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charts/chart24.xml" ContentType="application/vnd.openxmlformats-officedocument.drawingml.chart+xml"/>
  <Override PartName="/word/theme/themeOverride24.xml" ContentType="application/vnd.openxmlformats-officedocument.themeOverride+xml"/>
  <Override PartName="/word/charts/chart25.xml" ContentType="application/vnd.openxmlformats-officedocument.drawingml.chart+xml"/>
  <Override PartName="/word/theme/themeOverride25.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53F46A" w14:textId="2B2F483F" w:rsidR="008A6828" w:rsidRPr="007D70C5" w:rsidRDefault="000F73E6" w:rsidP="00085CE5">
      <w:pPr>
        <w:pStyle w:val="a3"/>
        <w:ind w:firstLine="709"/>
        <w:jc w:val="center"/>
        <w:rPr>
          <w:rFonts w:ascii="Times New Roman" w:hAnsi="Times New Roman"/>
          <w:lang w:val="kk-KZ"/>
        </w:rPr>
      </w:pPr>
      <w:r w:rsidRPr="007D70C5">
        <w:rPr>
          <w:rFonts w:ascii="Times New Roman" w:hAnsi="Times New Roman"/>
          <w:sz w:val="28"/>
          <w:szCs w:val="28"/>
          <w:lang w:val="kk-KZ"/>
        </w:rPr>
        <w:t>Әл-</w:t>
      </w:r>
      <w:r w:rsidR="008A6828" w:rsidRPr="007D70C5">
        <w:rPr>
          <w:rFonts w:ascii="Times New Roman" w:hAnsi="Times New Roman"/>
          <w:sz w:val="28"/>
          <w:szCs w:val="28"/>
          <w:lang w:val="kk-KZ"/>
        </w:rPr>
        <w:t>Фараби атындағы Қазақ ұлттық университеті</w:t>
      </w:r>
    </w:p>
    <w:p w14:paraId="33D46E49" w14:textId="77777777" w:rsidR="008A6828" w:rsidRPr="007D70C5" w:rsidRDefault="008A6828" w:rsidP="00085CE5">
      <w:pPr>
        <w:ind w:firstLine="709"/>
        <w:jc w:val="center"/>
        <w:rPr>
          <w:rFonts w:ascii="Times New Roman" w:hAnsi="Times New Roman"/>
          <w:sz w:val="28"/>
          <w:szCs w:val="28"/>
          <w:lang w:val="kk-KZ"/>
        </w:rPr>
      </w:pPr>
    </w:p>
    <w:p w14:paraId="7797AFF2" w14:textId="77777777" w:rsidR="008A6828" w:rsidRPr="007D70C5" w:rsidRDefault="008A6828" w:rsidP="00085CE5">
      <w:pPr>
        <w:ind w:firstLine="709"/>
        <w:jc w:val="center"/>
        <w:rPr>
          <w:rFonts w:ascii="Times New Roman" w:hAnsi="Times New Roman"/>
          <w:sz w:val="28"/>
          <w:szCs w:val="28"/>
          <w:lang w:val="kk-KZ"/>
        </w:rPr>
      </w:pPr>
    </w:p>
    <w:p w14:paraId="1145D76B" w14:textId="19E519C0" w:rsidR="008A6828" w:rsidRPr="007D70C5" w:rsidRDefault="008A6828" w:rsidP="00085CE5">
      <w:pPr>
        <w:ind w:firstLine="709"/>
        <w:rPr>
          <w:rFonts w:ascii="Times New Roman" w:hAnsi="Times New Roman"/>
          <w:sz w:val="28"/>
          <w:szCs w:val="28"/>
          <w:lang w:val="kk-KZ"/>
        </w:rPr>
      </w:pPr>
      <w:r w:rsidRPr="007D70C5">
        <w:rPr>
          <w:rFonts w:ascii="Times New Roman" w:hAnsi="Times New Roman"/>
          <w:sz w:val="28"/>
          <w:szCs w:val="28"/>
          <w:lang w:val="kk-KZ"/>
        </w:rPr>
        <w:t>ОӘЖ 378.015.3 (043.3)                                                    Қолжазба құқығында</w:t>
      </w:r>
    </w:p>
    <w:p w14:paraId="3F65EB21" w14:textId="77777777" w:rsidR="008A6828" w:rsidRPr="007D70C5" w:rsidRDefault="008A6828" w:rsidP="00085CE5">
      <w:pPr>
        <w:ind w:firstLine="709"/>
        <w:jc w:val="center"/>
        <w:rPr>
          <w:rFonts w:ascii="Times New Roman" w:hAnsi="Times New Roman"/>
          <w:sz w:val="28"/>
          <w:szCs w:val="28"/>
          <w:lang w:val="kk-KZ"/>
        </w:rPr>
      </w:pPr>
    </w:p>
    <w:p w14:paraId="43FA20DD" w14:textId="77777777" w:rsidR="008A6828" w:rsidRPr="007D70C5" w:rsidRDefault="008A6828" w:rsidP="00085CE5">
      <w:pPr>
        <w:ind w:firstLine="709"/>
        <w:jc w:val="center"/>
        <w:rPr>
          <w:rFonts w:ascii="Times New Roman" w:hAnsi="Times New Roman"/>
          <w:sz w:val="28"/>
          <w:szCs w:val="28"/>
          <w:lang w:val="kk-KZ"/>
        </w:rPr>
      </w:pPr>
    </w:p>
    <w:p w14:paraId="6DCB89E3" w14:textId="77777777" w:rsidR="008A6828" w:rsidRPr="007D70C5" w:rsidRDefault="008A6828" w:rsidP="00085CE5">
      <w:pPr>
        <w:ind w:firstLine="709"/>
        <w:jc w:val="center"/>
        <w:rPr>
          <w:rFonts w:ascii="Times New Roman" w:hAnsi="Times New Roman"/>
          <w:sz w:val="28"/>
          <w:szCs w:val="28"/>
          <w:lang w:val="kk-KZ"/>
        </w:rPr>
      </w:pPr>
    </w:p>
    <w:p w14:paraId="0738968E" w14:textId="77777777" w:rsidR="00695FCA" w:rsidRPr="007D70C5" w:rsidRDefault="00695FCA" w:rsidP="00085CE5">
      <w:pPr>
        <w:ind w:firstLine="709"/>
        <w:jc w:val="center"/>
        <w:rPr>
          <w:rFonts w:ascii="Times New Roman" w:hAnsi="Times New Roman"/>
          <w:sz w:val="28"/>
          <w:szCs w:val="28"/>
          <w:lang w:val="kk-KZ"/>
        </w:rPr>
      </w:pPr>
    </w:p>
    <w:p w14:paraId="3475ADDF" w14:textId="24559292" w:rsidR="008A6828" w:rsidRPr="007D70C5" w:rsidRDefault="008A6828" w:rsidP="00085CE5">
      <w:pPr>
        <w:ind w:firstLine="709"/>
        <w:jc w:val="center"/>
        <w:rPr>
          <w:rFonts w:ascii="Times New Roman" w:hAnsi="Times New Roman"/>
          <w:b/>
          <w:sz w:val="28"/>
          <w:szCs w:val="28"/>
          <w:lang w:val="kk-KZ"/>
        </w:rPr>
      </w:pPr>
      <w:r w:rsidRPr="007D70C5">
        <w:rPr>
          <w:rFonts w:ascii="Times New Roman" w:hAnsi="Times New Roman"/>
          <w:b/>
          <w:sz w:val="28"/>
          <w:szCs w:val="28"/>
          <w:lang w:val="kk-KZ"/>
        </w:rPr>
        <w:t>АБДРАМАНОВА Н</w:t>
      </w:r>
      <w:r w:rsidR="00CA51DE" w:rsidRPr="007D70C5">
        <w:rPr>
          <w:rFonts w:ascii="Times New Roman" w:hAnsi="Times New Roman"/>
          <w:b/>
          <w:sz w:val="28"/>
          <w:szCs w:val="28"/>
          <w:lang w:val="kk-KZ"/>
        </w:rPr>
        <w:t>У</w:t>
      </w:r>
      <w:r w:rsidRPr="007D70C5">
        <w:rPr>
          <w:rFonts w:ascii="Times New Roman" w:hAnsi="Times New Roman"/>
          <w:b/>
          <w:sz w:val="28"/>
          <w:szCs w:val="28"/>
          <w:lang w:val="kk-KZ"/>
        </w:rPr>
        <w:t>РС</w:t>
      </w:r>
      <w:r w:rsidR="00CA51DE" w:rsidRPr="007D70C5">
        <w:rPr>
          <w:rFonts w:ascii="Times New Roman" w:hAnsi="Times New Roman"/>
          <w:b/>
          <w:sz w:val="28"/>
          <w:szCs w:val="28"/>
          <w:lang w:val="kk-KZ"/>
        </w:rPr>
        <w:t>У</w:t>
      </w:r>
      <w:r w:rsidRPr="007D70C5">
        <w:rPr>
          <w:rFonts w:ascii="Times New Roman" w:hAnsi="Times New Roman"/>
          <w:b/>
          <w:sz w:val="28"/>
          <w:szCs w:val="28"/>
          <w:lang w:val="kk-KZ"/>
        </w:rPr>
        <w:t>ЛУ ШЕРМАХАНБЕТОВНА</w:t>
      </w:r>
    </w:p>
    <w:p w14:paraId="219C06C6" w14:textId="77777777" w:rsidR="008A6828" w:rsidRPr="007D70C5" w:rsidRDefault="008A6828" w:rsidP="00085CE5">
      <w:pPr>
        <w:ind w:firstLine="709"/>
        <w:rPr>
          <w:rFonts w:ascii="Times New Roman" w:hAnsi="Times New Roman"/>
          <w:b/>
          <w:sz w:val="28"/>
          <w:szCs w:val="28"/>
          <w:lang w:val="kk-KZ"/>
        </w:rPr>
      </w:pPr>
    </w:p>
    <w:p w14:paraId="79BCADB2" w14:textId="77777777" w:rsidR="008A6828" w:rsidRPr="007D70C5" w:rsidRDefault="008A6828" w:rsidP="00085CE5">
      <w:pPr>
        <w:ind w:firstLine="709"/>
        <w:jc w:val="center"/>
        <w:rPr>
          <w:rFonts w:ascii="Times New Roman" w:hAnsi="Times New Roman"/>
          <w:b/>
          <w:sz w:val="28"/>
          <w:szCs w:val="28"/>
          <w:lang w:val="kk-KZ"/>
        </w:rPr>
      </w:pPr>
      <w:r w:rsidRPr="007D70C5">
        <w:rPr>
          <w:rFonts w:ascii="Times New Roman" w:hAnsi="Times New Roman"/>
          <w:b/>
          <w:sz w:val="28"/>
          <w:szCs w:val="28"/>
          <w:lang w:val="kk-KZ"/>
        </w:rPr>
        <w:t>Жоғары оқу орындарында білім беру сапасын ішкі бағалаудың психологиялық-педагогикалық негіздері</w:t>
      </w:r>
    </w:p>
    <w:p w14:paraId="566088B6" w14:textId="77777777" w:rsidR="008A6828" w:rsidRPr="007D70C5" w:rsidRDefault="008A6828" w:rsidP="00085CE5">
      <w:pPr>
        <w:ind w:firstLine="709"/>
        <w:jc w:val="center"/>
        <w:rPr>
          <w:rFonts w:ascii="Times New Roman" w:hAnsi="Times New Roman"/>
          <w:b/>
          <w:sz w:val="28"/>
          <w:szCs w:val="28"/>
          <w:lang w:val="kk-KZ"/>
        </w:rPr>
      </w:pPr>
      <w:r w:rsidRPr="007D70C5">
        <w:rPr>
          <w:rFonts w:ascii="Times New Roman" w:hAnsi="Times New Roman"/>
          <w:b/>
          <w:sz w:val="28"/>
          <w:szCs w:val="28"/>
          <w:lang w:val="kk-KZ"/>
        </w:rPr>
        <w:t>(кейстік талдау)</w:t>
      </w:r>
    </w:p>
    <w:p w14:paraId="5069A27B" w14:textId="77777777" w:rsidR="008A6828" w:rsidRPr="007D70C5" w:rsidRDefault="008A6828" w:rsidP="00085CE5">
      <w:pPr>
        <w:ind w:firstLine="709"/>
        <w:jc w:val="center"/>
        <w:rPr>
          <w:rFonts w:ascii="Times New Roman" w:hAnsi="Times New Roman"/>
          <w:b/>
          <w:sz w:val="28"/>
          <w:szCs w:val="28"/>
          <w:lang w:val="kk-KZ"/>
        </w:rPr>
      </w:pPr>
    </w:p>
    <w:p w14:paraId="7F8B25E4" w14:textId="77777777" w:rsidR="008A6828" w:rsidRPr="007D70C5" w:rsidRDefault="008A6828" w:rsidP="00085CE5">
      <w:pPr>
        <w:ind w:firstLine="709"/>
        <w:rPr>
          <w:rFonts w:ascii="Times New Roman" w:hAnsi="Times New Roman"/>
          <w:sz w:val="28"/>
          <w:szCs w:val="28"/>
          <w:lang w:val="kk-KZ"/>
        </w:rPr>
      </w:pPr>
    </w:p>
    <w:p w14:paraId="18399A89" w14:textId="77777777" w:rsidR="008A6828" w:rsidRPr="007D70C5" w:rsidRDefault="008A6828" w:rsidP="00085CE5">
      <w:pPr>
        <w:ind w:firstLine="709"/>
        <w:rPr>
          <w:rFonts w:ascii="Times New Roman" w:hAnsi="Times New Roman"/>
          <w:sz w:val="28"/>
          <w:szCs w:val="28"/>
          <w:lang w:val="kk-KZ"/>
        </w:rPr>
      </w:pPr>
    </w:p>
    <w:p w14:paraId="74EA333D" w14:textId="77777777" w:rsidR="008A6828" w:rsidRPr="007D70C5" w:rsidRDefault="008A6828" w:rsidP="00085CE5">
      <w:pPr>
        <w:ind w:firstLine="709"/>
        <w:rPr>
          <w:rFonts w:ascii="Times New Roman" w:hAnsi="Times New Roman"/>
          <w:sz w:val="28"/>
          <w:szCs w:val="28"/>
          <w:lang w:val="kk-KZ"/>
        </w:rPr>
      </w:pPr>
    </w:p>
    <w:p w14:paraId="57BC9136" w14:textId="77777777" w:rsidR="008A6828" w:rsidRPr="007D70C5" w:rsidRDefault="008A6828" w:rsidP="00085CE5">
      <w:pPr>
        <w:ind w:firstLine="709"/>
        <w:jc w:val="center"/>
        <w:rPr>
          <w:rFonts w:ascii="Times New Roman" w:hAnsi="Times New Roman"/>
          <w:b/>
          <w:bCs/>
          <w:sz w:val="28"/>
          <w:szCs w:val="28"/>
          <w:lang w:val="kk-KZ"/>
        </w:rPr>
      </w:pPr>
      <w:r w:rsidRPr="007D70C5">
        <w:rPr>
          <w:rFonts w:ascii="Times New Roman" w:hAnsi="Times New Roman"/>
          <w:b/>
          <w:bCs/>
          <w:sz w:val="28"/>
          <w:szCs w:val="28"/>
        </w:rPr>
        <w:t>6</w:t>
      </w:r>
      <w:r w:rsidRPr="007D70C5">
        <w:rPr>
          <w:rFonts w:ascii="Times New Roman" w:hAnsi="Times New Roman"/>
          <w:b/>
          <w:bCs/>
          <w:sz w:val="28"/>
          <w:szCs w:val="28"/>
          <w:lang w:val="en-US"/>
        </w:rPr>
        <w:t>D</w:t>
      </w:r>
      <w:r w:rsidRPr="007D70C5">
        <w:rPr>
          <w:rFonts w:ascii="Times New Roman" w:hAnsi="Times New Roman"/>
          <w:b/>
          <w:bCs/>
          <w:sz w:val="28"/>
          <w:szCs w:val="28"/>
        </w:rPr>
        <w:t xml:space="preserve">010300 </w:t>
      </w:r>
      <w:r w:rsidRPr="007D70C5">
        <w:rPr>
          <w:rFonts w:ascii="Times New Roman" w:hAnsi="Times New Roman"/>
          <w:b/>
          <w:bCs/>
          <w:sz w:val="28"/>
          <w:szCs w:val="28"/>
          <w:lang w:val="kk-KZ"/>
        </w:rPr>
        <w:t xml:space="preserve">– Педагогика және психология </w:t>
      </w:r>
    </w:p>
    <w:p w14:paraId="781BADBD" w14:textId="77777777" w:rsidR="008A6828" w:rsidRPr="007D70C5" w:rsidRDefault="008A6828" w:rsidP="00085CE5">
      <w:pPr>
        <w:ind w:firstLine="709"/>
        <w:jc w:val="center"/>
        <w:rPr>
          <w:rFonts w:ascii="Times New Roman" w:hAnsi="Times New Roman"/>
          <w:sz w:val="28"/>
          <w:szCs w:val="28"/>
          <w:lang w:val="kk-KZ"/>
        </w:rPr>
      </w:pPr>
    </w:p>
    <w:p w14:paraId="58E525CB" w14:textId="77777777" w:rsidR="008A6828" w:rsidRPr="007D70C5" w:rsidRDefault="008A6828" w:rsidP="00085CE5">
      <w:pPr>
        <w:ind w:firstLine="709"/>
        <w:jc w:val="center"/>
        <w:rPr>
          <w:rFonts w:ascii="Times New Roman" w:hAnsi="Times New Roman"/>
          <w:sz w:val="28"/>
          <w:szCs w:val="28"/>
          <w:lang w:val="kk-KZ"/>
        </w:rPr>
      </w:pPr>
    </w:p>
    <w:p w14:paraId="69E7B994" w14:textId="77777777" w:rsidR="008A6828" w:rsidRPr="007D70C5" w:rsidRDefault="008A6828" w:rsidP="00085CE5">
      <w:pPr>
        <w:ind w:firstLine="709"/>
        <w:jc w:val="center"/>
        <w:rPr>
          <w:rFonts w:ascii="Times New Roman" w:hAnsi="Times New Roman"/>
          <w:sz w:val="28"/>
          <w:szCs w:val="28"/>
          <w:lang w:val="kk-KZ"/>
        </w:rPr>
      </w:pPr>
      <w:r w:rsidRPr="007D70C5">
        <w:rPr>
          <w:rFonts w:ascii="Times New Roman" w:hAnsi="Times New Roman"/>
          <w:sz w:val="28"/>
          <w:szCs w:val="28"/>
          <w:lang w:val="kk-KZ"/>
        </w:rPr>
        <w:t xml:space="preserve">Философия докторы (PhD) дәрежесін алу </w:t>
      </w:r>
    </w:p>
    <w:p w14:paraId="79C764FD" w14:textId="77777777" w:rsidR="008A6828" w:rsidRPr="007D70C5" w:rsidRDefault="008A6828" w:rsidP="00085CE5">
      <w:pPr>
        <w:ind w:firstLine="709"/>
        <w:jc w:val="center"/>
        <w:rPr>
          <w:rFonts w:ascii="Times New Roman" w:hAnsi="Times New Roman"/>
          <w:sz w:val="28"/>
          <w:szCs w:val="28"/>
          <w:lang w:val="kk-KZ"/>
        </w:rPr>
      </w:pPr>
      <w:r w:rsidRPr="007D70C5">
        <w:rPr>
          <w:rFonts w:ascii="Times New Roman" w:hAnsi="Times New Roman"/>
          <w:sz w:val="28"/>
          <w:szCs w:val="28"/>
          <w:lang w:val="kk-KZ"/>
        </w:rPr>
        <w:t>үшін дайындалған диссертация</w:t>
      </w:r>
    </w:p>
    <w:p w14:paraId="717A3245" w14:textId="77777777" w:rsidR="008A6828" w:rsidRPr="007D70C5" w:rsidRDefault="008A6828" w:rsidP="00085CE5">
      <w:pPr>
        <w:tabs>
          <w:tab w:val="left" w:pos="5985"/>
        </w:tabs>
        <w:ind w:firstLine="709"/>
        <w:jc w:val="center"/>
        <w:rPr>
          <w:rFonts w:ascii="Times New Roman" w:hAnsi="Times New Roman"/>
          <w:b/>
          <w:sz w:val="28"/>
          <w:szCs w:val="28"/>
          <w:lang w:val="kk-KZ"/>
        </w:rPr>
      </w:pPr>
    </w:p>
    <w:p w14:paraId="77E784B6" w14:textId="77777777" w:rsidR="008A6828" w:rsidRPr="007D70C5" w:rsidRDefault="008A6828" w:rsidP="00085CE5">
      <w:pPr>
        <w:tabs>
          <w:tab w:val="left" w:pos="5985"/>
        </w:tabs>
        <w:ind w:firstLine="709"/>
        <w:jc w:val="center"/>
        <w:rPr>
          <w:rFonts w:ascii="Times New Roman" w:hAnsi="Times New Roman"/>
          <w:b/>
          <w:sz w:val="28"/>
          <w:szCs w:val="28"/>
          <w:lang w:val="kk-KZ"/>
        </w:rPr>
      </w:pPr>
    </w:p>
    <w:p w14:paraId="07DB3FDE" w14:textId="77777777" w:rsidR="008A6828" w:rsidRPr="007D70C5" w:rsidRDefault="008A6828" w:rsidP="00085CE5">
      <w:pPr>
        <w:tabs>
          <w:tab w:val="left" w:pos="5985"/>
        </w:tabs>
        <w:ind w:firstLine="709"/>
        <w:jc w:val="center"/>
        <w:rPr>
          <w:rFonts w:ascii="Times New Roman" w:hAnsi="Times New Roman"/>
          <w:b/>
          <w:sz w:val="28"/>
          <w:szCs w:val="28"/>
          <w:lang w:val="kk-KZ"/>
        </w:rPr>
      </w:pPr>
    </w:p>
    <w:p w14:paraId="012DE3F8" w14:textId="77777777" w:rsidR="008A6828" w:rsidRPr="007D70C5" w:rsidRDefault="008A6828" w:rsidP="00AE7075">
      <w:pPr>
        <w:tabs>
          <w:tab w:val="left" w:pos="5985"/>
        </w:tabs>
        <w:ind w:firstLine="709"/>
        <w:jc w:val="right"/>
        <w:rPr>
          <w:rFonts w:ascii="Times New Roman" w:hAnsi="Times New Roman"/>
          <w:sz w:val="28"/>
          <w:szCs w:val="28"/>
          <w:lang w:val="kk-KZ"/>
        </w:rPr>
      </w:pPr>
      <w:r w:rsidRPr="007D70C5">
        <w:rPr>
          <w:rFonts w:ascii="Times New Roman" w:hAnsi="Times New Roman"/>
          <w:sz w:val="28"/>
          <w:szCs w:val="28"/>
          <w:lang w:val="kk-KZ"/>
        </w:rPr>
        <w:t>Ғылыми кеңесші</w:t>
      </w:r>
    </w:p>
    <w:p w14:paraId="588F5D09" w14:textId="77777777" w:rsidR="008A6828" w:rsidRPr="007D70C5" w:rsidRDefault="008A6828" w:rsidP="00AE7075">
      <w:pPr>
        <w:tabs>
          <w:tab w:val="left" w:pos="5985"/>
        </w:tabs>
        <w:ind w:firstLine="709"/>
        <w:jc w:val="right"/>
        <w:rPr>
          <w:rFonts w:ascii="Times New Roman" w:hAnsi="Times New Roman"/>
          <w:sz w:val="28"/>
          <w:szCs w:val="28"/>
          <w:lang w:val="kk-KZ"/>
        </w:rPr>
      </w:pPr>
      <w:r w:rsidRPr="007D70C5">
        <w:rPr>
          <w:rFonts w:ascii="Times New Roman" w:hAnsi="Times New Roman"/>
          <w:sz w:val="28"/>
          <w:szCs w:val="28"/>
          <w:lang w:val="kk-KZ"/>
        </w:rPr>
        <w:t xml:space="preserve">педагогика </w:t>
      </w:r>
    </w:p>
    <w:p w14:paraId="0EF1081A" w14:textId="77777777" w:rsidR="008A6828" w:rsidRPr="007D70C5" w:rsidRDefault="008A6828" w:rsidP="00AE7075">
      <w:pPr>
        <w:tabs>
          <w:tab w:val="left" w:pos="5985"/>
        </w:tabs>
        <w:ind w:firstLine="709"/>
        <w:jc w:val="right"/>
        <w:rPr>
          <w:rFonts w:ascii="Times New Roman" w:hAnsi="Times New Roman"/>
          <w:sz w:val="28"/>
          <w:szCs w:val="28"/>
          <w:lang w:val="kk-KZ"/>
        </w:rPr>
      </w:pPr>
      <w:r w:rsidRPr="007D70C5">
        <w:rPr>
          <w:rFonts w:ascii="Times New Roman" w:hAnsi="Times New Roman"/>
          <w:sz w:val="28"/>
          <w:szCs w:val="28"/>
          <w:lang w:val="kk-KZ"/>
        </w:rPr>
        <w:t>ғылымдарының</w:t>
      </w:r>
    </w:p>
    <w:p w14:paraId="4FD0869D" w14:textId="77777777" w:rsidR="008A6828" w:rsidRPr="007D70C5" w:rsidRDefault="008A6828" w:rsidP="00AE7075">
      <w:pPr>
        <w:tabs>
          <w:tab w:val="left" w:pos="5985"/>
        </w:tabs>
        <w:ind w:firstLine="709"/>
        <w:jc w:val="right"/>
        <w:rPr>
          <w:rFonts w:ascii="Times New Roman" w:hAnsi="Times New Roman"/>
          <w:sz w:val="28"/>
          <w:szCs w:val="28"/>
          <w:lang w:val="kk-KZ"/>
        </w:rPr>
      </w:pPr>
      <w:r w:rsidRPr="007D70C5">
        <w:rPr>
          <w:rFonts w:ascii="Times New Roman" w:hAnsi="Times New Roman"/>
          <w:sz w:val="28"/>
          <w:szCs w:val="28"/>
          <w:lang w:val="kk-KZ"/>
        </w:rPr>
        <w:t xml:space="preserve">кандидаты, профессор </w:t>
      </w:r>
    </w:p>
    <w:p w14:paraId="0DC92595" w14:textId="281CCD41" w:rsidR="008A6828" w:rsidRPr="007D70C5" w:rsidRDefault="008A6828" w:rsidP="00AE7075">
      <w:pPr>
        <w:tabs>
          <w:tab w:val="left" w:pos="5985"/>
        </w:tabs>
        <w:ind w:firstLine="709"/>
        <w:jc w:val="right"/>
        <w:rPr>
          <w:rFonts w:ascii="Times New Roman" w:hAnsi="Times New Roman"/>
          <w:sz w:val="28"/>
          <w:szCs w:val="28"/>
          <w:lang w:val="kk-KZ"/>
        </w:rPr>
      </w:pPr>
      <w:r w:rsidRPr="007D70C5">
        <w:rPr>
          <w:rFonts w:ascii="Times New Roman" w:hAnsi="Times New Roman"/>
          <w:sz w:val="28"/>
          <w:szCs w:val="28"/>
          <w:lang w:val="kk-KZ"/>
        </w:rPr>
        <w:t xml:space="preserve">Н.С. </w:t>
      </w:r>
      <w:r w:rsidR="007D0CE2">
        <w:rPr>
          <w:rFonts w:ascii="Times New Roman" w:hAnsi="Times New Roman"/>
          <w:sz w:val="28"/>
          <w:szCs w:val="28"/>
          <w:lang w:val="kk-KZ"/>
        </w:rPr>
        <w:t>Алгожаева</w:t>
      </w:r>
      <w:r w:rsidRPr="007D70C5">
        <w:rPr>
          <w:rFonts w:ascii="Times New Roman" w:hAnsi="Times New Roman"/>
          <w:sz w:val="28"/>
          <w:szCs w:val="28"/>
          <w:lang w:val="kk-KZ"/>
        </w:rPr>
        <w:t xml:space="preserve"> </w:t>
      </w:r>
    </w:p>
    <w:p w14:paraId="78B371DC" w14:textId="77777777" w:rsidR="008A6828" w:rsidRPr="007D70C5" w:rsidRDefault="008A6828" w:rsidP="00AE7075">
      <w:pPr>
        <w:tabs>
          <w:tab w:val="left" w:pos="5985"/>
        </w:tabs>
        <w:ind w:firstLine="709"/>
        <w:jc w:val="right"/>
        <w:rPr>
          <w:rFonts w:ascii="Times New Roman" w:hAnsi="Times New Roman"/>
          <w:sz w:val="28"/>
          <w:szCs w:val="28"/>
          <w:lang w:val="kk-KZ"/>
        </w:rPr>
      </w:pPr>
    </w:p>
    <w:p w14:paraId="1723EF9F" w14:textId="77777777" w:rsidR="008A6828" w:rsidRPr="007D70C5" w:rsidRDefault="008A6828" w:rsidP="00AE7075">
      <w:pPr>
        <w:ind w:firstLine="709"/>
        <w:jc w:val="right"/>
        <w:rPr>
          <w:rFonts w:ascii="Times New Roman" w:hAnsi="Times New Roman"/>
          <w:sz w:val="28"/>
          <w:szCs w:val="28"/>
          <w:lang w:val="kk-KZ"/>
        </w:rPr>
      </w:pPr>
      <w:r w:rsidRPr="007D70C5">
        <w:rPr>
          <w:rFonts w:ascii="Times New Roman" w:hAnsi="Times New Roman"/>
          <w:sz w:val="28"/>
          <w:szCs w:val="28"/>
          <w:lang w:val="kk-KZ"/>
        </w:rPr>
        <w:t>Шетелдік ғылыми кеңесші</w:t>
      </w:r>
    </w:p>
    <w:p w14:paraId="58AC736A" w14:textId="77777777" w:rsidR="008A6828" w:rsidRPr="007D70C5" w:rsidRDefault="008A6828" w:rsidP="00AE7075">
      <w:pPr>
        <w:ind w:firstLine="709"/>
        <w:jc w:val="right"/>
        <w:rPr>
          <w:rFonts w:ascii="Times New Roman" w:hAnsi="Times New Roman"/>
          <w:sz w:val="28"/>
          <w:szCs w:val="28"/>
          <w:lang w:val="kk-KZ"/>
        </w:rPr>
      </w:pPr>
      <w:r w:rsidRPr="007D70C5">
        <w:rPr>
          <w:rFonts w:ascii="Times New Roman" w:hAnsi="Times New Roman"/>
          <w:sz w:val="28"/>
          <w:szCs w:val="28"/>
          <w:lang w:val="kk-KZ"/>
        </w:rPr>
        <w:t>доктор PhD, Эрзинджан</w:t>
      </w:r>
    </w:p>
    <w:p w14:paraId="6AD47C60" w14:textId="39AB8856" w:rsidR="008A6828" w:rsidRPr="007D70C5" w:rsidRDefault="008A6828" w:rsidP="00AE7075">
      <w:pPr>
        <w:ind w:firstLine="709"/>
        <w:jc w:val="right"/>
        <w:rPr>
          <w:rFonts w:ascii="Times New Roman" w:hAnsi="Times New Roman"/>
          <w:sz w:val="28"/>
          <w:szCs w:val="28"/>
          <w:lang w:val="kk-KZ"/>
        </w:rPr>
      </w:pPr>
      <w:r w:rsidRPr="007D70C5">
        <w:rPr>
          <w:rFonts w:ascii="Times New Roman" w:hAnsi="Times New Roman"/>
          <w:sz w:val="28"/>
          <w:szCs w:val="28"/>
          <w:lang w:val="kk-KZ"/>
        </w:rPr>
        <w:t>Бинал</w:t>
      </w:r>
      <w:r w:rsidR="007D4D7F">
        <w:rPr>
          <w:rFonts w:ascii="Times New Roman" w:hAnsi="Times New Roman"/>
          <w:sz w:val="28"/>
          <w:szCs w:val="28"/>
          <w:lang w:val="kk-KZ"/>
        </w:rPr>
        <w:t>ы</w:t>
      </w:r>
      <w:r w:rsidRPr="007D70C5">
        <w:rPr>
          <w:rFonts w:ascii="Times New Roman" w:hAnsi="Times New Roman"/>
          <w:sz w:val="28"/>
          <w:szCs w:val="28"/>
          <w:lang w:val="kk-KZ"/>
        </w:rPr>
        <w:t xml:space="preserve"> Йылдырым </w:t>
      </w:r>
    </w:p>
    <w:p w14:paraId="74B46B07" w14:textId="77777777" w:rsidR="008A6828" w:rsidRPr="007D70C5" w:rsidRDefault="008A6828" w:rsidP="00AE7075">
      <w:pPr>
        <w:ind w:firstLine="709"/>
        <w:jc w:val="right"/>
        <w:rPr>
          <w:rFonts w:ascii="Times New Roman" w:hAnsi="Times New Roman"/>
          <w:sz w:val="28"/>
          <w:szCs w:val="28"/>
          <w:lang w:val="kk-KZ"/>
        </w:rPr>
      </w:pPr>
      <w:r w:rsidRPr="007D70C5">
        <w:rPr>
          <w:rFonts w:ascii="Times New Roman" w:hAnsi="Times New Roman"/>
          <w:sz w:val="28"/>
          <w:szCs w:val="28"/>
          <w:lang w:val="kk-KZ"/>
        </w:rPr>
        <w:t xml:space="preserve">университетінің профессоры </w:t>
      </w:r>
    </w:p>
    <w:p w14:paraId="487AEAFF" w14:textId="77777777" w:rsidR="008A6828" w:rsidRPr="007D70C5" w:rsidRDefault="008A6828" w:rsidP="00AE7075">
      <w:pPr>
        <w:ind w:firstLine="709"/>
        <w:jc w:val="right"/>
        <w:rPr>
          <w:rFonts w:ascii="Times New Roman" w:hAnsi="Times New Roman"/>
          <w:sz w:val="28"/>
          <w:szCs w:val="28"/>
          <w:lang w:val="kk-KZ"/>
        </w:rPr>
      </w:pPr>
      <w:r w:rsidRPr="007D70C5">
        <w:rPr>
          <w:rFonts w:ascii="Times New Roman" w:hAnsi="Times New Roman"/>
          <w:sz w:val="28"/>
          <w:szCs w:val="28"/>
          <w:lang w:val="tr-TR"/>
        </w:rPr>
        <w:t>Hüseyın Hüsnü BAHAR</w:t>
      </w:r>
    </w:p>
    <w:p w14:paraId="2E96116E" w14:textId="77777777" w:rsidR="008A6828" w:rsidRPr="007D70C5" w:rsidRDefault="008A6828" w:rsidP="00AE7075">
      <w:pPr>
        <w:ind w:firstLine="709"/>
        <w:jc w:val="right"/>
        <w:rPr>
          <w:rFonts w:ascii="Times New Roman" w:hAnsi="Times New Roman"/>
          <w:sz w:val="28"/>
          <w:szCs w:val="28"/>
          <w:lang w:val="kk-KZ"/>
        </w:rPr>
      </w:pPr>
      <w:r w:rsidRPr="007D70C5">
        <w:rPr>
          <w:rFonts w:ascii="Times New Roman" w:hAnsi="Times New Roman"/>
          <w:sz w:val="28"/>
          <w:szCs w:val="28"/>
          <w:lang w:val="kk-KZ"/>
        </w:rPr>
        <w:t>(Түркия, Эрзинджан)</w:t>
      </w:r>
    </w:p>
    <w:p w14:paraId="4E2765CD" w14:textId="77777777" w:rsidR="008A6828" w:rsidRPr="007D70C5" w:rsidRDefault="008A6828" w:rsidP="00085CE5">
      <w:pPr>
        <w:ind w:firstLine="709"/>
        <w:jc w:val="right"/>
        <w:rPr>
          <w:rFonts w:ascii="Times New Roman" w:hAnsi="Times New Roman"/>
          <w:sz w:val="28"/>
          <w:szCs w:val="28"/>
          <w:lang w:val="kk-KZ"/>
        </w:rPr>
      </w:pPr>
    </w:p>
    <w:p w14:paraId="58795631" w14:textId="0519A083" w:rsidR="008A6828" w:rsidRPr="007D70C5" w:rsidRDefault="008A6828" w:rsidP="00085CE5">
      <w:pPr>
        <w:ind w:firstLine="709"/>
        <w:rPr>
          <w:rFonts w:ascii="Times New Roman" w:hAnsi="Times New Roman"/>
          <w:sz w:val="28"/>
          <w:szCs w:val="28"/>
          <w:lang w:val="kk-KZ"/>
        </w:rPr>
      </w:pPr>
    </w:p>
    <w:p w14:paraId="432F7930" w14:textId="77777777" w:rsidR="00D26BBE" w:rsidRPr="007D70C5" w:rsidRDefault="00D26BBE" w:rsidP="00085CE5">
      <w:pPr>
        <w:ind w:firstLine="709"/>
        <w:rPr>
          <w:rFonts w:ascii="Times New Roman" w:hAnsi="Times New Roman"/>
          <w:sz w:val="28"/>
          <w:szCs w:val="28"/>
          <w:lang w:val="kk-KZ"/>
        </w:rPr>
      </w:pPr>
    </w:p>
    <w:p w14:paraId="41EC8525" w14:textId="77777777" w:rsidR="008A6828" w:rsidRPr="007D70C5" w:rsidRDefault="008A6828" w:rsidP="00085CE5">
      <w:pPr>
        <w:ind w:firstLine="709"/>
        <w:jc w:val="center"/>
        <w:rPr>
          <w:rFonts w:ascii="Times New Roman" w:hAnsi="Times New Roman"/>
          <w:sz w:val="28"/>
          <w:szCs w:val="28"/>
          <w:lang w:val="kk-KZ"/>
        </w:rPr>
      </w:pPr>
    </w:p>
    <w:p w14:paraId="29BCB323" w14:textId="77777777" w:rsidR="008A6828" w:rsidRPr="007D70C5" w:rsidRDefault="008A6828" w:rsidP="00085CE5">
      <w:pPr>
        <w:ind w:firstLine="709"/>
        <w:jc w:val="center"/>
        <w:rPr>
          <w:rFonts w:ascii="Times New Roman" w:hAnsi="Times New Roman"/>
          <w:sz w:val="28"/>
          <w:szCs w:val="28"/>
          <w:lang w:val="kk-KZ"/>
        </w:rPr>
      </w:pPr>
    </w:p>
    <w:p w14:paraId="3DBD73FF" w14:textId="0D47A85A" w:rsidR="008A6828" w:rsidRPr="007D70C5" w:rsidRDefault="008A6828" w:rsidP="00085CE5">
      <w:pPr>
        <w:ind w:firstLine="709"/>
        <w:jc w:val="center"/>
        <w:rPr>
          <w:rFonts w:ascii="Times New Roman" w:hAnsi="Times New Roman"/>
          <w:sz w:val="28"/>
          <w:szCs w:val="28"/>
          <w:lang w:val="kk-KZ"/>
        </w:rPr>
      </w:pPr>
      <w:r w:rsidRPr="007D70C5">
        <w:rPr>
          <w:rFonts w:ascii="Times New Roman" w:hAnsi="Times New Roman"/>
          <w:sz w:val="28"/>
          <w:szCs w:val="28"/>
          <w:lang w:val="kk-KZ"/>
        </w:rPr>
        <w:t>Қазақстан Республикасы</w:t>
      </w:r>
    </w:p>
    <w:p w14:paraId="2817E27E" w14:textId="3B993481" w:rsidR="008A6828" w:rsidRPr="007D70C5" w:rsidRDefault="008A6828" w:rsidP="00085CE5">
      <w:pPr>
        <w:ind w:firstLine="709"/>
        <w:jc w:val="center"/>
        <w:rPr>
          <w:rFonts w:ascii="Times New Roman" w:hAnsi="Times New Roman"/>
          <w:sz w:val="28"/>
          <w:szCs w:val="28"/>
          <w:lang w:val="kk-KZ"/>
        </w:rPr>
      </w:pPr>
      <w:r w:rsidRPr="007D70C5">
        <w:rPr>
          <w:rFonts w:ascii="Times New Roman" w:hAnsi="Times New Roman"/>
          <w:sz w:val="28"/>
          <w:szCs w:val="28"/>
          <w:lang w:val="kk-KZ"/>
        </w:rPr>
        <w:t>Алматы, 202</w:t>
      </w:r>
      <w:r w:rsidR="00CA51DE" w:rsidRPr="007D70C5">
        <w:rPr>
          <w:rFonts w:ascii="Times New Roman" w:hAnsi="Times New Roman"/>
          <w:sz w:val="28"/>
          <w:szCs w:val="28"/>
          <w:lang w:val="kk-KZ"/>
        </w:rPr>
        <w:t>6</w:t>
      </w:r>
    </w:p>
    <w:p w14:paraId="3758C1FB" w14:textId="77777777" w:rsidR="008A6828" w:rsidRPr="007D70C5" w:rsidRDefault="008A6828" w:rsidP="00085CE5">
      <w:pPr>
        <w:ind w:firstLine="709"/>
        <w:rPr>
          <w:rFonts w:ascii="Times New Roman" w:hAnsi="Times New Roman"/>
        </w:rPr>
      </w:pPr>
    </w:p>
    <w:p w14:paraId="7D54C434" w14:textId="1CB2CC43" w:rsidR="00D26BBE" w:rsidRDefault="00D26BBE" w:rsidP="00695FCA">
      <w:pPr>
        <w:tabs>
          <w:tab w:val="left" w:pos="4650"/>
        </w:tabs>
        <w:jc w:val="center"/>
        <w:rPr>
          <w:rFonts w:ascii="Times New Roman" w:hAnsi="Times New Roman"/>
          <w:b/>
          <w:sz w:val="28"/>
          <w:lang w:val="kk-KZ"/>
        </w:rPr>
      </w:pPr>
      <w:r w:rsidRPr="007D70C5">
        <w:rPr>
          <w:rFonts w:ascii="Times New Roman" w:hAnsi="Times New Roman"/>
          <w:b/>
          <w:sz w:val="28"/>
          <w:lang w:val="kk-KZ"/>
        </w:rPr>
        <w:lastRenderedPageBreak/>
        <w:t>МАЗМҰНЫ</w:t>
      </w:r>
    </w:p>
    <w:p w14:paraId="1252F145" w14:textId="77777777" w:rsidR="00A501A6" w:rsidRPr="007D70C5" w:rsidRDefault="00A501A6" w:rsidP="005250BE">
      <w:pPr>
        <w:tabs>
          <w:tab w:val="left" w:pos="4650"/>
        </w:tabs>
        <w:rPr>
          <w:rFonts w:ascii="Times New Roman" w:hAnsi="Times New Roman"/>
          <w:b/>
          <w:sz w:val="28"/>
          <w:lang w:val="kk-KZ"/>
        </w:rPr>
      </w:pPr>
    </w:p>
    <w:tbl>
      <w:tblPr>
        <w:tblStyle w:val="a7"/>
        <w:tblW w:w="95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71"/>
      </w:tblGrid>
      <w:tr w:rsidR="0049109C" w:rsidRPr="005250BE" w14:paraId="0D70D4EF" w14:textId="769F2D27" w:rsidTr="00F06E2D">
        <w:tc>
          <w:tcPr>
            <w:tcW w:w="9005" w:type="dxa"/>
          </w:tcPr>
          <w:p w14:paraId="7CC0D9CF" w14:textId="6ABB5054" w:rsidR="003D1295" w:rsidRPr="005250BE" w:rsidRDefault="003D1295" w:rsidP="0049109C">
            <w:pPr>
              <w:rPr>
                <w:rFonts w:ascii="Times New Roman" w:hAnsi="Times New Roman"/>
                <w:sz w:val="28"/>
                <w:szCs w:val="28"/>
              </w:rPr>
            </w:pPr>
            <w:r w:rsidRPr="007F5D23">
              <w:rPr>
                <w:rFonts w:ascii="Times New Roman" w:hAnsi="Times New Roman"/>
                <w:b/>
                <w:bCs/>
                <w:sz w:val="28"/>
                <w:szCs w:val="28"/>
              </w:rPr>
              <w:t>НОРМАТИВТІК СІЛТЕМЕЛЕР</w:t>
            </w:r>
            <w:r w:rsidR="005250BE">
              <w:rPr>
                <w:rFonts w:ascii="Times New Roman" w:hAnsi="Times New Roman"/>
                <w:webHidden/>
                <w:sz w:val="28"/>
                <w:szCs w:val="28"/>
              </w:rPr>
              <w:t>...................</w:t>
            </w:r>
            <w:r w:rsidRPr="005250BE">
              <w:rPr>
                <w:rFonts w:ascii="Times New Roman" w:hAnsi="Times New Roman"/>
                <w:webHidden/>
                <w:sz w:val="28"/>
                <w:szCs w:val="28"/>
              </w:rPr>
              <w:t>............................</w:t>
            </w:r>
            <w:r w:rsidR="005250BE" w:rsidRPr="005250BE">
              <w:rPr>
                <w:rFonts w:ascii="Times New Roman" w:hAnsi="Times New Roman"/>
                <w:webHidden/>
                <w:sz w:val="28"/>
                <w:szCs w:val="28"/>
              </w:rPr>
              <w:t>..................</w:t>
            </w:r>
          </w:p>
        </w:tc>
        <w:tc>
          <w:tcPr>
            <w:tcW w:w="573" w:type="dxa"/>
          </w:tcPr>
          <w:p w14:paraId="539435DD" w14:textId="2BB574F2" w:rsidR="003D1295" w:rsidRPr="005250BE" w:rsidRDefault="003D1295" w:rsidP="003D1295">
            <w:pPr>
              <w:rPr>
                <w:rFonts w:ascii="Times New Roman" w:hAnsi="Times New Roman"/>
                <w:sz w:val="28"/>
                <w:szCs w:val="28"/>
              </w:rPr>
            </w:pPr>
            <w:r w:rsidRPr="005250BE">
              <w:rPr>
                <w:rFonts w:ascii="Times New Roman" w:hAnsi="Times New Roman"/>
                <w:sz w:val="28"/>
                <w:szCs w:val="28"/>
              </w:rPr>
              <w:t>4</w:t>
            </w:r>
          </w:p>
        </w:tc>
      </w:tr>
      <w:tr w:rsidR="0049109C" w:rsidRPr="005250BE" w14:paraId="3878A078" w14:textId="77E3537F" w:rsidTr="00F06E2D">
        <w:tc>
          <w:tcPr>
            <w:tcW w:w="9005" w:type="dxa"/>
          </w:tcPr>
          <w:p w14:paraId="3CA59CAE" w14:textId="06A8E25B" w:rsidR="003D1295" w:rsidRPr="005250BE" w:rsidRDefault="003D1295" w:rsidP="005250BE">
            <w:pPr>
              <w:rPr>
                <w:rFonts w:ascii="Times New Roman" w:hAnsi="Times New Roman"/>
                <w:sz w:val="28"/>
                <w:szCs w:val="28"/>
              </w:rPr>
            </w:pPr>
            <w:r w:rsidRPr="007F5D23">
              <w:rPr>
                <w:rFonts w:ascii="Times New Roman" w:hAnsi="Times New Roman"/>
                <w:b/>
                <w:bCs/>
                <w:sz w:val="28"/>
                <w:szCs w:val="28"/>
              </w:rPr>
              <w:t xml:space="preserve">АНЫҚТАМАЛАР </w:t>
            </w:r>
            <w:r w:rsidRPr="005250BE">
              <w:rPr>
                <w:rFonts w:ascii="Times New Roman" w:hAnsi="Times New Roman"/>
                <w:webHidden/>
                <w:sz w:val="28"/>
                <w:szCs w:val="28"/>
              </w:rPr>
              <w:t>................................</w:t>
            </w:r>
            <w:r w:rsidR="005250BE">
              <w:rPr>
                <w:rFonts w:ascii="Times New Roman" w:hAnsi="Times New Roman"/>
                <w:webHidden/>
                <w:sz w:val="28"/>
                <w:szCs w:val="28"/>
              </w:rPr>
              <w:t>.................</w:t>
            </w:r>
            <w:r w:rsidRPr="005250BE">
              <w:rPr>
                <w:rFonts w:ascii="Times New Roman" w:hAnsi="Times New Roman"/>
                <w:webHidden/>
                <w:sz w:val="28"/>
                <w:szCs w:val="28"/>
              </w:rPr>
              <w:t>.......................</w:t>
            </w:r>
            <w:r w:rsidR="005250BE" w:rsidRPr="005250BE">
              <w:rPr>
                <w:rFonts w:ascii="Times New Roman" w:hAnsi="Times New Roman"/>
                <w:webHidden/>
                <w:sz w:val="28"/>
                <w:szCs w:val="28"/>
              </w:rPr>
              <w:t>...................</w:t>
            </w:r>
          </w:p>
        </w:tc>
        <w:tc>
          <w:tcPr>
            <w:tcW w:w="573" w:type="dxa"/>
          </w:tcPr>
          <w:p w14:paraId="670724C6" w14:textId="764DA28D" w:rsidR="003D1295" w:rsidRPr="005250BE" w:rsidRDefault="003D1295" w:rsidP="003D1295">
            <w:pPr>
              <w:rPr>
                <w:rFonts w:ascii="Times New Roman" w:hAnsi="Times New Roman"/>
                <w:bCs/>
                <w:sz w:val="28"/>
                <w:szCs w:val="28"/>
                <w:lang w:val="kk-KZ"/>
              </w:rPr>
            </w:pPr>
            <w:r w:rsidRPr="005250BE">
              <w:rPr>
                <w:rFonts w:ascii="Times New Roman" w:hAnsi="Times New Roman"/>
                <w:bCs/>
                <w:sz w:val="28"/>
                <w:szCs w:val="28"/>
                <w:lang w:val="kk-KZ"/>
              </w:rPr>
              <w:t>5</w:t>
            </w:r>
          </w:p>
        </w:tc>
      </w:tr>
      <w:tr w:rsidR="0049109C" w:rsidRPr="005250BE" w14:paraId="4C714442" w14:textId="181AA0AA" w:rsidTr="00F06E2D">
        <w:tc>
          <w:tcPr>
            <w:tcW w:w="9005" w:type="dxa"/>
          </w:tcPr>
          <w:p w14:paraId="06B0EC98" w14:textId="558A99D8" w:rsidR="003D1295" w:rsidRPr="00892D20" w:rsidRDefault="003D1295" w:rsidP="0049109C">
            <w:pPr>
              <w:rPr>
                <w:rFonts w:ascii="Times New Roman" w:hAnsi="Times New Roman"/>
                <w:b/>
                <w:bCs/>
                <w:sz w:val="28"/>
                <w:szCs w:val="28"/>
                <w:lang w:val="kk-KZ"/>
              </w:rPr>
            </w:pPr>
            <w:r w:rsidRPr="00892D20">
              <w:rPr>
                <w:rFonts w:ascii="Times New Roman" w:hAnsi="Times New Roman"/>
                <w:b/>
                <w:bCs/>
                <w:sz w:val="28"/>
                <w:szCs w:val="28"/>
              </w:rPr>
              <w:t>БЕЛГІЛЕУЛЕР МЕН ҚЫСҚАРТУЛАР</w:t>
            </w:r>
            <w:r w:rsidRPr="00892D20">
              <w:rPr>
                <w:rFonts w:ascii="Times New Roman" w:hAnsi="Times New Roman"/>
                <w:webHidden/>
                <w:sz w:val="28"/>
                <w:szCs w:val="28"/>
              </w:rPr>
              <w:t>...................</w:t>
            </w:r>
            <w:r w:rsidR="005250BE" w:rsidRPr="00892D20">
              <w:rPr>
                <w:rFonts w:ascii="Times New Roman" w:hAnsi="Times New Roman"/>
                <w:webHidden/>
                <w:sz w:val="28"/>
                <w:szCs w:val="28"/>
                <w:lang w:val="kk-KZ"/>
              </w:rPr>
              <w:t>.</w:t>
            </w:r>
            <w:r w:rsidRPr="00892D20">
              <w:rPr>
                <w:rFonts w:ascii="Times New Roman" w:hAnsi="Times New Roman"/>
                <w:webHidden/>
                <w:sz w:val="28"/>
                <w:szCs w:val="28"/>
              </w:rPr>
              <w:t>..............</w:t>
            </w:r>
            <w:r w:rsidR="005250BE" w:rsidRPr="00892D20">
              <w:rPr>
                <w:rFonts w:ascii="Times New Roman" w:hAnsi="Times New Roman"/>
                <w:webHidden/>
                <w:sz w:val="28"/>
                <w:szCs w:val="28"/>
              </w:rPr>
              <w:t>..................</w:t>
            </w:r>
            <w:r w:rsidR="00892D20" w:rsidRPr="00892D20">
              <w:rPr>
                <w:rFonts w:ascii="Times New Roman" w:hAnsi="Times New Roman"/>
                <w:webHidden/>
                <w:sz w:val="28"/>
                <w:szCs w:val="28"/>
                <w:lang w:val="kk-KZ"/>
              </w:rPr>
              <w:t>.</w:t>
            </w:r>
          </w:p>
        </w:tc>
        <w:tc>
          <w:tcPr>
            <w:tcW w:w="573" w:type="dxa"/>
          </w:tcPr>
          <w:p w14:paraId="50926057" w14:textId="2941B667" w:rsidR="003D1295" w:rsidRPr="005250BE" w:rsidRDefault="003D1295" w:rsidP="003D1295">
            <w:pPr>
              <w:rPr>
                <w:rFonts w:ascii="Times New Roman" w:hAnsi="Times New Roman"/>
                <w:sz w:val="28"/>
                <w:szCs w:val="28"/>
              </w:rPr>
            </w:pPr>
            <w:r w:rsidRPr="005250BE">
              <w:rPr>
                <w:rFonts w:ascii="Times New Roman" w:hAnsi="Times New Roman"/>
                <w:sz w:val="28"/>
                <w:szCs w:val="28"/>
              </w:rPr>
              <w:t>6</w:t>
            </w:r>
          </w:p>
        </w:tc>
      </w:tr>
      <w:tr w:rsidR="0049109C" w:rsidRPr="005250BE" w14:paraId="30B0C6D8" w14:textId="1A86C77E" w:rsidTr="00F06E2D">
        <w:tc>
          <w:tcPr>
            <w:tcW w:w="9005" w:type="dxa"/>
          </w:tcPr>
          <w:p w14:paraId="305464EE" w14:textId="413CD15B" w:rsidR="003D1295" w:rsidRPr="005250BE" w:rsidRDefault="003D1295" w:rsidP="005250BE">
            <w:pPr>
              <w:rPr>
                <w:rFonts w:ascii="Times New Roman" w:hAnsi="Times New Roman"/>
                <w:sz w:val="28"/>
                <w:szCs w:val="28"/>
                <w:lang w:val="kk-KZ"/>
              </w:rPr>
            </w:pPr>
            <w:r w:rsidRPr="00892D20">
              <w:rPr>
                <w:rFonts w:ascii="Times New Roman" w:hAnsi="Times New Roman"/>
                <w:b/>
                <w:bCs/>
                <w:sz w:val="28"/>
                <w:szCs w:val="28"/>
              </w:rPr>
              <w:t>КІРІСПЕ</w:t>
            </w:r>
            <w:r w:rsidRPr="005250BE">
              <w:rPr>
                <w:rFonts w:ascii="Times New Roman" w:hAnsi="Times New Roman"/>
                <w:webHidden/>
                <w:sz w:val="28"/>
                <w:szCs w:val="28"/>
              </w:rPr>
              <w:t>.............</w:t>
            </w:r>
            <w:r w:rsidR="005250BE">
              <w:rPr>
                <w:rFonts w:ascii="Times New Roman" w:hAnsi="Times New Roman"/>
                <w:webHidden/>
                <w:sz w:val="28"/>
                <w:szCs w:val="28"/>
              </w:rPr>
              <w:t>..............</w:t>
            </w:r>
            <w:r w:rsidRPr="005250BE">
              <w:rPr>
                <w:rFonts w:ascii="Times New Roman" w:hAnsi="Times New Roman"/>
                <w:webHidden/>
                <w:sz w:val="28"/>
                <w:szCs w:val="28"/>
              </w:rPr>
              <w:t>.................................................................</w:t>
            </w:r>
            <w:r w:rsidRPr="005250BE">
              <w:rPr>
                <w:rFonts w:ascii="Times New Roman" w:hAnsi="Times New Roman"/>
                <w:sz w:val="28"/>
                <w:szCs w:val="28"/>
              </w:rPr>
              <w:t>.</w:t>
            </w:r>
            <w:r w:rsidR="005250BE" w:rsidRPr="005250BE">
              <w:rPr>
                <w:rFonts w:ascii="Times New Roman" w:hAnsi="Times New Roman"/>
                <w:sz w:val="28"/>
                <w:szCs w:val="28"/>
                <w:lang w:val="kk-KZ"/>
              </w:rPr>
              <w:t>................</w:t>
            </w:r>
          </w:p>
        </w:tc>
        <w:tc>
          <w:tcPr>
            <w:tcW w:w="573" w:type="dxa"/>
          </w:tcPr>
          <w:p w14:paraId="3F9FF71A" w14:textId="18DB87F0" w:rsidR="003D1295" w:rsidRPr="005250BE" w:rsidRDefault="003D1295" w:rsidP="003D1295">
            <w:pPr>
              <w:rPr>
                <w:rFonts w:ascii="Times New Roman" w:hAnsi="Times New Roman"/>
                <w:sz w:val="28"/>
                <w:szCs w:val="28"/>
                <w:lang w:val="kk-KZ"/>
              </w:rPr>
            </w:pPr>
            <w:r w:rsidRPr="005250BE">
              <w:rPr>
                <w:rFonts w:ascii="Times New Roman" w:hAnsi="Times New Roman"/>
                <w:sz w:val="28"/>
                <w:szCs w:val="28"/>
                <w:lang w:val="kk-KZ"/>
              </w:rPr>
              <w:t>7</w:t>
            </w:r>
          </w:p>
        </w:tc>
      </w:tr>
      <w:tr w:rsidR="0049109C" w:rsidRPr="005250BE" w14:paraId="61E2346C" w14:textId="77777777" w:rsidTr="00F06E2D">
        <w:tc>
          <w:tcPr>
            <w:tcW w:w="9005" w:type="dxa"/>
          </w:tcPr>
          <w:p w14:paraId="407FFC77" w14:textId="717C1237" w:rsidR="003D1295" w:rsidRPr="00892D20" w:rsidRDefault="00892D20" w:rsidP="005250BE">
            <w:pPr>
              <w:rPr>
                <w:rFonts w:ascii="Times New Roman" w:hAnsi="Times New Roman"/>
                <w:b/>
                <w:bCs/>
                <w:sz w:val="28"/>
                <w:szCs w:val="28"/>
              </w:rPr>
            </w:pPr>
            <w:r w:rsidRPr="00892D20">
              <w:rPr>
                <w:rFonts w:ascii="Times New Roman" w:hAnsi="Times New Roman"/>
                <w:b/>
                <w:bCs/>
                <w:sz w:val="28"/>
                <w:szCs w:val="28"/>
                <w:lang w:val="kk-KZ"/>
              </w:rPr>
              <w:t xml:space="preserve">1 </w:t>
            </w:r>
            <w:r w:rsidR="003D1295" w:rsidRPr="00892D20">
              <w:rPr>
                <w:rFonts w:ascii="Times New Roman" w:hAnsi="Times New Roman"/>
                <w:b/>
                <w:bCs/>
                <w:sz w:val="28"/>
                <w:szCs w:val="28"/>
              </w:rPr>
              <w:t xml:space="preserve"> ЖОҒАРЫ ОҚУ ОРЫНДАРЫНДА БІЛІМ БЕРУ САПАСЫН </w:t>
            </w:r>
          </w:p>
          <w:p w14:paraId="292EBE41" w14:textId="3EE378A7" w:rsidR="003D1295" w:rsidRPr="00892D20" w:rsidRDefault="003D1295" w:rsidP="005250BE">
            <w:pPr>
              <w:rPr>
                <w:rFonts w:ascii="Times New Roman" w:hAnsi="Times New Roman"/>
                <w:b/>
                <w:bCs/>
                <w:sz w:val="28"/>
                <w:szCs w:val="28"/>
              </w:rPr>
            </w:pPr>
            <w:r w:rsidRPr="00892D20">
              <w:rPr>
                <w:rFonts w:ascii="Times New Roman" w:hAnsi="Times New Roman"/>
                <w:b/>
                <w:bCs/>
                <w:sz w:val="28"/>
                <w:szCs w:val="28"/>
              </w:rPr>
              <w:t>ІШКІ БАҒАЛАУДЫҢ  ТЕОРИЯЛЫҚ НЕГІЗДЕРІ</w:t>
            </w:r>
            <w:r w:rsidRPr="00892D20">
              <w:rPr>
                <w:rFonts w:ascii="Times New Roman" w:hAnsi="Times New Roman"/>
                <w:sz w:val="28"/>
                <w:szCs w:val="28"/>
              </w:rPr>
              <w:t xml:space="preserve"> .....</w:t>
            </w:r>
            <w:r w:rsidR="005250BE" w:rsidRPr="00892D20">
              <w:rPr>
                <w:rFonts w:ascii="Times New Roman" w:hAnsi="Times New Roman"/>
                <w:sz w:val="28"/>
                <w:szCs w:val="28"/>
                <w:lang w:val="kk-KZ"/>
              </w:rPr>
              <w:t>....</w:t>
            </w:r>
            <w:r w:rsidRPr="00892D20">
              <w:rPr>
                <w:rFonts w:ascii="Times New Roman" w:hAnsi="Times New Roman"/>
                <w:sz w:val="28"/>
                <w:szCs w:val="28"/>
              </w:rPr>
              <w:t>........................</w:t>
            </w:r>
          </w:p>
        </w:tc>
        <w:tc>
          <w:tcPr>
            <w:tcW w:w="573" w:type="dxa"/>
          </w:tcPr>
          <w:p w14:paraId="5DFC55A4" w14:textId="77777777" w:rsidR="003D1295" w:rsidRPr="005250BE" w:rsidRDefault="003D1295" w:rsidP="003D1295">
            <w:pPr>
              <w:rPr>
                <w:rFonts w:ascii="Times New Roman" w:hAnsi="Times New Roman"/>
                <w:sz w:val="28"/>
                <w:szCs w:val="28"/>
                <w:lang w:val="kk-KZ"/>
              </w:rPr>
            </w:pPr>
          </w:p>
          <w:p w14:paraId="01457D3D" w14:textId="7F0401D3" w:rsidR="003D1295" w:rsidRPr="005250BE" w:rsidRDefault="00A7486F" w:rsidP="003D1295">
            <w:pPr>
              <w:rPr>
                <w:rFonts w:ascii="Times New Roman" w:hAnsi="Times New Roman"/>
                <w:sz w:val="28"/>
                <w:szCs w:val="28"/>
                <w:lang w:val="kk-KZ"/>
              </w:rPr>
            </w:pPr>
            <w:r>
              <w:rPr>
                <w:rFonts w:ascii="Times New Roman" w:hAnsi="Times New Roman"/>
                <w:sz w:val="28"/>
                <w:szCs w:val="28"/>
                <w:lang w:val="kk-KZ"/>
              </w:rPr>
              <w:t>1</w:t>
            </w:r>
            <w:r w:rsidR="00773386">
              <w:rPr>
                <w:rFonts w:ascii="Times New Roman" w:hAnsi="Times New Roman"/>
                <w:sz w:val="28"/>
                <w:szCs w:val="28"/>
                <w:lang w:val="kk-KZ"/>
              </w:rPr>
              <w:t>8</w:t>
            </w:r>
          </w:p>
        </w:tc>
      </w:tr>
      <w:tr w:rsidR="0049109C" w:rsidRPr="005250BE" w14:paraId="4A79C232" w14:textId="77777777" w:rsidTr="00F06E2D">
        <w:tc>
          <w:tcPr>
            <w:tcW w:w="9005" w:type="dxa"/>
          </w:tcPr>
          <w:p w14:paraId="3F10B32F" w14:textId="6531C983" w:rsidR="003D1295" w:rsidRPr="003B5864" w:rsidRDefault="003D1295" w:rsidP="005250BE">
            <w:pPr>
              <w:rPr>
                <w:rFonts w:ascii="Times New Roman" w:hAnsi="Times New Roman"/>
                <w:sz w:val="28"/>
                <w:szCs w:val="28"/>
                <w:lang w:val="kk-KZ"/>
              </w:rPr>
            </w:pPr>
            <w:r w:rsidRPr="003B5864">
              <w:rPr>
                <w:rFonts w:ascii="Times New Roman" w:hAnsi="Times New Roman"/>
                <w:sz w:val="28"/>
                <w:szCs w:val="28"/>
                <w:lang w:val="kk-KZ"/>
              </w:rPr>
              <w:t>1.1 Білім беру сапасын ішкі бағалау мәселесінің ғылыми әдебиеттерде зерделенуі, мазмұны мен түсінігі ............................</w:t>
            </w:r>
            <w:r w:rsidR="005250BE" w:rsidRPr="003B5864">
              <w:rPr>
                <w:rFonts w:ascii="Times New Roman" w:hAnsi="Times New Roman"/>
                <w:sz w:val="28"/>
                <w:szCs w:val="28"/>
                <w:lang w:val="kk-KZ"/>
              </w:rPr>
              <w:t>.</w:t>
            </w:r>
            <w:r w:rsidRPr="003B5864">
              <w:rPr>
                <w:rFonts w:ascii="Times New Roman" w:hAnsi="Times New Roman"/>
                <w:sz w:val="28"/>
                <w:szCs w:val="28"/>
                <w:lang w:val="kk-KZ"/>
              </w:rPr>
              <w:t>........................................</w:t>
            </w:r>
          </w:p>
        </w:tc>
        <w:tc>
          <w:tcPr>
            <w:tcW w:w="573" w:type="dxa"/>
          </w:tcPr>
          <w:p w14:paraId="1B458575" w14:textId="77777777" w:rsidR="003D1295" w:rsidRPr="005250BE" w:rsidRDefault="003D1295" w:rsidP="003D1295">
            <w:pPr>
              <w:rPr>
                <w:rFonts w:ascii="Times New Roman" w:hAnsi="Times New Roman"/>
                <w:sz w:val="28"/>
                <w:szCs w:val="28"/>
                <w:lang w:val="kk-KZ"/>
              </w:rPr>
            </w:pPr>
          </w:p>
          <w:p w14:paraId="7EB6EB9C" w14:textId="08820942" w:rsidR="003D1295" w:rsidRPr="005250BE" w:rsidRDefault="00A7486F" w:rsidP="003D1295">
            <w:pPr>
              <w:rPr>
                <w:rFonts w:ascii="Times New Roman" w:hAnsi="Times New Roman"/>
                <w:sz w:val="28"/>
                <w:szCs w:val="28"/>
                <w:lang w:val="kk-KZ"/>
              </w:rPr>
            </w:pPr>
            <w:r>
              <w:rPr>
                <w:rFonts w:ascii="Times New Roman" w:hAnsi="Times New Roman"/>
                <w:sz w:val="28"/>
                <w:szCs w:val="28"/>
                <w:lang w:val="kk-KZ"/>
              </w:rPr>
              <w:t>1</w:t>
            </w:r>
            <w:r w:rsidR="00773386">
              <w:rPr>
                <w:rFonts w:ascii="Times New Roman" w:hAnsi="Times New Roman"/>
                <w:sz w:val="28"/>
                <w:szCs w:val="28"/>
                <w:lang w:val="kk-KZ"/>
              </w:rPr>
              <w:t>8</w:t>
            </w:r>
          </w:p>
        </w:tc>
      </w:tr>
      <w:tr w:rsidR="0049109C" w:rsidRPr="005250BE" w14:paraId="4ED17AE3" w14:textId="77777777" w:rsidTr="00F06E2D">
        <w:tc>
          <w:tcPr>
            <w:tcW w:w="9005" w:type="dxa"/>
          </w:tcPr>
          <w:p w14:paraId="6B0B67FB" w14:textId="0B24D1FF" w:rsidR="000E1183" w:rsidRPr="003B5864" w:rsidRDefault="000E1183" w:rsidP="005250BE">
            <w:pPr>
              <w:rPr>
                <w:rFonts w:ascii="Times New Roman" w:hAnsi="Times New Roman"/>
                <w:sz w:val="28"/>
                <w:szCs w:val="28"/>
                <w:lang w:val="kk-KZ"/>
              </w:rPr>
            </w:pPr>
            <w:r w:rsidRPr="003B5864">
              <w:rPr>
                <w:rFonts w:ascii="Times New Roman" w:hAnsi="Times New Roman"/>
                <w:sz w:val="28"/>
                <w:szCs w:val="28"/>
                <w:lang w:val="kk-KZ"/>
              </w:rPr>
              <w:t>1.2 Шетелдік және отандық тәжірибеде жоғары оқу орындарында білім беру сапасын ішкі бағалау жүйесі ................................................</w:t>
            </w:r>
            <w:r w:rsidR="005250BE" w:rsidRPr="003B5864">
              <w:rPr>
                <w:rFonts w:ascii="Times New Roman" w:hAnsi="Times New Roman"/>
                <w:sz w:val="28"/>
                <w:szCs w:val="28"/>
                <w:lang w:val="kk-KZ"/>
              </w:rPr>
              <w:t>..........</w:t>
            </w:r>
            <w:r w:rsidRPr="003B5864">
              <w:rPr>
                <w:rFonts w:ascii="Times New Roman" w:hAnsi="Times New Roman"/>
                <w:sz w:val="28"/>
                <w:szCs w:val="28"/>
                <w:lang w:val="kk-KZ"/>
              </w:rPr>
              <w:t>..........</w:t>
            </w:r>
          </w:p>
        </w:tc>
        <w:tc>
          <w:tcPr>
            <w:tcW w:w="573" w:type="dxa"/>
          </w:tcPr>
          <w:p w14:paraId="41B2D5B7" w14:textId="77777777" w:rsidR="000E1183" w:rsidRDefault="000E1183" w:rsidP="003D1295">
            <w:pPr>
              <w:rPr>
                <w:rFonts w:ascii="Times New Roman" w:hAnsi="Times New Roman"/>
                <w:sz w:val="28"/>
                <w:szCs w:val="28"/>
                <w:lang w:val="kk-KZ"/>
              </w:rPr>
            </w:pPr>
          </w:p>
          <w:p w14:paraId="2FA101DE" w14:textId="307896F7" w:rsidR="00A7486F" w:rsidRPr="005250BE" w:rsidRDefault="00A7486F" w:rsidP="003D1295">
            <w:pPr>
              <w:rPr>
                <w:rFonts w:ascii="Times New Roman" w:hAnsi="Times New Roman"/>
                <w:sz w:val="28"/>
                <w:szCs w:val="28"/>
                <w:lang w:val="kk-KZ"/>
              </w:rPr>
            </w:pPr>
            <w:r>
              <w:rPr>
                <w:rFonts w:ascii="Times New Roman" w:hAnsi="Times New Roman"/>
                <w:sz w:val="28"/>
                <w:szCs w:val="28"/>
                <w:lang w:val="kk-KZ"/>
              </w:rPr>
              <w:t>3</w:t>
            </w:r>
            <w:r w:rsidR="00773386">
              <w:rPr>
                <w:rFonts w:ascii="Times New Roman" w:hAnsi="Times New Roman"/>
                <w:sz w:val="28"/>
                <w:szCs w:val="28"/>
                <w:lang w:val="kk-KZ"/>
              </w:rPr>
              <w:t>7</w:t>
            </w:r>
          </w:p>
        </w:tc>
      </w:tr>
      <w:tr w:rsidR="0049109C" w:rsidRPr="005250BE" w14:paraId="1CFB9DF5" w14:textId="4332E6E3" w:rsidTr="00F06E2D">
        <w:tc>
          <w:tcPr>
            <w:tcW w:w="9005" w:type="dxa"/>
          </w:tcPr>
          <w:p w14:paraId="156D4BA4" w14:textId="12A5C9C2" w:rsidR="003D1295" w:rsidRPr="003B5864" w:rsidRDefault="003D1295" w:rsidP="005250BE">
            <w:pPr>
              <w:rPr>
                <w:rFonts w:ascii="Times New Roman" w:hAnsi="Times New Roman"/>
                <w:sz w:val="28"/>
                <w:szCs w:val="28"/>
                <w:lang w:val="kk-KZ"/>
              </w:rPr>
            </w:pPr>
            <w:r w:rsidRPr="003B5864">
              <w:rPr>
                <w:rFonts w:ascii="Times New Roman" w:hAnsi="Times New Roman"/>
                <w:sz w:val="28"/>
                <w:szCs w:val="28"/>
                <w:lang w:val="kk-KZ"/>
              </w:rPr>
              <w:t>1.3</w:t>
            </w:r>
            <w:r w:rsidR="00002988" w:rsidRPr="003B5864">
              <w:rPr>
                <w:rFonts w:ascii="Times New Roman" w:hAnsi="Times New Roman"/>
                <w:sz w:val="28"/>
                <w:szCs w:val="28"/>
                <w:lang w:val="kk-KZ"/>
              </w:rPr>
              <w:t xml:space="preserve"> </w:t>
            </w:r>
            <w:bookmarkStart w:id="0" w:name="_Hlk221107165"/>
            <w:r w:rsidRPr="003B5864">
              <w:rPr>
                <w:rFonts w:ascii="Times New Roman" w:hAnsi="Times New Roman"/>
                <w:sz w:val="28"/>
                <w:szCs w:val="28"/>
                <w:lang w:val="kk-KZ"/>
              </w:rPr>
              <w:t>ЖОО-да білім беру сапасын ішкі бағалаудың психологиялық-педагогикалық тұжырымдамалары</w:t>
            </w:r>
            <w:bookmarkEnd w:id="0"/>
            <w:r w:rsidRPr="003B5864">
              <w:rPr>
                <w:rFonts w:ascii="Times New Roman" w:hAnsi="Times New Roman"/>
                <w:webHidden/>
                <w:sz w:val="28"/>
                <w:szCs w:val="28"/>
                <w:lang w:val="kk-KZ"/>
              </w:rPr>
              <w:t>.............................................................</w:t>
            </w:r>
            <w:r w:rsidR="005250BE" w:rsidRPr="003B5864">
              <w:rPr>
                <w:rFonts w:ascii="Times New Roman" w:hAnsi="Times New Roman"/>
                <w:webHidden/>
                <w:sz w:val="28"/>
                <w:szCs w:val="28"/>
                <w:lang w:val="kk-KZ"/>
              </w:rPr>
              <w:t>..</w:t>
            </w:r>
            <w:r w:rsidRPr="003B5864">
              <w:rPr>
                <w:rFonts w:ascii="Times New Roman" w:hAnsi="Times New Roman"/>
                <w:webHidden/>
                <w:sz w:val="28"/>
                <w:szCs w:val="28"/>
                <w:lang w:val="kk-KZ"/>
              </w:rPr>
              <w:t>...</w:t>
            </w:r>
            <w:r w:rsidR="005250BE" w:rsidRPr="003B5864">
              <w:rPr>
                <w:rFonts w:ascii="Times New Roman" w:hAnsi="Times New Roman"/>
                <w:sz w:val="28"/>
                <w:szCs w:val="28"/>
                <w:lang w:val="kk-KZ"/>
              </w:rPr>
              <w:t xml:space="preserve"> </w:t>
            </w:r>
          </w:p>
        </w:tc>
        <w:tc>
          <w:tcPr>
            <w:tcW w:w="573" w:type="dxa"/>
          </w:tcPr>
          <w:p w14:paraId="73C5CF3A" w14:textId="77777777" w:rsidR="003D1295" w:rsidRDefault="003D1295" w:rsidP="003D1295">
            <w:pPr>
              <w:rPr>
                <w:rFonts w:ascii="Times New Roman" w:hAnsi="Times New Roman"/>
                <w:webHidden/>
                <w:sz w:val="28"/>
                <w:szCs w:val="28"/>
              </w:rPr>
            </w:pPr>
          </w:p>
          <w:p w14:paraId="12D064AA" w14:textId="0A7E2792" w:rsidR="00F06E2D" w:rsidRPr="00F06E2D" w:rsidRDefault="00F06E2D" w:rsidP="003D1295">
            <w:pPr>
              <w:rPr>
                <w:rFonts w:ascii="Times New Roman" w:hAnsi="Times New Roman"/>
                <w:sz w:val="28"/>
                <w:szCs w:val="28"/>
                <w:lang w:val="kk-KZ"/>
              </w:rPr>
            </w:pPr>
            <w:r>
              <w:rPr>
                <w:rFonts w:ascii="Times New Roman" w:hAnsi="Times New Roman"/>
                <w:webHidden/>
                <w:sz w:val="28"/>
                <w:szCs w:val="28"/>
                <w:lang w:val="kk-KZ"/>
              </w:rPr>
              <w:t>5</w:t>
            </w:r>
            <w:r w:rsidR="00C22D2F">
              <w:rPr>
                <w:rFonts w:ascii="Times New Roman" w:hAnsi="Times New Roman"/>
                <w:webHidden/>
                <w:sz w:val="28"/>
                <w:szCs w:val="28"/>
                <w:lang w:val="kk-KZ"/>
              </w:rPr>
              <w:t>2</w:t>
            </w:r>
          </w:p>
        </w:tc>
      </w:tr>
      <w:tr w:rsidR="0049109C" w:rsidRPr="005250BE" w14:paraId="7D7916FC" w14:textId="5FB28B33" w:rsidTr="00F06E2D">
        <w:tc>
          <w:tcPr>
            <w:tcW w:w="9005" w:type="dxa"/>
          </w:tcPr>
          <w:p w14:paraId="7BE78F80" w14:textId="6A056C0B" w:rsidR="003D1295" w:rsidRPr="005250BE" w:rsidRDefault="003D1295" w:rsidP="005250BE">
            <w:pPr>
              <w:rPr>
                <w:rFonts w:ascii="Times New Roman" w:hAnsi="Times New Roman"/>
                <w:sz w:val="28"/>
                <w:szCs w:val="28"/>
                <w:lang w:val="kk-KZ"/>
              </w:rPr>
            </w:pPr>
            <w:r w:rsidRPr="005250BE">
              <w:rPr>
                <w:rFonts w:ascii="Times New Roman" w:hAnsi="Times New Roman"/>
                <w:sz w:val="28"/>
                <w:szCs w:val="28"/>
                <w:lang w:val="kk-KZ"/>
              </w:rPr>
              <w:t>Бірінші бөлім бойынша тұжырым</w:t>
            </w:r>
            <w:r w:rsidRPr="005250BE">
              <w:rPr>
                <w:rFonts w:ascii="Times New Roman" w:hAnsi="Times New Roman"/>
                <w:webHidden/>
                <w:sz w:val="28"/>
                <w:szCs w:val="28"/>
                <w:lang w:val="kk-KZ"/>
              </w:rPr>
              <w:t>....................................................</w:t>
            </w:r>
            <w:r w:rsidR="005250BE" w:rsidRPr="005250BE">
              <w:rPr>
                <w:rFonts w:ascii="Times New Roman" w:hAnsi="Times New Roman"/>
                <w:webHidden/>
                <w:sz w:val="28"/>
                <w:szCs w:val="28"/>
                <w:lang w:val="kk-KZ"/>
              </w:rPr>
              <w:t>..</w:t>
            </w:r>
            <w:r w:rsidRPr="005250BE">
              <w:rPr>
                <w:rFonts w:ascii="Times New Roman" w:hAnsi="Times New Roman"/>
                <w:webHidden/>
                <w:sz w:val="28"/>
                <w:szCs w:val="28"/>
                <w:lang w:val="kk-KZ"/>
              </w:rPr>
              <w:t>..............</w:t>
            </w:r>
            <w:r w:rsidR="005250BE" w:rsidRPr="005250BE">
              <w:rPr>
                <w:rFonts w:ascii="Times New Roman" w:hAnsi="Times New Roman"/>
                <w:sz w:val="28"/>
                <w:szCs w:val="28"/>
                <w:lang w:val="kk-KZ"/>
              </w:rPr>
              <w:t xml:space="preserve"> </w:t>
            </w:r>
          </w:p>
        </w:tc>
        <w:tc>
          <w:tcPr>
            <w:tcW w:w="573" w:type="dxa"/>
          </w:tcPr>
          <w:p w14:paraId="5F92FB44" w14:textId="7FA4B595" w:rsidR="003D1295" w:rsidRPr="005250BE" w:rsidRDefault="00C22D2F" w:rsidP="003D1295">
            <w:pPr>
              <w:rPr>
                <w:rFonts w:ascii="Times New Roman" w:hAnsi="Times New Roman"/>
                <w:sz w:val="28"/>
                <w:szCs w:val="28"/>
                <w:lang w:val="kk-KZ"/>
              </w:rPr>
            </w:pPr>
            <w:r>
              <w:rPr>
                <w:rFonts w:ascii="Times New Roman" w:hAnsi="Times New Roman"/>
                <w:sz w:val="28"/>
                <w:szCs w:val="28"/>
                <w:lang w:val="kk-KZ"/>
              </w:rPr>
              <w:t>70</w:t>
            </w:r>
          </w:p>
        </w:tc>
      </w:tr>
      <w:tr w:rsidR="0049109C" w:rsidRPr="005250BE" w14:paraId="57C8C0E9" w14:textId="24BE5472" w:rsidTr="00F06E2D">
        <w:tc>
          <w:tcPr>
            <w:tcW w:w="9005" w:type="dxa"/>
          </w:tcPr>
          <w:p w14:paraId="2973BA8F" w14:textId="5BD856F3" w:rsidR="003D1295" w:rsidRPr="00892D20" w:rsidRDefault="003D1295" w:rsidP="005250BE">
            <w:pPr>
              <w:rPr>
                <w:rFonts w:ascii="Times New Roman" w:hAnsi="Times New Roman"/>
                <w:b/>
                <w:bCs/>
                <w:sz w:val="28"/>
                <w:szCs w:val="28"/>
                <w:lang w:val="kk-KZ"/>
              </w:rPr>
            </w:pPr>
            <w:r w:rsidRPr="00892D20">
              <w:rPr>
                <w:rFonts w:ascii="Times New Roman" w:hAnsi="Times New Roman"/>
                <w:b/>
                <w:bCs/>
                <w:sz w:val="28"/>
                <w:szCs w:val="28"/>
                <w:lang w:val="kk-KZ"/>
              </w:rPr>
              <w:t>2 ЖОҒАРЫ  ОҚУ  ОРЫНДАРЫНДА  БІЛІМ  БЕРУ САПАСЫН ІШКІ БАҒАЛАУДЫҢ  ТҰЖЫРЫМДАМАЛЫҚ  НЕГІЗДЕРІ</w:t>
            </w:r>
            <w:r w:rsidRPr="00892D20">
              <w:rPr>
                <w:rFonts w:ascii="Times New Roman" w:hAnsi="Times New Roman"/>
                <w:b/>
                <w:bCs/>
                <w:webHidden/>
                <w:sz w:val="28"/>
                <w:szCs w:val="28"/>
                <w:lang w:val="kk-KZ"/>
              </w:rPr>
              <w:t>...............</w:t>
            </w:r>
          </w:p>
        </w:tc>
        <w:tc>
          <w:tcPr>
            <w:tcW w:w="573" w:type="dxa"/>
          </w:tcPr>
          <w:p w14:paraId="6B54690E" w14:textId="77777777" w:rsidR="003D1295" w:rsidRPr="00892D20" w:rsidRDefault="003D1295" w:rsidP="003D1295">
            <w:pPr>
              <w:rPr>
                <w:rFonts w:ascii="Times New Roman" w:hAnsi="Times New Roman"/>
                <w:b/>
                <w:bCs/>
                <w:sz w:val="28"/>
                <w:szCs w:val="28"/>
                <w:lang w:val="kk-KZ"/>
              </w:rPr>
            </w:pPr>
          </w:p>
          <w:p w14:paraId="34BA4CBE" w14:textId="52436BD8" w:rsidR="00F06E2D" w:rsidRPr="000157DB" w:rsidRDefault="00F06E2D" w:rsidP="003D1295">
            <w:pPr>
              <w:rPr>
                <w:rFonts w:ascii="Times New Roman" w:hAnsi="Times New Roman"/>
                <w:sz w:val="28"/>
                <w:szCs w:val="28"/>
                <w:lang w:val="kk-KZ"/>
              </w:rPr>
            </w:pPr>
            <w:r w:rsidRPr="000157DB">
              <w:rPr>
                <w:rFonts w:ascii="Times New Roman" w:hAnsi="Times New Roman"/>
                <w:sz w:val="28"/>
                <w:szCs w:val="28"/>
                <w:lang w:val="kk-KZ"/>
              </w:rPr>
              <w:t>7</w:t>
            </w:r>
            <w:r w:rsidR="000157DB" w:rsidRPr="000157DB">
              <w:rPr>
                <w:rFonts w:ascii="Times New Roman" w:hAnsi="Times New Roman"/>
                <w:sz w:val="28"/>
                <w:szCs w:val="28"/>
                <w:lang w:val="kk-KZ"/>
              </w:rPr>
              <w:t>2</w:t>
            </w:r>
          </w:p>
        </w:tc>
      </w:tr>
      <w:tr w:rsidR="005250BE" w:rsidRPr="005250BE" w14:paraId="47AF8B00" w14:textId="77777777" w:rsidTr="00F06E2D">
        <w:tc>
          <w:tcPr>
            <w:tcW w:w="9005" w:type="dxa"/>
          </w:tcPr>
          <w:p w14:paraId="3414C816" w14:textId="1686D0BA" w:rsidR="005250BE" w:rsidRPr="002920C8" w:rsidRDefault="005250BE" w:rsidP="005250BE">
            <w:pPr>
              <w:rPr>
                <w:rFonts w:ascii="Times New Roman" w:hAnsi="Times New Roman"/>
                <w:sz w:val="28"/>
                <w:szCs w:val="28"/>
                <w:lang w:val="kk-KZ"/>
              </w:rPr>
            </w:pPr>
            <w:r w:rsidRPr="002920C8">
              <w:rPr>
                <w:rFonts w:ascii="Times New Roman" w:hAnsi="Times New Roman"/>
                <w:sz w:val="28"/>
                <w:szCs w:val="28"/>
                <w:lang w:val="kk-KZ"/>
              </w:rPr>
              <w:t>2.1 ПОҚ-тың даярлығы жоғары оқу орындарында білім беру сапасын ішкі бағалау жүйесінің маңы</w:t>
            </w:r>
            <w:r w:rsidR="00F515D3">
              <w:rPr>
                <w:rFonts w:ascii="Times New Roman" w:hAnsi="Times New Roman"/>
                <w:sz w:val="28"/>
                <w:szCs w:val="28"/>
                <w:lang w:val="kk-KZ"/>
              </w:rPr>
              <w:t>з</w:t>
            </w:r>
            <w:r w:rsidRPr="002920C8">
              <w:rPr>
                <w:rFonts w:ascii="Times New Roman" w:hAnsi="Times New Roman"/>
                <w:sz w:val="28"/>
                <w:szCs w:val="28"/>
                <w:lang w:val="kk-KZ"/>
              </w:rPr>
              <w:t>ды шарты ретінде ....................................................</w:t>
            </w:r>
          </w:p>
        </w:tc>
        <w:tc>
          <w:tcPr>
            <w:tcW w:w="573" w:type="dxa"/>
          </w:tcPr>
          <w:p w14:paraId="32F0017F" w14:textId="77777777" w:rsidR="0049109C" w:rsidRDefault="0049109C" w:rsidP="003D1295">
            <w:pPr>
              <w:rPr>
                <w:rFonts w:ascii="Times New Roman" w:hAnsi="Times New Roman"/>
                <w:sz w:val="28"/>
                <w:szCs w:val="28"/>
                <w:lang w:val="kk-KZ"/>
              </w:rPr>
            </w:pPr>
          </w:p>
          <w:p w14:paraId="1C4CC1B2" w14:textId="658CE34C" w:rsidR="005250BE" w:rsidRPr="005250BE" w:rsidRDefault="005250BE" w:rsidP="003D1295">
            <w:pPr>
              <w:rPr>
                <w:rFonts w:ascii="Times New Roman" w:hAnsi="Times New Roman"/>
                <w:sz w:val="28"/>
                <w:szCs w:val="28"/>
                <w:lang w:val="kk-KZ"/>
              </w:rPr>
            </w:pPr>
            <w:r w:rsidRPr="005250BE">
              <w:rPr>
                <w:rFonts w:ascii="Times New Roman" w:hAnsi="Times New Roman"/>
                <w:sz w:val="28"/>
                <w:szCs w:val="28"/>
                <w:lang w:val="kk-KZ"/>
              </w:rPr>
              <w:t>7</w:t>
            </w:r>
            <w:r w:rsidR="000157DB">
              <w:rPr>
                <w:rFonts w:ascii="Times New Roman" w:hAnsi="Times New Roman"/>
                <w:sz w:val="28"/>
                <w:szCs w:val="28"/>
                <w:lang w:val="kk-KZ"/>
              </w:rPr>
              <w:t>2</w:t>
            </w:r>
          </w:p>
        </w:tc>
      </w:tr>
      <w:tr w:rsidR="005250BE" w:rsidRPr="005250BE" w14:paraId="2F755D22" w14:textId="77777777" w:rsidTr="00F06E2D">
        <w:tc>
          <w:tcPr>
            <w:tcW w:w="9005" w:type="dxa"/>
          </w:tcPr>
          <w:p w14:paraId="1CFABB15" w14:textId="07F266E0" w:rsidR="005250BE" w:rsidRPr="002920C8" w:rsidRDefault="005250BE" w:rsidP="005250BE">
            <w:pPr>
              <w:rPr>
                <w:rFonts w:ascii="Times New Roman" w:hAnsi="Times New Roman"/>
                <w:sz w:val="28"/>
                <w:szCs w:val="28"/>
                <w:lang w:val="kk-KZ"/>
              </w:rPr>
            </w:pPr>
            <w:r w:rsidRPr="002920C8">
              <w:rPr>
                <w:rFonts w:ascii="Times New Roman" w:hAnsi="Times New Roman"/>
                <w:sz w:val="28"/>
                <w:szCs w:val="28"/>
                <w:lang w:val="kk-KZ"/>
              </w:rPr>
              <w:t>2.2 Білім беру сапасын бағалаудың кейстік талдау әдістемесі ......................</w:t>
            </w:r>
          </w:p>
        </w:tc>
        <w:tc>
          <w:tcPr>
            <w:tcW w:w="573" w:type="dxa"/>
          </w:tcPr>
          <w:p w14:paraId="59E7DF7B" w14:textId="10B42968" w:rsidR="005250BE" w:rsidRPr="005250BE" w:rsidRDefault="00F06E2D" w:rsidP="003D1295">
            <w:pPr>
              <w:rPr>
                <w:rFonts w:ascii="Times New Roman" w:hAnsi="Times New Roman"/>
                <w:sz w:val="28"/>
                <w:szCs w:val="28"/>
                <w:lang w:val="kk-KZ"/>
              </w:rPr>
            </w:pPr>
            <w:r>
              <w:rPr>
                <w:rFonts w:ascii="Times New Roman" w:hAnsi="Times New Roman"/>
                <w:sz w:val="28"/>
                <w:szCs w:val="28"/>
                <w:lang w:val="kk-KZ"/>
              </w:rPr>
              <w:t>7</w:t>
            </w:r>
            <w:r w:rsidR="00125965">
              <w:rPr>
                <w:rFonts w:ascii="Times New Roman" w:hAnsi="Times New Roman"/>
                <w:sz w:val="28"/>
                <w:szCs w:val="28"/>
                <w:lang w:val="kk-KZ"/>
              </w:rPr>
              <w:t>9</w:t>
            </w:r>
          </w:p>
        </w:tc>
      </w:tr>
      <w:tr w:rsidR="005250BE" w:rsidRPr="005250BE" w14:paraId="68583BBB" w14:textId="77777777" w:rsidTr="00F06E2D">
        <w:tc>
          <w:tcPr>
            <w:tcW w:w="9005" w:type="dxa"/>
          </w:tcPr>
          <w:p w14:paraId="1C3A5B83" w14:textId="4FBB03A7" w:rsidR="005250BE" w:rsidRPr="002920C8" w:rsidRDefault="005250BE" w:rsidP="00850925">
            <w:pPr>
              <w:rPr>
                <w:rFonts w:ascii="Times New Roman" w:hAnsi="Times New Roman"/>
                <w:sz w:val="28"/>
                <w:szCs w:val="28"/>
                <w:lang w:val="kk-KZ"/>
              </w:rPr>
            </w:pPr>
            <w:r w:rsidRPr="002920C8">
              <w:rPr>
                <w:rFonts w:ascii="Times New Roman" w:hAnsi="Times New Roman"/>
                <w:sz w:val="28"/>
                <w:szCs w:val="28"/>
                <w:lang w:val="kk-KZ"/>
              </w:rPr>
              <w:t xml:space="preserve">2.3 Жоғары оқу орындарындағы білім беру сапасын ішкі бағалаудың құрылымдық </w:t>
            </w:r>
            <w:r w:rsidR="00BA24AF">
              <w:rPr>
                <w:rFonts w:ascii="Times New Roman" w:hAnsi="Times New Roman"/>
                <w:sz w:val="28"/>
                <w:szCs w:val="28"/>
                <w:lang w:val="kk-KZ"/>
              </w:rPr>
              <w:t xml:space="preserve">- </w:t>
            </w:r>
            <w:r w:rsidRPr="002920C8">
              <w:rPr>
                <w:rFonts w:ascii="Times New Roman" w:hAnsi="Times New Roman"/>
                <w:sz w:val="28"/>
                <w:szCs w:val="28"/>
                <w:lang w:val="kk-KZ"/>
              </w:rPr>
              <w:t>мазмұндық моделі .......................................</w:t>
            </w:r>
            <w:r w:rsidR="00850925" w:rsidRPr="002920C8">
              <w:rPr>
                <w:rFonts w:ascii="Times New Roman" w:hAnsi="Times New Roman"/>
                <w:sz w:val="28"/>
                <w:szCs w:val="28"/>
                <w:lang w:val="kk-KZ"/>
              </w:rPr>
              <w:t>.........................</w:t>
            </w:r>
            <w:r w:rsidRPr="002920C8">
              <w:rPr>
                <w:rFonts w:ascii="Times New Roman" w:hAnsi="Times New Roman"/>
                <w:sz w:val="28"/>
                <w:szCs w:val="28"/>
                <w:lang w:val="kk-KZ"/>
              </w:rPr>
              <w:t>..</w:t>
            </w:r>
          </w:p>
        </w:tc>
        <w:tc>
          <w:tcPr>
            <w:tcW w:w="573" w:type="dxa"/>
          </w:tcPr>
          <w:p w14:paraId="407F76CB" w14:textId="77777777" w:rsidR="0049109C" w:rsidRDefault="0049109C" w:rsidP="00850925">
            <w:pPr>
              <w:ind w:left="-64" w:right="-112"/>
              <w:rPr>
                <w:rFonts w:ascii="Times New Roman" w:hAnsi="Times New Roman"/>
                <w:sz w:val="28"/>
                <w:szCs w:val="28"/>
                <w:lang w:val="kk-KZ"/>
              </w:rPr>
            </w:pPr>
          </w:p>
          <w:p w14:paraId="05D570E2" w14:textId="1F817D61" w:rsidR="005250BE" w:rsidRPr="005250BE" w:rsidRDefault="005250BE" w:rsidP="00F06E2D">
            <w:pPr>
              <w:ind w:left="-64" w:right="-112"/>
              <w:rPr>
                <w:rFonts w:ascii="Times New Roman" w:hAnsi="Times New Roman"/>
                <w:sz w:val="28"/>
                <w:szCs w:val="28"/>
                <w:lang w:val="kk-KZ"/>
              </w:rPr>
            </w:pPr>
            <w:r w:rsidRPr="005250BE">
              <w:rPr>
                <w:rFonts w:ascii="Times New Roman" w:hAnsi="Times New Roman"/>
                <w:sz w:val="28"/>
                <w:szCs w:val="28"/>
                <w:lang w:val="kk-KZ"/>
              </w:rPr>
              <w:t>10</w:t>
            </w:r>
            <w:r w:rsidR="00F525AA">
              <w:rPr>
                <w:rFonts w:ascii="Times New Roman" w:hAnsi="Times New Roman"/>
                <w:sz w:val="28"/>
                <w:szCs w:val="28"/>
                <w:lang w:val="kk-KZ"/>
              </w:rPr>
              <w:t>1</w:t>
            </w:r>
          </w:p>
        </w:tc>
      </w:tr>
      <w:tr w:rsidR="005250BE" w:rsidRPr="005250BE" w14:paraId="58BE5E05" w14:textId="77777777" w:rsidTr="00F06E2D">
        <w:tc>
          <w:tcPr>
            <w:tcW w:w="9005" w:type="dxa"/>
          </w:tcPr>
          <w:p w14:paraId="0ACB3A21" w14:textId="20A13C21" w:rsidR="005250BE" w:rsidRPr="002920C8" w:rsidRDefault="005250BE" w:rsidP="00850925">
            <w:pPr>
              <w:rPr>
                <w:rFonts w:ascii="Times New Roman" w:hAnsi="Times New Roman"/>
                <w:sz w:val="28"/>
                <w:szCs w:val="28"/>
              </w:rPr>
            </w:pPr>
            <w:proofErr w:type="spellStart"/>
            <w:r w:rsidRPr="002920C8">
              <w:rPr>
                <w:rFonts w:ascii="Times New Roman" w:hAnsi="Times New Roman"/>
                <w:sz w:val="28"/>
                <w:szCs w:val="28"/>
              </w:rPr>
              <w:t>Екінші</w:t>
            </w:r>
            <w:proofErr w:type="spellEnd"/>
            <w:r w:rsidRPr="002920C8">
              <w:rPr>
                <w:rFonts w:ascii="Times New Roman" w:hAnsi="Times New Roman"/>
                <w:sz w:val="28"/>
                <w:szCs w:val="28"/>
              </w:rPr>
              <w:t xml:space="preserve"> </w:t>
            </w:r>
            <w:proofErr w:type="spellStart"/>
            <w:r w:rsidRPr="002920C8">
              <w:rPr>
                <w:rFonts w:ascii="Times New Roman" w:hAnsi="Times New Roman"/>
                <w:sz w:val="28"/>
                <w:szCs w:val="28"/>
              </w:rPr>
              <w:t>бөлім</w:t>
            </w:r>
            <w:proofErr w:type="spellEnd"/>
            <w:r w:rsidRPr="002920C8">
              <w:rPr>
                <w:rFonts w:ascii="Times New Roman" w:hAnsi="Times New Roman"/>
                <w:sz w:val="28"/>
                <w:szCs w:val="28"/>
              </w:rPr>
              <w:t xml:space="preserve"> </w:t>
            </w:r>
            <w:proofErr w:type="spellStart"/>
            <w:r w:rsidRPr="002920C8">
              <w:rPr>
                <w:rFonts w:ascii="Times New Roman" w:hAnsi="Times New Roman"/>
                <w:sz w:val="28"/>
                <w:szCs w:val="28"/>
              </w:rPr>
              <w:t>бойынша</w:t>
            </w:r>
            <w:proofErr w:type="spellEnd"/>
            <w:r w:rsidRPr="002920C8">
              <w:rPr>
                <w:rFonts w:ascii="Times New Roman" w:hAnsi="Times New Roman"/>
                <w:sz w:val="28"/>
                <w:szCs w:val="28"/>
              </w:rPr>
              <w:t xml:space="preserve"> </w:t>
            </w:r>
            <w:proofErr w:type="spellStart"/>
            <w:r w:rsidRPr="002920C8">
              <w:rPr>
                <w:rFonts w:ascii="Times New Roman" w:hAnsi="Times New Roman"/>
                <w:sz w:val="28"/>
                <w:szCs w:val="28"/>
              </w:rPr>
              <w:t>тұжырым</w:t>
            </w:r>
            <w:proofErr w:type="spellEnd"/>
            <w:r w:rsidRPr="002920C8">
              <w:rPr>
                <w:rFonts w:ascii="Times New Roman" w:hAnsi="Times New Roman"/>
                <w:sz w:val="28"/>
                <w:szCs w:val="28"/>
              </w:rPr>
              <w:t>........................</w:t>
            </w:r>
            <w:r w:rsidR="00850925" w:rsidRPr="002920C8">
              <w:rPr>
                <w:rFonts w:ascii="Times New Roman" w:hAnsi="Times New Roman"/>
                <w:sz w:val="28"/>
                <w:szCs w:val="28"/>
                <w:lang w:val="kk-KZ"/>
              </w:rPr>
              <w:t>...........</w:t>
            </w:r>
            <w:r w:rsidRPr="002920C8">
              <w:rPr>
                <w:rFonts w:ascii="Times New Roman" w:hAnsi="Times New Roman"/>
                <w:sz w:val="28"/>
                <w:szCs w:val="28"/>
              </w:rPr>
              <w:t>..................................</w:t>
            </w:r>
          </w:p>
        </w:tc>
        <w:tc>
          <w:tcPr>
            <w:tcW w:w="573" w:type="dxa"/>
          </w:tcPr>
          <w:p w14:paraId="3181B9B7" w14:textId="1822AC92" w:rsidR="005250BE" w:rsidRPr="005250BE" w:rsidRDefault="00F06E2D" w:rsidP="00850925">
            <w:pPr>
              <w:ind w:left="-64" w:right="-112"/>
              <w:rPr>
                <w:rFonts w:ascii="Times New Roman" w:hAnsi="Times New Roman"/>
                <w:sz w:val="28"/>
                <w:szCs w:val="28"/>
                <w:lang w:val="kk-KZ"/>
              </w:rPr>
            </w:pPr>
            <w:r>
              <w:rPr>
                <w:rFonts w:ascii="Times New Roman" w:hAnsi="Times New Roman"/>
                <w:sz w:val="28"/>
                <w:szCs w:val="28"/>
                <w:lang w:val="kk-KZ"/>
              </w:rPr>
              <w:t>11</w:t>
            </w:r>
            <w:r w:rsidR="00F525AA">
              <w:rPr>
                <w:rFonts w:ascii="Times New Roman" w:hAnsi="Times New Roman"/>
                <w:sz w:val="28"/>
                <w:szCs w:val="28"/>
                <w:lang w:val="kk-KZ"/>
              </w:rPr>
              <w:t>6</w:t>
            </w:r>
          </w:p>
        </w:tc>
      </w:tr>
      <w:tr w:rsidR="0049109C" w:rsidRPr="005250BE" w14:paraId="641ACE85" w14:textId="44E37AEE" w:rsidTr="00F06E2D">
        <w:tc>
          <w:tcPr>
            <w:tcW w:w="9005" w:type="dxa"/>
          </w:tcPr>
          <w:p w14:paraId="78A16E8B" w14:textId="5B30A237" w:rsidR="003D1295" w:rsidRPr="00892D20" w:rsidRDefault="003D1295" w:rsidP="0049109C">
            <w:pPr>
              <w:ind w:right="-98"/>
              <w:rPr>
                <w:rFonts w:ascii="Times New Roman" w:hAnsi="Times New Roman"/>
                <w:b/>
                <w:bCs/>
                <w:sz w:val="28"/>
                <w:szCs w:val="28"/>
                <w:lang w:val="kk-KZ"/>
              </w:rPr>
            </w:pPr>
            <w:r w:rsidRPr="00892D20">
              <w:rPr>
                <w:rFonts w:ascii="Times New Roman" w:hAnsi="Times New Roman"/>
                <w:b/>
                <w:bCs/>
                <w:sz w:val="28"/>
                <w:szCs w:val="28"/>
                <w:lang w:val="kk-KZ"/>
              </w:rPr>
              <w:t xml:space="preserve">3 </w:t>
            </w:r>
            <w:r w:rsidRPr="00892D20">
              <w:rPr>
                <w:rFonts w:ascii="Times New Roman" w:hAnsi="Times New Roman"/>
                <w:b/>
                <w:bCs/>
                <w:sz w:val="27"/>
                <w:szCs w:val="27"/>
                <w:lang w:val="kk-KZ"/>
              </w:rPr>
              <w:t>ЖОҒАРЫ  ОҚУ ОРЫНДАРЫНДАҒЫ  БІЛІМ  САПАСЫН  ІШКІ БАҒАЛАУДАҒЫ</w:t>
            </w:r>
            <w:r w:rsidR="00892D20">
              <w:rPr>
                <w:rFonts w:ascii="Times New Roman" w:hAnsi="Times New Roman"/>
                <w:b/>
                <w:bCs/>
                <w:sz w:val="27"/>
                <w:szCs w:val="27"/>
                <w:lang w:val="kk-KZ"/>
              </w:rPr>
              <w:t xml:space="preserve"> </w:t>
            </w:r>
            <w:r w:rsidRPr="00892D20">
              <w:rPr>
                <w:rFonts w:ascii="Times New Roman" w:hAnsi="Times New Roman"/>
                <w:b/>
                <w:bCs/>
                <w:sz w:val="27"/>
                <w:szCs w:val="27"/>
                <w:lang w:val="kk-KZ"/>
              </w:rPr>
              <w:t>ТӘЖІРИБЕЛІК-ЭКСПЕРИМЕНТТІК ЖҰМЫС БАРЫСЫ</w:t>
            </w:r>
            <w:r w:rsidR="00892D20">
              <w:rPr>
                <w:rFonts w:ascii="Times New Roman" w:hAnsi="Times New Roman"/>
                <w:b/>
                <w:bCs/>
                <w:sz w:val="27"/>
                <w:szCs w:val="27"/>
                <w:lang w:val="kk-KZ"/>
              </w:rPr>
              <w:t>.................................................................................................................</w:t>
            </w:r>
          </w:p>
        </w:tc>
        <w:tc>
          <w:tcPr>
            <w:tcW w:w="573" w:type="dxa"/>
          </w:tcPr>
          <w:p w14:paraId="6ABA4829" w14:textId="77777777" w:rsidR="00F06E2D" w:rsidRDefault="00F06E2D" w:rsidP="00850925">
            <w:pPr>
              <w:ind w:left="-64" w:right="-112"/>
              <w:rPr>
                <w:rFonts w:ascii="Times New Roman" w:hAnsi="Times New Roman"/>
                <w:bCs/>
                <w:color w:val="000000" w:themeColor="text1"/>
                <w:sz w:val="28"/>
                <w:szCs w:val="28"/>
                <w:lang w:val="kk-KZ"/>
              </w:rPr>
            </w:pPr>
          </w:p>
          <w:p w14:paraId="01DD5D4E" w14:textId="77777777" w:rsidR="00892D20" w:rsidRDefault="00892D20" w:rsidP="00850925">
            <w:pPr>
              <w:ind w:left="-64" w:right="-112"/>
              <w:rPr>
                <w:rFonts w:ascii="Times New Roman" w:hAnsi="Times New Roman"/>
                <w:bCs/>
                <w:color w:val="000000" w:themeColor="text1"/>
                <w:sz w:val="28"/>
                <w:szCs w:val="28"/>
                <w:lang w:val="kk-KZ"/>
              </w:rPr>
            </w:pPr>
          </w:p>
          <w:p w14:paraId="65EFDF70" w14:textId="06F175E2" w:rsidR="003D1295" w:rsidRPr="005250BE" w:rsidRDefault="00850925" w:rsidP="00850925">
            <w:pPr>
              <w:ind w:left="-64" w:right="-112"/>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11</w:t>
            </w:r>
            <w:r w:rsidR="002920C8">
              <w:rPr>
                <w:rFonts w:ascii="Times New Roman" w:hAnsi="Times New Roman"/>
                <w:bCs/>
                <w:color w:val="000000" w:themeColor="text1"/>
                <w:sz w:val="28"/>
                <w:szCs w:val="28"/>
                <w:lang w:val="kk-KZ"/>
              </w:rPr>
              <w:t>8</w:t>
            </w:r>
          </w:p>
        </w:tc>
      </w:tr>
      <w:tr w:rsidR="0049109C" w:rsidRPr="005250BE" w14:paraId="0FAFC384" w14:textId="77777777" w:rsidTr="00F06E2D">
        <w:tc>
          <w:tcPr>
            <w:tcW w:w="9005" w:type="dxa"/>
          </w:tcPr>
          <w:p w14:paraId="71970723" w14:textId="1CF296CC" w:rsidR="000E1183" w:rsidRPr="002920C8" w:rsidRDefault="000E1183" w:rsidP="00850925">
            <w:pPr>
              <w:rPr>
                <w:rFonts w:ascii="Times New Roman" w:hAnsi="Times New Roman"/>
                <w:sz w:val="28"/>
                <w:szCs w:val="28"/>
                <w:lang w:val="kk-KZ"/>
              </w:rPr>
            </w:pPr>
            <w:r w:rsidRPr="002920C8">
              <w:rPr>
                <w:rFonts w:ascii="Times New Roman" w:hAnsi="Times New Roman"/>
                <w:sz w:val="28"/>
                <w:szCs w:val="28"/>
                <w:lang w:val="kk-KZ"/>
              </w:rPr>
              <w:t xml:space="preserve">3.1 </w:t>
            </w:r>
            <w:bookmarkStart w:id="1" w:name="_Hlk221107699"/>
            <w:r w:rsidRPr="002920C8">
              <w:rPr>
                <w:rFonts w:ascii="Times New Roman" w:hAnsi="Times New Roman"/>
                <w:sz w:val="28"/>
                <w:szCs w:val="28"/>
                <w:lang w:val="kk-KZ"/>
              </w:rPr>
              <w:t>ЖОО білім беру сапасын ішкі бағалау бойынша жүргізілетін тәжірибелік</w:t>
            </w:r>
            <w:r w:rsidR="001518A9">
              <w:rPr>
                <w:rFonts w:ascii="Times New Roman" w:hAnsi="Times New Roman"/>
                <w:sz w:val="28"/>
                <w:szCs w:val="28"/>
                <w:lang w:val="kk-KZ"/>
              </w:rPr>
              <w:t xml:space="preserve"> </w:t>
            </w:r>
            <w:r w:rsidRPr="002920C8">
              <w:rPr>
                <w:rFonts w:ascii="Times New Roman" w:hAnsi="Times New Roman"/>
                <w:sz w:val="28"/>
                <w:szCs w:val="28"/>
                <w:lang w:val="kk-KZ"/>
              </w:rPr>
              <w:t>- эксперименттік жұмыстың айқындаушы кезеңі</w:t>
            </w:r>
            <w:bookmarkEnd w:id="1"/>
            <w:r w:rsidRPr="002920C8">
              <w:rPr>
                <w:rFonts w:ascii="Times New Roman" w:hAnsi="Times New Roman"/>
                <w:sz w:val="28"/>
                <w:szCs w:val="28"/>
                <w:lang w:val="kk-KZ"/>
              </w:rPr>
              <w:t xml:space="preserve"> ................</w:t>
            </w:r>
            <w:r w:rsidR="00850925" w:rsidRPr="002920C8">
              <w:rPr>
                <w:rFonts w:ascii="Times New Roman" w:hAnsi="Times New Roman"/>
                <w:sz w:val="28"/>
                <w:szCs w:val="28"/>
                <w:lang w:val="kk-KZ"/>
              </w:rPr>
              <w:t>..</w:t>
            </w:r>
            <w:r w:rsidRPr="002920C8">
              <w:rPr>
                <w:rFonts w:ascii="Times New Roman" w:hAnsi="Times New Roman"/>
                <w:sz w:val="28"/>
                <w:szCs w:val="28"/>
                <w:lang w:val="kk-KZ"/>
              </w:rPr>
              <w:t>....</w:t>
            </w:r>
          </w:p>
        </w:tc>
        <w:tc>
          <w:tcPr>
            <w:tcW w:w="573" w:type="dxa"/>
          </w:tcPr>
          <w:p w14:paraId="4B8DECAA" w14:textId="77777777" w:rsidR="000E1183" w:rsidRDefault="000E1183" w:rsidP="00850925">
            <w:pPr>
              <w:ind w:left="-64" w:right="-112"/>
              <w:rPr>
                <w:rFonts w:ascii="Times New Roman" w:hAnsi="Times New Roman"/>
                <w:bCs/>
                <w:color w:val="000000" w:themeColor="text1"/>
                <w:sz w:val="28"/>
                <w:szCs w:val="28"/>
                <w:lang w:val="kk-KZ"/>
              </w:rPr>
            </w:pPr>
          </w:p>
          <w:p w14:paraId="49F9D010" w14:textId="6904CCDB" w:rsidR="00F06E2D" w:rsidRPr="005250BE" w:rsidRDefault="00F06E2D" w:rsidP="00850925">
            <w:pPr>
              <w:ind w:left="-64" w:right="-112"/>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11</w:t>
            </w:r>
            <w:r w:rsidR="002920C8">
              <w:rPr>
                <w:rFonts w:ascii="Times New Roman" w:hAnsi="Times New Roman"/>
                <w:bCs/>
                <w:color w:val="000000" w:themeColor="text1"/>
                <w:sz w:val="28"/>
                <w:szCs w:val="28"/>
                <w:lang w:val="kk-KZ"/>
              </w:rPr>
              <w:t>8</w:t>
            </w:r>
          </w:p>
        </w:tc>
      </w:tr>
      <w:tr w:rsidR="0049109C" w:rsidRPr="005250BE" w14:paraId="6EFAACFB" w14:textId="77777777" w:rsidTr="00F06E2D">
        <w:tc>
          <w:tcPr>
            <w:tcW w:w="9005" w:type="dxa"/>
          </w:tcPr>
          <w:p w14:paraId="09BDF5F2" w14:textId="2606C3DE" w:rsidR="000E1183" w:rsidRPr="002920C8" w:rsidRDefault="000E1183" w:rsidP="0049109C">
            <w:pPr>
              <w:rPr>
                <w:rFonts w:ascii="Times New Roman" w:hAnsi="Times New Roman"/>
                <w:sz w:val="28"/>
                <w:szCs w:val="28"/>
                <w:lang w:val="kk-KZ"/>
              </w:rPr>
            </w:pPr>
            <w:r w:rsidRPr="002920C8">
              <w:rPr>
                <w:rFonts w:ascii="Times New Roman" w:hAnsi="Times New Roman"/>
                <w:sz w:val="28"/>
                <w:szCs w:val="28"/>
                <w:lang w:val="kk-KZ"/>
              </w:rPr>
              <w:t>3.2 ЖОО</w:t>
            </w:r>
            <w:r w:rsidR="001518A9">
              <w:rPr>
                <w:rFonts w:ascii="Times New Roman" w:hAnsi="Times New Roman"/>
                <w:sz w:val="28"/>
                <w:szCs w:val="28"/>
                <w:lang w:val="kk-KZ"/>
              </w:rPr>
              <w:t xml:space="preserve"> </w:t>
            </w:r>
            <w:r w:rsidRPr="002920C8">
              <w:rPr>
                <w:rFonts w:ascii="Times New Roman" w:hAnsi="Times New Roman"/>
                <w:sz w:val="28"/>
                <w:szCs w:val="28"/>
                <w:lang w:val="kk-KZ"/>
              </w:rPr>
              <w:t>-</w:t>
            </w:r>
            <w:r w:rsidR="001518A9">
              <w:rPr>
                <w:rFonts w:ascii="Times New Roman" w:hAnsi="Times New Roman"/>
                <w:sz w:val="28"/>
                <w:szCs w:val="28"/>
                <w:lang w:val="kk-KZ"/>
              </w:rPr>
              <w:t xml:space="preserve"> </w:t>
            </w:r>
            <w:r w:rsidRPr="002920C8">
              <w:rPr>
                <w:rFonts w:ascii="Times New Roman" w:hAnsi="Times New Roman"/>
                <w:sz w:val="28"/>
                <w:szCs w:val="28"/>
                <w:lang w:val="kk-KZ"/>
              </w:rPr>
              <w:t>да білім беру сапасын ішкі бағалау жүйесінің тиімділігін арттыруға бағытталған мазмұн сипаттамасы .....</w:t>
            </w:r>
            <w:r w:rsidR="0049109C" w:rsidRPr="002920C8">
              <w:rPr>
                <w:rFonts w:ascii="Times New Roman" w:hAnsi="Times New Roman"/>
                <w:sz w:val="28"/>
                <w:szCs w:val="28"/>
                <w:lang w:val="kk-KZ"/>
              </w:rPr>
              <w:t>...</w:t>
            </w:r>
            <w:r w:rsidRPr="002920C8">
              <w:rPr>
                <w:rFonts w:ascii="Times New Roman" w:hAnsi="Times New Roman"/>
                <w:sz w:val="28"/>
                <w:szCs w:val="28"/>
                <w:lang w:val="kk-KZ"/>
              </w:rPr>
              <w:t>.........................................</w:t>
            </w:r>
          </w:p>
        </w:tc>
        <w:tc>
          <w:tcPr>
            <w:tcW w:w="573" w:type="dxa"/>
          </w:tcPr>
          <w:p w14:paraId="7B24F7D1" w14:textId="77777777" w:rsidR="000E1183" w:rsidRDefault="000E1183" w:rsidP="00850925">
            <w:pPr>
              <w:ind w:left="-64" w:right="-112"/>
              <w:rPr>
                <w:rFonts w:ascii="Times New Roman" w:hAnsi="Times New Roman"/>
                <w:bCs/>
                <w:color w:val="000000" w:themeColor="text1"/>
                <w:sz w:val="28"/>
                <w:szCs w:val="28"/>
                <w:lang w:val="kk-KZ"/>
              </w:rPr>
            </w:pPr>
          </w:p>
          <w:p w14:paraId="5790F458" w14:textId="19820EB7" w:rsidR="00F06E2D" w:rsidRPr="005250BE" w:rsidRDefault="00F06E2D" w:rsidP="00850925">
            <w:pPr>
              <w:ind w:left="-64" w:right="-112"/>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1</w:t>
            </w:r>
            <w:r w:rsidR="002920C8">
              <w:rPr>
                <w:rFonts w:ascii="Times New Roman" w:hAnsi="Times New Roman"/>
                <w:bCs/>
                <w:color w:val="000000" w:themeColor="text1"/>
                <w:sz w:val="28"/>
                <w:szCs w:val="28"/>
                <w:lang w:val="kk-KZ"/>
              </w:rPr>
              <w:t>51</w:t>
            </w:r>
          </w:p>
        </w:tc>
      </w:tr>
      <w:tr w:rsidR="0049109C" w:rsidRPr="005250BE" w14:paraId="7B0E7267" w14:textId="77777777" w:rsidTr="00F06E2D">
        <w:tc>
          <w:tcPr>
            <w:tcW w:w="9005" w:type="dxa"/>
          </w:tcPr>
          <w:p w14:paraId="49F125DC" w14:textId="17744740" w:rsidR="000E1183" w:rsidRPr="002920C8" w:rsidRDefault="000E1183" w:rsidP="0049109C">
            <w:pPr>
              <w:rPr>
                <w:rFonts w:ascii="Times New Roman" w:hAnsi="Times New Roman"/>
                <w:sz w:val="28"/>
                <w:szCs w:val="28"/>
                <w:lang w:val="kk-KZ"/>
              </w:rPr>
            </w:pPr>
            <w:r w:rsidRPr="002920C8">
              <w:rPr>
                <w:rFonts w:ascii="Times New Roman" w:hAnsi="Times New Roman"/>
                <w:sz w:val="28"/>
                <w:szCs w:val="28"/>
                <w:lang w:val="kk-KZ"/>
              </w:rPr>
              <w:t>3.3 Тәжірибелік</w:t>
            </w:r>
            <w:r w:rsidR="00BA24AF">
              <w:rPr>
                <w:rFonts w:ascii="Times New Roman" w:hAnsi="Times New Roman"/>
                <w:sz w:val="28"/>
                <w:szCs w:val="28"/>
                <w:lang w:val="kk-KZ"/>
              </w:rPr>
              <w:t xml:space="preserve"> -</w:t>
            </w:r>
            <w:r w:rsidRPr="002920C8">
              <w:rPr>
                <w:rFonts w:ascii="Times New Roman" w:hAnsi="Times New Roman"/>
                <w:sz w:val="28"/>
                <w:szCs w:val="28"/>
                <w:lang w:val="kk-KZ"/>
              </w:rPr>
              <w:t xml:space="preserve"> эксперименттік жұмыстың қалыптастырушы кезеңінің нәтижелері .................</w:t>
            </w:r>
            <w:r w:rsidR="0049109C" w:rsidRPr="002920C8">
              <w:rPr>
                <w:rFonts w:ascii="Times New Roman" w:hAnsi="Times New Roman"/>
                <w:sz w:val="28"/>
                <w:szCs w:val="28"/>
                <w:lang w:val="kk-KZ"/>
              </w:rPr>
              <w:t>..</w:t>
            </w:r>
            <w:r w:rsidRPr="002920C8">
              <w:rPr>
                <w:rFonts w:ascii="Times New Roman" w:hAnsi="Times New Roman"/>
                <w:sz w:val="28"/>
                <w:szCs w:val="28"/>
                <w:lang w:val="kk-KZ"/>
              </w:rPr>
              <w:t>.....................................................</w:t>
            </w:r>
            <w:r w:rsidR="005250BE" w:rsidRPr="002920C8">
              <w:rPr>
                <w:rFonts w:ascii="Times New Roman" w:hAnsi="Times New Roman"/>
                <w:sz w:val="28"/>
                <w:szCs w:val="28"/>
                <w:lang w:val="kk-KZ"/>
              </w:rPr>
              <w:t>.................................</w:t>
            </w:r>
          </w:p>
        </w:tc>
        <w:tc>
          <w:tcPr>
            <w:tcW w:w="573" w:type="dxa"/>
          </w:tcPr>
          <w:p w14:paraId="19BF4CB0" w14:textId="77777777" w:rsidR="000E1183" w:rsidRDefault="000E1183" w:rsidP="00850925">
            <w:pPr>
              <w:ind w:left="-64" w:right="-112"/>
              <w:rPr>
                <w:rFonts w:ascii="Times New Roman" w:hAnsi="Times New Roman"/>
                <w:sz w:val="28"/>
                <w:szCs w:val="28"/>
                <w:lang w:val="kk-KZ"/>
              </w:rPr>
            </w:pPr>
          </w:p>
          <w:p w14:paraId="43464D40" w14:textId="5C1E5D52" w:rsidR="00F06E2D" w:rsidRPr="005250BE" w:rsidRDefault="00F06E2D" w:rsidP="00850925">
            <w:pPr>
              <w:ind w:left="-64" w:right="-112"/>
              <w:rPr>
                <w:rFonts w:ascii="Times New Roman" w:hAnsi="Times New Roman"/>
                <w:sz w:val="28"/>
                <w:szCs w:val="28"/>
                <w:lang w:val="kk-KZ"/>
              </w:rPr>
            </w:pPr>
            <w:r>
              <w:rPr>
                <w:rFonts w:ascii="Times New Roman" w:hAnsi="Times New Roman"/>
                <w:sz w:val="28"/>
                <w:szCs w:val="28"/>
                <w:lang w:val="kk-KZ"/>
              </w:rPr>
              <w:t>16</w:t>
            </w:r>
            <w:r w:rsidR="004112E2">
              <w:rPr>
                <w:rFonts w:ascii="Times New Roman" w:hAnsi="Times New Roman"/>
                <w:sz w:val="28"/>
                <w:szCs w:val="28"/>
                <w:lang w:val="kk-KZ"/>
              </w:rPr>
              <w:t>5</w:t>
            </w:r>
          </w:p>
        </w:tc>
      </w:tr>
      <w:tr w:rsidR="0049109C" w:rsidRPr="005250BE" w14:paraId="6B4FAE2C" w14:textId="77777777" w:rsidTr="00F06E2D">
        <w:tc>
          <w:tcPr>
            <w:tcW w:w="9005" w:type="dxa"/>
          </w:tcPr>
          <w:p w14:paraId="0C61FB22" w14:textId="2C101D77" w:rsidR="000E1183" w:rsidRPr="005250BE" w:rsidRDefault="000E1183" w:rsidP="0049109C">
            <w:pPr>
              <w:rPr>
                <w:rFonts w:ascii="Times New Roman" w:hAnsi="Times New Roman"/>
                <w:sz w:val="28"/>
                <w:szCs w:val="28"/>
              </w:rPr>
            </w:pPr>
            <w:proofErr w:type="spellStart"/>
            <w:r w:rsidRPr="005250BE">
              <w:rPr>
                <w:rFonts w:ascii="Times New Roman" w:hAnsi="Times New Roman"/>
                <w:sz w:val="28"/>
                <w:szCs w:val="28"/>
              </w:rPr>
              <w:t>Үшінші</w:t>
            </w:r>
            <w:proofErr w:type="spellEnd"/>
            <w:r w:rsidRPr="005250BE">
              <w:rPr>
                <w:rFonts w:ascii="Times New Roman" w:hAnsi="Times New Roman"/>
                <w:sz w:val="28"/>
                <w:szCs w:val="28"/>
              </w:rPr>
              <w:t xml:space="preserve"> бөлім</w:t>
            </w:r>
            <w:r w:rsidR="00F06E2D">
              <w:rPr>
                <w:rFonts w:ascii="Times New Roman" w:hAnsi="Times New Roman"/>
                <w:sz w:val="28"/>
                <w:szCs w:val="28"/>
                <w:lang w:val="kk-KZ"/>
              </w:rPr>
              <w:t xml:space="preserve"> </w:t>
            </w:r>
            <w:proofErr w:type="spellStart"/>
            <w:r w:rsidRPr="005250BE">
              <w:rPr>
                <w:rFonts w:ascii="Times New Roman" w:hAnsi="Times New Roman"/>
                <w:sz w:val="28"/>
                <w:szCs w:val="28"/>
              </w:rPr>
              <w:t>бойынша</w:t>
            </w:r>
            <w:proofErr w:type="spellEnd"/>
            <w:r w:rsidRPr="005250BE">
              <w:rPr>
                <w:rFonts w:ascii="Times New Roman" w:hAnsi="Times New Roman"/>
                <w:sz w:val="28"/>
                <w:szCs w:val="28"/>
              </w:rPr>
              <w:t xml:space="preserve"> </w:t>
            </w:r>
            <w:proofErr w:type="spellStart"/>
            <w:r w:rsidRPr="005250BE">
              <w:rPr>
                <w:rFonts w:ascii="Times New Roman" w:hAnsi="Times New Roman"/>
                <w:sz w:val="28"/>
                <w:szCs w:val="28"/>
              </w:rPr>
              <w:t>тұжырым</w:t>
            </w:r>
            <w:proofErr w:type="spellEnd"/>
            <w:r w:rsidRPr="005250BE">
              <w:rPr>
                <w:rFonts w:ascii="Times New Roman" w:hAnsi="Times New Roman"/>
                <w:sz w:val="28"/>
                <w:szCs w:val="28"/>
              </w:rPr>
              <w:t xml:space="preserve"> ..............................</w:t>
            </w:r>
            <w:r w:rsidR="0049109C">
              <w:rPr>
                <w:rFonts w:ascii="Times New Roman" w:hAnsi="Times New Roman"/>
                <w:sz w:val="28"/>
                <w:szCs w:val="28"/>
                <w:lang w:val="kk-KZ"/>
              </w:rPr>
              <w:t>..</w:t>
            </w:r>
            <w:r w:rsidRPr="005250BE">
              <w:rPr>
                <w:rFonts w:ascii="Times New Roman" w:hAnsi="Times New Roman"/>
                <w:sz w:val="28"/>
                <w:szCs w:val="28"/>
              </w:rPr>
              <w:t>.................................</w:t>
            </w:r>
            <w:r w:rsidR="0049109C">
              <w:rPr>
                <w:rFonts w:ascii="Times New Roman" w:hAnsi="Times New Roman"/>
                <w:sz w:val="28"/>
                <w:szCs w:val="28"/>
              </w:rPr>
              <w:t>..</w:t>
            </w:r>
          </w:p>
        </w:tc>
        <w:tc>
          <w:tcPr>
            <w:tcW w:w="573" w:type="dxa"/>
          </w:tcPr>
          <w:p w14:paraId="25EC0A31" w14:textId="54179EB2" w:rsidR="000E1183" w:rsidRPr="005250BE" w:rsidRDefault="00F06E2D" w:rsidP="00850925">
            <w:pPr>
              <w:ind w:left="-64" w:right="-112"/>
              <w:rPr>
                <w:rFonts w:ascii="Times New Roman" w:hAnsi="Times New Roman"/>
                <w:sz w:val="28"/>
                <w:szCs w:val="28"/>
                <w:lang w:val="kk-KZ"/>
              </w:rPr>
            </w:pPr>
            <w:r>
              <w:rPr>
                <w:rFonts w:ascii="Times New Roman" w:hAnsi="Times New Roman"/>
                <w:sz w:val="28"/>
                <w:szCs w:val="28"/>
                <w:lang w:val="kk-KZ"/>
              </w:rPr>
              <w:t>18</w:t>
            </w:r>
            <w:r w:rsidR="004112E2">
              <w:rPr>
                <w:rFonts w:ascii="Times New Roman" w:hAnsi="Times New Roman"/>
                <w:sz w:val="28"/>
                <w:szCs w:val="28"/>
                <w:lang w:val="kk-KZ"/>
              </w:rPr>
              <w:t>2</w:t>
            </w:r>
          </w:p>
        </w:tc>
      </w:tr>
      <w:tr w:rsidR="0049109C" w:rsidRPr="005250BE" w14:paraId="5D02DCBB" w14:textId="7ACA5085" w:rsidTr="00F06E2D">
        <w:tc>
          <w:tcPr>
            <w:tcW w:w="9005" w:type="dxa"/>
          </w:tcPr>
          <w:p w14:paraId="5D77EE6E" w14:textId="3AC34551" w:rsidR="003D1295" w:rsidRPr="00B60166" w:rsidRDefault="003D1295" w:rsidP="0049109C">
            <w:pPr>
              <w:rPr>
                <w:rFonts w:ascii="Times New Roman" w:hAnsi="Times New Roman"/>
                <w:b/>
                <w:bCs/>
                <w:sz w:val="28"/>
                <w:szCs w:val="28"/>
              </w:rPr>
            </w:pPr>
            <w:r w:rsidRPr="00B60166">
              <w:rPr>
                <w:rFonts w:ascii="Times New Roman" w:hAnsi="Times New Roman"/>
                <w:b/>
                <w:bCs/>
                <w:sz w:val="28"/>
                <w:szCs w:val="28"/>
              </w:rPr>
              <w:t>ҚОРЫТЫНДЫ</w:t>
            </w:r>
            <w:r w:rsidRPr="00BA24AF">
              <w:rPr>
                <w:rFonts w:ascii="Times New Roman" w:hAnsi="Times New Roman"/>
                <w:sz w:val="28"/>
                <w:szCs w:val="28"/>
              </w:rPr>
              <w:t>..................................................................</w:t>
            </w:r>
            <w:r w:rsidR="000E1183" w:rsidRPr="00BA24AF">
              <w:rPr>
                <w:rFonts w:ascii="Times New Roman" w:hAnsi="Times New Roman"/>
                <w:sz w:val="28"/>
                <w:szCs w:val="28"/>
              </w:rPr>
              <w:t>...............................</w:t>
            </w:r>
          </w:p>
        </w:tc>
        <w:tc>
          <w:tcPr>
            <w:tcW w:w="573" w:type="dxa"/>
          </w:tcPr>
          <w:p w14:paraId="3E7FF873" w14:textId="31CF9D29" w:rsidR="003D1295" w:rsidRPr="005250BE" w:rsidRDefault="000E1183" w:rsidP="00850925">
            <w:pPr>
              <w:ind w:left="-64" w:right="-112"/>
              <w:rPr>
                <w:rStyle w:val="a8"/>
                <w:rFonts w:ascii="Times New Roman" w:hAnsi="Times New Roman"/>
                <w:bCs/>
                <w:color w:val="000000" w:themeColor="text1"/>
                <w:sz w:val="28"/>
                <w:szCs w:val="28"/>
                <w:u w:val="none"/>
                <w:lang w:val="kk-KZ"/>
              </w:rPr>
            </w:pPr>
            <w:r w:rsidRPr="005250BE">
              <w:rPr>
                <w:rStyle w:val="a8"/>
                <w:rFonts w:ascii="Times New Roman" w:hAnsi="Times New Roman"/>
                <w:bCs/>
                <w:color w:val="000000" w:themeColor="text1"/>
                <w:sz w:val="28"/>
                <w:szCs w:val="28"/>
                <w:u w:val="none"/>
                <w:lang w:val="kk-KZ"/>
              </w:rPr>
              <w:t>18</w:t>
            </w:r>
            <w:r w:rsidR="004112E2">
              <w:rPr>
                <w:rStyle w:val="a8"/>
                <w:rFonts w:ascii="Times New Roman" w:hAnsi="Times New Roman"/>
                <w:bCs/>
                <w:color w:val="000000" w:themeColor="text1"/>
                <w:sz w:val="28"/>
                <w:szCs w:val="28"/>
                <w:u w:val="none"/>
                <w:lang w:val="kk-KZ"/>
              </w:rPr>
              <w:t>4</w:t>
            </w:r>
          </w:p>
        </w:tc>
      </w:tr>
      <w:tr w:rsidR="0049109C" w:rsidRPr="005250BE" w14:paraId="5699651F" w14:textId="4E6B309D" w:rsidTr="00F06E2D">
        <w:tc>
          <w:tcPr>
            <w:tcW w:w="9005" w:type="dxa"/>
          </w:tcPr>
          <w:p w14:paraId="51DAEBEB" w14:textId="3918CFC2" w:rsidR="003D1295" w:rsidRPr="005250BE" w:rsidRDefault="003D1295" w:rsidP="0049109C">
            <w:pPr>
              <w:rPr>
                <w:rFonts w:ascii="Times New Roman" w:hAnsi="Times New Roman"/>
                <w:sz w:val="28"/>
                <w:szCs w:val="28"/>
              </w:rPr>
            </w:pPr>
            <w:r w:rsidRPr="00B60166">
              <w:rPr>
                <w:rFonts w:ascii="Times New Roman" w:hAnsi="Times New Roman"/>
                <w:b/>
                <w:bCs/>
                <w:sz w:val="28"/>
                <w:szCs w:val="28"/>
              </w:rPr>
              <w:t>ПАЙДАЛАНЫЛҒАН ӘДЕБИЕТТЕР ТІЗІМІ</w:t>
            </w:r>
            <w:r w:rsidRPr="005250BE">
              <w:rPr>
                <w:rFonts w:ascii="Times New Roman" w:hAnsi="Times New Roman"/>
                <w:webHidden/>
                <w:sz w:val="28"/>
                <w:szCs w:val="28"/>
              </w:rPr>
              <w:t>............................................</w:t>
            </w:r>
            <w:r w:rsidR="000E1183" w:rsidRPr="005250BE">
              <w:rPr>
                <w:rFonts w:ascii="Times New Roman" w:hAnsi="Times New Roman"/>
                <w:sz w:val="28"/>
                <w:szCs w:val="28"/>
              </w:rPr>
              <w:t>.</w:t>
            </w:r>
          </w:p>
        </w:tc>
        <w:tc>
          <w:tcPr>
            <w:tcW w:w="573" w:type="dxa"/>
          </w:tcPr>
          <w:p w14:paraId="0134D2E7" w14:textId="298F0E9A" w:rsidR="003D1295" w:rsidRPr="005250BE" w:rsidRDefault="000E1183" w:rsidP="00F06E2D">
            <w:pPr>
              <w:ind w:left="-64" w:right="-112"/>
              <w:rPr>
                <w:rFonts w:ascii="Times New Roman" w:hAnsi="Times New Roman"/>
                <w:sz w:val="28"/>
                <w:szCs w:val="28"/>
                <w:lang w:val="kk-KZ"/>
              </w:rPr>
            </w:pPr>
            <w:r w:rsidRPr="005250BE">
              <w:rPr>
                <w:rFonts w:ascii="Times New Roman" w:hAnsi="Times New Roman"/>
                <w:sz w:val="28"/>
                <w:szCs w:val="28"/>
                <w:lang w:val="kk-KZ"/>
              </w:rPr>
              <w:t>18</w:t>
            </w:r>
            <w:r w:rsidR="001518A9">
              <w:rPr>
                <w:rFonts w:ascii="Times New Roman" w:hAnsi="Times New Roman"/>
                <w:sz w:val="28"/>
                <w:szCs w:val="28"/>
                <w:lang w:val="kk-KZ"/>
              </w:rPr>
              <w:t>8</w:t>
            </w:r>
          </w:p>
        </w:tc>
      </w:tr>
      <w:tr w:rsidR="0049109C" w:rsidRPr="005250BE" w14:paraId="21BA4D75" w14:textId="628B8F8E" w:rsidTr="00F06E2D">
        <w:tc>
          <w:tcPr>
            <w:tcW w:w="9005" w:type="dxa"/>
          </w:tcPr>
          <w:p w14:paraId="55C92C6E" w14:textId="6B58B2A0" w:rsidR="003D1295" w:rsidRPr="0049109C" w:rsidRDefault="003D1295" w:rsidP="0049109C">
            <w:pPr>
              <w:rPr>
                <w:rFonts w:ascii="Times New Roman" w:hAnsi="Times New Roman"/>
                <w:sz w:val="28"/>
                <w:szCs w:val="28"/>
                <w:lang w:val="kk-KZ"/>
              </w:rPr>
            </w:pPr>
            <w:r w:rsidRPr="00B60166">
              <w:rPr>
                <w:rFonts w:ascii="Times New Roman" w:hAnsi="Times New Roman"/>
                <w:b/>
                <w:bCs/>
                <w:sz w:val="28"/>
                <w:szCs w:val="28"/>
                <w:lang w:val="kk-KZ"/>
              </w:rPr>
              <w:t>ҚОСЫМША А</w:t>
            </w:r>
            <w:r w:rsidRPr="0049109C">
              <w:rPr>
                <w:rFonts w:ascii="Times New Roman" w:hAnsi="Times New Roman"/>
                <w:sz w:val="28"/>
                <w:szCs w:val="28"/>
                <w:lang w:val="kk-KZ"/>
              </w:rPr>
              <w:t xml:space="preserve"> - Білім алушыларға және педагог кадрларға жүргізілген сауалнама...............................................................................................</w:t>
            </w:r>
            <w:r w:rsidR="000E1183" w:rsidRPr="0049109C">
              <w:rPr>
                <w:rFonts w:ascii="Times New Roman" w:hAnsi="Times New Roman"/>
                <w:sz w:val="28"/>
                <w:szCs w:val="28"/>
                <w:lang w:val="kk-KZ"/>
              </w:rPr>
              <w:t>.............</w:t>
            </w:r>
          </w:p>
        </w:tc>
        <w:tc>
          <w:tcPr>
            <w:tcW w:w="573" w:type="dxa"/>
          </w:tcPr>
          <w:p w14:paraId="4BCE5E1D" w14:textId="77777777" w:rsidR="0049109C" w:rsidRDefault="0049109C" w:rsidP="00850925">
            <w:pPr>
              <w:ind w:left="-64" w:right="-112"/>
              <w:rPr>
                <w:rFonts w:ascii="Times New Roman" w:hAnsi="Times New Roman"/>
                <w:bCs/>
                <w:color w:val="000000" w:themeColor="text1"/>
                <w:sz w:val="28"/>
                <w:szCs w:val="28"/>
                <w:lang w:val="kk-KZ"/>
              </w:rPr>
            </w:pPr>
          </w:p>
          <w:p w14:paraId="1F0F17CD" w14:textId="3ECA5044" w:rsidR="003D1295" w:rsidRPr="005250BE" w:rsidRDefault="00E9756D" w:rsidP="00850925">
            <w:pPr>
              <w:ind w:left="-64" w:right="-112"/>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20</w:t>
            </w:r>
            <w:r w:rsidR="0058781A">
              <w:rPr>
                <w:rFonts w:ascii="Times New Roman" w:hAnsi="Times New Roman"/>
                <w:bCs/>
                <w:color w:val="000000" w:themeColor="text1"/>
                <w:sz w:val="28"/>
                <w:szCs w:val="28"/>
                <w:lang w:val="kk-KZ"/>
              </w:rPr>
              <w:t>0</w:t>
            </w:r>
          </w:p>
        </w:tc>
      </w:tr>
      <w:tr w:rsidR="0049109C" w:rsidRPr="005250BE" w14:paraId="6C82222C" w14:textId="2110D0EB" w:rsidTr="00F06E2D">
        <w:tc>
          <w:tcPr>
            <w:tcW w:w="9005" w:type="dxa"/>
          </w:tcPr>
          <w:p w14:paraId="033A3EA6" w14:textId="3AC27763" w:rsidR="003D1295" w:rsidRPr="0049109C" w:rsidRDefault="003D1295" w:rsidP="0049109C">
            <w:pPr>
              <w:rPr>
                <w:rFonts w:ascii="Times New Roman" w:hAnsi="Times New Roman"/>
                <w:sz w:val="28"/>
                <w:szCs w:val="28"/>
                <w:lang w:val="kk-KZ"/>
              </w:rPr>
            </w:pPr>
            <w:r w:rsidRPr="00B60166">
              <w:rPr>
                <w:rFonts w:ascii="Times New Roman" w:hAnsi="Times New Roman"/>
                <w:b/>
                <w:bCs/>
                <w:sz w:val="28"/>
                <w:szCs w:val="28"/>
                <w:lang w:val="kk-KZ"/>
              </w:rPr>
              <w:t>ҚОСЫМША Б</w:t>
            </w:r>
            <w:r w:rsidRPr="0049109C">
              <w:rPr>
                <w:rFonts w:ascii="Times New Roman" w:hAnsi="Times New Roman"/>
                <w:sz w:val="28"/>
                <w:szCs w:val="28"/>
                <w:lang w:val="kk-KZ"/>
              </w:rPr>
              <w:t xml:space="preserve"> - «Мектептегі білім беру сапасының менеджменті» пәніне енгізілген тақырыптардың мазмұны.........................................</w:t>
            </w:r>
            <w:r w:rsidR="000E1183" w:rsidRPr="0049109C">
              <w:rPr>
                <w:rFonts w:ascii="Times New Roman" w:hAnsi="Times New Roman"/>
                <w:sz w:val="28"/>
                <w:szCs w:val="28"/>
                <w:lang w:val="kk-KZ"/>
              </w:rPr>
              <w:t>..........</w:t>
            </w:r>
            <w:r w:rsidR="0049109C">
              <w:rPr>
                <w:rFonts w:ascii="Times New Roman" w:hAnsi="Times New Roman"/>
                <w:sz w:val="28"/>
                <w:szCs w:val="28"/>
                <w:lang w:val="kk-KZ"/>
              </w:rPr>
              <w:t>.</w:t>
            </w:r>
            <w:r w:rsidR="000E1183" w:rsidRPr="0049109C">
              <w:rPr>
                <w:rFonts w:ascii="Times New Roman" w:hAnsi="Times New Roman"/>
                <w:sz w:val="28"/>
                <w:szCs w:val="28"/>
                <w:lang w:val="kk-KZ"/>
              </w:rPr>
              <w:t>............</w:t>
            </w:r>
          </w:p>
        </w:tc>
        <w:tc>
          <w:tcPr>
            <w:tcW w:w="573" w:type="dxa"/>
          </w:tcPr>
          <w:p w14:paraId="22F9DEF5" w14:textId="77777777" w:rsidR="0049109C" w:rsidRDefault="0049109C" w:rsidP="00850925">
            <w:pPr>
              <w:ind w:left="-64" w:right="-112"/>
              <w:rPr>
                <w:rFonts w:ascii="Times New Roman" w:hAnsi="Times New Roman"/>
                <w:bCs/>
                <w:color w:val="000000" w:themeColor="text1"/>
                <w:sz w:val="28"/>
                <w:szCs w:val="28"/>
                <w:lang w:val="kk-KZ"/>
              </w:rPr>
            </w:pPr>
          </w:p>
          <w:p w14:paraId="1D2B78C0" w14:textId="374CBF06" w:rsidR="003D1295" w:rsidRPr="005250BE" w:rsidRDefault="00E9756D" w:rsidP="00850925">
            <w:pPr>
              <w:ind w:left="-64" w:right="-112"/>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20</w:t>
            </w:r>
            <w:r w:rsidR="0058781A">
              <w:rPr>
                <w:rFonts w:ascii="Times New Roman" w:hAnsi="Times New Roman"/>
                <w:bCs/>
                <w:color w:val="000000" w:themeColor="text1"/>
                <w:sz w:val="28"/>
                <w:szCs w:val="28"/>
                <w:lang w:val="kk-KZ"/>
              </w:rPr>
              <w:t>1</w:t>
            </w:r>
          </w:p>
        </w:tc>
      </w:tr>
      <w:tr w:rsidR="0049109C" w:rsidRPr="005250BE" w14:paraId="7809DDBC" w14:textId="27C42C20" w:rsidTr="00F06E2D">
        <w:tc>
          <w:tcPr>
            <w:tcW w:w="9005" w:type="dxa"/>
          </w:tcPr>
          <w:p w14:paraId="5765D0D8" w14:textId="2551123A" w:rsidR="003D1295" w:rsidRPr="0049109C" w:rsidRDefault="003D1295" w:rsidP="0049109C">
            <w:pPr>
              <w:rPr>
                <w:rFonts w:ascii="Times New Roman" w:hAnsi="Times New Roman"/>
                <w:sz w:val="28"/>
                <w:szCs w:val="28"/>
                <w:lang w:val="kk-KZ"/>
              </w:rPr>
            </w:pPr>
            <w:r w:rsidRPr="00B60166">
              <w:rPr>
                <w:rFonts w:ascii="Times New Roman" w:hAnsi="Times New Roman"/>
                <w:b/>
                <w:bCs/>
                <w:sz w:val="28"/>
                <w:szCs w:val="28"/>
                <w:lang w:val="kk-KZ"/>
              </w:rPr>
              <w:t>ҚОСЫМША  В</w:t>
            </w:r>
            <w:r w:rsidRPr="0049109C">
              <w:rPr>
                <w:rFonts w:ascii="Times New Roman" w:hAnsi="Times New Roman"/>
                <w:sz w:val="28"/>
                <w:szCs w:val="28"/>
                <w:lang w:val="kk-KZ"/>
              </w:rPr>
              <w:t xml:space="preserve"> - Д. Джуранның «Сапаны жоспарлаудың жол картасы» бойынша өзіндік тұрғыдан ішкі сапаны жақсартуға байланысты сапаны жоспарлаудың жол картасы.........</w:t>
            </w:r>
            <w:r w:rsidR="005250BE" w:rsidRPr="0049109C">
              <w:rPr>
                <w:rFonts w:ascii="Times New Roman" w:hAnsi="Times New Roman"/>
                <w:sz w:val="28"/>
                <w:szCs w:val="28"/>
                <w:lang w:val="kk-KZ"/>
              </w:rPr>
              <w:t>.....</w:t>
            </w:r>
            <w:r w:rsidRPr="0049109C">
              <w:rPr>
                <w:rFonts w:ascii="Times New Roman" w:hAnsi="Times New Roman"/>
                <w:sz w:val="28"/>
                <w:szCs w:val="28"/>
                <w:lang w:val="kk-KZ"/>
              </w:rPr>
              <w:t>................................................................</w:t>
            </w:r>
          </w:p>
        </w:tc>
        <w:tc>
          <w:tcPr>
            <w:tcW w:w="573" w:type="dxa"/>
          </w:tcPr>
          <w:p w14:paraId="3964937B" w14:textId="77777777" w:rsidR="0049109C" w:rsidRDefault="0049109C" w:rsidP="00850925">
            <w:pPr>
              <w:ind w:left="-64" w:right="-112"/>
              <w:outlineLvl w:val="1"/>
              <w:rPr>
                <w:rFonts w:ascii="Times New Roman" w:eastAsia="Times New Roman" w:hAnsi="Times New Roman"/>
                <w:sz w:val="28"/>
                <w:szCs w:val="28"/>
                <w:lang w:val="kk-KZ" w:eastAsia="ru-RU"/>
              </w:rPr>
            </w:pPr>
          </w:p>
          <w:p w14:paraId="558EEF0A" w14:textId="77777777" w:rsidR="0049109C" w:rsidRDefault="0049109C" w:rsidP="00850925">
            <w:pPr>
              <w:ind w:left="-64" w:right="-112"/>
              <w:outlineLvl w:val="1"/>
              <w:rPr>
                <w:rFonts w:ascii="Times New Roman" w:eastAsia="Times New Roman" w:hAnsi="Times New Roman"/>
                <w:sz w:val="28"/>
                <w:szCs w:val="28"/>
                <w:lang w:val="kk-KZ" w:eastAsia="ru-RU"/>
              </w:rPr>
            </w:pPr>
          </w:p>
          <w:p w14:paraId="2BDDA151" w14:textId="0CFF9D71" w:rsidR="003D1295" w:rsidRPr="005250BE" w:rsidRDefault="000E1183" w:rsidP="00850925">
            <w:pPr>
              <w:ind w:left="-64" w:right="-112"/>
              <w:outlineLvl w:val="1"/>
              <w:rPr>
                <w:rFonts w:ascii="Times New Roman" w:eastAsia="Times New Roman" w:hAnsi="Times New Roman"/>
                <w:sz w:val="28"/>
                <w:szCs w:val="28"/>
                <w:lang w:val="kk-KZ" w:eastAsia="ru-RU"/>
              </w:rPr>
            </w:pPr>
            <w:r w:rsidRPr="005250BE">
              <w:rPr>
                <w:rFonts w:ascii="Times New Roman" w:eastAsia="Times New Roman" w:hAnsi="Times New Roman"/>
                <w:sz w:val="28"/>
                <w:szCs w:val="28"/>
                <w:lang w:val="kk-KZ" w:eastAsia="ru-RU"/>
              </w:rPr>
              <w:t>21</w:t>
            </w:r>
            <w:r w:rsidR="0058781A">
              <w:rPr>
                <w:rFonts w:ascii="Times New Roman" w:eastAsia="Times New Roman" w:hAnsi="Times New Roman"/>
                <w:sz w:val="28"/>
                <w:szCs w:val="28"/>
                <w:lang w:val="kk-KZ" w:eastAsia="ru-RU"/>
              </w:rPr>
              <w:t>7</w:t>
            </w:r>
          </w:p>
        </w:tc>
      </w:tr>
      <w:tr w:rsidR="0049109C" w:rsidRPr="005250BE" w14:paraId="7F0072A1" w14:textId="70826429" w:rsidTr="00F06E2D">
        <w:tc>
          <w:tcPr>
            <w:tcW w:w="9005" w:type="dxa"/>
          </w:tcPr>
          <w:p w14:paraId="2D8C6B63" w14:textId="51FFF222" w:rsidR="003D1295" w:rsidRPr="0049109C" w:rsidRDefault="003D1295" w:rsidP="0049109C">
            <w:pPr>
              <w:rPr>
                <w:rFonts w:ascii="Times New Roman" w:hAnsi="Times New Roman"/>
                <w:sz w:val="28"/>
                <w:szCs w:val="28"/>
                <w:lang w:val="kk-KZ"/>
              </w:rPr>
            </w:pPr>
            <w:r w:rsidRPr="00B60166">
              <w:rPr>
                <w:rFonts w:ascii="Times New Roman" w:hAnsi="Times New Roman"/>
                <w:b/>
                <w:bCs/>
                <w:sz w:val="28"/>
                <w:szCs w:val="28"/>
                <w:lang w:val="kk-KZ"/>
              </w:rPr>
              <w:t>ҚОСЫМША Г</w:t>
            </w:r>
            <w:r w:rsidRPr="0049109C">
              <w:rPr>
                <w:rFonts w:ascii="Times New Roman" w:hAnsi="Times New Roman"/>
                <w:sz w:val="28"/>
                <w:szCs w:val="28"/>
                <w:lang w:val="kk-KZ"/>
              </w:rPr>
              <w:t xml:space="preserve"> - Оқытушылардың кәсіби дайындығы мен жеке тұлғалық сапаларын диагностикалау сауалнамасы.................................</w:t>
            </w:r>
            <w:r w:rsidR="0049109C">
              <w:rPr>
                <w:rFonts w:ascii="Times New Roman" w:hAnsi="Times New Roman"/>
                <w:sz w:val="28"/>
                <w:szCs w:val="28"/>
                <w:lang w:val="kk-KZ"/>
              </w:rPr>
              <w:t>...............</w:t>
            </w:r>
            <w:r w:rsidRPr="0049109C">
              <w:rPr>
                <w:rFonts w:ascii="Times New Roman" w:hAnsi="Times New Roman"/>
                <w:sz w:val="28"/>
                <w:szCs w:val="28"/>
                <w:lang w:val="kk-KZ"/>
              </w:rPr>
              <w:t>.........</w:t>
            </w:r>
          </w:p>
        </w:tc>
        <w:tc>
          <w:tcPr>
            <w:tcW w:w="573" w:type="dxa"/>
          </w:tcPr>
          <w:p w14:paraId="2B80FFCA" w14:textId="77777777" w:rsidR="0049109C" w:rsidRDefault="0049109C" w:rsidP="00850925">
            <w:pPr>
              <w:shd w:val="clear" w:color="auto" w:fill="FFFFFF"/>
              <w:ind w:left="-64" w:right="-112"/>
              <w:outlineLvl w:val="2"/>
              <w:rPr>
                <w:rFonts w:ascii="Times New Roman" w:eastAsia="Times New Roman" w:hAnsi="Times New Roman"/>
                <w:bCs/>
                <w:sz w:val="28"/>
                <w:szCs w:val="28"/>
                <w:lang w:val="kk-KZ"/>
              </w:rPr>
            </w:pPr>
          </w:p>
          <w:p w14:paraId="55495A86" w14:textId="6BCB11D9" w:rsidR="003D1295" w:rsidRPr="005250BE" w:rsidRDefault="005250BE" w:rsidP="00850925">
            <w:pPr>
              <w:shd w:val="clear" w:color="auto" w:fill="FFFFFF"/>
              <w:ind w:left="-64" w:right="-112"/>
              <w:outlineLvl w:val="2"/>
              <w:rPr>
                <w:rFonts w:ascii="Times New Roman" w:eastAsia="Times New Roman" w:hAnsi="Times New Roman"/>
                <w:bCs/>
                <w:sz w:val="28"/>
                <w:szCs w:val="28"/>
                <w:lang w:val="kk-KZ"/>
              </w:rPr>
            </w:pPr>
            <w:r w:rsidRPr="005250BE">
              <w:rPr>
                <w:rFonts w:ascii="Times New Roman" w:eastAsia="Times New Roman" w:hAnsi="Times New Roman"/>
                <w:bCs/>
                <w:sz w:val="28"/>
                <w:szCs w:val="28"/>
                <w:lang w:val="kk-KZ"/>
              </w:rPr>
              <w:t>21</w:t>
            </w:r>
            <w:r w:rsidR="0058781A">
              <w:rPr>
                <w:rFonts w:ascii="Times New Roman" w:eastAsia="Times New Roman" w:hAnsi="Times New Roman"/>
                <w:bCs/>
                <w:sz w:val="28"/>
                <w:szCs w:val="28"/>
                <w:lang w:val="kk-KZ"/>
              </w:rPr>
              <w:t>8</w:t>
            </w:r>
          </w:p>
        </w:tc>
      </w:tr>
      <w:tr w:rsidR="0049109C" w:rsidRPr="005250BE" w14:paraId="10F93BE1" w14:textId="7A22BA97" w:rsidTr="00F06E2D">
        <w:tc>
          <w:tcPr>
            <w:tcW w:w="9005" w:type="dxa"/>
          </w:tcPr>
          <w:p w14:paraId="4F3A7722" w14:textId="5D93F7F5" w:rsidR="003D1295" w:rsidRPr="0049109C" w:rsidRDefault="003D1295" w:rsidP="0049109C">
            <w:pPr>
              <w:rPr>
                <w:rFonts w:ascii="Times New Roman" w:hAnsi="Times New Roman"/>
                <w:sz w:val="28"/>
                <w:szCs w:val="28"/>
                <w:lang w:val="kk-KZ"/>
              </w:rPr>
            </w:pPr>
            <w:r w:rsidRPr="00B60166">
              <w:rPr>
                <w:rFonts w:ascii="Times New Roman" w:hAnsi="Times New Roman"/>
                <w:b/>
                <w:bCs/>
                <w:sz w:val="28"/>
                <w:szCs w:val="28"/>
                <w:lang w:val="kk-KZ"/>
              </w:rPr>
              <w:lastRenderedPageBreak/>
              <w:t xml:space="preserve">ҚОСЫМША Д </w:t>
            </w:r>
            <w:r w:rsidRPr="0049109C">
              <w:rPr>
                <w:rFonts w:ascii="Times New Roman" w:hAnsi="Times New Roman"/>
                <w:sz w:val="28"/>
                <w:szCs w:val="28"/>
                <w:lang w:val="kk-KZ"/>
              </w:rPr>
              <w:t>- Оқытушының білім сапасын ішкі бағалауға практикалық дайындық деңгейін анықтауға арналған сауалнама.................</w:t>
            </w:r>
          </w:p>
        </w:tc>
        <w:tc>
          <w:tcPr>
            <w:tcW w:w="573" w:type="dxa"/>
          </w:tcPr>
          <w:p w14:paraId="5109675F" w14:textId="77777777" w:rsidR="0049109C" w:rsidRDefault="0049109C" w:rsidP="00850925">
            <w:pPr>
              <w:shd w:val="clear" w:color="auto" w:fill="FFFFFF"/>
              <w:ind w:left="-64" w:right="-112"/>
              <w:outlineLvl w:val="2"/>
              <w:rPr>
                <w:rFonts w:ascii="Times New Roman" w:hAnsi="Times New Roman"/>
                <w:sz w:val="28"/>
                <w:szCs w:val="28"/>
                <w:lang w:val="kk-KZ"/>
              </w:rPr>
            </w:pPr>
          </w:p>
          <w:p w14:paraId="215D32FC" w14:textId="7678B5DD" w:rsidR="003D1295" w:rsidRPr="005250BE" w:rsidRDefault="0049109C" w:rsidP="00850925">
            <w:pPr>
              <w:shd w:val="clear" w:color="auto" w:fill="FFFFFF"/>
              <w:ind w:left="-64" w:right="-112"/>
              <w:outlineLvl w:val="2"/>
              <w:rPr>
                <w:rFonts w:ascii="Times New Roman" w:hAnsi="Times New Roman"/>
                <w:sz w:val="28"/>
                <w:szCs w:val="28"/>
                <w:lang w:val="kk-KZ"/>
              </w:rPr>
            </w:pPr>
            <w:r>
              <w:rPr>
                <w:rFonts w:ascii="Times New Roman" w:hAnsi="Times New Roman"/>
                <w:sz w:val="28"/>
                <w:szCs w:val="28"/>
                <w:lang w:val="kk-KZ"/>
              </w:rPr>
              <w:t>2</w:t>
            </w:r>
            <w:r w:rsidR="00E9756D">
              <w:rPr>
                <w:rFonts w:ascii="Times New Roman" w:hAnsi="Times New Roman"/>
                <w:sz w:val="28"/>
                <w:szCs w:val="28"/>
                <w:lang w:val="kk-KZ"/>
              </w:rPr>
              <w:t>2</w:t>
            </w:r>
            <w:r w:rsidR="0058781A">
              <w:rPr>
                <w:rFonts w:ascii="Times New Roman" w:hAnsi="Times New Roman"/>
                <w:sz w:val="28"/>
                <w:szCs w:val="28"/>
                <w:lang w:val="kk-KZ"/>
              </w:rPr>
              <w:t>1</w:t>
            </w:r>
          </w:p>
        </w:tc>
      </w:tr>
      <w:tr w:rsidR="0049109C" w:rsidRPr="005250BE" w14:paraId="3A4E47EB" w14:textId="0F79B867" w:rsidTr="00F06E2D">
        <w:tc>
          <w:tcPr>
            <w:tcW w:w="9005" w:type="dxa"/>
          </w:tcPr>
          <w:p w14:paraId="447AE920" w14:textId="26C2B44E" w:rsidR="003D1295" w:rsidRPr="0049109C" w:rsidRDefault="003D1295" w:rsidP="0049109C">
            <w:pPr>
              <w:rPr>
                <w:rFonts w:ascii="Times New Roman" w:hAnsi="Times New Roman"/>
                <w:sz w:val="28"/>
                <w:szCs w:val="28"/>
                <w:lang w:val="kk-KZ"/>
              </w:rPr>
            </w:pPr>
            <w:r w:rsidRPr="00B60166">
              <w:rPr>
                <w:rFonts w:ascii="Times New Roman" w:hAnsi="Times New Roman"/>
                <w:b/>
                <w:bCs/>
                <w:sz w:val="28"/>
                <w:szCs w:val="28"/>
                <w:lang w:val="kk-KZ"/>
              </w:rPr>
              <w:t>ҚОСЫМША Е</w:t>
            </w:r>
            <w:r w:rsidRPr="0049109C">
              <w:rPr>
                <w:rFonts w:ascii="Times New Roman" w:hAnsi="Times New Roman"/>
                <w:sz w:val="28"/>
                <w:szCs w:val="28"/>
                <w:lang w:val="kk-KZ"/>
              </w:rPr>
              <w:t xml:space="preserve">  - Оқытушы-профессорлар құрамына арналған  «ЖОО-дағы білім беру сапасын ішкі бағалау моделі» арнайы курсының  бағдарламасы.................</w:t>
            </w:r>
            <w:r w:rsidR="0049109C">
              <w:rPr>
                <w:rFonts w:ascii="Times New Roman" w:hAnsi="Times New Roman"/>
                <w:sz w:val="28"/>
                <w:szCs w:val="28"/>
                <w:lang w:val="kk-KZ"/>
              </w:rPr>
              <w:t>..................................</w:t>
            </w:r>
            <w:r w:rsidRPr="0049109C">
              <w:rPr>
                <w:rFonts w:ascii="Times New Roman" w:hAnsi="Times New Roman"/>
                <w:sz w:val="28"/>
                <w:szCs w:val="28"/>
                <w:lang w:val="kk-KZ"/>
              </w:rPr>
              <w:t>...............................................</w:t>
            </w:r>
            <w:r w:rsidR="0049109C">
              <w:rPr>
                <w:rFonts w:ascii="Times New Roman" w:hAnsi="Times New Roman"/>
                <w:sz w:val="28"/>
                <w:szCs w:val="28"/>
                <w:lang w:val="kk-KZ"/>
              </w:rPr>
              <w:t>...</w:t>
            </w:r>
          </w:p>
        </w:tc>
        <w:tc>
          <w:tcPr>
            <w:tcW w:w="573" w:type="dxa"/>
          </w:tcPr>
          <w:p w14:paraId="719920D4" w14:textId="77777777" w:rsidR="0049109C" w:rsidRDefault="0049109C" w:rsidP="00850925">
            <w:pPr>
              <w:ind w:left="-64" w:right="-112"/>
              <w:outlineLvl w:val="1"/>
              <w:rPr>
                <w:rFonts w:ascii="Times New Roman" w:eastAsia="Times New Roman" w:hAnsi="Times New Roman"/>
                <w:sz w:val="28"/>
                <w:szCs w:val="28"/>
                <w:lang w:val="kk-KZ"/>
              </w:rPr>
            </w:pPr>
          </w:p>
          <w:p w14:paraId="3D8F3E70" w14:textId="77777777" w:rsidR="0049109C" w:rsidRDefault="0049109C" w:rsidP="00850925">
            <w:pPr>
              <w:ind w:left="-64" w:right="-112"/>
              <w:outlineLvl w:val="1"/>
              <w:rPr>
                <w:rFonts w:ascii="Times New Roman" w:eastAsia="Times New Roman" w:hAnsi="Times New Roman"/>
                <w:sz w:val="28"/>
                <w:szCs w:val="28"/>
                <w:lang w:val="kk-KZ"/>
              </w:rPr>
            </w:pPr>
          </w:p>
          <w:p w14:paraId="4BA40C80" w14:textId="7D999429" w:rsidR="003D1295" w:rsidRPr="005250BE" w:rsidRDefault="0049109C" w:rsidP="00F06E2D">
            <w:pPr>
              <w:ind w:left="-64" w:right="-112"/>
              <w:outlineLvl w:val="1"/>
              <w:rPr>
                <w:rFonts w:ascii="Times New Roman" w:eastAsia="Times New Roman" w:hAnsi="Times New Roman"/>
                <w:sz w:val="28"/>
                <w:szCs w:val="28"/>
                <w:lang w:val="kk-KZ"/>
              </w:rPr>
            </w:pPr>
            <w:r>
              <w:rPr>
                <w:rFonts w:ascii="Times New Roman" w:eastAsia="Times New Roman" w:hAnsi="Times New Roman"/>
                <w:sz w:val="28"/>
                <w:szCs w:val="28"/>
                <w:lang w:val="kk-KZ"/>
              </w:rPr>
              <w:t>22</w:t>
            </w:r>
            <w:r w:rsidR="0058781A">
              <w:rPr>
                <w:rFonts w:ascii="Times New Roman" w:eastAsia="Times New Roman" w:hAnsi="Times New Roman"/>
                <w:sz w:val="28"/>
                <w:szCs w:val="28"/>
                <w:lang w:val="kk-KZ"/>
              </w:rPr>
              <w:t>3</w:t>
            </w:r>
          </w:p>
        </w:tc>
      </w:tr>
      <w:tr w:rsidR="0049109C" w:rsidRPr="005250BE" w14:paraId="26B5CF07" w14:textId="6F807678" w:rsidTr="00F06E2D">
        <w:tc>
          <w:tcPr>
            <w:tcW w:w="9005" w:type="dxa"/>
          </w:tcPr>
          <w:p w14:paraId="6829CD4C" w14:textId="5989E3F1" w:rsidR="003D1295" w:rsidRPr="0049109C" w:rsidRDefault="003D1295" w:rsidP="0049109C">
            <w:pPr>
              <w:rPr>
                <w:rFonts w:ascii="Times New Roman" w:hAnsi="Times New Roman"/>
                <w:sz w:val="28"/>
                <w:szCs w:val="28"/>
                <w:lang w:val="kk-KZ"/>
              </w:rPr>
            </w:pPr>
            <w:r w:rsidRPr="00B60166">
              <w:rPr>
                <w:rFonts w:ascii="Times New Roman" w:hAnsi="Times New Roman"/>
                <w:b/>
                <w:bCs/>
                <w:sz w:val="28"/>
                <w:szCs w:val="28"/>
                <w:lang w:val="kk-KZ"/>
              </w:rPr>
              <w:t>ҚОСЫМША Ж</w:t>
            </w:r>
            <w:r w:rsidRPr="0049109C">
              <w:rPr>
                <w:rFonts w:ascii="Times New Roman" w:hAnsi="Times New Roman"/>
                <w:sz w:val="28"/>
                <w:szCs w:val="28"/>
                <w:lang w:val="kk-KZ"/>
              </w:rPr>
              <w:t xml:space="preserve"> -  Білім сапасын ішкі және сыртқы бағалаудың психо</w:t>
            </w:r>
            <w:r w:rsidR="0049109C">
              <w:rPr>
                <w:rFonts w:ascii="Times New Roman" w:hAnsi="Times New Roman"/>
                <w:sz w:val="28"/>
                <w:szCs w:val="28"/>
                <w:lang w:val="kk-KZ"/>
              </w:rPr>
              <w:t>-</w:t>
            </w:r>
            <w:r w:rsidRPr="0049109C">
              <w:rPr>
                <w:rFonts w:ascii="Times New Roman" w:hAnsi="Times New Roman"/>
                <w:sz w:val="28"/>
                <w:szCs w:val="28"/>
                <w:lang w:val="kk-KZ"/>
              </w:rPr>
              <w:t>логиялық-педагогикалық негіздері сыни тұрғыда ойлауын дамыту оқу құралы..........</w:t>
            </w:r>
            <w:r w:rsidR="0049109C">
              <w:rPr>
                <w:rFonts w:ascii="Times New Roman" w:hAnsi="Times New Roman"/>
                <w:sz w:val="28"/>
                <w:szCs w:val="28"/>
                <w:lang w:val="kk-KZ"/>
              </w:rPr>
              <w:t>..............................................................................</w:t>
            </w:r>
            <w:r w:rsidRPr="0049109C">
              <w:rPr>
                <w:rFonts w:ascii="Times New Roman" w:hAnsi="Times New Roman"/>
                <w:sz w:val="28"/>
                <w:szCs w:val="28"/>
                <w:lang w:val="kk-KZ"/>
              </w:rPr>
              <w:t>.......</w:t>
            </w:r>
            <w:r w:rsidR="0049109C">
              <w:rPr>
                <w:rFonts w:ascii="Times New Roman" w:hAnsi="Times New Roman"/>
                <w:sz w:val="28"/>
                <w:szCs w:val="28"/>
                <w:lang w:val="kk-KZ"/>
              </w:rPr>
              <w:t>..................</w:t>
            </w:r>
          </w:p>
        </w:tc>
        <w:tc>
          <w:tcPr>
            <w:tcW w:w="573" w:type="dxa"/>
          </w:tcPr>
          <w:p w14:paraId="54B578FF" w14:textId="77777777" w:rsidR="0049109C" w:rsidRDefault="0049109C" w:rsidP="00850925">
            <w:pPr>
              <w:ind w:left="-64" w:right="-112"/>
              <w:outlineLvl w:val="1"/>
              <w:rPr>
                <w:rFonts w:ascii="Times New Roman" w:eastAsia="Times New Roman" w:hAnsi="Times New Roman"/>
                <w:sz w:val="28"/>
                <w:szCs w:val="28"/>
                <w:lang w:val="kk-KZ"/>
              </w:rPr>
            </w:pPr>
          </w:p>
          <w:p w14:paraId="00B4449A" w14:textId="77777777" w:rsidR="0049109C" w:rsidRDefault="0049109C" w:rsidP="00850925">
            <w:pPr>
              <w:ind w:left="-64" w:right="-112"/>
              <w:outlineLvl w:val="1"/>
              <w:rPr>
                <w:rFonts w:ascii="Times New Roman" w:eastAsia="Times New Roman" w:hAnsi="Times New Roman"/>
                <w:sz w:val="28"/>
                <w:szCs w:val="28"/>
                <w:lang w:val="kk-KZ"/>
              </w:rPr>
            </w:pPr>
          </w:p>
          <w:p w14:paraId="2E4DCFFB" w14:textId="341FD89F" w:rsidR="003D1295" w:rsidRPr="005250BE" w:rsidRDefault="0049109C" w:rsidP="00F06E2D">
            <w:pPr>
              <w:ind w:left="-64" w:right="-112"/>
              <w:outlineLvl w:val="1"/>
              <w:rPr>
                <w:rFonts w:ascii="Times New Roman" w:eastAsia="Times New Roman" w:hAnsi="Times New Roman"/>
                <w:sz w:val="28"/>
                <w:szCs w:val="28"/>
                <w:lang w:val="kk-KZ"/>
              </w:rPr>
            </w:pPr>
            <w:r>
              <w:rPr>
                <w:rFonts w:ascii="Times New Roman" w:eastAsia="Times New Roman" w:hAnsi="Times New Roman"/>
                <w:sz w:val="28"/>
                <w:szCs w:val="28"/>
                <w:lang w:val="kk-KZ"/>
              </w:rPr>
              <w:t>22</w:t>
            </w:r>
            <w:r w:rsidR="0058781A">
              <w:rPr>
                <w:rFonts w:ascii="Times New Roman" w:eastAsia="Times New Roman" w:hAnsi="Times New Roman"/>
                <w:sz w:val="28"/>
                <w:szCs w:val="28"/>
                <w:lang w:val="kk-KZ"/>
              </w:rPr>
              <w:t>8</w:t>
            </w:r>
          </w:p>
        </w:tc>
      </w:tr>
      <w:tr w:rsidR="0049109C" w:rsidRPr="005250BE" w14:paraId="0B38604F" w14:textId="7A30A9B8" w:rsidTr="00F06E2D">
        <w:tc>
          <w:tcPr>
            <w:tcW w:w="9005" w:type="dxa"/>
          </w:tcPr>
          <w:p w14:paraId="27D40108" w14:textId="109C536A" w:rsidR="003D1295" w:rsidRPr="005250BE" w:rsidRDefault="003D1295" w:rsidP="0049109C">
            <w:pPr>
              <w:rPr>
                <w:rFonts w:ascii="Times New Roman" w:hAnsi="Times New Roman"/>
                <w:sz w:val="28"/>
                <w:szCs w:val="28"/>
              </w:rPr>
            </w:pPr>
            <w:r w:rsidRPr="00B60166">
              <w:rPr>
                <w:rFonts w:ascii="Times New Roman" w:hAnsi="Times New Roman"/>
                <w:b/>
                <w:bCs/>
                <w:sz w:val="28"/>
                <w:szCs w:val="28"/>
              </w:rPr>
              <w:t>ҚОСЫМША  З</w:t>
            </w:r>
            <w:r w:rsidRPr="005250BE">
              <w:rPr>
                <w:rFonts w:ascii="Times New Roman" w:hAnsi="Times New Roman"/>
                <w:sz w:val="28"/>
                <w:szCs w:val="28"/>
              </w:rPr>
              <w:t xml:space="preserve"> -  </w:t>
            </w:r>
            <w:proofErr w:type="spellStart"/>
            <w:r w:rsidRPr="005250BE">
              <w:rPr>
                <w:rFonts w:ascii="Times New Roman" w:hAnsi="Times New Roman"/>
                <w:sz w:val="28"/>
                <w:szCs w:val="28"/>
              </w:rPr>
              <w:t>Эксперименттік</w:t>
            </w:r>
            <w:proofErr w:type="spellEnd"/>
            <w:r w:rsidRPr="005250BE">
              <w:rPr>
                <w:rFonts w:ascii="Times New Roman" w:hAnsi="Times New Roman"/>
                <w:sz w:val="28"/>
                <w:szCs w:val="28"/>
              </w:rPr>
              <w:t xml:space="preserve"> </w:t>
            </w:r>
            <w:proofErr w:type="spellStart"/>
            <w:r w:rsidRPr="005250BE">
              <w:rPr>
                <w:rFonts w:ascii="Times New Roman" w:hAnsi="Times New Roman"/>
                <w:sz w:val="28"/>
                <w:szCs w:val="28"/>
              </w:rPr>
              <w:t>жұмыстардың</w:t>
            </w:r>
            <w:proofErr w:type="spellEnd"/>
            <w:r w:rsidRPr="005250BE">
              <w:rPr>
                <w:rFonts w:ascii="Times New Roman" w:hAnsi="Times New Roman"/>
                <w:sz w:val="28"/>
                <w:szCs w:val="28"/>
              </w:rPr>
              <w:t xml:space="preserve"> </w:t>
            </w:r>
            <w:proofErr w:type="spellStart"/>
            <w:r w:rsidRPr="005250BE">
              <w:rPr>
                <w:rFonts w:ascii="Times New Roman" w:hAnsi="Times New Roman"/>
                <w:sz w:val="28"/>
                <w:szCs w:val="28"/>
              </w:rPr>
              <w:t>сипатта</w:t>
            </w:r>
            <w:r w:rsidR="0049109C">
              <w:rPr>
                <w:rFonts w:ascii="Times New Roman" w:hAnsi="Times New Roman"/>
                <w:sz w:val="28"/>
                <w:szCs w:val="28"/>
              </w:rPr>
              <w:t>масы</w:t>
            </w:r>
            <w:proofErr w:type="spellEnd"/>
            <w:r w:rsidR="0049109C">
              <w:rPr>
                <w:rFonts w:ascii="Times New Roman" w:hAnsi="Times New Roman"/>
                <w:sz w:val="28"/>
                <w:szCs w:val="28"/>
              </w:rPr>
              <w:t>....................</w:t>
            </w:r>
          </w:p>
        </w:tc>
        <w:tc>
          <w:tcPr>
            <w:tcW w:w="573" w:type="dxa"/>
          </w:tcPr>
          <w:p w14:paraId="37EBFA5F" w14:textId="1A6F4EDB" w:rsidR="003D1295" w:rsidRPr="0049109C" w:rsidRDefault="0049109C" w:rsidP="00F06E2D">
            <w:pPr>
              <w:shd w:val="clear" w:color="auto" w:fill="FFFFFF"/>
              <w:ind w:left="-64" w:right="-112"/>
              <w:outlineLvl w:val="2"/>
              <w:rPr>
                <w:rFonts w:ascii="Times New Roman" w:eastAsia="Times New Roman" w:hAnsi="Times New Roman"/>
                <w:sz w:val="28"/>
                <w:szCs w:val="28"/>
                <w:lang w:val="kk-KZ"/>
              </w:rPr>
            </w:pPr>
            <w:r>
              <w:rPr>
                <w:rFonts w:ascii="Times New Roman" w:eastAsia="Times New Roman" w:hAnsi="Times New Roman"/>
                <w:sz w:val="28"/>
                <w:szCs w:val="28"/>
                <w:lang w:val="kk-KZ"/>
              </w:rPr>
              <w:t>2</w:t>
            </w:r>
            <w:r w:rsidR="0058781A">
              <w:rPr>
                <w:rFonts w:ascii="Times New Roman" w:eastAsia="Times New Roman" w:hAnsi="Times New Roman"/>
                <w:sz w:val="28"/>
                <w:szCs w:val="28"/>
                <w:lang w:val="kk-KZ"/>
              </w:rPr>
              <w:t>29</w:t>
            </w:r>
          </w:p>
        </w:tc>
      </w:tr>
    </w:tbl>
    <w:p w14:paraId="3258992E" w14:textId="23053022" w:rsidR="00265A4D" w:rsidRPr="00265A4D" w:rsidRDefault="00265A4D" w:rsidP="00265A4D">
      <w:pPr>
        <w:outlineLvl w:val="1"/>
        <w:rPr>
          <w:rFonts w:ascii="Times New Roman" w:eastAsia="Times New Roman" w:hAnsi="Times New Roman"/>
          <w:b/>
          <w:sz w:val="28"/>
          <w:szCs w:val="28"/>
          <w:lang w:val="kk-KZ"/>
        </w:rPr>
      </w:pPr>
    </w:p>
    <w:p w14:paraId="43493C09" w14:textId="48E41CB1" w:rsidR="009B06C6" w:rsidRPr="007D70C5" w:rsidRDefault="009B06C6" w:rsidP="009B06C6">
      <w:pPr>
        <w:outlineLvl w:val="1"/>
        <w:rPr>
          <w:rFonts w:ascii="Times New Roman" w:eastAsia="Times New Roman" w:hAnsi="Times New Roman"/>
          <w:b/>
          <w:sz w:val="28"/>
          <w:szCs w:val="28"/>
          <w:lang w:val="kk-KZ"/>
        </w:rPr>
      </w:pPr>
    </w:p>
    <w:p w14:paraId="48AA35F9" w14:textId="6B9108EC" w:rsidR="009B06C6" w:rsidRPr="009B06C6" w:rsidRDefault="009B06C6" w:rsidP="009B06C6">
      <w:pPr>
        <w:shd w:val="clear" w:color="auto" w:fill="FFFFFF"/>
        <w:outlineLvl w:val="2"/>
        <w:rPr>
          <w:rFonts w:ascii="Times New Roman" w:eastAsia="Times New Roman" w:hAnsi="Times New Roman"/>
          <w:b/>
          <w:bCs/>
          <w:sz w:val="28"/>
          <w:szCs w:val="28"/>
          <w:lang w:val="kk-KZ"/>
        </w:rPr>
      </w:pPr>
    </w:p>
    <w:p w14:paraId="2A419DEC" w14:textId="60DB86A9" w:rsidR="00085E77" w:rsidRPr="007D70C5" w:rsidRDefault="00085E77" w:rsidP="00085E77">
      <w:pPr>
        <w:rPr>
          <w:rFonts w:ascii="Times New Roman" w:eastAsia="Times New Roman" w:hAnsi="Times New Roman"/>
          <w:bCs/>
          <w:sz w:val="28"/>
          <w:szCs w:val="28"/>
          <w:lang w:val="kk-KZ" w:eastAsia="ru-RU"/>
        </w:rPr>
      </w:pPr>
    </w:p>
    <w:p w14:paraId="1DD5070C" w14:textId="289B9CC6" w:rsidR="00085E77" w:rsidRPr="00A6790C" w:rsidRDefault="00085E77" w:rsidP="00DA7557">
      <w:pPr>
        <w:rPr>
          <w:rFonts w:ascii="Times New Roman" w:hAnsi="Times New Roman"/>
          <w:b/>
          <w:bCs/>
          <w:sz w:val="28"/>
          <w:szCs w:val="28"/>
          <w:lang w:val="kk-KZ"/>
        </w:rPr>
      </w:pPr>
    </w:p>
    <w:p w14:paraId="370EBEA0" w14:textId="77777777" w:rsidR="004F0E71" w:rsidRPr="00D53CA5" w:rsidRDefault="004F0E71" w:rsidP="00DA7557">
      <w:pPr>
        <w:rPr>
          <w:rFonts w:ascii="Times New Roman" w:hAnsi="Times New Roman"/>
          <w:color w:val="000000" w:themeColor="text1"/>
          <w:sz w:val="28"/>
          <w:szCs w:val="28"/>
          <w:lang w:val="kk-KZ"/>
        </w:rPr>
      </w:pPr>
    </w:p>
    <w:p w14:paraId="2FE72EFB" w14:textId="77777777" w:rsidR="00462A2B" w:rsidRPr="007D70C5" w:rsidRDefault="00462A2B" w:rsidP="00DA7557">
      <w:pPr>
        <w:jc w:val="left"/>
        <w:rPr>
          <w:rFonts w:ascii="Times New Roman" w:hAnsi="Times New Roman"/>
          <w:b/>
          <w:sz w:val="28"/>
          <w:lang w:val="kk-KZ"/>
        </w:rPr>
      </w:pPr>
    </w:p>
    <w:p w14:paraId="6B848595" w14:textId="7A9DD1D3" w:rsidR="00EB7519" w:rsidRPr="007D70C5" w:rsidRDefault="00EB7519">
      <w:pPr>
        <w:spacing w:after="160" w:line="259" w:lineRule="auto"/>
        <w:jc w:val="left"/>
        <w:rPr>
          <w:rFonts w:ascii="Times New Roman" w:hAnsi="Times New Roman"/>
          <w:b/>
          <w:sz w:val="28"/>
          <w:lang w:val="kk-KZ"/>
        </w:rPr>
      </w:pPr>
      <w:r w:rsidRPr="007D70C5">
        <w:rPr>
          <w:rFonts w:ascii="Times New Roman" w:hAnsi="Times New Roman"/>
          <w:b/>
          <w:sz w:val="28"/>
          <w:lang w:val="kk-KZ"/>
        </w:rPr>
        <w:br w:type="page"/>
      </w:r>
    </w:p>
    <w:p w14:paraId="0ECE2345" w14:textId="7D3DEAF6" w:rsidR="008A6828" w:rsidRPr="007D70C5" w:rsidRDefault="008A6828" w:rsidP="00462A2B">
      <w:pPr>
        <w:pStyle w:val="1"/>
        <w:jc w:val="center"/>
        <w:rPr>
          <w:rFonts w:ascii="Times New Roman" w:hAnsi="Times New Roman"/>
          <w:b/>
          <w:color w:val="auto"/>
          <w:sz w:val="28"/>
          <w:szCs w:val="28"/>
          <w:lang w:val="kk-KZ" w:eastAsia="ru-RU"/>
        </w:rPr>
      </w:pPr>
      <w:bookmarkStart w:id="2" w:name="_Toc217335478"/>
      <w:r w:rsidRPr="007D70C5">
        <w:rPr>
          <w:rFonts w:ascii="Times New Roman" w:hAnsi="Times New Roman"/>
          <w:b/>
          <w:color w:val="auto"/>
          <w:sz w:val="28"/>
          <w:szCs w:val="28"/>
          <w:lang w:val="kk-KZ" w:eastAsia="ru-RU"/>
        </w:rPr>
        <w:lastRenderedPageBreak/>
        <w:t>НОРМАТИВТІК СІЛТЕМЕЛЕР</w:t>
      </w:r>
      <w:bookmarkEnd w:id="2"/>
    </w:p>
    <w:p w14:paraId="152BD913" w14:textId="77777777" w:rsidR="008A6828" w:rsidRPr="007D70C5" w:rsidRDefault="008A6828" w:rsidP="00085CE5">
      <w:pPr>
        <w:ind w:firstLine="709"/>
        <w:jc w:val="center"/>
        <w:rPr>
          <w:rFonts w:ascii="Times New Roman" w:eastAsia="Times New Roman" w:hAnsi="Times New Roman"/>
          <w:b/>
          <w:sz w:val="28"/>
          <w:szCs w:val="28"/>
          <w:lang w:val="kk-KZ" w:eastAsia="ru-RU"/>
        </w:rPr>
      </w:pPr>
    </w:p>
    <w:p w14:paraId="4E335A8F" w14:textId="77777777" w:rsidR="008A6828" w:rsidRPr="007D70C5" w:rsidRDefault="008A6828" w:rsidP="00085CE5">
      <w:pPr>
        <w:ind w:firstLine="709"/>
        <w:rPr>
          <w:rFonts w:ascii="Times New Roman" w:eastAsia="Times New Roman" w:hAnsi="Times New Roman"/>
          <w:iCs/>
          <w:sz w:val="28"/>
          <w:szCs w:val="28"/>
          <w:lang w:val="kk-KZ" w:eastAsia="ru-RU"/>
        </w:rPr>
      </w:pPr>
      <w:r w:rsidRPr="007D70C5">
        <w:rPr>
          <w:rFonts w:ascii="Times New Roman" w:eastAsia="Times New Roman" w:hAnsi="Times New Roman"/>
          <w:iCs/>
          <w:sz w:val="28"/>
          <w:szCs w:val="28"/>
          <w:lang w:val="kk-KZ" w:eastAsia="ru-RU"/>
        </w:rPr>
        <w:t>Бұл диссертациялық зерттеу жұмысында келесідей нормативтік құжаттарға сілтеме жасалынды:</w:t>
      </w:r>
    </w:p>
    <w:p w14:paraId="232603AE" w14:textId="13E84E07" w:rsidR="008A6828" w:rsidRPr="007D70C5" w:rsidRDefault="008A6828" w:rsidP="00085CE5">
      <w:pPr>
        <w:ind w:firstLine="709"/>
        <w:rPr>
          <w:rStyle w:val="a8"/>
          <w:rFonts w:ascii="Times New Roman" w:hAnsi="Times New Roman"/>
          <w:color w:val="auto"/>
          <w:sz w:val="28"/>
          <w:szCs w:val="28"/>
          <w:lang w:val="kk-KZ"/>
        </w:rPr>
      </w:pPr>
      <w:r w:rsidRPr="007D70C5">
        <w:rPr>
          <w:rFonts w:ascii="Times New Roman" w:hAnsi="Times New Roman"/>
          <w:sz w:val="28"/>
          <w:szCs w:val="28"/>
          <w:lang w:val="kk-KZ"/>
        </w:rPr>
        <w:t xml:space="preserve">Қазақстан Республикасының Президенті Қ. К. Тоқаевтың </w:t>
      </w:r>
      <w:r w:rsidR="00136BD4" w:rsidRPr="007D70C5">
        <w:rPr>
          <w:rFonts w:ascii="Times New Roman" w:hAnsi="Times New Roman"/>
          <w:sz w:val="28"/>
          <w:szCs w:val="28"/>
          <w:lang w:val="kk-KZ"/>
        </w:rPr>
        <w:t>«</w:t>
      </w:r>
      <w:r w:rsidRPr="007D70C5">
        <w:rPr>
          <w:rFonts w:ascii="Times New Roman" w:hAnsi="Times New Roman"/>
          <w:sz w:val="28"/>
          <w:szCs w:val="28"/>
          <w:lang w:val="kk-KZ"/>
        </w:rPr>
        <w:t>Әділетті Қазақстанның экономикасы - адал еңбек пен прогрестің кепілі</w:t>
      </w:r>
      <w:r w:rsidR="00136BD4" w:rsidRPr="007D70C5">
        <w:rPr>
          <w:rFonts w:ascii="Times New Roman" w:hAnsi="Times New Roman"/>
          <w:sz w:val="28"/>
          <w:szCs w:val="28"/>
          <w:lang w:val="kk-KZ"/>
        </w:rPr>
        <w:t>»</w:t>
      </w:r>
      <w:r w:rsidRPr="007D70C5">
        <w:rPr>
          <w:rFonts w:ascii="Times New Roman" w:hAnsi="Times New Roman"/>
          <w:sz w:val="28"/>
          <w:szCs w:val="28"/>
          <w:lang w:val="kk-KZ"/>
        </w:rPr>
        <w:t xml:space="preserve"> атты Қазақстан халқына Жолдауы - Астана, 2 қыркүйек, 2024ж.  </w:t>
      </w:r>
    </w:p>
    <w:p w14:paraId="0467FAFD" w14:textId="77777777" w:rsidR="008A6828" w:rsidRPr="007D70C5" w:rsidRDefault="008A6828"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ҚР Білім туралы Заңы: 2007 жылғы 27 шілдедегі, №319 - III // ҚР Заң актілерінің жиынтығы. - Алматы: Юрист, 2008. </w:t>
      </w:r>
    </w:p>
    <w:p w14:paraId="2414680C" w14:textId="01AAEF7D" w:rsidR="008A6828" w:rsidRPr="007D70C5" w:rsidRDefault="008A6828" w:rsidP="00136BD4">
      <w:pPr>
        <w:ind w:firstLine="709"/>
        <w:rPr>
          <w:rFonts w:ascii="Times New Roman" w:hAnsi="Times New Roman"/>
          <w:sz w:val="28"/>
          <w:szCs w:val="28"/>
          <w:u w:val="single"/>
          <w:lang w:val="kk-KZ"/>
        </w:rPr>
      </w:pPr>
      <w:r w:rsidRPr="007D70C5">
        <w:rPr>
          <w:rFonts w:ascii="Times New Roman" w:hAnsi="Times New Roman"/>
          <w:sz w:val="28"/>
          <w:szCs w:val="28"/>
          <w:lang w:val="kk-KZ"/>
        </w:rPr>
        <w:t xml:space="preserve">Қазақстан Республикасы Үкіметінің Қаулысы. Қазақстан Республикасында жоғары білімді және ғылымды дамытудың 2023-2029 жылдарға арналған тұжырымдамасын бекіту туралы: 2023 жылдың 28 наурызда, № 248 бекітілген </w:t>
      </w:r>
      <w:r w:rsidRPr="00A501A6">
        <w:rPr>
          <w:rFonts w:ascii="Times New Roman" w:hAnsi="Times New Roman"/>
          <w:color w:val="000000" w:themeColor="text1"/>
          <w:sz w:val="28"/>
          <w:szCs w:val="28"/>
          <w:lang w:val="kk-KZ"/>
        </w:rPr>
        <w:t>//</w:t>
      </w:r>
      <w:r w:rsidR="0039045A">
        <w:fldChar w:fldCharType="begin"/>
      </w:r>
      <w:r w:rsidR="0039045A" w:rsidRPr="005942C9">
        <w:rPr>
          <w:lang w:val="kk-KZ"/>
        </w:rPr>
        <w:instrText xml:space="preserve"> HYPERLINK "https://adilet.zan.kz/kaz/docs/" </w:instrText>
      </w:r>
      <w:r w:rsidR="0039045A">
        <w:fldChar w:fldCharType="separate"/>
      </w:r>
      <w:r w:rsidR="00136BD4" w:rsidRPr="00A501A6">
        <w:rPr>
          <w:rStyle w:val="a8"/>
          <w:rFonts w:ascii="Times New Roman" w:hAnsi="Times New Roman"/>
          <w:color w:val="000000" w:themeColor="text1"/>
          <w:sz w:val="28"/>
          <w:szCs w:val="28"/>
          <w:u w:val="none"/>
          <w:lang w:val="kk-KZ"/>
        </w:rPr>
        <w:t>https://adilet.zan.kz/kaz/docs/</w:t>
      </w:r>
      <w:r w:rsidR="0039045A">
        <w:rPr>
          <w:rStyle w:val="a8"/>
          <w:rFonts w:ascii="Times New Roman" w:hAnsi="Times New Roman"/>
          <w:color w:val="000000" w:themeColor="text1"/>
          <w:sz w:val="28"/>
          <w:szCs w:val="28"/>
          <w:u w:val="none"/>
          <w:lang w:val="kk-KZ"/>
        </w:rPr>
        <w:fldChar w:fldCharType="end"/>
      </w:r>
      <w:r w:rsidR="00136BD4" w:rsidRPr="00A501A6">
        <w:rPr>
          <w:rStyle w:val="a8"/>
          <w:rFonts w:ascii="Times New Roman" w:hAnsi="Times New Roman"/>
          <w:color w:val="000000" w:themeColor="text1"/>
          <w:sz w:val="28"/>
          <w:szCs w:val="28"/>
          <w:u w:val="none"/>
          <w:lang w:val="kk-KZ"/>
        </w:rPr>
        <w:t xml:space="preserve"> </w:t>
      </w:r>
      <w:r w:rsidRPr="00A501A6">
        <w:rPr>
          <w:rFonts w:ascii="Times New Roman" w:hAnsi="Times New Roman"/>
          <w:color w:val="000000" w:themeColor="text1"/>
          <w:sz w:val="28"/>
          <w:szCs w:val="28"/>
          <w:lang w:val="kk-KZ"/>
        </w:rPr>
        <w:t xml:space="preserve">  </w:t>
      </w:r>
      <w:r w:rsidR="00BA7DFB">
        <w:fldChar w:fldCharType="begin"/>
      </w:r>
      <w:r w:rsidR="00BA7DFB" w:rsidRPr="00D74985">
        <w:rPr>
          <w:lang w:val="kk-KZ"/>
        </w:rPr>
        <w:instrText xml:space="preserve"> HYPERLINK "https://adilet.zan.kz/kaz/docs/P2300000248" </w:instrText>
      </w:r>
      <w:r w:rsidR="00BA7DFB">
        <w:fldChar w:fldCharType="separate"/>
      </w:r>
      <w:r w:rsidR="00BA7DFB">
        <w:fldChar w:fldCharType="end"/>
      </w:r>
    </w:p>
    <w:p w14:paraId="3DE84750" w14:textId="77777777" w:rsidR="008A6828" w:rsidRPr="007D70C5" w:rsidRDefault="008A6828" w:rsidP="00085CE5">
      <w:pPr>
        <w:ind w:firstLine="709"/>
        <w:rPr>
          <w:rFonts w:ascii="Times New Roman" w:hAnsi="Times New Roman"/>
          <w:sz w:val="28"/>
          <w:szCs w:val="28"/>
          <w:lang w:val="kk-KZ"/>
        </w:rPr>
      </w:pPr>
      <w:r w:rsidRPr="007D70C5">
        <w:rPr>
          <w:rFonts w:ascii="Times New Roman" w:hAnsi="Times New Roman"/>
          <w:sz w:val="28"/>
          <w:szCs w:val="28"/>
          <w:lang w:val="kk-KZ"/>
        </w:rPr>
        <w:t>«Педагог мәртебесі туралы» Қазақстан Республикасының Заңы - 2019 ж. 27 желтоқсан, № 293-VІ ҚРЗ</w:t>
      </w:r>
    </w:p>
    <w:p w14:paraId="13048F53" w14:textId="77777777" w:rsidR="008A6828" w:rsidRPr="007D70C5" w:rsidRDefault="008A6828" w:rsidP="00085CE5">
      <w:pPr>
        <w:ind w:firstLine="709"/>
        <w:rPr>
          <w:rStyle w:val="a9"/>
          <w:rFonts w:ascii="Times New Roman" w:hAnsi="Times New Roman"/>
          <w:b w:val="0"/>
          <w:sz w:val="28"/>
          <w:szCs w:val="28"/>
          <w:shd w:val="clear" w:color="auto" w:fill="FFFFFF"/>
          <w:lang w:val="kk-KZ"/>
        </w:rPr>
      </w:pPr>
      <w:r w:rsidRPr="007D70C5">
        <w:rPr>
          <w:rStyle w:val="anegp0gi0b9av8jahpyh"/>
          <w:rFonts w:ascii="Times New Roman" w:hAnsi="Times New Roman"/>
          <w:sz w:val="28"/>
          <w:szCs w:val="28"/>
          <w:lang w:val="kk-KZ"/>
        </w:rPr>
        <w:t>Кәсіптік стандарт: «Кәсіптік стандарт: жоғары және (немесе)</w:t>
      </w:r>
      <w:r w:rsidRPr="007D70C5">
        <w:rPr>
          <w:rFonts w:ascii="Times New Roman" w:hAnsi="Times New Roman"/>
          <w:sz w:val="28"/>
          <w:szCs w:val="28"/>
          <w:lang w:val="kk-KZ"/>
        </w:rPr>
        <w:t xml:space="preserve"> жоғары оқу орнынан </w:t>
      </w:r>
      <w:r w:rsidRPr="007D70C5">
        <w:rPr>
          <w:rStyle w:val="anegp0gi0b9av8jahpyh"/>
          <w:rFonts w:ascii="Times New Roman" w:hAnsi="Times New Roman"/>
          <w:sz w:val="28"/>
          <w:szCs w:val="28"/>
          <w:lang w:val="kk-KZ"/>
        </w:rPr>
        <w:t>кейінгі білім</w:t>
      </w:r>
      <w:r w:rsidRPr="007D70C5">
        <w:rPr>
          <w:rFonts w:ascii="Times New Roman" w:hAnsi="Times New Roman"/>
          <w:sz w:val="28"/>
          <w:szCs w:val="28"/>
          <w:lang w:val="kk-KZ"/>
        </w:rPr>
        <w:t xml:space="preserve"> беру </w:t>
      </w:r>
      <w:r w:rsidRPr="007D70C5">
        <w:rPr>
          <w:rStyle w:val="anegp0gi0b9av8jahpyh"/>
          <w:rFonts w:ascii="Times New Roman" w:hAnsi="Times New Roman"/>
          <w:sz w:val="28"/>
          <w:szCs w:val="28"/>
          <w:lang w:val="kk-KZ"/>
        </w:rPr>
        <w:t>ұйымдарының педагогтері (профессор-оқытушылар құрамы) үшін». Қазақстан Республикасы Ғылым және жоғары білім</w:t>
      </w:r>
      <w:r w:rsidRPr="007D70C5">
        <w:rPr>
          <w:rFonts w:ascii="Times New Roman" w:hAnsi="Times New Roman"/>
          <w:sz w:val="28"/>
          <w:szCs w:val="28"/>
          <w:lang w:val="kk-KZ"/>
        </w:rPr>
        <w:t xml:space="preserve"> министрінің 2023 </w:t>
      </w:r>
      <w:r w:rsidRPr="007D70C5">
        <w:rPr>
          <w:rStyle w:val="anegp0gi0b9av8jahpyh"/>
          <w:rFonts w:ascii="Times New Roman" w:hAnsi="Times New Roman"/>
          <w:sz w:val="28"/>
          <w:szCs w:val="28"/>
          <w:lang w:val="kk-KZ"/>
        </w:rPr>
        <w:t>жылғы 20 қарашадағы №591 бұйрығымен бекітілген</w:t>
      </w:r>
    </w:p>
    <w:p w14:paraId="30FB0CAA" w14:textId="77777777" w:rsidR="008A6828" w:rsidRPr="007D70C5" w:rsidRDefault="008A6828"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ҚР Мемлекеттік жалпыға міндетті білім беру стандарты (МЖМБС).</w:t>
      </w:r>
    </w:p>
    <w:p w14:paraId="2A21A15D" w14:textId="77777777" w:rsidR="008A6828" w:rsidRPr="007D70C5" w:rsidRDefault="008A6828"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ESG – Еуропалық стандарттар мен нұсқаулықтар (Standards and Guidelines for Quality Assurance in the European Higher Education Area).</w:t>
      </w:r>
    </w:p>
    <w:p w14:paraId="67382AD3" w14:textId="0F8CE6A2" w:rsidR="008A6828" w:rsidRPr="007D70C5" w:rsidRDefault="008A6828" w:rsidP="00085CE5">
      <w:pPr>
        <w:ind w:firstLine="709"/>
        <w:rPr>
          <w:rFonts w:ascii="Times New Roman" w:hAnsi="Times New Roman"/>
          <w:lang w:val="kk-KZ"/>
        </w:rPr>
      </w:pPr>
      <w:r w:rsidRPr="007D70C5">
        <w:rPr>
          <w:rFonts w:ascii="Times New Roman" w:hAnsi="Times New Roman"/>
          <w:sz w:val="28"/>
          <w:szCs w:val="28"/>
          <w:lang w:val="kk-KZ"/>
        </w:rPr>
        <w:t>ИСО (ISO)</w:t>
      </w:r>
      <w:r w:rsidRPr="007D70C5">
        <w:rPr>
          <w:rFonts w:ascii="Times New Roman" w:eastAsia="Times New Roman" w:hAnsi="Times New Roman"/>
          <w:sz w:val="28"/>
          <w:szCs w:val="28"/>
          <w:lang w:val="kk-KZ"/>
        </w:rPr>
        <w:t xml:space="preserve"> 21001:</w:t>
      </w:r>
      <w:r w:rsidR="005C6D71">
        <w:rPr>
          <w:rFonts w:ascii="Times New Roman" w:eastAsia="Times New Roman" w:hAnsi="Times New Roman"/>
          <w:sz w:val="28"/>
          <w:szCs w:val="28"/>
          <w:lang w:val="kk-KZ"/>
        </w:rPr>
        <w:t>2018</w:t>
      </w:r>
      <w:r w:rsidRPr="007D70C5">
        <w:rPr>
          <w:rFonts w:ascii="Times New Roman" w:eastAsia="Times New Roman" w:hAnsi="Times New Roman"/>
          <w:sz w:val="28"/>
          <w:szCs w:val="28"/>
          <w:lang w:val="kk-KZ"/>
        </w:rPr>
        <w:t xml:space="preserve"> Білім беру ұйымдарына арналған сапа менеджменті жүйесі стандарты.</w:t>
      </w:r>
    </w:p>
    <w:p w14:paraId="70CFC9C6" w14:textId="77777777" w:rsidR="008A6828" w:rsidRPr="007D70C5" w:rsidRDefault="008A6828" w:rsidP="00085CE5">
      <w:pPr>
        <w:ind w:firstLine="709"/>
        <w:rPr>
          <w:rFonts w:ascii="Times New Roman" w:hAnsi="Times New Roman"/>
          <w:sz w:val="28"/>
          <w:szCs w:val="28"/>
          <w:lang w:val="kk-KZ"/>
        </w:rPr>
      </w:pPr>
    </w:p>
    <w:p w14:paraId="6E7CAB0F" w14:textId="77777777" w:rsidR="008A6828" w:rsidRPr="007D70C5" w:rsidRDefault="008A6828" w:rsidP="00085CE5">
      <w:pPr>
        <w:ind w:firstLine="709"/>
        <w:rPr>
          <w:rStyle w:val="aa"/>
          <w:rFonts w:ascii="Times New Roman" w:hAnsi="Times New Roman"/>
          <w:lang w:val="kk-KZ"/>
        </w:rPr>
      </w:pPr>
    </w:p>
    <w:p w14:paraId="3FBB61A6" w14:textId="77777777" w:rsidR="008A6828" w:rsidRPr="007D70C5" w:rsidRDefault="008A6828" w:rsidP="00085CE5">
      <w:pPr>
        <w:ind w:firstLine="709"/>
        <w:rPr>
          <w:rFonts w:ascii="Times New Roman" w:eastAsia="Times New Roman" w:hAnsi="Times New Roman"/>
          <w:b/>
          <w:sz w:val="28"/>
          <w:szCs w:val="28"/>
          <w:lang w:val="kk-KZ" w:eastAsia="ru-RU"/>
        </w:rPr>
      </w:pPr>
    </w:p>
    <w:p w14:paraId="129DF93F" w14:textId="77777777" w:rsidR="008A6828" w:rsidRPr="007D70C5" w:rsidRDefault="008A6828" w:rsidP="00085CE5">
      <w:pPr>
        <w:ind w:firstLine="709"/>
        <w:jc w:val="center"/>
        <w:rPr>
          <w:rFonts w:ascii="Times New Roman" w:eastAsia="Times New Roman" w:hAnsi="Times New Roman"/>
          <w:b/>
          <w:sz w:val="28"/>
          <w:szCs w:val="28"/>
          <w:lang w:val="kk-KZ" w:eastAsia="ru-RU"/>
        </w:rPr>
      </w:pPr>
    </w:p>
    <w:p w14:paraId="516F947E" w14:textId="77777777" w:rsidR="008A6828" w:rsidRPr="007D70C5" w:rsidRDefault="008A6828" w:rsidP="00085CE5">
      <w:pPr>
        <w:ind w:firstLine="709"/>
        <w:rPr>
          <w:rFonts w:ascii="Times New Roman" w:eastAsia="Times New Roman" w:hAnsi="Times New Roman"/>
          <w:i/>
          <w:sz w:val="28"/>
          <w:szCs w:val="28"/>
          <w:lang w:val="kk-KZ" w:eastAsia="ru-RU"/>
        </w:rPr>
      </w:pPr>
    </w:p>
    <w:p w14:paraId="40A07EDD" w14:textId="77777777" w:rsidR="008A6828" w:rsidRPr="007D70C5" w:rsidRDefault="008A6828" w:rsidP="00085CE5">
      <w:pPr>
        <w:ind w:firstLine="709"/>
        <w:rPr>
          <w:rFonts w:ascii="Times New Roman" w:eastAsia="Times New Roman" w:hAnsi="Times New Roman"/>
          <w:i/>
          <w:sz w:val="28"/>
          <w:szCs w:val="28"/>
          <w:lang w:val="kk-KZ" w:eastAsia="ru-RU"/>
        </w:rPr>
      </w:pPr>
    </w:p>
    <w:p w14:paraId="682FBD00" w14:textId="77777777" w:rsidR="008A6828" w:rsidRPr="007D70C5" w:rsidRDefault="008A6828" w:rsidP="00085CE5">
      <w:pPr>
        <w:ind w:firstLine="709"/>
        <w:rPr>
          <w:rFonts w:ascii="Times New Roman" w:eastAsia="Times New Roman" w:hAnsi="Times New Roman"/>
          <w:i/>
          <w:sz w:val="28"/>
          <w:szCs w:val="28"/>
          <w:lang w:val="kk-KZ" w:eastAsia="ru-RU"/>
        </w:rPr>
      </w:pPr>
    </w:p>
    <w:p w14:paraId="0A72853E" w14:textId="77777777" w:rsidR="008A6828" w:rsidRPr="007D70C5" w:rsidRDefault="008A6828" w:rsidP="00085CE5">
      <w:pPr>
        <w:ind w:firstLine="709"/>
        <w:rPr>
          <w:rFonts w:ascii="Times New Roman" w:eastAsia="Times New Roman" w:hAnsi="Times New Roman"/>
          <w:i/>
          <w:sz w:val="28"/>
          <w:szCs w:val="28"/>
          <w:lang w:val="kk-KZ" w:eastAsia="ru-RU"/>
        </w:rPr>
      </w:pPr>
    </w:p>
    <w:p w14:paraId="666E3FA3" w14:textId="77777777" w:rsidR="008A6828" w:rsidRPr="007D70C5" w:rsidRDefault="008A6828" w:rsidP="00085CE5">
      <w:pPr>
        <w:ind w:firstLine="709"/>
        <w:rPr>
          <w:rFonts w:ascii="Times New Roman" w:eastAsia="Times New Roman" w:hAnsi="Times New Roman"/>
          <w:b/>
          <w:sz w:val="28"/>
          <w:szCs w:val="28"/>
          <w:lang w:val="kk-KZ" w:eastAsia="ru-RU"/>
        </w:rPr>
      </w:pPr>
    </w:p>
    <w:p w14:paraId="2E8C3F2F" w14:textId="77777777" w:rsidR="008A6828" w:rsidRPr="007D70C5" w:rsidRDefault="008A6828" w:rsidP="00085CE5">
      <w:pPr>
        <w:ind w:firstLine="709"/>
        <w:jc w:val="center"/>
        <w:rPr>
          <w:rFonts w:ascii="Times New Roman" w:eastAsia="Times New Roman" w:hAnsi="Times New Roman"/>
          <w:b/>
          <w:sz w:val="28"/>
          <w:szCs w:val="28"/>
          <w:lang w:val="kk-KZ" w:eastAsia="ru-RU"/>
        </w:rPr>
      </w:pPr>
    </w:p>
    <w:p w14:paraId="5560C849" w14:textId="77777777" w:rsidR="008A6828" w:rsidRPr="007D70C5" w:rsidRDefault="008A6828" w:rsidP="00085CE5">
      <w:pPr>
        <w:ind w:firstLine="709"/>
        <w:jc w:val="center"/>
        <w:rPr>
          <w:rFonts w:ascii="Times New Roman" w:eastAsia="Times New Roman" w:hAnsi="Times New Roman"/>
          <w:b/>
          <w:sz w:val="28"/>
          <w:szCs w:val="28"/>
          <w:lang w:val="kk-KZ" w:eastAsia="ru-RU"/>
        </w:rPr>
      </w:pPr>
    </w:p>
    <w:p w14:paraId="7CF08D08" w14:textId="77777777" w:rsidR="008A6828" w:rsidRPr="007D70C5" w:rsidRDefault="008A6828" w:rsidP="00085CE5">
      <w:pPr>
        <w:ind w:firstLine="709"/>
        <w:jc w:val="center"/>
        <w:rPr>
          <w:rFonts w:ascii="Times New Roman" w:eastAsia="Times New Roman" w:hAnsi="Times New Roman"/>
          <w:b/>
          <w:sz w:val="28"/>
          <w:szCs w:val="28"/>
          <w:lang w:val="kk-KZ" w:eastAsia="ru-RU"/>
        </w:rPr>
      </w:pPr>
    </w:p>
    <w:p w14:paraId="335F570E" w14:textId="77777777" w:rsidR="008A6828" w:rsidRPr="007D70C5" w:rsidRDefault="008A6828" w:rsidP="00085CE5">
      <w:pPr>
        <w:ind w:firstLine="709"/>
        <w:jc w:val="center"/>
        <w:rPr>
          <w:rFonts w:ascii="Times New Roman" w:eastAsia="Times New Roman" w:hAnsi="Times New Roman"/>
          <w:b/>
          <w:sz w:val="28"/>
          <w:szCs w:val="28"/>
          <w:lang w:val="kk-KZ" w:eastAsia="ru-RU"/>
        </w:rPr>
      </w:pPr>
    </w:p>
    <w:p w14:paraId="6B9B8455" w14:textId="77777777" w:rsidR="008A6828" w:rsidRPr="007D70C5" w:rsidRDefault="008A6828" w:rsidP="00085CE5">
      <w:pPr>
        <w:ind w:firstLine="709"/>
        <w:jc w:val="center"/>
        <w:rPr>
          <w:rFonts w:ascii="Times New Roman" w:eastAsia="Times New Roman" w:hAnsi="Times New Roman"/>
          <w:b/>
          <w:sz w:val="28"/>
          <w:szCs w:val="28"/>
          <w:lang w:val="kk-KZ" w:eastAsia="ru-RU"/>
        </w:rPr>
      </w:pPr>
    </w:p>
    <w:p w14:paraId="48309F53" w14:textId="77777777" w:rsidR="008A6828" w:rsidRPr="007D70C5" w:rsidRDefault="008A6828" w:rsidP="00085CE5">
      <w:pPr>
        <w:ind w:firstLine="709"/>
        <w:jc w:val="center"/>
        <w:rPr>
          <w:rFonts w:ascii="Times New Roman" w:eastAsia="Times New Roman" w:hAnsi="Times New Roman"/>
          <w:b/>
          <w:sz w:val="28"/>
          <w:szCs w:val="28"/>
          <w:lang w:val="kk-KZ" w:eastAsia="ru-RU"/>
        </w:rPr>
      </w:pPr>
    </w:p>
    <w:p w14:paraId="0C5D031B" w14:textId="77777777" w:rsidR="008A6828" w:rsidRPr="007D70C5" w:rsidRDefault="008A6828" w:rsidP="00085CE5">
      <w:pPr>
        <w:ind w:firstLine="709"/>
        <w:jc w:val="center"/>
        <w:rPr>
          <w:rFonts w:ascii="Times New Roman" w:eastAsia="Times New Roman" w:hAnsi="Times New Roman"/>
          <w:b/>
          <w:sz w:val="28"/>
          <w:szCs w:val="28"/>
          <w:lang w:val="kk-KZ" w:eastAsia="ru-RU"/>
        </w:rPr>
      </w:pPr>
    </w:p>
    <w:p w14:paraId="674CCF04" w14:textId="77777777" w:rsidR="008A6828" w:rsidRPr="007D70C5" w:rsidRDefault="008A6828" w:rsidP="00085CE5">
      <w:pPr>
        <w:ind w:firstLine="709"/>
        <w:rPr>
          <w:rFonts w:ascii="Times New Roman" w:eastAsia="Times New Roman" w:hAnsi="Times New Roman"/>
          <w:b/>
          <w:sz w:val="28"/>
          <w:szCs w:val="28"/>
          <w:lang w:val="kk-KZ" w:eastAsia="ru-RU"/>
        </w:rPr>
      </w:pPr>
    </w:p>
    <w:p w14:paraId="08AEACBD" w14:textId="77777777" w:rsidR="008A6828" w:rsidRPr="007D70C5" w:rsidRDefault="008A6828" w:rsidP="00085CE5">
      <w:pPr>
        <w:ind w:firstLine="709"/>
        <w:jc w:val="center"/>
        <w:rPr>
          <w:rFonts w:ascii="Times New Roman" w:eastAsia="Times New Roman" w:hAnsi="Times New Roman"/>
          <w:b/>
          <w:sz w:val="28"/>
          <w:szCs w:val="28"/>
          <w:lang w:val="kk-KZ" w:eastAsia="ru-RU"/>
        </w:rPr>
      </w:pPr>
    </w:p>
    <w:p w14:paraId="302591CC" w14:textId="77777777" w:rsidR="008A6828" w:rsidRPr="007D70C5" w:rsidRDefault="008A6828" w:rsidP="00085CE5">
      <w:pPr>
        <w:ind w:firstLine="709"/>
        <w:rPr>
          <w:rFonts w:ascii="Times New Roman" w:eastAsia="Times New Roman" w:hAnsi="Times New Roman"/>
          <w:b/>
          <w:sz w:val="28"/>
          <w:szCs w:val="28"/>
          <w:lang w:val="kk-KZ" w:eastAsia="ru-RU"/>
        </w:rPr>
      </w:pPr>
    </w:p>
    <w:p w14:paraId="2C570F5C" w14:textId="77777777" w:rsidR="008A6828" w:rsidRPr="007D70C5" w:rsidRDefault="008A6828" w:rsidP="00085CE5">
      <w:pPr>
        <w:ind w:firstLine="709"/>
        <w:rPr>
          <w:rFonts w:ascii="Times New Roman" w:eastAsia="Times New Roman" w:hAnsi="Times New Roman"/>
          <w:b/>
          <w:sz w:val="28"/>
          <w:szCs w:val="28"/>
          <w:lang w:val="kk-KZ" w:eastAsia="ru-RU"/>
        </w:rPr>
      </w:pPr>
    </w:p>
    <w:p w14:paraId="7E7B24B4" w14:textId="3EC00EAB" w:rsidR="005918CE" w:rsidRPr="005918CE" w:rsidRDefault="00085CE5" w:rsidP="005918CE">
      <w:pPr>
        <w:spacing w:after="160" w:line="259" w:lineRule="auto"/>
        <w:jc w:val="left"/>
        <w:rPr>
          <w:rFonts w:ascii="Times New Roman" w:eastAsia="Times New Roman" w:hAnsi="Times New Roman"/>
          <w:b/>
          <w:sz w:val="28"/>
          <w:szCs w:val="28"/>
          <w:lang w:val="kk-KZ" w:eastAsia="ru-RU"/>
        </w:rPr>
      </w:pPr>
      <w:r w:rsidRPr="007D70C5">
        <w:rPr>
          <w:rFonts w:ascii="Times New Roman" w:eastAsia="Times New Roman" w:hAnsi="Times New Roman"/>
          <w:b/>
          <w:sz w:val="28"/>
          <w:szCs w:val="28"/>
          <w:lang w:val="kk-KZ" w:eastAsia="ru-RU"/>
        </w:rPr>
        <w:br w:type="page"/>
      </w:r>
      <w:bookmarkStart w:id="3" w:name="_Toc217335479"/>
    </w:p>
    <w:p w14:paraId="35DE7115" w14:textId="77777777" w:rsidR="005918CE" w:rsidRPr="007D70C5" w:rsidRDefault="005918CE" w:rsidP="005918CE">
      <w:pPr>
        <w:pStyle w:val="1"/>
        <w:jc w:val="center"/>
        <w:rPr>
          <w:rFonts w:ascii="Times New Roman" w:hAnsi="Times New Roman"/>
          <w:b/>
          <w:color w:val="auto"/>
          <w:sz w:val="28"/>
          <w:szCs w:val="28"/>
          <w:lang w:val="kk-KZ" w:eastAsia="ru-RU"/>
        </w:rPr>
      </w:pPr>
      <w:bookmarkStart w:id="4" w:name="_Toc217335480"/>
      <w:r w:rsidRPr="007D70C5">
        <w:rPr>
          <w:rFonts w:ascii="Times New Roman" w:hAnsi="Times New Roman"/>
          <w:b/>
          <w:color w:val="auto"/>
          <w:sz w:val="28"/>
          <w:szCs w:val="28"/>
          <w:lang w:val="kk-KZ" w:eastAsia="ru-RU"/>
        </w:rPr>
        <w:lastRenderedPageBreak/>
        <w:t>АНЫҚТАМАЛАР</w:t>
      </w:r>
      <w:bookmarkEnd w:id="4"/>
    </w:p>
    <w:p w14:paraId="31A508B9" w14:textId="77777777" w:rsidR="005918CE" w:rsidRPr="007D70C5" w:rsidRDefault="005918CE" w:rsidP="005918CE">
      <w:pPr>
        <w:ind w:firstLine="709"/>
        <w:jc w:val="center"/>
        <w:rPr>
          <w:rFonts w:ascii="Times New Roman" w:eastAsia="Times New Roman" w:hAnsi="Times New Roman"/>
          <w:b/>
          <w:sz w:val="28"/>
          <w:szCs w:val="28"/>
          <w:lang w:val="kk-KZ" w:eastAsia="ru-RU"/>
        </w:rPr>
      </w:pPr>
    </w:p>
    <w:p w14:paraId="234C6FBC" w14:textId="77777777" w:rsidR="005918CE" w:rsidRPr="007D70C5" w:rsidRDefault="005918CE" w:rsidP="005918CE">
      <w:pPr>
        <w:widowControl w:val="0"/>
        <w:autoSpaceDE w:val="0"/>
        <w:autoSpaceDN w:val="0"/>
        <w:adjustRightInd w:val="0"/>
        <w:ind w:firstLine="709"/>
        <w:rPr>
          <w:rFonts w:ascii="Times New Roman" w:eastAsia="Times New Roman" w:hAnsi="Times New Roman"/>
          <w:bCs/>
          <w:iCs/>
          <w:kern w:val="2"/>
          <w:sz w:val="28"/>
          <w:szCs w:val="28"/>
          <w:lang w:val="kk-KZ"/>
        </w:rPr>
      </w:pPr>
      <w:r w:rsidRPr="007D70C5">
        <w:rPr>
          <w:rFonts w:ascii="Times New Roman" w:eastAsia="Times New Roman" w:hAnsi="Times New Roman"/>
          <w:bCs/>
          <w:iCs/>
          <w:kern w:val="2"/>
          <w:sz w:val="28"/>
          <w:szCs w:val="28"/>
          <w:lang w:val="kk-KZ"/>
        </w:rPr>
        <w:t>Осы диссертацияда мынадай терминдер сәйкес анықтамалармен қолданылады:</w:t>
      </w:r>
    </w:p>
    <w:p w14:paraId="4667408F" w14:textId="77777777" w:rsidR="005918CE" w:rsidRPr="007D70C5" w:rsidRDefault="005918CE" w:rsidP="005918CE">
      <w:pPr>
        <w:widowControl w:val="0"/>
        <w:autoSpaceDE w:val="0"/>
        <w:autoSpaceDN w:val="0"/>
        <w:adjustRightInd w:val="0"/>
        <w:ind w:firstLine="709"/>
        <w:rPr>
          <w:rFonts w:ascii="Times New Roman" w:eastAsia="Times New Roman" w:hAnsi="Times New Roman"/>
          <w:kern w:val="2"/>
          <w:sz w:val="28"/>
          <w:szCs w:val="28"/>
          <w:lang w:val="kk-KZ"/>
        </w:rPr>
      </w:pPr>
      <w:r w:rsidRPr="007D70C5">
        <w:rPr>
          <w:rFonts w:ascii="Times New Roman" w:eastAsia="Times New Roman" w:hAnsi="Times New Roman"/>
          <w:b/>
          <w:kern w:val="2"/>
          <w:sz w:val="28"/>
          <w:szCs w:val="28"/>
          <w:lang w:val="kk-KZ"/>
        </w:rPr>
        <w:t>Жоғары білім</w:t>
      </w:r>
      <w:r w:rsidRPr="007D70C5">
        <w:rPr>
          <w:rFonts w:ascii="Times New Roman" w:eastAsia="Times New Roman" w:hAnsi="Times New Roman"/>
          <w:kern w:val="2"/>
          <w:sz w:val="28"/>
          <w:szCs w:val="28"/>
          <w:lang w:val="kk-KZ"/>
        </w:rPr>
        <w:sym w:font="Symbol" w:char="F02D"/>
      </w:r>
      <w:r w:rsidRPr="007D70C5">
        <w:rPr>
          <w:rFonts w:ascii="Times New Roman" w:eastAsia="Times New Roman" w:hAnsi="Times New Roman"/>
          <w:kern w:val="2"/>
          <w:sz w:val="28"/>
          <w:szCs w:val="28"/>
          <w:lang w:val="kk-KZ"/>
        </w:rPr>
        <w:t xml:space="preserve"> маманға білім, іскерлік және дағды ғана беріп қоймайды, ол жеке тұлға қалыптастырады, оның өзін-өзі жетілдіруіне түрткі бола отырып, өзіндік сананың ғылыми-әдіснамалық құрылымын қалыптастырады.</w:t>
      </w:r>
    </w:p>
    <w:p w14:paraId="02248FCF" w14:textId="77777777" w:rsidR="005918CE" w:rsidRPr="007D70C5" w:rsidRDefault="005918CE" w:rsidP="005918CE">
      <w:pPr>
        <w:widowControl w:val="0"/>
        <w:autoSpaceDE w:val="0"/>
        <w:autoSpaceDN w:val="0"/>
        <w:adjustRightInd w:val="0"/>
        <w:ind w:firstLine="709"/>
        <w:rPr>
          <w:rFonts w:ascii="Times New Roman" w:eastAsia="Times New Roman" w:hAnsi="Times New Roman"/>
          <w:kern w:val="2"/>
          <w:sz w:val="28"/>
          <w:szCs w:val="28"/>
          <w:lang w:val="kk-KZ"/>
        </w:rPr>
      </w:pPr>
      <w:r w:rsidRPr="007D70C5">
        <w:rPr>
          <w:rFonts w:ascii="Times New Roman" w:eastAsia="Times New Roman" w:hAnsi="Times New Roman"/>
          <w:b/>
          <w:kern w:val="2"/>
          <w:sz w:val="28"/>
          <w:szCs w:val="28"/>
          <w:lang w:val="kk-KZ"/>
        </w:rPr>
        <w:t xml:space="preserve">Сапа </w:t>
      </w:r>
      <w:r w:rsidRPr="007D70C5">
        <w:rPr>
          <w:rFonts w:ascii="Times New Roman" w:eastAsia="Times New Roman" w:hAnsi="Times New Roman"/>
          <w:kern w:val="2"/>
          <w:sz w:val="28"/>
          <w:szCs w:val="28"/>
          <w:lang w:val="kk-KZ"/>
        </w:rPr>
        <w:sym w:font="Symbol" w:char="F02D"/>
      </w:r>
      <w:r w:rsidRPr="007D70C5">
        <w:rPr>
          <w:rFonts w:ascii="Times New Roman" w:eastAsia="Times New Roman" w:hAnsi="Times New Roman"/>
          <w:kern w:val="2"/>
          <w:sz w:val="28"/>
          <w:szCs w:val="28"/>
          <w:lang w:val="kk-KZ"/>
        </w:rPr>
        <w:t xml:space="preserve"> болжанған және нақтыланған қажеттіліктерді қанағаттандыру қабілеттеріне қатысты объект қасиеттерінің жиынтығы (ИСО 9000:2000 стандарты).</w:t>
      </w:r>
    </w:p>
    <w:p w14:paraId="4FADB437" w14:textId="77777777" w:rsidR="005918CE" w:rsidRPr="007D70C5" w:rsidRDefault="005918CE" w:rsidP="005918CE">
      <w:pPr>
        <w:widowControl w:val="0"/>
        <w:autoSpaceDE w:val="0"/>
        <w:autoSpaceDN w:val="0"/>
        <w:adjustRightInd w:val="0"/>
        <w:ind w:firstLine="709"/>
        <w:rPr>
          <w:rFonts w:ascii="Times New Roman" w:eastAsia="Times New Roman" w:hAnsi="Times New Roman"/>
          <w:kern w:val="2"/>
          <w:sz w:val="28"/>
          <w:szCs w:val="28"/>
          <w:lang w:val="kk-KZ"/>
        </w:rPr>
      </w:pPr>
      <w:r w:rsidRPr="007D70C5">
        <w:rPr>
          <w:rFonts w:ascii="Times New Roman" w:eastAsia="Times New Roman" w:hAnsi="Times New Roman"/>
          <w:b/>
          <w:kern w:val="2"/>
          <w:sz w:val="28"/>
          <w:szCs w:val="28"/>
          <w:lang w:val="kk-KZ"/>
        </w:rPr>
        <w:t>Сапа объектісі</w:t>
      </w:r>
      <w:r w:rsidRPr="007D70C5">
        <w:rPr>
          <w:rFonts w:ascii="Times New Roman" w:hAnsi="Times New Roman"/>
          <w:sz w:val="28"/>
          <w:szCs w:val="28"/>
          <w:lang w:val="kk-KZ"/>
        </w:rPr>
        <w:t xml:space="preserve">– </w:t>
      </w:r>
      <w:r w:rsidRPr="007D70C5">
        <w:rPr>
          <w:rFonts w:ascii="Times New Roman" w:eastAsia="Times New Roman" w:hAnsi="Times New Roman"/>
          <w:kern w:val="2"/>
          <w:sz w:val="28"/>
          <w:szCs w:val="28"/>
          <w:lang w:val="kk-KZ"/>
        </w:rPr>
        <w:t>іс-әрекет не үдеріс, өнім не қызмет көрсету (іс-әрекет не үдеріс нәтижесі алу).</w:t>
      </w:r>
    </w:p>
    <w:p w14:paraId="55E78EC7" w14:textId="77777777" w:rsidR="005918CE" w:rsidRPr="007D70C5" w:rsidRDefault="005918CE" w:rsidP="005918CE">
      <w:pPr>
        <w:widowControl w:val="0"/>
        <w:autoSpaceDE w:val="0"/>
        <w:autoSpaceDN w:val="0"/>
        <w:adjustRightInd w:val="0"/>
        <w:ind w:firstLine="709"/>
        <w:rPr>
          <w:rFonts w:ascii="Times New Roman" w:eastAsia="Times New Roman" w:hAnsi="Times New Roman"/>
          <w:kern w:val="2"/>
          <w:sz w:val="28"/>
          <w:szCs w:val="28"/>
          <w:lang w:val="kk-KZ"/>
        </w:rPr>
      </w:pPr>
      <w:r w:rsidRPr="007D70C5">
        <w:rPr>
          <w:rFonts w:ascii="Times New Roman" w:eastAsia="Times New Roman" w:hAnsi="Times New Roman"/>
          <w:b/>
          <w:kern w:val="2"/>
          <w:sz w:val="28"/>
          <w:szCs w:val="28"/>
          <w:lang w:val="kk-KZ"/>
        </w:rPr>
        <w:t>Жоғары білім беру сапасы</w:t>
      </w:r>
      <w:r w:rsidRPr="007D70C5">
        <w:rPr>
          <w:rFonts w:ascii="Times New Roman" w:hAnsi="Times New Roman"/>
          <w:sz w:val="28"/>
          <w:szCs w:val="28"/>
          <w:lang w:val="kk-KZ"/>
        </w:rPr>
        <w:t>–</w:t>
      </w:r>
      <w:r w:rsidRPr="007D70C5">
        <w:rPr>
          <w:rFonts w:ascii="Times New Roman" w:eastAsia="Times New Roman" w:hAnsi="Times New Roman"/>
          <w:kern w:val="2"/>
          <w:sz w:val="28"/>
          <w:szCs w:val="28"/>
          <w:lang w:val="kk-KZ"/>
        </w:rPr>
        <w:t xml:space="preserve"> жоғары білімнің (нәтиже, үдеріс, білім жүйесі ретінде) көпқырлы қажеттіліктер мен мақсаттарға, талаптар, нормаларға үйлесімді сәйкестілігі.</w:t>
      </w:r>
    </w:p>
    <w:p w14:paraId="2F5D4F3F" w14:textId="77777777" w:rsidR="005918CE" w:rsidRPr="007D70C5" w:rsidRDefault="005918CE" w:rsidP="005918CE">
      <w:pPr>
        <w:widowControl w:val="0"/>
        <w:autoSpaceDE w:val="0"/>
        <w:autoSpaceDN w:val="0"/>
        <w:adjustRightInd w:val="0"/>
        <w:ind w:firstLine="709"/>
        <w:rPr>
          <w:rFonts w:ascii="Times New Roman" w:eastAsia="Times New Roman" w:hAnsi="Times New Roman"/>
          <w:kern w:val="2"/>
          <w:sz w:val="28"/>
          <w:szCs w:val="28"/>
          <w:lang w:val="kk-KZ"/>
        </w:rPr>
      </w:pPr>
      <w:r w:rsidRPr="007D70C5">
        <w:rPr>
          <w:rFonts w:ascii="Times New Roman" w:eastAsia="Times New Roman" w:hAnsi="Times New Roman"/>
          <w:b/>
          <w:kern w:val="2"/>
          <w:sz w:val="28"/>
          <w:szCs w:val="28"/>
          <w:lang w:val="kk-KZ"/>
        </w:rPr>
        <w:t xml:space="preserve">Жоғары білімді мамандарды дайындау сапасы </w:t>
      </w:r>
      <w:r w:rsidRPr="007D70C5">
        <w:rPr>
          <w:rFonts w:ascii="Times New Roman" w:hAnsi="Times New Roman"/>
          <w:sz w:val="28"/>
          <w:szCs w:val="28"/>
          <w:lang w:val="kk-KZ"/>
        </w:rPr>
        <w:t>–</w:t>
      </w:r>
      <w:r w:rsidRPr="007D70C5">
        <w:rPr>
          <w:rFonts w:ascii="Times New Roman" w:eastAsia="Times New Roman" w:hAnsi="Times New Roman"/>
          <w:kern w:val="2"/>
          <w:sz w:val="28"/>
          <w:szCs w:val="28"/>
          <w:lang w:val="kk-KZ"/>
        </w:rPr>
        <w:t>жоғары білімді мамандарды дайындаудың түрлі қажеттіліктер, мақсаттар, нормалар мен стандарттарға және талаптарға үйлесімділігі.</w:t>
      </w:r>
    </w:p>
    <w:p w14:paraId="29B5ED65" w14:textId="77777777" w:rsidR="005918CE" w:rsidRPr="007D70C5" w:rsidRDefault="005918CE" w:rsidP="005918CE">
      <w:pPr>
        <w:widowControl w:val="0"/>
        <w:autoSpaceDE w:val="0"/>
        <w:autoSpaceDN w:val="0"/>
        <w:adjustRightInd w:val="0"/>
        <w:ind w:firstLine="709"/>
        <w:rPr>
          <w:rFonts w:ascii="Times New Roman" w:eastAsia="Times New Roman" w:hAnsi="Times New Roman"/>
          <w:kern w:val="2"/>
          <w:sz w:val="28"/>
          <w:szCs w:val="28"/>
          <w:lang w:val="kk-KZ"/>
        </w:rPr>
      </w:pPr>
      <w:r w:rsidRPr="007D70C5">
        <w:rPr>
          <w:rFonts w:ascii="Times New Roman" w:eastAsia="Times New Roman" w:hAnsi="Times New Roman"/>
          <w:b/>
          <w:kern w:val="2"/>
          <w:sz w:val="28"/>
          <w:szCs w:val="28"/>
          <w:lang w:val="kk-KZ"/>
        </w:rPr>
        <w:t xml:space="preserve">Жоғары білім беру сапасының өлшемдері </w:t>
      </w:r>
      <w:r w:rsidRPr="007D70C5">
        <w:rPr>
          <w:rFonts w:ascii="Times New Roman" w:hAnsi="Times New Roman"/>
          <w:sz w:val="28"/>
          <w:szCs w:val="28"/>
          <w:lang w:val="kk-KZ"/>
        </w:rPr>
        <w:t>–</w:t>
      </w:r>
      <w:r w:rsidRPr="007D70C5">
        <w:rPr>
          <w:rFonts w:ascii="Times New Roman" w:eastAsia="Times New Roman" w:hAnsi="Times New Roman"/>
          <w:kern w:val="2"/>
          <w:sz w:val="28"/>
          <w:szCs w:val="28"/>
          <w:lang w:val="kk-KZ"/>
        </w:rPr>
        <w:t>жоғары білім беру сапасының бекітілген талаптар мен нормаларға сәйкестілік деңгейінің сипаты.</w:t>
      </w:r>
    </w:p>
    <w:p w14:paraId="4360F66F" w14:textId="77777777" w:rsidR="005918CE" w:rsidRPr="007D70C5" w:rsidRDefault="005918CE" w:rsidP="005918CE">
      <w:pPr>
        <w:widowControl w:val="0"/>
        <w:autoSpaceDE w:val="0"/>
        <w:autoSpaceDN w:val="0"/>
        <w:adjustRightInd w:val="0"/>
        <w:ind w:firstLine="709"/>
        <w:rPr>
          <w:rFonts w:ascii="Times New Roman" w:eastAsia="Times New Roman" w:hAnsi="Times New Roman"/>
          <w:kern w:val="2"/>
          <w:sz w:val="28"/>
          <w:szCs w:val="28"/>
          <w:lang w:val="kk-KZ"/>
        </w:rPr>
      </w:pPr>
      <w:r w:rsidRPr="007D70C5">
        <w:rPr>
          <w:rFonts w:ascii="Times New Roman" w:eastAsia="Times New Roman" w:hAnsi="Times New Roman"/>
          <w:b/>
          <w:kern w:val="2"/>
          <w:sz w:val="28"/>
          <w:szCs w:val="28"/>
          <w:lang w:val="kk-KZ"/>
        </w:rPr>
        <w:t>Жоғары білім беру сапасын бағалау</w:t>
      </w:r>
      <w:r w:rsidRPr="007D70C5">
        <w:rPr>
          <w:rFonts w:ascii="Times New Roman" w:hAnsi="Times New Roman"/>
          <w:sz w:val="28"/>
          <w:szCs w:val="28"/>
          <w:lang w:val="kk-KZ"/>
        </w:rPr>
        <w:t>–</w:t>
      </w:r>
      <w:r w:rsidRPr="007D70C5">
        <w:rPr>
          <w:rFonts w:ascii="Times New Roman" w:eastAsia="Times New Roman" w:hAnsi="Times New Roman"/>
          <w:kern w:val="2"/>
          <w:sz w:val="28"/>
          <w:szCs w:val="28"/>
          <w:lang w:val="kk-KZ"/>
        </w:rPr>
        <w:t xml:space="preserve"> өзіндік қасиет өлшемдерінің сапаның этолондық деңгейі, нормаларымен белгіленетін базаға сәйкестілігі ретінде көрінетін жоғары білім беру сапасының шамасы (сандық және семантикалық).</w:t>
      </w:r>
    </w:p>
    <w:p w14:paraId="79DAE9BF" w14:textId="77777777" w:rsidR="005918CE" w:rsidRPr="007D70C5" w:rsidRDefault="005918CE" w:rsidP="005918CE">
      <w:pPr>
        <w:widowControl w:val="0"/>
        <w:autoSpaceDE w:val="0"/>
        <w:autoSpaceDN w:val="0"/>
        <w:adjustRightInd w:val="0"/>
        <w:ind w:firstLine="709"/>
        <w:rPr>
          <w:rFonts w:ascii="Times New Roman" w:eastAsia="Times New Roman" w:hAnsi="Times New Roman"/>
          <w:b/>
          <w:kern w:val="2"/>
          <w:sz w:val="28"/>
          <w:szCs w:val="28"/>
          <w:lang w:val="kk-KZ"/>
        </w:rPr>
      </w:pPr>
      <w:r w:rsidRPr="007D70C5">
        <w:rPr>
          <w:rFonts w:ascii="Times New Roman" w:eastAsia="Times New Roman" w:hAnsi="Times New Roman"/>
          <w:b/>
          <w:kern w:val="2"/>
          <w:sz w:val="28"/>
          <w:szCs w:val="28"/>
          <w:lang w:val="kk-KZ"/>
        </w:rPr>
        <w:t xml:space="preserve">Жоғары білім беру  сапасының мониторингі </w:t>
      </w:r>
      <w:r w:rsidRPr="007D70C5">
        <w:rPr>
          <w:rFonts w:ascii="Times New Roman" w:hAnsi="Times New Roman"/>
          <w:sz w:val="28"/>
          <w:szCs w:val="28"/>
          <w:lang w:val="kk-KZ"/>
        </w:rPr>
        <w:t>–</w:t>
      </w:r>
      <w:r w:rsidRPr="007D70C5">
        <w:rPr>
          <w:rFonts w:ascii="Times New Roman" w:eastAsia="Times New Roman" w:hAnsi="Times New Roman"/>
          <w:kern w:val="2"/>
          <w:sz w:val="28"/>
          <w:szCs w:val="28"/>
          <w:lang w:val="kk-KZ"/>
        </w:rPr>
        <w:t xml:space="preserve"> жоғары білім  беру сапасына қатысты бағалау мен болжауларға, оның жай күйі мен өзгерістеріне бақылау жасаудың кешенді жүйесі.</w:t>
      </w:r>
    </w:p>
    <w:p w14:paraId="5E463407" w14:textId="77777777" w:rsidR="005918CE" w:rsidRPr="007D70C5" w:rsidRDefault="005918CE" w:rsidP="005918CE">
      <w:pPr>
        <w:widowControl w:val="0"/>
        <w:autoSpaceDE w:val="0"/>
        <w:autoSpaceDN w:val="0"/>
        <w:adjustRightInd w:val="0"/>
        <w:ind w:firstLine="709"/>
        <w:rPr>
          <w:rFonts w:ascii="Times New Roman" w:eastAsia="Times New Roman" w:hAnsi="Times New Roman"/>
          <w:kern w:val="2"/>
          <w:sz w:val="28"/>
          <w:szCs w:val="28"/>
          <w:lang w:val="kk-KZ"/>
        </w:rPr>
      </w:pPr>
      <w:r w:rsidRPr="007D70C5">
        <w:rPr>
          <w:rFonts w:ascii="Times New Roman" w:eastAsia="Times New Roman" w:hAnsi="Times New Roman"/>
          <w:b/>
          <w:kern w:val="2"/>
          <w:sz w:val="28"/>
          <w:szCs w:val="28"/>
          <w:lang w:val="kk-KZ"/>
        </w:rPr>
        <w:t xml:space="preserve">Жоғары білім беру сапасын басқару </w:t>
      </w:r>
      <w:r w:rsidRPr="007D70C5">
        <w:rPr>
          <w:rFonts w:ascii="Times New Roman" w:hAnsi="Times New Roman"/>
          <w:sz w:val="28"/>
          <w:szCs w:val="28"/>
          <w:lang w:val="kk-KZ"/>
        </w:rPr>
        <w:t>–</w:t>
      </w:r>
      <w:r w:rsidRPr="007D70C5">
        <w:rPr>
          <w:rFonts w:ascii="Times New Roman" w:eastAsia="Times New Roman" w:hAnsi="Times New Roman"/>
          <w:kern w:val="2"/>
          <w:sz w:val="28"/>
          <w:szCs w:val="28"/>
          <w:lang w:val="kk-KZ"/>
        </w:rPr>
        <w:t>жоғары білімнің барлық объектілері мен үдерістеріне қатысты сапаның болуы, қамтамасыз етілуі мен дамуына қолдау көрсетілу үдерістеріне басқару субъектілері тарапынан әсер ету, кері байланысты орнату.</w:t>
      </w:r>
    </w:p>
    <w:p w14:paraId="4646E342" w14:textId="77777777" w:rsidR="005918CE" w:rsidRPr="007D70C5" w:rsidRDefault="005918CE" w:rsidP="005918CE">
      <w:pPr>
        <w:ind w:firstLine="709"/>
        <w:rPr>
          <w:rFonts w:ascii="Times New Roman" w:hAnsi="Times New Roman"/>
          <w:sz w:val="28"/>
          <w:szCs w:val="28"/>
          <w:lang w:val="kk-KZ"/>
        </w:rPr>
      </w:pPr>
      <w:r w:rsidRPr="007D70C5">
        <w:rPr>
          <w:rFonts w:ascii="Times New Roman" w:hAnsi="Times New Roman"/>
          <w:b/>
          <w:bCs/>
          <w:sz w:val="28"/>
          <w:szCs w:val="28"/>
          <w:shd w:val="clear" w:color="auto" w:fill="FFFFFF"/>
          <w:lang w:val="kk-KZ"/>
        </w:rPr>
        <w:t xml:space="preserve">Білім беру ұйымдарын аккредиттеу </w:t>
      </w:r>
      <w:r w:rsidRPr="007D70C5">
        <w:rPr>
          <w:rFonts w:ascii="Times New Roman" w:hAnsi="Times New Roman"/>
          <w:sz w:val="28"/>
          <w:szCs w:val="28"/>
          <w:lang w:val="kk-KZ"/>
        </w:rPr>
        <w:t>–</w:t>
      </w:r>
      <w:r w:rsidRPr="007D70C5">
        <w:rPr>
          <w:rFonts w:ascii="Times New Roman" w:hAnsi="Times New Roman"/>
          <w:sz w:val="28"/>
          <w:szCs w:val="28"/>
          <w:shd w:val="clear" w:color="auto" w:fill="FFFFFF"/>
          <w:lang w:val="kk-KZ"/>
        </w:rPr>
        <w:t xml:space="preserve"> білім беру қызметтерінің сапасы туралы объективті ақпарат беру және оны жетілдірудің тиімді тетіктерінің бар екенін растау мақсатында аккредиттеу органының олардың белгіленген талаптар мен стандарттарға сәйкестігін тану рәсімі.</w:t>
      </w:r>
    </w:p>
    <w:p w14:paraId="28893857" w14:textId="77777777" w:rsidR="005918CE" w:rsidRPr="007D70C5" w:rsidRDefault="005918CE" w:rsidP="005918CE">
      <w:pPr>
        <w:pStyle w:val="a5"/>
        <w:spacing w:before="0" w:beforeAutospacing="0" w:after="0" w:afterAutospacing="0"/>
        <w:ind w:firstLine="709"/>
        <w:jc w:val="both"/>
        <w:rPr>
          <w:sz w:val="28"/>
          <w:szCs w:val="28"/>
          <w:lang w:val="kk-KZ"/>
        </w:rPr>
      </w:pPr>
      <w:r w:rsidRPr="007D70C5">
        <w:rPr>
          <w:b/>
          <w:sz w:val="28"/>
          <w:szCs w:val="28"/>
          <w:lang w:val="kk-KZ"/>
        </w:rPr>
        <w:t>Білім беру сапасы дегеніміз</w:t>
      </w:r>
      <w:r w:rsidRPr="007D70C5">
        <w:rPr>
          <w:sz w:val="28"/>
          <w:szCs w:val="28"/>
          <w:lang w:val="kk-KZ"/>
        </w:rPr>
        <w:t xml:space="preserve"> – білім беруші мен білім алушының ортақ мақсатқа оң нәтижелерге қол жеткізуі, ұсыныс пен сұраныстың қанағаттандырылу деңгейі.</w:t>
      </w:r>
    </w:p>
    <w:p w14:paraId="7872B989" w14:textId="318747EB" w:rsidR="005918CE" w:rsidRDefault="005918CE" w:rsidP="005918CE">
      <w:pPr>
        <w:pStyle w:val="a5"/>
        <w:spacing w:before="0" w:beforeAutospacing="0" w:after="0" w:afterAutospacing="0"/>
        <w:ind w:firstLine="709"/>
        <w:jc w:val="both"/>
        <w:rPr>
          <w:sz w:val="28"/>
          <w:szCs w:val="28"/>
          <w:lang w:val="kk-KZ"/>
        </w:rPr>
      </w:pPr>
      <w:r w:rsidRPr="007D70C5">
        <w:rPr>
          <w:b/>
          <w:sz w:val="28"/>
          <w:szCs w:val="28"/>
          <w:lang w:val="kk-KZ"/>
        </w:rPr>
        <w:t>Білім беру сапасын ішкі бағалау</w:t>
      </w:r>
      <w:r w:rsidRPr="007D70C5">
        <w:rPr>
          <w:sz w:val="28"/>
          <w:szCs w:val="28"/>
          <w:lang w:val="kk-KZ"/>
        </w:rPr>
        <w:t xml:space="preserve"> – мекеменің стратегиясына сай бітіруші түлектердің құзыреттіліктерге ие болып, маман ретінде қалыптасу деңгейінің өсуі. </w:t>
      </w:r>
    </w:p>
    <w:p w14:paraId="2DDEC0F0" w14:textId="559C845D" w:rsidR="005918CE" w:rsidRDefault="005918CE" w:rsidP="005918CE">
      <w:pPr>
        <w:pStyle w:val="a5"/>
        <w:spacing w:before="0" w:beforeAutospacing="0" w:after="0" w:afterAutospacing="0"/>
        <w:ind w:firstLine="709"/>
        <w:jc w:val="both"/>
        <w:rPr>
          <w:sz w:val="28"/>
          <w:szCs w:val="28"/>
          <w:lang w:val="kk-KZ"/>
        </w:rPr>
      </w:pPr>
    </w:p>
    <w:p w14:paraId="708EC111" w14:textId="77777777" w:rsidR="005918CE" w:rsidRPr="005918CE" w:rsidRDefault="005918CE" w:rsidP="005918CE">
      <w:pPr>
        <w:pStyle w:val="a5"/>
        <w:spacing w:before="0" w:beforeAutospacing="0" w:after="0" w:afterAutospacing="0"/>
        <w:ind w:firstLine="709"/>
        <w:jc w:val="both"/>
        <w:rPr>
          <w:sz w:val="28"/>
          <w:szCs w:val="28"/>
          <w:lang w:val="kk-KZ"/>
        </w:rPr>
      </w:pPr>
    </w:p>
    <w:p w14:paraId="441E459A" w14:textId="553BF6AA" w:rsidR="00CA5CDC" w:rsidRPr="007D70C5" w:rsidRDefault="008A6828" w:rsidP="00462A2B">
      <w:pPr>
        <w:pStyle w:val="1"/>
        <w:jc w:val="center"/>
        <w:rPr>
          <w:rFonts w:ascii="Times New Roman" w:hAnsi="Times New Roman"/>
          <w:b/>
          <w:color w:val="auto"/>
          <w:sz w:val="28"/>
          <w:szCs w:val="28"/>
          <w:lang w:val="kk-KZ" w:eastAsia="ru-RU"/>
        </w:rPr>
      </w:pPr>
      <w:r w:rsidRPr="007D70C5">
        <w:rPr>
          <w:rFonts w:ascii="Times New Roman" w:hAnsi="Times New Roman"/>
          <w:b/>
          <w:color w:val="auto"/>
          <w:sz w:val="28"/>
          <w:szCs w:val="28"/>
          <w:lang w:val="kk-KZ" w:eastAsia="ru-RU"/>
        </w:rPr>
        <w:lastRenderedPageBreak/>
        <w:t>БЕЛГІЛЕУЛЕР МЕН ҚЫСҚАРТУЛАР</w:t>
      </w:r>
      <w:bookmarkEnd w:id="3"/>
    </w:p>
    <w:p w14:paraId="665BDE07" w14:textId="77777777" w:rsidR="0072606A" w:rsidRPr="007D70C5" w:rsidRDefault="0072606A" w:rsidP="00CA5CDC">
      <w:pPr>
        <w:ind w:firstLine="709"/>
        <w:jc w:val="center"/>
        <w:rPr>
          <w:rFonts w:ascii="Times New Roman" w:eastAsia="Times New Roman" w:hAnsi="Times New Roman"/>
          <w:b/>
          <w:sz w:val="28"/>
          <w:szCs w:val="28"/>
          <w:lang w:val="kk-KZ" w:eastAsia="ru-RU"/>
        </w:rPr>
      </w:pPr>
    </w:p>
    <w:tbl>
      <w:tblPr>
        <w:tblW w:w="0" w:type="auto"/>
        <w:tblInd w:w="220" w:type="dxa"/>
        <w:tblLook w:val="04A0" w:firstRow="1" w:lastRow="0" w:firstColumn="1" w:lastColumn="0" w:noHBand="0" w:noVBand="1"/>
      </w:tblPr>
      <w:tblGrid>
        <w:gridCol w:w="1580"/>
        <w:gridCol w:w="7555"/>
      </w:tblGrid>
      <w:tr w:rsidR="00B50FD7" w:rsidRPr="007D70C5" w14:paraId="55590DF2" w14:textId="77777777" w:rsidTr="00085CE5">
        <w:tc>
          <w:tcPr>
            <w:tcW w:w="1580" w:type="dxa"/>
          </w:tcPr>
          <w:p w14:paraId="0D7F7665" w14:textId="77777777" w:rsidR="008A6828" w:rsidRPr="007D70C5" w:rsidRDefault="008A6828" w:rsidP="00085CE5">
            <w:pPr>
              <w:rPr>
                <w:rFonts w:ascii="Times New Roman" w:hAnsi="Times New Roman"/>
                <w:sz w:val="28"/>
                <w:szCs w:val="28"/>
                <w:lang w:val="kk-KZ"/>
              </w:rPr>
            </w:pPr>
            <w:r w:rsidRPr="007D70C5">
              <w:rPr>
                <w:rFonts w:ascii="Times New Roman" w:eastAsia="Times New Roman" w:hAnsi="Times New Roman"/>
                <w:sz w:val="28"/>
                <w:szCs w:val="28"/>
                <w:lang w:val="kk-KZ" w:eastAsia="ru-RU"/>
              </w:rPr>
              <w:t>ҚР ЖОО</w:t>
            </w:r>
          </w:p>
        </w:tc>
        <w:tc>
          <w:tcPr>
            <w:tcW w:w="7555" w:type="dxa"/>
          </w:tcPr>
          <w:p w14:paraId="6DEDC2DA"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w:t>
            </w:r>
            <w:r w:rsidRPr="007D70C5">
              <w:rPr>
                <w:rFonts w:ascii="Times New Roman" w:eastAsia="Times New Roman" w:hAnsi="Times New Roman"/>
                <w:sz w:val="28"/>
                <w:szCs w:val="28"/>
                <w:lang w:val="kk-KZ" w:eastAsia="ru-RU"/>
              </w:rPr>
              <w:t xml:space="preserve"> Қазақстан Республикасы жоғары оқу орны</w:t>
            </w:r>
          </w:p>
        </w:tc>
      </w:tr>
      <w:tr w:rsidR="00B50FD7" w:rsidRPr="007D70C5" w14:paraId="15736AE9" w14:textId="77777777" w:rsidTr="00085CE5">
        <w:tc>
          <w:tcPr>
            <w:tcW w:w="1580" w:type="dxa"/>
          </w:tcPr>
          <w:p w14:paraId="5478D45B" w14:textId="77777777" w:rsidR="008A6828" w:rsidRPr="007D70C5" w:rsidRDefault="008A6828" w:rsidP="00085CE5">
            <w:pPr>
              <w:rPr>
                <w:rFonts w:ascii="Times New Roman" w:hAnsi="Times New Roman"/>
                <w:sz w:val="28"/>
                <w:szCs w:val="28"/>
                <w:lang w:val="kk-KZ"/>
              </w:rPr>
            </w:pPr>
            <w:r w:rsidRPr="007D70C5">
              <w:rPr>
                <w:rFonts w:ascii="Times New Roman" w:eastAsia="Times New Roman" w:hAnsi="Times New Roman"/>
                <w:sz w:val="28"/>
                <w:szCs w:val="28"/>
                <w:lang w:val="kk-KZ" w:eastAsia="ru-RU"/>
              </w:rPr>
              <w:t>ПОҚ</w:t>
            </w:r>
          </w:p>
        </w:tc>
        <w:tc>
          <w:tcPr>
            <w:tcW w:w="7555" w:type="dxa"/>
          </w:tcPr>
          <w:p w14:paraId="3A777FED"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w:t>
            </w:r>
            <w:r w:rsidRPr="007D70C5">
              <w:rPr>
                <w:rFonts w:ascii="Times New Roman" w:eastAsia="Times New Roman" w:hAnsi="Times New Roman"/>
                <w:sz w:val="28"/>
                <w:szCs w:val="28"/>
                <w:lang w:val="kk-KZ" w:eastAsia="ru-RU"/>
              </w:rPr>
              <w:t xml:space="preserve"> профессор-оқытушылар құрамы</w:t>
            </w:r>
          </w:p>
        </w:tc>
      </w:tr>
      <w:tr w:rsidR="00B50FD7" w:rsidRPr="00D74985" w14:paraId="3A5624AD" w14:textId="77777777" w:rsidTr="00085CE5">
        <w:tc>
          <w:tcPr>
            <w:tcW w:w="1580" w:type="dxa"/>
          </w:tcPr>
          <w:p w14:paraId="07D92EE3" w14:textId="77777777" w:rsidR="008A6828" w:rsidRPr="007D70C5" w:rsidRDefault="008A6828" w:rsidP="00085CE5">
            <w:pPr>
              <w:rPr>
                <w:rFonts w:ascii="Times New Roman" w:hAnsi="Times New Roman"/>
                <w:sz w:val="28"/>
                <w:szCs w:val="28"/>
                <w:lang w:val="kk-KZ"/>
              </w:rPr>
            </w:pPr>
            <w:r w:rsidRPr="007D70C5">
              <w:rPr>
                <w:rFonts w:ascii="Times New Roman" w:eastAsia="Times New Roman" w:hAnsi="Times New Roman"/>
                <w:sz w:val="28"/>
                <w:szCs w:val="28"/>
                <w:lang w:val="kk-KZ" w:eastAsia="ru-RU"/>
              </w:rPr>
              <w:t>МЖМБС</w:t>
            </w:r>
          </w:p>
        </w:tc>
        <w:tc>
          <w:tcPr>
            <w:tcW w:w="7555" w:type="dxa"/>
          </w:tcPr>
          <w:p w14:paraId="31E85D75"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w:t>
            </w:r>
            <w:r w:rsidRPr="007D70C5">
              <w:rPr>
                <w:rFonts w:ascii="Times New Roman" w:eastAsia="Times New Roman" w:hAnsi="Times New Roman"/>
                <w:sz w:val="28"/>
                <w:szCs w:val="28"/>
                <w:lang w:val="kk-KZ" w:eastAsia="ru-RU"/>
              </w:rPr>
              <w:t xml:space="preserve"> мемлекеттік жалпыға міндетті білім беру стандарты</w:t>
            </w:r>
          </w:p>
        </w:tc>
      </w:tr>
      <w:tr w:rsidR="00B50FD7" w:rsidRPr="007D70C5" w14:paraId="7FB8F245" w14:textId="77777777" w:rsidTr="00085CE5">
        <w:tc>
          <w:tcPr>
            <w:tcW w:w="1580" w:type="dxa"/>
          </w:tcPr>
          <w:p w14:paraId="15C9CC27" w14:textId="77777777" w:rsidR="008A6828" w:rsidRPr="007D70C5" w:rsidRDefault="008A6828" w:rsidP="00085CE5">
            <w:pPr>
              <w:rPr>
                <w:rFonts w:ascii="Times New Roman" w:hAnsi="Times New Roman"/>
                <w:sz w:val="28"/>
                <w:szCs w:val="28"/>
                <w:lang w:val="kk-KZ"/>
              </w:rPr>
            </w:pPr>
            <w:r w:rsidRPr="007D70C5">
              <w:rPr>
                <w:rFonts w:ascii="Times New Roman" w:eastAsia="Times New Roman" w:hAnsi="Times New Roman"/>
                <w:sz w:val="28"/>
                <w:szCs w:val="28"/>
                <w:lang w:val="kk-KZ" w:eastAsia="ru-RU"/>
              </w:rPr>
              <w:t>СӨЖ</w:t>
            </w:r>
          </w:p>
        </w:tc>
        <w:tc>
          <w:tcPr>
            <w:tcW w:w="7555" w:type="dxa"/>
          </w:tcPr>
          <w:p w14:paraId="79A9BCB2"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w:t>
            </w:r>
            <w:r w:rsidRPr="007D70C5">
              <w:rPr>
                <w:rFonts w:ascii="Times New Roman" w:eastAsia="Times New Roman" w:hAnsi="Times New Roman"/>
                <w:sz w:val="28"/>
                <w:szCs w:val="28"/>
                <w:lang w:val="kk-KZ" w:eastAsia="ru-RU"/>
              </w:rPr>
              <w:t xml:space="preserve"> студенттің өздік жұмысы</w:t>
            </w:r>
          </w:p>
        </w:tc>
      </w:tr>
      <w:tr w:rsidR="00B50FD7" w:rsidRPr="007D70C5" w14:paraId="2A3F3FEE" w14:textId="77777777" w:rsidTr="00085CE5">
        <w:tc>
          <w:tcPr>
            <w:tcW w:w="1580" w:type="dxa"/>
          </w:tcPr>
          <w:p w14:paraId="753339C6" w14:textId="77777777" w:rsidR="008A6828" w:rsidRPr="007D70C5" w:rsidRDefault="008A6828" w:rsidP="00085CE5">
            <w:pPr>
              <w:rPr>
                <w:rFonts w:ascii="Times New Roman" w:hAnsi="Times New Roman"/>
                <w:sz w:val="28"/>
                <w:szCs w:val="28"/>
                <w:lang w:val="kk-KZ"/>
              </w:rPr>
            </w:pPr>
            <w:r w:rsidRPr="007D70C5">
              <w:rPr>
                <w:rFonts w:ascii="Times New Roman" w:eastAsia="Times New Roman" w:hAnsi="Times New Roman"/>
                <w:sz w:val="28"/>
                <w:szCs w:val="28"/>
                <w:lang w:val="kk-KZ" w:eastAsia="ru-RU"/>
              </w:rPr>
              <w:t>СОӨЖ</w:t>
            </w:r>
          </w:p>
        </w:tc>
        <w:tc>
          <w:tcPr>
            <w:tcW w:w="7555" w:type="dxa"/>
          </w:tcPr>
          <w:p w14:paraId="493C52BF"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w:t>
            </w:r>
            <w:r w:rsidRPr="007D70C5">
              <w:rPr>
                <w:rFonts w:ascii="Times New Roman" w:eastAsia="Times New Roman" w:hAnsi="Times New Roman"/>
                <w:sz w:val="28"/>
                <w:szCs w:val="28"/>
                <w:lang w:val="kk-KZ" w:eastAsia="ru-RU"/>
              </w:rPr>
              <w:t xml:space="preserve"> студенттің оқытушымен өздік жұмысы</w:t>
            </w:r>
          </w:p>
        </w:tc>
      </w:tr>
      <w:tr w:rsidR="00B50FD7" w:rsidRPr="007D70C5" w14:paraId="259F12D0" w14:textId="77777777" w:rsidTr="00085CE5">
        <w:tc>
          <w:tcPr>
            <w:tcW w:w="1580" w:type="dxa"/>
          </w:tcPr>
          <w:p w14:paraId="57845F6E"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МАБ</w:t>
            </w:r>
          </w:p>
        </w:tc>
        <w:tc>
          <w:tcPr>
            <w:tcW w:w="7555" w:type="dxa"/>
          </w:tcPr>
          <w:p w14:paraId="0C4DF43A"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Мемлекеттік аралық бақылау</w:t>
            </w:r>
          </w:p>
        </w:tc>
      </w:tr>
      <w:tr w:rsidR="00B50FD7" w:rsidRPr="007D70C5" w14:paraId="3030B21D" w14:textId="77777777" w:rsidTr="00085CE5">
        <w:tc>
          <w:tcPr>
            <w:tcW w:w="1580" w:type="dxa"/>
          </w:tcPr>
          <w:p w14:paraId="62A182D0"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СМЖ</w:t>
            </w:r>
          </w:p>
        </w:tc>
        <w:tc>
          <w:tcPr>
            <w:tcW w:w="7555" w:type="dxa"/>
          </w:tcPr>
          <w:p w14:paraId="692449D0" w14:textId="1BBA6093"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сапа менеджменті жүйесі</w:t>
            </w:r>
          </w:p>
        </w:tc>
      </w:tr>
      <w:tr w:rsidR="00B50FD7" w:rsidRPr="007D70C5" w14:paraId="6E237313" w14:textId="77777777" w:rsidTr="00085CE5">
        <w:tc>
          <w:tcPr>
            <w:tcW w:w="1580" w:type="dxa"/>
          </w:tcPr>
          <w:p w14:paraId="572DDE8C"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ИСО (ISO)</w:t>
            </w:r>
          </w:p>
        </w:tc>
        <w:tc>
          <w:tcPr>
            <w:tcW w:w="7555" w:type="dxa"/>
          </w:tcPr>
          <w:p w14:paraId="15BF7CCD"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Дүние жүзілік сапа стандарттары</w:t>
            </w:r>
          </w:p>
        </w:tc>
      </w:tr>
      <w:tr w:rsidR="00B50FD7" w:rsidRPr="007D70C5" w14:paraId="1D7FEE0A" w14:textId="77777777" w:rsidTr="00085CE5">
        <w:tc>
          <w:tcPr>
            <w:tcW w:w="1580" w:type="dxa"/>
          </w:tcPr>
          <w:p w14:paraId="61029F5B"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ҚазҰУ</w:t>
            </w:r>
          </w:p>
        </w:tc>
        <w:tc>
          <w:tcPr>
            <w:tcW w:w="7555" w:type="dxa"/>
          </w:tcPr>
          <w:p w14:paraId="3CA83ED9"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Қазақ ұлттық университеті</w:t>
            </w:r>
          </w:p>
        </w:tc>
      </w:tr>
      <w:tr w:rsidR="00B50FD7" w:rsidRPr="007D70C5" w14:paraId="7A5A3C4D" w14:textId="77777777" w:rsidTr="00085CE5">
        <w:tc>
          <w:tcPr>
            <w:tcW w:w="1580" w:type="dxa"/>
          </w:tcPr>
          <w:p w14:paraId="4FDBBBFD"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ҚазҰПУ</w:t>
            </w:r>
          </w:p>
        </w:tc>
        <w:tc>
          <w:tcPr>
            <w:tcW w:w="7555" w:type="dxa"/>
          </w:tcPr>
          <w:p w14:paraId="3BC7C841"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Қазақ ұлттық педагогикалық университеті</w:t>
            </w:r>
          </w:p>
        </w:tc>
      </w:tr>
      <w:tr w:rsidR="00B50FD7" w:rsidRPr="007D70C5" w14:paraId="6D99F06C" w14:textId="77777777" w:rsidTr="00085CE5">
        <w:tc>
          <w:tcPr>
            <w:tcW w:w="1580" w:type="dxa"/>
          </w:tcPr>
          <w:p w14:paraId="72C85C3E"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ХҚТУ</w:t>
            </w:r>
          </w:p>
        </w:tc>
        <w:tc>
          <w:tcPr>
            <w:tcW w:w="7555" w:type="dxa"/>
          </w:tcPr>
          <w:p w14:paraId="0B87A38C"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Халықаралық қазақ-түрік университеті</w:t>
            </w:r>
          </w:p>
        </w:tc>
      </w:tr>
      <w:tr w:rsidR="00B50FD7" w:rsidRPr="007D70C5" w14:paraId="2B600408" w14:textId="77777777" w:rsidTr="00085CE5">
        <w:tc>
          <w:tcPr>
            <w:tcW w:w="1580" w:type="dxa"/>
          </w:tcPr>
          <w:p w14:paraId="45A952C6"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ЖОО</w:t>
            </w:r>
          </w:p>
        </w:tc>
        <w:tc>
          <w:tcPr>
            <w:tcW w:w="7555" w:type="dxa"/>
          </w:tcPr>
          <w:p w14:paraId="0BD9535E"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жоғары оқу орны</w:t>
            </w:r>
          </w:p>
        </w:tc>
      </w:tr>
      <w:tr w:rsidR="00B50FD7" w:rsidRPr="007D70C5" w14:paraId="4D1F133E" w14:textId="77777777" w:rsidTr="00085CE5">
        <w:tc>
          <w:tcPr>
            <w:tcW w:w="1580" w:type="dxa"/>
          </w:tcPr>
          <w:p w14:paraId="1D877A4E"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ОЖСБ</w:t>
            </w:r>
          </w:p>
        </w:tc>
        <w:tc>
          <w:tcPr>
            <w:tcW w:w="7555" w:type="dxa"/>
          </w:tcPr>
          <w:p w14:paraId="716BBC2E"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оқу жетістіктерін сырттай бағалау</w:t>
            </w:r>
          </w:p>
        </w:tc>
      </w:tr>
      <w:tr w:rsidR="00B50FD7" w:rsidRPr="00D74985" w14:paraId="531859C4" w14:textId="77777777" w:rsidTr="00085CE5">
        <w:tc>
          <w:tcPr>
            <w:tcW w:w="1580" w:type="dxa"/>
          </w:tcPr>
          <w:p w14:paraId="3C3205F8"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БСБҰЖ</w:t>
            </w:r>
          </w:p>
        </w:tc>
        <w:tc>
          <w:tcPr>
            <w:tcW w:w="7555" w:type="dxa"/>
          </w:tcPr>
          <w:p w14:paraId="661BC9C4"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білім беру сапасын бағалаудың ұлттық жүйесі</w:t>
            </w:r>
          </w:p>
        </w:tc>
      </w:tr>
      <w:tr w:rsidR="00B50FD7" w:rsidRPr="00D74985" w14:paraId="517BF4D6" w14:textId="77777777" w:rsidTr="00085CE5">
        <w:tc>
          <w:tcPr>
            <w:tcW w:w="1580" w:type="dxa"/>
          </w:tcPr>
          <w:p w14:paraId="68388DD1"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YODEK</w:t>
            </w:r>
          </w:p>
        </w:tc>
        <w:tc>
          <w:tcPr>
            <w:tcW w:w="7555" w:type="dxa"/>
          </w:tcPr>
          <w:p w14:paraId="5CA56E0E"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Орталық үйлестіру агенттігінің (YODEK) қызметіндегі Ұлттық студенттер одағы</w:t>
            </w:r>
          </w:p>
        </w:tc>
      </w:tr>
      <w:tr w:rsidR="00B50FD7" w:rsidRPr="00D74985" w14:paraId="5F4EC078" w14:textId="77777777" w:rsidTr="00085CE5">
        <w:tc>
          <w:tcPr>
            <w:tcW w:w="1580" w:type="dxa"/>
          </w:tcPr>
          <w:p w14:paraId="1B6CA936"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MUDAK</w:t>
            </w:r>
          </w:p>
        </w:tc>
        <w:tc>
          <w:tcPr>
            <w:tcW w:w="7555" w:type="dxa"/>
          </w:tcPr>
          <w:p w14:paraId="32A42C93"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Association for Evaluation and Accreditation of Engineering Programs (MÜDEK)</w:t>
            </w:r>
          </w:p>
        </w:tc>
      </w:tr>
      <w:tr w:rsidR="00B50FD7" w:rsidRPr="00D74985" w14:paraId="1F31B007" w14:textId="77777777" w:rsidTr="00085CE5">
        <w:tc>
          <w:tcPr>
            <w:tcW w:w="1580" w:type="dxa"/>
          </w:tcPr>
          <w:p w14:paraId="6B3A96DB"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ENAEE</w:t>
            </w:r>
          </w:p>
        </w:tc>
        <w:tc>
          <w:tcPr>
            <w:tcW w:w="7555" w:type="dxa"/>
          </w:tcPr>
          <w:p w14:paraId="41BA328A"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Жоғары білім беру мекемелерінің  еуропалық ассоциациясы</w:t>
            </w:r>
          </w:p>
        </w:tc>
      </w:tr>
      <w:tr w:rsidR="00B50FD7" w:rsidRPr="007D70C5" w14:paraId="4BAB1831" w14:textId="77777777" w:rsidTr="00085CE5">
        <w:tc>
          <w:tcPr>
            <w:tcW w:w="1580" w:type="dxa"/>
          </w:tcPr>
          <w:p w14:paraId="503AB27E"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EUA</w:t>
            </w:r>
          </w:p>
        </w:tc>
        <w:tc>
          <w:tcPr>
            <w:tcW w:w="7555" w:type="dxa"/>
          </w:tcPr>
          <w:p w14:paraId="76DE5D38"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Европалық Университеттер Ассоциациясы</w:t>
            </w:r>
          </w:p>
        </w:tc>
      </w:tr>
      <w:tr w:rsidR="00B50FD7" w:rsidRPr="00D74985" w14:paraId="5716097A" w14:textId="77777777" w:rsidTr="00085CE5">
        <w:tc>
          <w:tcPr>
            <w:tcW w:w="1580" w:type="dxa"/>
          </w:tcPr>
          <w:p w14:paraId="7DCBEA89"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ABET</w:t>
            </w:r>
          </w:p>
        </w:tc>
        <w:tc>
          <w:tcPr>
            <w:tcW w:w="7555" w:type="dxa"/>
          </w:tcPr>
          <w:p w14:paraId="12F188B3"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Accreditation Board for Engineering and Technology</w:t>
            </w:r>
          </w:p>
        </w:tc>
      </w:tr>
      <w:tr w:rsidR="00B50FD7" w:rsidRPr="00D74985" w14:paraId="6F93751D" w14:textId="77777777" w:rsidTr="00085CE5">
        <w:tc>
          <w:tcPr>
            <w:tcW w:w="1580" w:type="dxa"/>
          </w:tcPr>
          <w:p w14:paraId="03766DFB"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ECTS</w:t>
            </w:r>
          </w:p>
        </w:tc>
        <w:tc>
          <w:tcPr>
            <w:tcW w:w="7555" w:type="dxa"/>
          </w:tcPr>
          <w:p w14:paraId="7165F5CC"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European Credit Transfer and Accumulation System</w:t>
            </w:r>
          </w:p>
        </w:tc>
      </w:tr>
      <w:tr w:rsidR="00B50FD7" w:rsidRPr="007D70C5" w14:paraId="48F63A51" w14:textId="77777777" w:rsidTr="00085CE5">
        <w:tc>
          <w:tcPr>
            <w:tcW w:w="1580" w:type="dxa"/>
          </w:tcPr>
          <w:p w14:paraId="0700C9DB"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PhD</w:t>
            </w:r>
          </w:p>
        </w:tc>
        <w:tc>
          <w:tcPr>
            <w:tcW w:w="7555" w:type="dxa"/>
          </w:tcPr>
          <w:p w14:paraId="444C94D3"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Philosophiæ Doctor</w:t>
            </w:r>
          </w:p>
        </w:tc>
      </w:tr>
      <w:tr w:rsidR="00B50FD7" w:rsidRPr="007D70C5" w14:paraId="0673C42F" w14:textId="77777777" w:rsidTr="00085CE5">
        <w:tc>
          <w:tcPr>
            <w:tcW w:w="1580" w:type="dxa"/>
          </w:tcPr>
          <w:p w14:paraId="29282333"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MSA</w:t>
            </w:r>
          </w:p>
        </w:tc>
        <w:tc>
          <w:tcPr>
            <w:tcW w:w="7555" w:type="dxa"/>
          </w:tcPr>
          <w:p w14:paraId="03DB12FA"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Measurement System Analysis</w:t>
            </w:r>
          </w:p>
        </w:tc>
      </w:tr>
      <w:tr w:rsidR="00B50FD7" w:rsidRPr="007D70C5" w14:paraId="41218C12" w14:textId="77777777" w:rsidTr="00085CE5">
        <w:tc>
          <w:tcPr>
            <w:tcW w:w="1580" w:type="dxa"/>
          </w:tcPr>
          <w:p w14:paraId="2239FDDE"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OUVS</w:t>
            </w:r>
          </w:p>
        </w:tc>
        <w:tc>
          <w:tcPr>
            <w:tcW w:w="7555" w:type="dxa"/>
          </w:tcPr>
          <w:p w14:paraId="25CCE95E"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Open University Validation Services</w:t>
            </w:r>
          </w:p>
        </w:tc>
      </w:tr>
      <w:tr w:rsidR="00B50FD7" w:rsidRPr="007D70C5" w14:paraId="78488469" w14:textId="77777777" w:rsidTr="00085CE5">
        <w:tc>
          <w:tcPr>
            <w:tcW w:w="1580" w:type="dxa"/>
          </w:tcPr>
          <w:p w14:paraId="3F076EF9"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ESG</w:t>
            </w:r>
          </w:p>
        </w:tc>
        <w:tc>
          <w:tcPr>
            <w:tcW w:w="7555" w:type="dxa"/>
          </w:tcPr>
          <w:p w14:paraId="1B391788" w14:textId="018F9EAF"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Environmental</w:t>
            </w:r>
            <w:r w:rsidR="005D0BF7" w:rsidRPr="007D70C5">
              <w:rPr>
                <w:rFonts w:ascii="Times New Roman" w:hAnsi="Times New Roman"/>
                <w:sz w:val="28"/>
                <w:szCs w:val="28"/>
                <w:lang w:val="kk-KZ"/>
              </w:rPr>
              <w:t>,</w:t>
            </w:r>
            <w:r w:rsidRPr="007D70C5">
              <w:rPr>
                <w:rFonts w:ascii="Times New Roman" w:hAnsi="Times New Roman"/>
                <w:sz w:val="28"/>
                <w:szCs w:val="28"/>
                <w:lang w:val="kk-KZ"/>
              </w:rPr>
              <w:t xml:space="preserve"> Social</w:t>
            </w:r>
            <w:r w:rsidR="005D0BF7" w:rsidRPr="007D70C5">
              <w:rPr>
                <w:rFonts w:ascii="Times New Roman" w:hAnsi="Times New Roman"/>
                <w:sz w:val="28"/>
                <w:szCs w:val="28"/>
                <w:lang w:val="kk-KZ"/>
              </w:rPr>
              <w:t xml:space="preserve">, </w:t>
            </w:r>
            <w:r w:rsidRPr="007D70C5">
              <w:rPr>
                <w:rFonts w:ascii="Times New Roman" w:hAnsi="Times New Roman"/>
                <w:sz w:val="28"/>
                <w:szCs w:val="28"/>
                <w:lang w:val="kk-KZ"/>
              </w:rPr>
              <w:t>Governance</w:t>
            </w:r>
          </w:p>
        </w:tc>
      </w:tr>
      <w:tr w:rsidR="00B50FD7" w:rsidRPr="007D70C5" w14:paraId="1DF3D293" w14:textId="77777777" w:rsidTr="00085CE5">
        <w:tc>
          <w:tcPr>
            <w:tcW w:w="1580" w:type="dxa"/>
          </w:tcPr>
          <w:p w14:paraId="110C9F57"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EQAR</w:t>
            </w:r>
          </w:p>
        </w:tc>
        <w:tc>
          <w:tcPr>
            <w:tcW w:w="7555" w:type="dxa"/>
          </w:tcPr>
          <w:p w14:paraId="2C49955D"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European Quality Assurance Register</w:t>
            </w:r>
          </w:p>
        </w:tc>
      </w:tr>
      <w:tr w:rsidR="00B50FD7" w:rsidRPr="00D74985" w14:paraId="3A6D3FA3" w14:textId="77777777" w:rsidTr="00085CE5">
        <w:tc>
          <w:tcPr>
            <w:tcW w:w="1580" w:type="dxa"/>
          </w:tcPr>
          <w:p w14:paraId="2DE21750"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АРТА</w:t>
            </w:r>
          </w:p>
        </w:tc>
        <w:tc>
          <w:tcPr>
            <w:tcW w:w="7555" w:type="dxa"/>
          </w:tcPr>
          <w:p w14:paraId="55A51D98"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Аккредиттеу және рейтингтің тәуелсіз агенттігі</w:t>
            </w:r>
          </w:p>
        </w:tc>
      </w:tr>
      <w:tr w:rsidR="00B50FD7" w:rsidRPr="00D74985" w14:paraId="5762004A" w14:textId="77777777" w:rsidTr="00085CE5">
        <w:tc>
          <w:tcPr>
            <w:tcW w:w="1580" w:type="dxa"/>
          </w:tcPr>
          <w:p w14:paraId="0C2F2DE1"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БСҚТА</w:t>
            </w:r>
          </w:p>
        </w:tc>
        <w:tc>
          <w:tcPr>
            <w:tcW w:w="7555" w:type="dxa"/>
          </w:tcPr>
          <w:p w14:paraId="08FFC62A"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xml:space="preserve">– Білім сапасын қамтамасыздандыру бойынша тәуелсіз агенттігі </w:t>
            </w:r>
          </w:p>
        </w:tc>
      </w:tr>
      <w:tr w:rsidR="00B50FD7" w:rsidRPr="007D70C5" w14:paraId="57CB8031" w14:textId="77777777" w:rsidTr="00085CE5">
        <w:tc>
          <w:tcPr>
            <w:tcW w:w="1580" w:type="dxa"/>
          </w:tcPr>
          <w:p w14:paraId="65B1F836"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APQN</w:t>
            </w:r>
          </w:p>
        </w:tc>
        <w:tc>
          <w:tcPr>
            <w:tcW w:w="7555" w:type="dxa"/>
          </w:tcPr>
          <w:p w14:paraId="778C2DF1"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Asia Pacific Quality Network</w:t>
            </w:r>
          </w:p>
        </w:tc>
      </w:tr>
      <w:tr w:rsidR="00B50FD7" w:rsidRPr="00D74985" w14:paraId="7CD638CE" w14:textId="77777777" w:rsidTr="00085CE5">
        <w:tc>
          <w:tcPr>
            <w:tcW w:w="1580" w:type="dxa"/>
          </w:tcPr>
          <w:p w14:paraId="3501CB91"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INQAAHE</w:t>
            </w:r>
          </w:p>
        </w:tc>
        <w:tc>
          <w:tcPr>
            <w:tcW w:w="7555" w:type="dxa"/>
          </w:tcPr>
          <w:p w14:paraId="20EB4581"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International Network for Quality Assurance Agencies in Higher Education</w:t>
            </w:r>
          </w:p>
        </w:tc>
      </w:tr>
      <w:tr w:rsidR="00B50FD7" w:rsidRPr="007D70C5" w14:paraId="6A160733" w14:textId="77777777" w:rsidTr="00085CE5">
        <w:tc>
          <w:tcPr>
            <w:tcW w:w="1580" w:type="dxa"/>
          </w:tcPr>
          <w:p w14:paraId="414E39F6"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ЭЫДҰ</w:t>
            </w:r>
          </w:p>
        </w:tc>
        <w:tc>
          <w:tcPr>
            <w:tcW w:w="7555" w:type="dxa"/>
          </w:tcPr>
          <w:p w14:paraId="71126768"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Экономикалық ынтымақтастық және даму ұйымы</w:t>
            </w:r>
          </w:p>
        </w:tc>
      </w:tr>
      <w:tr w:rsidR="00B50FD7" w:rsidRPr="007D70C5" w14:paraId="275EF523" w14:textId="77777777" w:rsidTr="00085CE5">
        <w:tc>
          <w:tcPr>
            <w:tcW w:w="1580" w:type="dxa"/>
          </w:tcPr>
          <w:p w14:paraId="6A1F2AA2"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НЛБ</w:t>
            </w:r>
          </w:p>
        </w:tc>
        <w:tc>
          <w:tcPr>
            <w:tcW w:w="7555" w:type="dxa"/>
          </w:tcPr>
          <w:p w14:paraId="48B37366"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Нейролингвистикалық бағдарламалау</w:t>
            </w:r>
          </w:p>
        </w:tc>
      </w:tr>
      <w:tr w:rsidR="00B50FD7" w:rsidRPr="007D70C5" w14:paraId="3438B37D" w14:textId="77777777" w:rsidTr="00085CE5">
        <w:tc>
          <w:tcPr>
            <w:tcW w:w="1580" w:type="dxa"/>
          </w:tcPr>
          <w:p w14:paraId="00EEF478"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QS</w:t>
            </w:r>
          </w:p>
        </w:tc>
        <w:tc>
          <w:tcPr>
            <w:tcW w:w="7555" w:type="dxa"/>
          </w:tcPr>
          <w:p w14:paraId="6A254E46"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World University Rankings</w:t>
            </w:r>
          </w:p>
        </w:tc>
      </w:tr>
      <w:tr w:rsidR="00B50FD7" w:rsidRPr="007D70C5" w14:paraId="2858D020" w14:textId="77777777" w:rsidTr="00085CE5">
        <w:tc>
          <w:tcPr>
            <w:tcW w:w="1580" w:type="dxa"/>
          </w:tcPr>
          <w:p w14:paraId="7E4AA277"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ОӘС</w:t>
            </w:r>
          </w:p>
        </w:tc>
        <w:tc>
          <w:tcPr>
            <w:tcW w:w="7555" w:type="dxa"/>
          </w:tcPr>
          <w:p w14:paraId="1047AA31"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оқу-әдістемелік секциясы</w:t>
            </w:r>
          </w:p>
        </w:tc>
      </w:tr>
      <w:tr w:rsidR="00B50FD7" w:rsidRPr="00D74985" w14:paraId="03219DC5" w14:textId="77777777" w:rsidTr="00085CE5">
        <w:tc>
          <w:tcPr>
            <w:tcW w:w="1580" w:type="dxa"/>
          </w:tcPr>
          <w:p w14:paraId="7235298C"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НААР</w:t>
            </w:r>
          </w:p>
        </w:tc>
        <w:tc>
          <w:tcPr>
            <w:tcW w:w="7555" w:type="dxa"/>
          </w:tcPr>
          <w:p w14:paraId="7C87DC76" w14:textId="670088A4"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xml:space="preserve">– </w:t>
            </w:r>
            <w:r w:rsidR="00037364" w:rsidRPr="007D70C5">
              <w:rPr>
                <w:rFonts w:ascii="Times New Roman" w:hAnsi="Times New Roman"/>
                <w:sz w:val="24"/>
                <w:szCs w:val="24"/>
                <w:lang w:val="kk-KZ"/>
              </w:rPr>
              <w:t>АККРЕДИТТЕУ ЖӘНЕ РЕЙТИНГ ТӘУЕЛСІЗ АГЕНТТІГІ</w:t>
            </w:r>
          </w:p>
        </w:tc>
      </w:tr>
      <w:tr w:rsidR="00B50FD7" w:rsidRPr="00D74985" w14:paraId="33D31B25" w14:textId="77777777" w:rsidTr="00085CE5">
        <w:tc>
          <w:tcPr>
            <w:tcW w:w="1580" w:type="dxa"/>
          </w:tcPr>
          <w:p w14:paraId="3BAE4EA1"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НКАОКО</w:t>
            </w:r>
          </w:p>
        </w:tc>
        <w:tc>
          <w:tcPr>
            <w:tcW w:w="7555" w:type="dxa"/>
          </w:tcPr>
          <w:p w14:paraId="290B5BF2" w14:textId="6A5985FD" w:rsidR="008A6828" w:rsidRPr="007D70C5" w:rsidRDefault="008A6828" w:rsidP="00A72C17">
            <w:pPr>
              <w:pStyle w:val="5"/>
              <w:shd w:val="clear" w:color="auto" w:fill="FFFFFF"/>
              <w:spacing w:before="0"/>
              <w:rPr>
                <w:rFonts w:ascii="Times New Roman" w:hAnsi="Times New Roman"/>
                <w:szCs w:val="28"/>
                <w:lang w:val="kk-KZ"/>
              </w:rPr>
            </w:pPr>
            <w:r w:rsidRPr="007D70C5">
              <w:rPr>
                <w:rFonts w:ascii="Times New Roman" w:hAnsi="Times New Roman"/>
                <w:szCs w:val="28"/>
                <w:lang w:val="kk-KZ"/>
              </w:rPr>
              <w:t>–</w:t>
            </w:r>
            <w:r w:rsidR="00A72C17" w:rsidRPr="007D70C5">
              <w:rPr>
                <w:rFonts w:ascii="Times New Roman" w:hAnsi="Times New Roman"/>
                <w:szCs w:val="28"/>
                <w:lang w:val="kk-KZ"/>
              </w:rPr>
              <w:t xml:space="preserve"> </w:t>
            </w:r>
            <w:r w:rsidR="00A72C17" w:rsidRPr="007D70C5">
              <w:rPr>
                <w:rFonts w:ascii="Times New Roman" w:hAnsi="Times New Roman"/>
                <w:color w:val="auto"/>
                <w:lang w:val="kk-KZ"/>
              </w:rPr>
              <w:t>Білім сапасын қамтамасыздандыру бойынша тәуелсіз агенттігі</w:t>
            </w:r>
            <w:r w:rsidR="00A72C17" w:rsidRPr="007D70C5">
              <w:rPr>
                <w:rFonts w:ascii="Times New Roman" w:hAnsi="Times New Roman"/>
                <w:szCs w:val="28"/>
                <w:lang w:val="kk-KZ"/>
              </w:rPr>
              <w:t xml:space="preserve"> </w:t>
            </w:r>
          </w:p>
        </w:tc>
      </w:tr>
      <w:tr w:rsidR="00B50FD7" w:rsidRPr="007D70C5" w14:paraId="3C4943B8" w14:textId="77777777" w:rsidTr="00085CE5">
        <w:tc>
          <w:tcPr>
            <w:tcW w:w="1580" w:type="dxa"/>
          </w:tcPr>
          <w:p w14:paraId="44C5382D" w14:textId="77777777" w:rsidR="008A6828" w:rsidRPr="007D70C5" w:rsidRDefault="008A6828" w:rsidP="00085CE5">
            <w:pPr>
              <w:rPr>
                <w:rFonts w:ascii="Times New Roman" w:hAnsi="Times New Roman"/>
                <w:sz w:val="28"/>
                <w:szCs w:val="28"/>
                <w:lang w:val="kk-KZ"/>
              </w:rPr>
            </w:pPr>
            <w:r w:rsidRPr="007D70C5">
              <w:rPr>
                <w:rFonts w:ascii="Times New Roman" w:hAnsi="Times New Roman"/>
                <w:sz w:val="28"/>
                <w:szCs w:val="28"/>
                <w:lang w:val="kk-KZ"/>
              </w:rPr>
              <w:t>SWOT</w:t>
            </w:r>
          </w:p>
        </w:tc>
        <w:tc>
          <w:tcPr>
            <w:tcW w:w="7555" w:type="dxa"/>
          </w:tcPr>
          <w:p w14:paraId="5D08F91A" w14:textId="77777777" w:rsidR="008A6828" w:rsidRPr="007D70C5" w:rsidRDefault="008A6828" w:rsidP="00085CE5">
            <w:pPr>
              <w:ind w:left="222" w:hanging="222"/>
              <w:jc w:val="left"/>
              <w:rPr>
                <w:rFonts w:ascii="Times New Roman" w:hAnsi="Times New Roman"/>
                <w:sz w:val="28"/>
                <w:szCs w:val="28"/>
                <w:lang w:val="kk-KZ"/>
              </w:rPr>
            </w:pPr>
            <w:r w:rsidRPr="007D70C5">
              <w:rPr>
                <w:rFonts w:ascii="Times New Roman" w:hAnsi="Times New Roman"/>
                <w:sz w:val="28"/>
                <w:szCs w:val="28"/>
                <w:lang w:val="kk-KZ"/>
              </w:rPr>
              <w:t>– Strengths, Weaknesses, Opportunities,Threats.</w:t>
            </w:r>
          </w:p>
        </w:tc>
      </w:tr>
    </w:tbl>
    <w:p w14:paraId="3B53E067" w14:textId="40B35789" w:rsidR="007E38F0" w:rsidRPr="007D70C5" w:rsidRDefault="007E38F0" w:rsidP="000E69E2">
      <w:pPr>
        <w:pStyle w:val="1"/>
        <w:spacing w:before="0"/>
        <w:jc w:val="center"/>
        <w:rPr>
          <w:rFonts w:ascii="Times New Roman" w:eastAsiaTheme="minorEastAsia" w:hAnsi="Times New Roman"/>
          <w:b/>
          <w:color w:val="auto"/>
          <w:sz w:val="28"/>
          <w:szCs w:val="28"/>
          <w:lang w:val="kk-KZ" w:eastAsia="ru-RU"/>
        </w:rPr>
      </w:pPr>
      <w:bookmarkStart w:id="5" w:name="_Toc217335481"/>
      <w:r w:rsidRPr="007D70C5">
        <w:rPr>
          <w:rFonts w:ascii="Times New Roman" w:eastAsiaTheme="minorEastAsia" w:hAnsi="Times New Roman"/>
          <w:b/>
          <w:color w:val="auto"/>
          <w:sz w:val="28"/>
          <w:szCs w:val="28"/>
          <w:lang w:val="kk-KZ" w:eastAsia="ru-RU"/>
        </w:rPr>
        <w:lastRenderedPageBreak/>
        <w:t>КІРІСПЕ</w:t>
      </w:r>
      <w:bookmarkEnd w:id="5"/>
    </w:p>
    <w:p w14:paraId="1BD49E18" w14:textId="77777777" w:rsidR="007E38F0" w:rsidRPr="007D70C5" w:rsidRDefault="007E38F0" w:rsidP="006C3D44">
      <w:pPr>
        <w:ind w:firstLine="709"/>
        <w:jc w:val="center"/>
        <w:rPr>
          <w:rFonts w:ascii="Times New Roman" w:eastAsiaTheme="minorEastAsia" w:hAnsi="Times New Roman"/>
          <w:b/>
          <w:sz w:val="28"/>
          <w:szCs w:val="28"/>
          <w:lang w:val="kk-KZ" w:eastAsia="ru-RU"/>
        </w:rPr>
      </w:pPr>
    </w:p>
    <w:p w14:paraId="46C1CDEB" w14:textId="77777777" w:rsidR="007E38F0" w:rsidRPr="007D70C5" w:rsidRDefault="007E38F0" w:rsidP="006C3D44">
      <w:pPr>
        <w:ind w:firstLine="709"/>
        <w:rPr>
          <w:rFonts w:ascii="Times New Roman" w:eastAsia="Times New Roman" w:hAnsi="Times New Roman"/>
          <w:bCs/>
          <w:kern w:val="36"/>
          <w:sz w:val="28"/>
          <w:szCs w:val="28"/>
          <w:lang w:val="kk-KZ" w:eastAsia="ru-RU"/>
        </w:rPr>
      </w:pPr>
      <w:r w:rsidRPr="007D70C5">
        <w:rPr>
          <w:rFonts w:ascii="Times New Roman" w:eastAsiaTheme="minorEastAsia" w:hAnsi="Times New Roman"/>
          <w:b/>
          <w:sz w:val="28"/>
          <w:szCs w:val="28"/>
          <w:lang w:val="kk-KZ" w:eastAsia="ru-RU"/>
        </w:rPr>
        <w:t>Зерттеу тақырыбының өзектілігі:</w:t>
      </w:r>
    </w:p>
    <w:p w14:paraId="140589FD" w14:textId="23F70CFF" w:rsidR="007E38F0" w:rsidRPr="007D70C5" w:rsidRDefault="007E38F0" w:rsidP="006C3D44">
      <w:pPr>
        <w:ind w:firstLine="709"/>
        <w:rPr>
          <w:rFonts w:ascii="Times New Roman" w:hAnsi="Times New Roman"/>
          <w:sz w:val="28"/>
          <w:szCs w:val="28"/>
          <w:lang w:val="kk-KZ"/>
        </w:rPr>
      </w:pPr>
      <w:r w:rsidRPr="007D70C5">
        <w:rPr>
          <w:rFonts w:ascii="Times New Roman" w:hAnsi="Times New Roman"/>
          <w:sz w:val="28"/>
          <w:szCs w:val="28"/>
          <w:lang w:val="kk-KZ"/>
        </w:rPr>
        <w:t xml:space="preserve">ХХІ ғасыр Қазақстанның заманауи білім беру саласында реформалардың енгізілуімен сипатталады. Әлемдік деңгейде орын алып отырған саяси, экономикалық, әлеуметтік өзгерістер еліміздің білім беру жүйесінде де жаңа даму жолын айқындап отыр. </w:t>
      </w:r>
      <w:r w:rsidRPr="007D70C5">
        <w:rPr>
          <w:rFonts w:ascii="Times New Roman" w:eastAsiaTheme="minorEastAsia" w:hAnsi="Times New Roman"/>
          <w:sz w:val="28"/>
          <w:szCs w:val="28"/>
          <w:lang w:val="kk-KZ" w:eastAsia="ru-RU"/>
        </w:rPr>
        <w:t xml:space="preserve">Қазіргі  таңда </w:t>
      </w:r>
      <w:r w:rsidRPr="007D70C5">
        <w:rPr>
          <w:rFonts w:ascii="Times New Roman" w:eastAsiaTheme="minorEastAsia" w:hAnsi="Times New Roman"/>
          <w:sz w:val="28"/>
          <w:szCs w:val="28"/>
          <w:shd w:val="clear" w:color="auto" w:fill="FFFFFF" w:themeFill="background1"/>
          <w:lang w:val="kk-KZ" w:eastAsia="ru-RU"/>
        </w:rPr>
        <w:t>білімнің ерекше рөлі жалпы адамзат өркениетінің эволюциясымен дәлелденеді</w:t>
      </w:r>
      <w:r w:rsidRPr="007D70C5">
        <w:rPr>
          <w:rFonts w:ascii="Times New Roman" w:eastAsiaTheme="minorEastAsia" w:hAnsi="Times New Roman"/>
          <w:sz w:val="28"/>
          <w:szCs w:val="28"/>
          <w:lang w:val="kk-KZ" w:eastAsia="ru-RU"/>
        </w:rPr>
        <w:t xml:space="preserve">. </w:t>
      </w:r>
      <w:r w:rsidRPr="007D70C5">
        <w:rPr>
          <w:rFonts w:ascii="Times New Roman" w:hAnsi="Times New Roman"/>
          <w:sz w:val="28"/>
          <w:szCs w:val="28"/>
          <w:lang w:val="kk-KZ"/>
        </w:rPr>
        <w:t xml:space="preserve">Білім беру саласындағы ауқымды өзгерістер барысы мемлекеттік саясаттың стратегиялық бағыттарында </w:t>
      </w:r>
      <w:r w:rsidRPr="007D70C5">
        <w:rPr>
          <w:rStyle w:val="a9"/>
          <w:rFonts w:ascii="Times New Roman" w:hAnsi="Times New Roman"/>
          <w:b w:val="0"/>
          <w:bCs w:val="0"/>
          <w:sz w:val="28"/>
          <w:szCs w:val="28"/>
          <w:lang w:val="kk-KZ"/>
        </w:rPr>
        <w:t>Қ</w:t>
      </w:r>
      <w:r w:rsidR="00D532D8" w:rsidRPr="007D70C5">
        <w:rPr>
          <w:rStyle w:val="a9"/>
          <w:rFonts w:ascii="Times New Roman" w:hAnsi="Times New Roman"/>
          <w:b w:val="0"/>
          <w:bCs w:val="0"/>
          <w:sz w:val="28"/>
          <w:szCs w:val="28"/>
          <w:lang w:val="kk-KZ"/>
        </w:rPr>
        <w:t xml:space="preserve">азақстан </w:t>
      </w:r>
      <w:r w:rsidRPr="007D70C5">
        <w:rPr>
          <w:rStyle w:val="a9"/>
          <w:rFonts w:ascii="Times New Roman" w:hAnsi="Times New Roman"/>
          <w:b w:val="0"/>
          <w:bCs w:val="0"/>
          <w:sz w:val="28"/>
          <w:szCs w:val="28"/>
          <w:lang w:val="kk-KZ"/>
        </w:rPr>
        <w:t>Р</w:t>
      </w:r>
      <w:r w:rsidR="00D532D8" w:rsidRPr="007D70C5">
        <w:rPr>
          <w:rStyle w:val="a9"/>
          <w:rFonts w:ascii="Times New Roman" w:hAnsi="Times New Roman"/>
          <w:b w:val="0"/>
          <w:bCs w:val="0"/>
          <w:sz w:val="28"/>
          <w:szCs w:val="28"/>
          <w:lang w:val="kk-KZ"/>
        </w:rPr>
        <w:t>еспубликасының</w:t>
      </w:r>
      <w:r w:rsidRPr="007D70C5">
        <w:rPr>
          <w:rStyle w:val="a9"/>
          <w:rFonts w:ascii="Times New Roman" w:hAnsi="Times New Roman"/>
          <w:b w:val="0"/>
          <w:bCs w:val="0"/>
          <w:sz w:val="28"/>
          <w:szCs w:val="28"/>
          <w:lang w:val="kk-KZ"/>
        </w:rPr>
        <w:t xml:space="preserve"> Президентінің жыл сайынғы Жолдауларында </w:t>
      </w:r>
      <w:r w:rsidRPr="007D70C5">
        <w:rPr>
          <w:rFonts w:ascii="Times New Roman" w:hAnsi="Times New Roman"/>
          <w:sz w:val="28"/>
          <w:szCs w:val="28"/>
          <w:lang w:val="kk-KZ"/>
        </w:rPr>
        <w:t>айқын көрініс тауып отыр. Мәселен,</w:t>
      </w:r>
      <w:r w:rsidRPr="007D70C5">
        <w:rPr>
          <w:rFonts w:ascii="Times New Roman" w:hAnsi="Times New Roman"/>
          <w:b/>
          <w:bCs/>
          <w:sz w:val="28"/>
          <w:szCs w:val="28"/>
          <w:lang w:val="kk-KZ"/>
        </w:rPr>
        <w:t xml:space="preserve"> </w:t>
      </w:r>
      <w:r w:rsidRPr="007D70C5">
        <w:rPr>
          <w:rStyle w:val="a9"/>
          <w:rFonts w:ascii="Times New Roman" w:hAnsi="Times New Roman"/>
          <w:b w:val="0"/>
          <w:bCs w:val="0"/>
          <w:sz w:val="28"/>
          <w:szCs w:val="28"/>
          <w:lang w:val="kk-KZ"/>
        </w:rPr>
        <w:t xml:space="preserve">Қ.Тоқаевтың 2025 жылғы </w:t>
      </w:r>
      <w:r w:rsidRPr="007D70C5">
        <w:rPr>
          <w:rFonts w:ascii="Times New Roman" w:eastAsiaTheme="minorEastAsia" w:hAnsi="Times New Roman"/>
          <w:sz w:val="28"/>
          <w:szCs w:val="28"/>
          <w:lang w:val="kk-KZ" w:eastAsia="ru-RU"/>
        </w:rPr>
        <w:t>«</w:t>
      </w:r>
      <w:r w:rsidRPr="007D70C5">
        <w:rPr>
          <w:rStyle w:val="a9"/>
          <w:rFonts w:ascii="Times New Roman" w:hAnsi="Times New Roman"/>
          <w:b w:val="0"/>
          <w:bCs w:val="0"/>
          <w:sz w:val="28"/>
          <w:szCs w:val="28"/>
          <w:lang w:val="kk-KZ"/>
        </w:rPr>
        <w:t>Жасанды интеллект дәуіріндегі Қазақстан: өзекті мәселелер және оны түбегейлі цифрлық өзгерістер арқылы шешу</w:t>
      </w:r>
      <w:r w:rsidRPr="007D70C5">
        <w:rPr>
          <w:rFonts w:ascii="Times New Roman" w:eastAsiaTheme="minorEastAsia" w:hAnsi="Times New Roman"/>
          <w:sz w:val="28"/>
          <w:szCs w:val="28"/>
          <w:lang w:val="kk-KZ" w:eastAsia="ru-RU"/>
        </w:rPr>
        <w:t>»</w:t>
      </w:r>
      <w:r w:rsidRPr="007D70C5">
        <w:rPr>
          <w:rFonts w:ascii="Times New Roman" w:eastAsiaTheme="minorEastAsia" w:hAnsi="Times New Roman"/>
          <w:b/>
          <w:bCs/>
          <w:sz w:val="28"/>
          <w:szCs w:val="28"/>
          <w:lang w:val="kk-KZ" w:eastAsia="ru-RU"/>
        </w:rPr>
        <w:t xml:space="preserve"> </w:t>
      </w:r>
      <w:r w:rsidRPr="007D70C5">
        <w:rPr>
          <w:rStyle w:val="a9"/>
          <w:rFonts w:ascii="Times New Roman" w:hAnsi="Times New Roman"/>
          <w:b w:val="0"/>
          <w:bCs w:val="0"/>
          <w:sz w:val="28"/>
          <w:szCs w:val="28"/>
          <w:lang w:val="kk-KZ"/>
        </w:rPr>
        <w:t>атты Жолдауында</w:t>
      </w:r>
      <w:r w:rsidRPr="007D70C5">
        <w:rPr>
          <w:rFonts w:ascii="Times New Roman" w:hAnsi="Times New Roman"/>
          <w:sz w:val="28"/>
          <w:szCs w:val="28"/>
          <w:lang w:val="kk-KZ"/>
        </w:rPr>
        <w:t xml:space="preserve"> жоғары білім беру сапасын арттыру </w:t>
      </w:r>
      <w:r w:rsidRPr="007D70C5">
        <w:rPr>
          <w:rFonts w:ascii="Times New Roman" w:eastAsiaTheme="minorEastAsia" w:hAnsi="Times New Roman"/>
          <w:sz w:val="28"/>
          <w:szCs w:val="28"/>
          <w:shd w:val="clear" w:color="auto" w:fill="FFFFFF" w:themeFill="background1"/>
          <w:lang w:val="kk-KZ" w:eastAsia="ru-RU"/>
        </w:rPr>
        <w:t xml:space="preserve">жаңа технологиялық дәуірдің, әсіресе жасанды интеллекттің қарқынды дамуына байланысты қарастырылады [1]. </w:t>
      </w:r>
    </w:p>
    <w:p w14:paraId="338B6BAE" w14:textId="4A81A9C5" w:rsidR="007E38F0" w:rsidRPr="007D70C5" w:rsidRDefault="007E38F0" w:rsidP="006C3D44">
      <w:pPr>
        <w:ind w:firstLine="709"/>
        <w:rPr>
          <w:rFonts w:ascii="Times New Roman" w:eastAsiaTheme="minorEastAsia" w:hAnsi="Times New Roman"/>
          <w:b/>
          <w:sz w:val="28"/>
          <w:szCs w:val="28"/>
          <w:lang w:val="kk-KZ" w:eastAsia="ru-RU"/>
        </w:rPr>
      </w:pPr>
      <w:r w:rsidRPr="007D70C5">
        <w:rPr>
          <w:rFonts w:ascii="Times New Roman" w:eastAsiaTheme="minorEastAsia" w:hAnsi="Times New Roman"/>
          <w:sz w:val="28"/>
          <w:szCs w:val="28"/>
          <w:lang w:val="kk-KZ" w:eastAsia="ru-RU"/>
        </w:rPr>
        <w:t xml:space="preserve"> Сондықтан да, бүгінгі таңда білім беру сапасына, мазмұнына, оны бақылау мен бағалау механизмдеріне қойылатын жаңа талаптар білім мен оны жаһандандыру тиімділігіне бағытталып отыр. Қоғам мен білім беруді цифрландыру және жаһандану кезеңдерінде бұл мақсатты жүзеге асыру кәсіби қызметке әрі жылдам өзгеретін жағдайларда тұлғаның кәсіби өзін-өзі дамытуында білім сапасын арттыруға назар аудартады. </w:t>
      </w:r>
      <w:bookmarkStart w:id="6" w:name="_Hlk201448763"/>
      <w:r w:rsidRPr="007D70C5">
        <w:rPr>
          <w:rFonts w:ascii="Times New Roman" w:eastAsiaTheme="minorEastAsia" w:hAnsi="Times New Roman"/>
          <w:sz w:val="28"/>
          <w:szCs w:val="28"/>
          <w:lang w:val="kk-KZ" w:eastAsia="ru-RU"/>
        </w:rPr>
        <w:t xml:space="preserve">Білім сапасын ішкі бағалаудың қажеттілігі ҚР «Білім» туралы </w:t>
      </w:r>
      <w:r w:rsidRPr="007D70C5">
        <w:rPr>
          <w:rFonts w:ascii="Times New Roman" w:eastAsiaTheme="minorEastAsia" w:hAnsi="Times New Roman"/>
          <w:spacing w:val="2"/>
          <w:sz w:val="28"/>
          <w:szCs w:val="28"/>
          <w:lang w:val="kk-KZ" w:eastAsia="ru-RU"/>
        </w:rPr>
        <w:t xml:space="preserve">Заңында </w:t>
      </w:r>
      <w:r w:rsidRPr="007D70C5">
        <w:rPr>
          <w:rFonts w:ascii="Times New Roman" w:eastAsiaTheme="minorEastAsia" w:hAnsi="Times New Roman"/>
          <w:sz w:val="28"/>
          <w:szCs w:val="28"/>
          <w:lang w:val="kk-KZ" w:eastAsia="ru-RU"/>
        </w:rPr>
        <w:t>[2]</w:t>
      </w:r>
      <w:r w:rsidRPr="007D70C5">
        <w:rPr>
          <w:rFonts w:ascii="Times New Roman" w:eastAsiaTheme="minorEastAsia" w:hAnsi="Times New Roman"/>
          <w:spacing w:val="2"/>
          <w:sz w:val="28"/>
          <w:szCs w:val="28"/>
          <w:lang w:val="kk-KZ" w:eastAsia="ru-RU"/>
        </w:rPr>
        <w:t xml:space="preserve">, </w:t>
      </w:r>
      <w:r w:rsidRPr="007D70C5">
        <w:rPr>
          <w:rFonts w:ascii="Times New Roman" w:eastAsiaTheme="minorEastAsia" w:hAnsi="Times New Roman"/>
          <w:sz w:val="28"/>
          <w:szCs w:val="28"/>
          <w:lang w:val="kk-KZ" w:eastAsia="ru-RU"/>
        </w:rPr>
        <w:t>«Педагог» кәсіптік стандартында [3], «</w:t>
      </w:r>
      <w:r w:rsidRPr="007D70C5">
        <w:rPr>
          <w:rFonts w:ascii="Times New Roman" w:hAnsi="Times New Roman"/>
          <w:sz w:val="28"/>
          <w:szCs w:val="28"/>
          <w:lang w:val="kk-KZ"/>
        </w:rPr>
        <w:t>Қазақстан Республикасында жоғары білімді және ғылымды дамытудың 2023-2029 жылдарға арналған тұжырымдамасы</w:t>
      </w:r>
      <w:r w:rsidRPr="007D70C5">
        <w:rPr>
          <w:rFonts w:ascii="Times New Roman" w:eastAsiaTheme="minorEastAsia" w:hAnsi="Times New Roman"/>
          <w:sz w:val="28"/>
          <w:szCs w:val="28"/>
          <w:lang w:val="kk-KZ" w:eastAsia="ru-RU"/>
        </w:rPr>
        <w:t xml:space="preserve">» [4], </w:t>
      </w:r>
      <w:bookmarkEnd w:id="6"/>
      <w:r w:rsidRPr="007D70C5">
        <w:rPr>
          <w:rFonts w:ascii="Times New Roman" w:eastAsiaTheme="minorEastAsia" w:hAnsi="Times New Roman"/>
          <w:sz w:val="28"/>
          <w:szCs w:val="28"/>
          <w:lang w:val="kk-KZ" w:eastAsia="ru-RU"/>
        </w:rPr>
        <w:t xml:space="preserve">сондай-ақ, басқа да </w:t>
      </w:r>
      <w:r w:rsidR="001B3A59" w:rsidRPr="007D70C5">
        <w:rPr>
          <w:rFonts w:ascii="Times New Roman" w:eastAsiaTheme="minorEastAsia" w:hAnsi="Times New Roman"/>
          <w:sz w:val="28"/>
          <w:szCs w:val="28"/>
          <w:lang w:val="kk-KZ" w:eastAsia="ru-RU"/>
        </w:rPr>
        <w:t>құқықтық</w:t>
      </w:r>
      <w:r w:rsidRPr="007D70C5">
        <w:rPr>
          <w:rFonts w:ascii="Times New Roman" w:eastAsiaTheme="minorEastAsia" w:hAnsi="Times New Roman"/>
          <w:sz w:val="28"/>
          <w:szCs w:val="28"/>
          <w:lang w:val="kk-KZ" w:eastAsia="ru-RU"/>
        </w:rPr>
        <w:t xml:space="preserve"> нормативтік актілерде ерекше айқындалған. </w:t>
      </w:r>
      <w:r w:rsidRPr="007D70C5">
        <w:rPr>
          <w:rFonts w:ascii="Times New Roman" w:hAnsi="Times New Roman"/>
          <w:sz w:val="28"/>
          <w:szCs w:val="28"/>
          <w:lang w:val="kk-KZ"/>
        </w:rPr>
        <w:t xml:space="preserve">Білім беру жүйесіндегі заманауи талаптарға сай </w:t>
      </w:r>
      <w:r w:rsidRPr="007D70C5">
        <w:rPr>
          <w:rFonts w:ascii="Times New Roman" w:hAnsi="Times New Roman"/>
          <w:bCs/>
          <w:sz w:val="28"/>
          <w:szCs w:val="28"/>
          <w:lang w:val="kk-KZ"/>
        </w:rPr>
        <w:t>жоғары оқу орындарында білім беру сапасын ішкі бағалаудың психологиялық-педагогикалық негіздерін айқындау педагогикалық менеджментті, сапалы білімнің оқу-тәрбие үдерісін дамытуда, болашақ маманды даярлауда берілетін білім сапасын ішкі бағалауды  жүйелі жүзеге асыру стратегияларына сәйкес маман даярлауда өзекті болып табылады.</w:t>
      </w:r>
    </w:p>
    <w:p w14:paraId="06AEB19B" w14:textId="0C03D45D" w:rsidR="007E38F0" w:rsidRPr="007D70C5" w:rsidRDefault="007E38F0" w:rsidP="006C3D44">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Қазақстан Республикасындағы жоғары білім жүйесі  заман талабына сай  айтарлықтай сапалық өзгерістерге ұшырады. </w:t>
      </w:r>
      <w:r w:rsidRPr="007D70C5">
        <w:rPr>
          <w:rFonts w:ascii="Times New Roman" w:eastAsia="Times New Roman" w:hAnsi="Times New Roman"/>
          <w:sz w:val="28"/>
          <w:szCs w:val="28"/>
          <w:lang w:val="kk-KZ" w:eastAsia="ru-RU"/>
        </w:rPr>
        <w:t>Бүгінгі таңда бәсекеге қабілеттілік тұрғысында жоғары мектептер әртүрлі деңгейде сапаны жетілдіруге</w:t>
      </w:r>
      <w:r w:rsidR="00B232F4" w:rsidRPr="007D70C5">
        <w:rPr>
          <w:rFonts w:ascii="Times New Roman" w:eastAsia="Times New Roman" w:hAnsi="Times New Roman"/>
          <w:sz w:val="28"/>
          <w:szCs w:val="28"/>
          <w:lang w:val="kk-KZ" w:eastAsia="ru-RU"/>
        </w:rPr>
        <w:t xml:space="preserve"> мән берілуде</w:t>
      </w:r>
      <w:r w:rsidRPr="007D70C5">
        <w:rPr>
          <w:rFonts w:ascii="Times New Roman" w:eastAsia="Times New Roman" w:hAnsi="Times New Roman"/>
          <w:sz w:val="28"/>
          <w:szCs w:val="28"/>
          <w:lang w:val="kk-KZ" w:eastAsia="ru-RU"/>
        </w:rPr>
        <w:t xml:space="preserve">. Олардың бірі «Университет-3.0» таңдаса, бірі «Университет 4.0» таңдауда. </w:t>
      </w:r>
      <w:r w:rsidR="000F73E6" w:rsidRPr="007D70C5">
        <w:rPr>
          <w:rFonts w:ascii="Times New Roman" w:eastAsia="Times New Roman" w:hAnsi="Times New Roman"/>
          <w:sz w:val="28"/>
          <w:szCs w:val="28"/>
          <w:lang w:val="kk-KZ" w:eastAsia="ru-RU"/>
        </w:rPr>
        <w:t>Әл-</w:t>
      </w:r>
      <w:r w:rsidRPr="007D70C5">
        <w:rPr>
          <w:rFonts w:ascii="Times New Roman" w:eastAsia="Times New Roman" w:hAnsi="Times New Roman"/>
          <w:sz w:val="28"/>
          <w:szCs w:val="28"/>
          <w:lang w:val="kk-KZ" w:eastAsia="ru-RU"/>
        </w:rPr>
        <w:t xml:space="preserve">Фараби атындағы ҚазҰУ отандық университет араларында 4.0 таңдап, сол бағытта жұмыс жасап жатқан университеттің алғашқысы болып табылады. Мұнда негізгі ауқымды төрт мәселе бар: білім беру, зерттеушілік, инновациялық-кәсіпкерлік және рухани-адамгершілікті дамыту </w:t>
      </w:r>
      <w:r w:rsidRPr="007D70C5">
        <w:rPr>
          <w:rFonts w:ascii="Times New Roman" w:eastAsiaTheme="minorEastAsia" w:hAnsi="Times New Roman"/>
          <w:sz w:val="28"/>
          <w:szCs w:val="28"/>
          <w:lang w:val="kk-KZ" w:eastAsia="ru-RU"/>
        </w:rPr>
        <w:t>[5].</w:t>
      </w:r>
    </w:p>
    <w:p w14:paraId="76E02E0B" w14:textId="77777777" w:rsidR="007E38F0" w:rsidRPr="007D70C5" w:rsidRDefault="007E38F0" w:rsidP="006C3D44">
      <w:pPr>
        <w:ind w:firstLine="709"/>
        <w:rPr>
          <w:rFonts w:ascii="Times New Roman" w:hAnsi="Times New Roman"/>
          <w:sz w:val="28"/>
          <w:szCs w:val="28"/>
          <w:lang w:val="kk-KZ"/>
        </w:rPr>
      </w:pPr>
      <w:r w:rsidRPr="007D70C5">
        <w:rPr>
          <w:rFonts w:ascii="Times New Roman" w:eastAsiaTheme="minorEastAsia" w:hAnsi="Times New Roman"/>
          <w:sz w:val="28"/>
          <w:szCs w:val="28"/>
          <w:lang w:val="kk-KZ" w:eastAsia="ru-RU"/>
        </w:rPr>
        <w:t>Жалпы ішкі және сыртқы</w:t>
      </w:r>
      <w:r w:rsidRPr="007D70C5">
        <w:rPr>
          <w:rFonts w:ascii="Times New Roman" w:eastAsiaTheme="minorEastAsia" w:hAnsi="Times New Roman"/>
          <w:b/>
          <w:bCs/>
          <w:sz w:val="28"/>
          <w:szCs w:val="28"/>
          <w:lang w:val="kk-KZ" w:eastAsia="ru-RU"/>
        </w:rPr>
        <w:t xml:space="preserve"> </w:t>
      </w:r>
      <w:r w:rsidRPr="007D70C5">
        <w:rPr>
          <w:rFonts w:ascii="Times New Roman" w:eastAsiaTheme="minorEastAsia" w:hAnsi="Times New Roman"/>
          <w:sz w:val="28"/>
          <w:szCs w:val="28"/>
          <w:lang w:val="kk-KZ" w:eastAsia="ru-RU"/>
        </w:rPr>
        <w:t xml:space="preserve">деңгей арқылы сапаны айқындау жүзеге асырылады. </w:t>
      </w:r>
      <w:r w:rsidRPr="007D70C5">
        <w:rPr>
          <w:rFonts w:ascii="Times New Roman" w:hAnsi="Times New Roman"/>
          <w:sz w:val="28"/>
          <w:szCs w:val="28"/>
          <w:lang w:val="kk-KZ"/>
        </w:rPr>
        <w:t>Ішкі бағалау жүйесіне:өзін-өзі бағалау немесе ішкі зерттеу; ішкі аудит; оқытушыны білім алушылар көзімен бағалау; аралық, қорытынды бағалау жатады.</w:t>
      </w:r>
    </w:p>
    <w:p w14:paraId="115358AE" w14:textId="23979023" w:rsidR="007E38F0" w:rsidRPr="007D70C5" w:rsidRDefault="007E38F0" w:rsidP="006C3D44">
      <w:pPr>
        <w:shd w:val="clear" w:color="auto" w:fill="FFFFFF" w:themeFill="background1"/>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Елімізде жоғары мектеп жүйесіндегі өзге де өзекті мәселелер сыртқы факторлар салдарынан да күрделене түсуде. Қазақстанның БСҰ-на </w:t>
      </w:r>
      <w:r w:rsidRPr="007D70C5">
        <w:rPr>
          <w:rFonts w:ascii="Times New Roman" w:eastAsiaTheme="minorEastAsia" w:hAnsi="Times New Roman"/>
          <w:sz w:val="28"/>
          <w:szCs w:val="28"/>
          <w:lang w:val="kk-KZ" w:eastAsia="ru-RU"/>
        </w:rPr>
        <w:lastRenderedPageBreak/>
        <w:t xml:space="preserve">(Бүкіләлемдік сауда ұйымы) енуі мен </w:t>
      </w:r>
      <w:r w:rsidRPr="007D70C5">
        <w:rPr>
          <w:rFonts w:ascii="Times New Roman" w:eastAsiaTheme="minorEastAsia" w:hAnsi="Times New Roman"/>
          <w:sz w:val="28"/>
          <w:szCs w:val="28"/>
          <w:shd w:val="clear" w:color="auto" w:fill="FFFFFF" w:themeFill="background1"/>
          <w:lang w:val="kk-KZ" w:eastAsia="ru-RU"/>
        </w:rPr>
        <w:t xml:space="preserve">жаһандану үдерістерімен байланысты жоғары білім дамуындағы беталыстары білімнің бәсекеге қабілеттілігі мен сапалы білім беру қызметтерін </w:t>
      </w:r>
      <w:r w:rsidR="00B232F4" w:rsidRPr="007D70C5">
        <w:rPr>
          <w:rFonts w:ascii="Times New Roman" w:eastAsiaTheme="minorEastAsia" w:hAnsi="Times New Roman"/>
          <w:sz w:val="28"/>
          <w:szCs w:val="28"/>
          <w:shd w:val="clear" w:color="auto" w:fill="FFFFFF" w:themeFill="background1"/>
          <w:lang w:val="kk-KZ" w:eastAsia="ru-RU"/>
        </w:rPr>
        <w:t>қамтамасыз ету</w:t>
      </w:r>
      <w:r w:rsidRPr="007D70C5">
        <w:rPr>
          <w:rFonts w:ascii="Times New Roman" w:eastAsiaTheme="minorEastAsia" w:hAnsi="Times New Roman"/>
          <w:sz w:val="28"/>
          <w:szCs w:val="28"/>
          <w:shd w:val="clear" w:color="auto" w:fill="FFFFFF" w:themeFill="background1"/>
          <w:lang w:val="kk-KZ" w:eastAsia="ru-RU"/>
        </w:rPr>
        <w:t xml:space="preserve"> жүйелеріне барабар</w:t>
      </w:r>
      <w:r w:rsidRPr="007D70C5">
        <w:rPr>
          <w:rFonts w:ascii="Times New Roman" w:eastAsiaTheme="minorEastAsia" w:hAnsi="Times New Roman"/>
          <w:sz w:val="28"/>
          <w:szCs w:val="28"/>
          <w:lang w:val="kk-KZ" w:eastAsia="ru-RU"/>
        </w:rPr>
        <w:t xml:space="preserve"> қалыптастыруды болжап отыр.</w:t>
      </w:r>
    </w:p>
    <w:p w14:paraId="457DC847" w14:textId="44C6001D" w:rsidR="007E38F0" w:rsidRPr="007D70C5" w:rsidRDefault="007E38F0" w:rsidP="006C3D44">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Аталған мәселелерді шешу республиканың жоғары мектеп жүйесін реттестіру механизмдері мен тетіктерін терең талдауды қажет етеді және сонымен қатар түлектердің білімінің бәсекеге қабілеттілігін қамтамасыз етуді көздейді.</w:t>
      </w:r>
    </w:p>
    <w:p w14:paraId="0579270F" w14:textId="30D1CBC0" w:rsidR="007E38F0" w:rsidRPr="007D70C5" w:rsidRDefault="007E38F0" w:rsidP="006C3D44">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Бұл өз кезегінде ҚР жоғары оқу орындарын әлемдік стандарттар деңгейіндегі білім беру сапасы қызметтерімен қамтамасыз етуге, сәйкесінше, бағалау мен бақылау шараларының ұлттық білім беру кеңістігінде осы стандарттарға бейімдеуді қажет етеді. Қазіргі таңда республикадағы жоғары оқу орындарының білім беру қызметтерінің сапасын қамтамасыз ету жүйесін бақылау мен бағалау мекемелік бағыныштылығын, оның орталықтандырылған сипаты мен көпсатылылығын сипаттайды. ҚР жоғары мектеп жүйесіндегі кездесіп отырған мәселелерді шешуге айқын бағытталуы мен мазмұнын қайталауы олардың өздері басшылыққа алатын негізгі қызметімен байланысты, яғни жоғары оқу орындарын өздері жүзеге асырып отырған білім беру қызметтерінің сапасын жоғарылатуға ынталандыруды толығымен қамтамасыз етуге мүмкіндік бермейді. Еліміздегі жоғары оқу орындарын әлемдік білім беру кеңістігіне интеграциялау бағыттарын зерделеу, ұйымдастырушылық, мазмұндық қамсыздандыру сапасын реттестіру мен бағалаудың ұлттық жүйеге ендірілмегендігі зерттеу тақырыбын таңдау мен оның өзектілігін анықтайды.</w:t>
      </w:r>
    </w:p>
    <w:p w14:paraId="13DC2712" w14:textId="4A3CA80E" w:rsidR="007E38F0" w:rsidRPr="007D70C5" w:rsidRDefault="007E38F0" w:rsidP="006C3D44">
      <w:pPr>
        <w:ind w:firstLine="709"/>
        <w:rPr>
          <w:rFonts w:ascii="Times New Roman" w:eastAsia="Times New Roman" w:hAnsi="Times New Roman"/>
          <w:sz w:val="28"/>
          <w:szCs w:val="28"/>
          <w:lang w:val="kk-KZ" w:eastAsia="ru-RU"/>
        </w:rPr>
      </w:pPr>
      <w:r w:rsidRPr="007D70C5">
        <w:rPr>
          <w:rFonts w:ascii="Times New Roman" w:hAnsi="Times New Roman"/>
          <w:sz w:val="28"/>
          <w:szCs w:val="28"/>
          <w:lang w:val="kk-KZ"/>
        </w:rPr>
        <w:t xml:space="preserve">Жоғары оқу орындарында </w:t>
      </w:r>
      <w:r w:rsidR="001B3A59" w:rsidRPr="007D70C5">
        <w:rPr>
          <w:rFonts w:ascii="Times New Roman" w:hAnsi="Times New Roman"/>
          <w:sz w:val="28"/>
          <w:szCs w:val="28"/>
          <w:lang w:val="kk-KZ"/>
        </w:rPr>
        <w:t>білім беру сапасын ішкі бағалау нәтижелерін кейстік талдау білім беру сапасына мемлекет тарапынан жүргізілетін жүйелі бақылаудың реттілігін күшейтеді.</w:t>
      </w:r>
      <w:r w:rsidR="001B3A59" w:rsidRPr="007D70C5">
        <w:rPr>
          <w:rFonts w:ascii="Times New Roman" w:eastAsiaTheme="minorEastAsia" w:hAnsi="Times New Roman"/>
          <w:sz w:val="36"/>
          <w:szCs w:val="36"/>
          <w:lang w:val="kk-KZ" w:eastAsia="ru-RU"/>
        </w:rPr>
        <w:t xml:space="preserve"> </w:t>
      </w:r>
      <w:r w:rsidRPr="007D70C5">
        <w:rPr>
          <w:rFonts w:ascii="Times New Roman" w:eastAsia="Times New Roman" w:hAnsi="Times New Roman"/>
          <w:sz w:val="28"/>
          <w:szCs w:val="28"/>
          <w:lang w:val="kk-KZ" w:eastAsia="ru-RU"/>
        </w:rPr>
        <w:t>Білім беру жүйесін талдау ұйымға әсер ететін әртүрлі факторлардың динамикасын түсінуге мүмкіндік беріп қана қоймай, білім беру жүйесіне сыни көзқарасты қалыптастырады</w:t>
      </w:r>
      <w:r w:rsidRPr="007D70C5">
        <w:rPr>
          <w:rFonts w:ascii="Times New Roman" w:eastAsiaTheme="minorEastAsia" w:hAnsi="Times New Roman"/>
          <w:sz w:val="28"/>
          <w:szCs w:val="28"/>
          <w:lang w:val="kk-KZ" w:eastAsia="ru-RU"/>
        </w:rPr>
        <w:t>.</w:t>
      </w:r>
    </w:p>
    <w:p w14:paraId="7FD38EFD" w14:textId="77777777" w:rsidR="007E38F0" w:rsidRPr="00CC72F1" w:rsidRDefault="007E38F0" w:rsidP="006C3D44">
      <w:pPr>
        <w:ind w:firstLine="709"/>
        <w:rPr>
          <w:rFonts w:ascii="Times New Roman" w:eastAsiaTheme="minorEastAsia" w:hAnsi="Times New Roman"/>
          <w:color w:val="000000" w:themeColor="text1"/>
          <w:sz w:val="28"/>
          <w:szCs w:val="28"/>
          <w:lang w:val="kk-KZ" w:eastAsia="ru-RU"/>
        </w:rPr>
      </w:pPr>
      <w:r w:rsidRPr="007D70C5">
        <w:rPr>
          <w:rFonts w:ascii="Times New Roman" w:eastAsiaTheme="minorEastAsia" w:hAnsi="Times New Roman"/>
          <w:sz w:val="28"/>
          <w:szCs w:val="28"/>
          <w:lang w:val="kk-KZ" w:eastAsia="ru-RU"/>
        </w:rPr>
        <w:t xml:space="preserve">Адамзат қоғамының дамуындағы білім беру рөлінің маңыздылығы мен оның сапасына қатысты мәселелердің өзектілігі, оған ғылыми ойдың жүйелі бағытталуын талап етеді. </w:t>
      </w:r>
      <w:r w:rsidRPr="00CC72F1">
        <w:rPr>
          <w:rFonts w:ascii="Times New Roman" w:eastAsiaTheme="minorEastAsia" w:hAnsi="Times New Roman"/>
          <w:color w:val="000000" w:themeColor="text1"/>
          <w:sz w:val="28"/>
          <w:szCs w:val="28"/>
          <w:lang w:val="kk-KZ" w:eastAsia="ru-RU"/>
        </w:rPr>
        <w:t>Зерттеу тарихи-педагогикалық, педагогика, дидактикалық зерттеулер, педагогикалық менеджмент, басқару психологиясы ғылымдарының негізгі теорияларына жүгінеді.</w:t>
      </w:r>
    </w:p>
    <w:p w14:paraId="72217B9D" w14:textId="09D74BD6" w:rsidR="007E38F0" w:rsidRPr="00CC72F1" w:rsidRDefault="007E38F0" w:rsidP="006C3D44">
      <w:pPr>
        <w:ind w:firstLine="709"/>
        <w:textAlignment w:val="baseline"/>
        <w:outlineLvl w:val="0"/>
        <w:rPr>
          <w:rFonts w:ascii="Times New Roman" w:hAnsi="Times New Roman"/>
          <w:color w:val="000000" w:themeColor="text1"/>
          <w:sz w:val="28"/>
          <w:szCs w:val="28"/>
          <w:lang w:val="kk-KZ"/>
        </w:rPr>
      </w:pPr>
      <w:bookmarkStart w:id="7" w:name="_Toc217335316"/>
      <w:bookmarkStart w:id="8" w:name="_Toc217335482"/>
      <w:r w:rsidRPr="00CC72F1">
        <w:rPr>
          <w:rFonts w:ascii="Times New Roman" w:hAnsi="Times New Roman"/>
          <w:color w:val="000000" w:themeColor="text1"/>
          <w:sz w:val="28"/>
          <w:szCs w:val="28"/>
          <w:lang w:val="kk-KZ"/>
        </w:rPr>
        <w:t>Қазақстанда білім беру сапасын өлшеу мен бағалау мәселелері бойынша отандық зерттеулерді  Т.О. Балықбаев</w:t>
      </w:r>
      <w:r w:rsidRPr="00CC72F1">
        <w:rPr>
          <w:rFonts w:ascii="Times New Roman" w:eastAsia="Times New Roman" w:hAnsi="Times New Roman"/>
          <w:color w:val="000000" w:themeColor="text1"/>
          <w:sz w:val="28"/>
          <w:szCs w:val="28"/>
          <w:lang w:val="kk-KZ" w:eastAsia="ru-RU"/>
        </w:rPr>
        <w:t>[6</w:t>
      </w:r>
      <w:r w:rsidRPr="00CC72F1">
        <w:rPr>
          <w:rFonts w:ascii="Times New Roman" w:eastAsiaTheme="minorEastAsia" w:hAnsi="Times New Roman"/>
          <w:color w:val="000000" w:themeColor="text1"/>
          <w:sz w:val="28"/>
          <w:szCs w:val="28"/>
          <w:lang w:val="kk-KZ" w:eastAsia="ru-RU"/>
        </w:rPr>
        <w:t>]</w:t>
      </w:r>
      <w:r w:rsidRPr="00CC72F1">
        <w:rPr>
          <w:rFonts w:ascii="Times New Roman" w:hAnsi="Times New Roman"/>
          <w:color w:val="000000" w:themeColor="text1"/>
          <w:sz w:val="28"/>
          <w:szCs w:val="28"/>
          <w:lang w:val="kk-KZ"/>
        </w:rPr>
        <w:t>,</w:t>
      </w:r>
      <w:bookmarkStart w:id="9" w:name="_Hlk215850512"/>
      <w:r w:rsidR="00C6031E" w:rsidRPr="00CC72F1">
        <w:rPr>
          <w:rFonts w:ascii="Times New Roman" w:hAnsi="Times New Roman"/>
          <w:color w:val="000000" w:themeColor="text1"/>
          <w:sz w:val="28"/>
          <w:szCs w:val="28"/>
          <w:lang w:val="kk-KZ"/>
        </w:rPr>
        <w:t xml:space="preserve"> </w:t>
      </w:r>
      <w:r w:rsidRPr="00CC72F1">
        <w:rPr>
          <w:rFonts w:ascii="Times New Roman" w:hAnsi="Times New Roman"/>
          <w:color w:val="000000" w:themeColor="text1"/>
          <w:sz w:val="28"/>
          <w:szCs w:val="28"/>
          <w:lang w:val="kk-KZ"/>
        </w:rPr>
        <w:t>А.К. Қусаинов</w:t>
      </w:r>
      <w:bookmarkEnd w:id="9"/>
      <w:r w:rsidRPr="00CC72F1">
        <w:rPr>
          <w:rFonts w:ascii="Times New Roman" w:eastAsia="Times New Roman" w:hAnsi="Times New Roman"/>
          <w:color w:val="000000" w:themeColor="text1"/>
          <w:sz w:val="28"/>
          <w:szCs w:val="28"/>
          <w:lang w:val="kk-KZ" w:eastAsia="ru-RU"/>
        </w:rPr>
        <w:t>[</w:t>
      </w:r>
      <w:r w:rsidR="00D71ADC" w:rsidRPr="00CC72F1">
        <w:rPr>
          <w:rFonts w:ascii="Times New Roman" w:eastAsia="Times New Roman" w:hAnsi="Times New Roman"/>
          <w:color w:val="000000" w:themeColor="text1"/>
          <w:sz w:val="28"/>
          <w:szCs w:val="28"/>
          <w:lang w:val="kk-KZ" w:eastAsia="ru-RU"/>
        </w:rPr>
        <w:t>7</w:t>
      </w:r>
      <w:r w:rsidRPr="00CC72F1">
        <w:rPr>
          <w:rFonts w:ascii="Times New Roman" w:eastAsiaTheme="minorEastAsia" w:hAnsi="Times New Roman"/>
          <w:color w:val="000000" w:themeColor="text1"/>
          <w:sz w:val="28"/>
          <w:szCs w:val="28"/>
          <w:lang w:val="kk-KZ" w:eastAsia="ru-RU"/>
        </w:rPr>
        <w:t>]</w:t>
      </w:r>
      <w:r w:rsidRPr="00CC72F1">
        <w:rPr>
          <w:rFonts w:ascii="Times New Roman" w:hAnsi="Times New Roman"/>
          <w:color w:val="000000" w:themeColor="text1"/>
          <w:sz w:val="28"/>
          <w:szCs w:val="28"/>
          <w:lang w:val="kk-KZ"/>
        </w:rPr>
        <w:t xml:space="preserve">, </w:t>
      </w:r>
      <w:r w:rsidR="00C6031E" w:rsidRPr="00CC72F1">
        <w:rPr>
          <w:rFonts w:ascii="Times New Roman" w:hAnsi="Times New Roman"/>
          <w:color w:val="000000" w:themeColor="text1"/>
          <w:sz w:val="28"/>
          <w:szCs w:val="28"/>
          <w:lang w:val="kk-KZ"/>
        </w:rPr>
        <w:t xml:space="preserve">Г.С. Примбетова, К.О. Кунакова </w:t>
      </w:r>
      <w:r w:rsidRPr="00CC72F1">
        <w:rPr>
          <w:rFonts w:ascii="Times New Roman" w:eastAsia="Times New Roman" w:hAnsi="Times New Roman"/>
          <w:color w:val="000000" w:themeColor="text1"/>
          <w:sz w:val="28"/>
          <w:szCs w:val="28"/>
          <w:lang w:val="kk-KZ" w:eastAsia="ru-RU"/>
        </w:rPr>
        <w:t>[</w:t>
      </w:r>
      <w:r w:rsidR="00C6031E" w:rsidRPr="00CC72F1">
        <w:rPr>
          <w:rFonts w:ascii="Times New Roman" w:eastAsia="Times New Roman" w:hAnsi="Times New Roman"/>
          <w:color w:val="000000" w:themeColor="text1"/>
          <w:sz w:val="28"/>
          <w:szCs w:val="28"/>
          <w:lang w:val="kk-KZ" w:eastAsia="ru-RU"/>
        </w:rPr>
        <w:t>8</w:t>
      </w:r>
      <w:r w:rsidRPr="00CC72F1">
        <w:rPr>
          <w:rFonts w:ascii="Times New Roman" w:eastAsiaTheme="minorEastAsia" w:hAnsi="Times New Roman"/>
          <w:color w:val="000000" w:themeColor="text1"/>
          <w:sz w:val="28"/>
          <w:szCs w:val="28"/>
          <w:lang w:val="kk-KZ" w:eastAsia="ru-RU"/>
        </w:rPr>
        <w:t>]</w:t>
      </w:r>
      <w:r w:rsidRPr="00CC72F1">
        <w:rPr>
          <w:rFonts w:ascii="Times New Roman" w:hAnsi="Times New Roman"/>
          <w:color w:val="000000" w:themeColor="text1"/>
          <w:sz w:val="28"/>
          <w:szCs w:val="28"/>
          <w:lang w:val="kk-KZ"/>
        </w:rPr>
        <w:t xml:space="preserve">, </w:t>
      </w:r>
      <w:r w:rsidR="00C6031E" w:rsidRPr="00CC72F1">
        <w:rPr>
          <w:rFonts w:ascii="Times New Roman" w:hAnsi="Times New Roman"/>
          <w:color w:val="000000" w:themeColor="text1"/>
          <w:sz w:val="28"/>
          <w:szCs w:val="28"/>
          <w:lang w:val="kk-KZ"/>
        </w:rPr>
        <w:t xml:space="preserve">М.К. Булақбаева </w:t>
      </w:r>
      <w:r w:rsidR="00C6031E" w:rsidRPr="00CC72F1">
        <w:rPr>
          <w:rFonts w:ascii="Times New Roman" w:eastAsia="Times New Roman" w:hAnsi="Times New Roman"/>
          <w:color w:val="000000" w:themeColor="text1"/>
          <w:sz w:val="28"/>
          <w:szCs w:val="28"/>
          <w:lang w:val="kk-KZ" w:eastAsia="ru-RU"/>
        </w:rPr>
        <w:t>[9</w:t>
      </w:r>
      <w:r w:rsidR="00C6031E" w:rsidRPr="00CC72F1">
        <w:rPr>
          <w:rFonts w:ascii="Times New Roman" w:eastAsiaTheme="minorEastAsia" w:hAnsi="Times New Roman"/>
          <w:color w:val="000000" w:themeColor="text1"/>
          <w:sz w:val="28"/>
          <w:szCs w:val="28"/>
          <w:lang w:val="kk-KZ" w:eastAsia="ru-RU"/>
        </w:rPr>
        <w:t>]</w:t>
      </w:r>
      <w:r w:rsidR="00C6031E" w:rsidRPr="00CC72F1">
        <w:rPr>
          <w:rFonts w:ascii="Times New Roman" w:hAnsi="Times New Roman"/>
          <w:color w:val="000000" w:themeColor="text1"/>
          <w:sz w:val="28"/>
          <w:szCs w:val="28"/>
          <w:lang w:val="kk-KZ"/>
        </w:rPr>
        <w:t xml:space="preserve">, </w:t>
      </w:r>
      <w:r w:rsidRPr="00CC72F1">
        <w:rPr>
          <w:rFonts w:ascii="Times New Roman" w:hAnsi="Times New Roman"/>
          <w:color w:val="000000" w:themeColor="text1"/>
          <w:sz w:val="28"/>
          <w:szCs w:val="28"/>
          <w:lang w:val="kk-KZ"/>
        </w:rPr>
        <w:t>А.Н. Көшербаева</w:t>
      </w:r>
      <w:r w:rsidRPr="00CC72F1">
        <w:rPr>
          <w:rFonts w:ascii="Times New Roman" w:eastAsia="Times New Roman" w:hAnsi="Times New Roman"/>
          <w:color w:val="000000" w:themeColor="text1"/>
          <w:sz w:val="28"/>
          <w:szCs w:val="28"/>
          <w:lang w:val="kk-KZ" w:eastAsia="ru-RU"/>
        </w:rPr>
        <w:t>[1</w:t>
      </w:r>
      <w:r w:rsidR="00F971AD" w:rsidRPr="00CC72F1">
        <w:rPr>
          <w:rFonts w:ascii="Times New Roman" w:eastAsiaTheme="minorEastAsia" w:hAnsi="Times New Roman"/>
          <w:color w:val="000000" w:themeColor="text1"/>
          <w:sz w:val="28"/>
          <w:szCs w:val="28"/>
          <w:lang w:val="kk-KZ" w:eastAsia="ru-RU"/>
        </w:rPr>
        <w:t>0]</w:t>
      </w:r>
      <w:r w:rsidRPr="00CC72F1">
        <w:rPr>
          <w:rFonts w:ascii="Times New Roman" w:eastAsiaTheme="minorEastAsia" w:hAnsi="Times New Roman"/>
          <w:color w:val="000000" w:themeColor="text1"/>
          <w:sz w:val="28"/>
          <w:szCs w:val="28"/>
          <w:lang w:val="kk-KZ" w:eastAsia="ru-RU"/>
        </w:rPr>
        <w:t xml:space="preserve">, </w:t>
      </w:r>
      <w:r w:rsidR="00F971AD" w:rsidRPr="00CC72F1">
        <w:rPr>
          <w:rFonts w:ascii="Times New Roman" w:eastAsiaTheme="minorEastAsia" w:hAnsi="Times New Roman"/>
          <w:color w:val="000000" w:themeColor="text1"/>
          <w:sz w:val="28"/>
          <w:szCs w:val="28"/>
          <w:lang w:val="kk-KZ" w:eastAsia="ru-RU"/>
        </w:rPr>
        <w:t>Х.Т. Масимова</w:t>
      </w:r>
      <w:r w:rsidRPr="00CC72F1">
        <w:rPr>
          <w:rFonts w:ascii="Times New Roman" w:eastAsiaTheme="minorEastAsia" w:hAnsi="Times New Roman"/>
          <w:color w:val="000000" w:themeColor="text1"/>
          <w:sz w:val="28"/>
          <w:szCs w:val="28"/>
          <w:lang w:val="kk-KZ" w:eastAsia="ru-RU"/>
        </w:rPr>
        <w:t xml:space="preserve"> </w:t>
      </w:r>
      <w:r w:rsidRPr="00CC72F1">
        <w:rPr>
          <w:rFonts w:ascii="Times New Roman" w:eastAsia="Times New Roman" w:hAnsi="Times New Roman"/>
          <w:color w:val="000000" w:themeColor="text1"/>
          <w:sz w:val="28"/>
          <w:szCs w:val="28"/>
          <w:lang w:val="kk-KZ" w:eastAsia="ru-RU"/>
        </w:rPr>
        <w:t>[1</w:t>
      </w:r>
      <w:r w:rsidR="00F971AD" w:rsidRPr="00CC72F1">
        <w:rPr>
          <w:rFonts w:ascii="Times New Roman" w:eastAsia="Times New Roman" w:hAnsi="Times New Roman"/>
          <w:color w:val="000000" w:themeColor="text1"/>
          <w:sz w:val="28"/>
          <w:szCs w:val="28"/>
          <w:lang w:val="kk-KZ" w:eastAsia="ru-RU"/>
        </w:rPr>
        <w:t>1</w:t>
      </w:r>
      <w:r w:rsidRPr="00CC72F1">
        <w:rPr>
          <w:rFonts w:ascii="Times New Roman" w:eastAsiaTheme="minorEastAsia" w:hAnsi="Times New Roman"/>
          <w:color w:val="000000" w:themeColor="text1"/>
          <w:sz w:val="28"/>
          <w:szCs w:val="28"/>
          <w:lang w:val="kk-KZ" w:eastAsia="ru-RU"/>
        </w:rPr>
        <w:t>]</w:t>
      </w:r>
      <w:r w:rsidR="00F971AD" w:rsidRPr="00CC72F1">
        <w:rPr>
          <w:rFonts w:ascii="Times New Roman" w:eastAsiaTheme="minorEastAsia" w:hAnsi="Times New Roman"/>
          <w:color w:val="000000" w:themeColor="text1"/>
          <w:sz w:val="28"/>
          <w:szCs w:val="28"/>
          <w:lang w:val="kk-KZ" w:eastAsia="ru-RU"/>
        </w:rPr>
        <w:t xml:space="preserve">, </w:t>
      </w:r>
      <w:r w:rsidR="009D0024" w:rsidRPr="009D0024">
        <w:rPr>
          <w:rFonts w:ascii="Times New Roman" w:eastAsiaTheme="minorEastAsia" w:hAnsi="Times New Roman"/>
          <w:sz w:val="28"/>
          <w:szCs w:val="28"/>
          <w:lang w:val="kk-KZ" w:eastAsia="ru-RU"/>
        </w:rPr>
        <w:t xml:space="preserve">Л.А. </w:t>
      </w:r>
      <w:r w:rsidR="009D0024" w:rsidRPr="009D0024">
        <w:rPr>
          <w:rFonts w:ascii="Times New Roman" w:hAnsi="Times New Roman"/>
          <w:sz w:val="28"/>
          <w:szCs w:val="28"/>
          <w:shd w:val="clear" w:color="auto" w:fill="FFFFFF"/>
          <w:lang w:val="kk-KZ"/>
        </w:rPr>
        <w:t xml:space="preserve">Алпысбай.,  Н.Г. Дементьева </w:t>
      </w:r>
      <w:r w:rsidR="00F971AD" w:rsidRPr="00CC72F1">
        <w:rPr>
          <w:rFonts w:ascii="Times New Roman" w:eastAsia="Times New Roman" w:hAnsi="Times New Roman"/>
          <w:color w:val="000000" w:themeColor="text1"/>
          <w:sz w:val="28"/>
          <w:szCs w:val="28"/>
          <w:lang w:val="kk-KZ" w:eastAsia="ru-RU"/>
        </w:rPr>
        <w:t>[1</w:t>
      </w:r>
      <w:r w:rsidR="00F971AD" w:rsidRPr="00CC72F1">
        <w:rPr>
          <w:rFonts w:ascii="Times New Roman" w:eastAsiaTheme="minorEastAsia" w:hAnsi="Times New Roman"/>
          <w:color w:val="000000" w:themeColor="text1"/>
          <w:sz w:val="28"/>
          <w:szCs w:val="28"/>
          <w:lang w:val="kk-KZ" w:eastAsia="ru-RU"/>
        </w:rPr>
        <w:t>2]</w:t>
      </w:r>
      <w:r w:rsidRPr="00CC72F1">
        <w:rPr>
          <w:rFonts w:ascii="Times New Roman" w:hAnsi="Times New Roman"/>
          <w:color w:val="000000" w:themeColor="text1"/>
          <w:sz w:val="28"/>
          <w:szCs w:val="28"/>
          <w:lang w:val="kk-KZ"/>
        </w:rPr>
        <w:t xml:space="preserve"> еңбектерінен көруге болады.</w:t>
      </w:r>
      <w:bookmarkEnd w:id="7"/>
      <w:bookmarkEnd w:id="8"/>
      <w:r w:rsidRPr="00CC72F1">
        <w:rPr>
          <w:rFonts w:ascii="Times New Roman" w:hAnsi="Times New Roman"/>
          <w:color w:val="000000" w:themeColor="text1"/>
          <w:sz w:val="28"/>
          <w:szCs w:val="28"/>
          <w:lang w:val="kk-KZ"/>
        </w:rPr>
        <w:t xml:space="preserve"> </w:t>
      </w:r>
    </w:p>
    <w:p w14:paraId="0990320C" w14:textId="61FC8F05" w:rsidR="007E38F0" w:rsidRPr="007D70C5" w:rsidRDefault="007E38F0" w:rsidP="006C3D44">
      <w:pPr>
        <w:ind w:firstLine="709"/>
        <w:textAlignment w:val="baseline"/>
        <w:outlineLvl w:val="0"/>
        <w:rPr>
          <w:rFonts w:ascii="Times New Roman" w:hAnsi="Times New Roman"/>
          <w:sz w:val="28"/>
          <w:szCs w:val="28"/>
          <w:lang w:val="kk-KZ"/>
        </w:rPr>
      </w:pPr>
      <w:bookmarkStart w:id="10" w:name="_Toc217335317"/>
      <w:bookmarkStart w:id="11" w:name="_Toc217335483"/>
      <w:r w:rsidRPr="00CC72F1">
        <w:rPr>
          <w:rFonts w:ascii="Times New Roman" w:hAnsi="Times New Roman"/>
          <w:color w:val="000000" w:themeColor="text1"/>
          <w:sz w:val="28"/>
          <w:szCs w:val="28"/>
          <w:lang w:val="kk-KZ"/>
        </w:rPr>
        <w:t xml:space="preserve">Жоғары білім беру жүйесінде сапаны қамтамасыз ету мен басқаруды жетілдіру, сапа мониторингі мен бағалау құралдарын дамыту мәселелерін Ш. М. Каланова </w:t>
      </w:r>
      <w:r w:rsidRPr="00CC72F1">
        <w:rPr>
          <w:rFonts w:ascii="Times New Roman" w:eastAsia="Times New Roman" w:hAnsi="Times New Roman"/>
          <w:color w:val="000000" w:themeColor="text1"/>
          <w:sz w:val="28"/>
          <w:szCs w:val="28"/>
          <w:lang w:val="kk-KZ" w:eastAsia="ru-RU"/>
        </w:rPr>
        <w:t>[13</w:t>
      </w:r>
      <w:r w:rsidRPr="00CC72F1">
        <w:rPr>
          <w:rFonts w:ascii="Times New Roman" w:eastAsiaTheme="minorEastAsia" w:hAnsi="Times New Roman"/>
          <w:color w:val="000000" w:themeColor="text1"/>
          <w:sz w:val="28"/>
          <w:szCs w:val="28"/>
          <w:lang w:val="kk-KZ" w:eastAsia="ru-RU"/>
        </w:rPr>
        <w:t xml:space="preserve">], </w:t>
      </w:r>
      <w:r w:rsidRPr="00CC72F1">
        <w:rPr>
          <w:rFonts w:ascii="Times New Roman" w:hAnsi="Times New Roman"/>
          <w:color w:val="000000" w:themeColor="text1"/>
          <w:sz w:val="28"/>
          <w:szCs w:val="28"/>
          <w:lang w:val="kk-KZ"/>
        </w:rPr>
        <w:t>Ш.К. Сүлейменова</w:t>
      </w:r>
      <w:r w:rsidRPr="00CC72F1">
        <w:rPr>
          <w:rFonts w:ascii="Times New Roman" w:eastAsia="Times New Roman" w:hAnsi="Times New Roman"/>
          <w:color w:val="000000" w:themeColor="text1"/>
          <w:sz w:val="28"/>
          <w:szCs w:val="28"/>
          <w:lang w:val="kk-KZ" w:eastAsia="ru-RU"/>
        </w:rPr>
        <w:t>[14</w:t>
      </w:r>
      <w:r w:rsidRPr="00CC72F1">
        <w:rPr>
          <w:rFonts w:ascii="Times New Roman" w:eastAsiaTheme="minorEastAsia" w:hAnsi="Times New Roman"/>
          <w:color w:val="000000" w:themeColor="text1"/>
          <w:sz w:val="28"/>
          <w:szCs w:val="28"/>
          <w:lang w:val="kk-KZ" w:eastAsia="ru-RU"/>
        </w:rPr>
        <w:t>]</w:t>
      </w:r>
      <w:r w:rsidRPr="00CC72F1">
        <w:rPr>
          <w:rFonts w:ascii="Times New Roman" w:hAnsi="Times New Roman"/>
          <w:color w:val="000000" w:themeColor="text1"/>
          <w:sz w:val="28"/>
          <w:szCs w:val="28"/>
          <w:lang w:val="kk-KZ"/>
        </w:rPr>
        <w:t>, С.К. Мусина,</w:t>
      </w:r>
      <w:r w:rsidRPr="00CC72F1">
        <w:rPr>
          <w:rFonts w:ascii="Times New Roman" w:eastAsia="Times New Roman" w:hAnsi="Times New Roman"/>
          <w:color w:val="000000" w:themeColor="text1"/>
          <w:sz w:val="28"/>
          <w:szCs w:val="28"/>
          <w:lang w:val="kk-KZ" w:eastAsia="ru-RU"/>
        </w:rPr>
        <w:t xml:space="preserve"> [15</w:t>
      </w:r>
      <w:r w:rsidRPr="00CC72F1">
        <w:rPr>
          <w:rFonts w:ascii="Times New Roman" w:eastAsiaTheme="minorEastAsia" w:hAnsi="Times New Roman"/>
          <w:color w:val="000000" w:themeColor="text1"/>
          <w:sz w:val="28"/>
          <w:szCs w:val="28"/>
          <w:lang w:val="kk-KZ" w:eastAsia="ru-RU"/>
        </w:rPr>
        <w:t>]</w:t>
      </w:r>
      <w:r w:rsidRPr="00CC72F1">
        <w:rPr>
          <w:rFonts w:ascii="Times New Roman" w:hAnsi="Times New Roman"/>
          <w:color w:val="000000" w:themeColor="text1"/>
          <w:sz w:val="28"/>
          <w:szCs w:val="28"/>
          <w:lang w:val="kk-KZ"/>
        </w:rPr>
        <w:t xml:space="preserve">, </w:t>
      </w:r>
      <w:r w:rsidR="00E90BCF" w:rsidRPr="00CC72F1">
        <w:rPr>
          <w:rFonts w:ascii="Times New Roman" w:hAnsi="Times New Roman"/>
          <w:color w:val="000000" w:themeColor="text1"/>
          <w:sz w:val="28"/>
          <w:szCs w:val="28"/>
          <w:lang w:val="kk-KZ"/>
        </w:rPr>
        <w:t>С.М.</w:t>
      </w:r>
      <w:r w:rsidR="00F374E9" w:rsidRPr="00CC72F1">
        <w:rPr>
          <w:rFonts w:ascii="Times New Roman" w:hAnsi="Times New Roman"/>
          <w:color w:val="000000" w:themeColor="text1"/>
          <w:sz w:val="28"/>
          <w:szCs w:val="28"/>
          <w:lang w:val="kk-KZ"/>
        </w:rPr>
        <w:t xml:space="preserve"> </w:t>
      </w:r>
      <w:r w:rsidR="00AB0DA3" w:rsidRPr="00CC72F1">
        <w:rPr>
          <w:rFonts w:ascii="Times New Roman" w:hAnsi="Times New Roman"/>
          <w:color w:val="000000" w:themeColor="text1"/>
          <w:sz w:val="28"/>
          <w:szCs w:val="28"/>
          <w:lang w:val="kk-KZ"/>
        </w:rPr>
        <w:t xml:space="preserve">Омирбаев </w:t>
      </w:r>
      <w:r w:rsidRPr="00CC72F1">
        <w:rPr>
          <w:rFonts w:ascii="Times New Roman" w:eastAsia="Times New Roman" w:hAnsi="Times New Roman"/>
          <w:color w:val="000000" w:themeColor="text1"/>
          <w:sz w:val="28"/>
          <w:szCs w:val="28"/>
          <w:lang w:val="kk-KZ" w:eastAsia="ru-RU"/>
        </w:rPr>
        <w:t>[16</w:t>
      </w:r>
      <w:r w:rsidRPr="00CC72F1">
        <w:rPr>
          <w:rFonts w:ascii="Times New Roman" w:eastAsiaTheme="minorEastAsia" w:hAnsi="Times New Roman"/>
          <w:color w:val="000000" w:themeColor="text1"/>
          <w:sz w:val="28"/>
          <w:szCs w:val="28"/>
          <w:lang w:val="kk-KZ" w:eastAsia="ru-RU"/>
        </w:rPr>
        <w:t>]</w:t>
      </w:r>
      <w:r w:rsidRPr="00CC72F1">
        <w:rPr>
          <w:rFonts w:ascii="Times New Roman" w:hAnsi="Times New Roman"/>
          <w:color w:val="000000" w:themeColor="text1"/>
          <w:sz w:val="28"/>
          <w:szCs w:val="28"/>
          <w:lang w:val="kk-KZ"/>
        </w:rPr>
        <w:t xml:space="preserve"> және т.б. ға</w:t>
      </w:r>
      <w:r w:rsidR="007E0F87" w:rsidRPr="00CC72F1">
        <w:rPr>
          <w:rFonts w:ascii="Times New Roman" w:hAnsi="Times New Roman"/>
          <w:color w:val="000000" w:themeColor="text1"/>
          <w:sz w:val="28"/>
          <w:szCs w:val="28"/>
          <w:lang w:val="kk-KZ"/>
        </w:rPr>
        <w:t xml:space="preserve">лымдардың зерттеулері жан-жақты </w:t>
      </w:r>
      <w:r w:rsidRPr="007D70C5">
        <w:rPr>
          <w:rFonts w:ascii="Times New Roman" w:hAnsi="Times New Roman"/>
          <w:sz w:val="28"/>
          <w:szCs w:val="28"/>
          <w:lang w:val="kk-KZ"/>
        </w:rPr>
        <w:t>қарастырады.</w:t>
      </w:r>
      <w:bookmarkEnd w:id="10"/>
      <w:bookmarkEnd w:id="11"/>
      <w:r w:rsidRPr="007D70C5">
        <w:rPr>
          <w:rFonts w:ascii="Times New Roman" w:hAnsi="Times New Roman"/>
          <w:sz w:val="28"/>
          <w:szCs w:val="28"/>
          <w:lang w:val="kk-KZ"/>
        </w:rPr>
        <w:t xml:space="preserve"> </w:t>
      </w:r>
    </w:p>
    <w:p w14:paraId="7BDC9B25" w14:textId="7E34DEC1" w:rsidR="007E38F0" w:rsidRPr="007D70C5" w:rsidRDefault="007E38F0" w:rsidP="006C3D44">
      <w:pPr>
        <w:ind w:firstLine="709"/>
        <w:textAlignment w:val="baseline"/>
        <w:outlineLvl w:val="0"/>
        <w:rPr>
          <w:rFonts w:ascii="Times New Roman" w:hAnsi="Times New Roman"/>
          <w:sz w:val="28"/>
          <w:szCs w:val="28"/>
          <w:lang w:val="kk-KZ"/>
        </w:rPr>
      </w:pPr>
      <w:bookmarkStart w:id="12" w:name="_Toc217335318"/>
      <w:bookmarkStart w:id="13" w:name="_Toc217335484"/>
      <w:r w:rsidRPr="007D70C5">
        <w:rPr>
          <w:rFonts w:ascii="Times New Roman" w:eastAsia="Times New Roman" w:hAnsi="Times New Roman"/>
          <w:bCs/>
          <w:kern w:val="36"/>
          <w:sz w:val="28"/>
          <w:szCs w:val="28"/>
          <w:lang w:val="kk-KZ" w:eastAsia="ru-RU"/>
        </w:rPr>
        <w:t xml:space="preserve">Соңғы жылдары жоғары білім беру жүйесіндегі сапа менеджменті жүйесінің </w:t>
      </w:r>
      <w:r w:rsidRPr="007D70C5">
        <w:rPr>
          <w:rFonts w:ascii="Times New Roman" w:hAnsi="Times New Roman"/>
          <w:sz w:val="28"/>
          <w:szCs w:val="28"/>
          <w:lang w:val="kk-KZ"/>
        </w:rPr>
        <w:t xml:space="preserve">маңыздылығы мен оның тиімді жұмыс істеу тетіктері шетелдік ғалымдардың да назарын өзіне аударып отыр. Бұл бағыттағы зерттеулер </w:t>
      </w:r>
      <w:r w:rsidRPr="007D70C5">
        <w:rPr>
          <w:rFonts w:ascii="Times New Roman" w:hAnsi="Times New Roman"/>
          <w:sz w:val="28"/>
          <w:szCs w:val="28"/>
          <w:lang w:val="kk-KZ"/>
        </w:rPr>
        <w:lastRenderedPageBreak/>
        <w:t>қатарында</w:t>
      </w:r>
      <w:r w:rsidRPr="007D70C5">
        <w:rPr>
          <w:rFonts w:ascii="Times New Roman" w:eastAsia="Times New Roman" w:hAnsi="Times New Roman"/>
          <w:bCs/>
          <w:kern w:val="36"/>
          <w:sz w:val="28"/>
          <w:szCs w:val="28"/>
          <w:lang w:val="kk-KZ" w:eastAsia="ru-RU"/>
        </w:rPr>
        <w:t xml:space="preserve">: </w:t>
      </w:r>
      <w:r w:rsidRPr="007D70C5">
        <w:rPr>
          <w:rFonts w:ascii="Times New Roman" w:hAnsi="Times New Roman"/>
          <w:sz w:val="28"/>
          <w:szCs w:val="28"/>
          <w:lang w:val="kk-KZ"/>
        </w:rPr>
        <w:t xml:space="preserve">W. Harlen </w:t>
      </w:r>
      <w:r w:rsidRPr="007D70C5">
        <w:rPr>
          <w:rFonts w:ascii="Times New Roman" w:eastAsia="Times New Roman" w:hAnsi="Times New Roman"/>
          <w:bCs/>
          <w:kern w:val="36"/>
          <w:sz w:val="28"/>
          <w:szCs w:val="28"/>
          <w:lang w:val="kk-KZ" w:eastAsia="ru-RU"/>
        </w:rPr>
        <w:t xml:space="preserve">[17], </w:t>
      </w:r>
      <w:r w:rsidRPr="007D70C5">
        <w:rPr>
          <w:rFonts w:ascii="Times New Roman" w:hAnsi="Times New Roman"/>
          <w:sz w:val="28"/>
          <w:szCs w:val="28"/>
          <w:lang w:val="kk-KZ"/>
        </w:rPr>
        <w:t xml:space="preserve">R. Kumar, </w:t>
      </w:r>
      <w:r w:rsidRPr="007D70C5">
        <w:rPr>
          <w:rFonts w:ascii="Times New Roman" w:eastAsia="Times New Roman" w:hAnsi="Times New Roman"/>
          <w:bCs/>
          <w:kern w:val="36"/>
          <w:sz w:val="28"/>
          <w:szCs w:val="28"/>
          <w:lang w:val="kk-KZ" w:eastAsia="ru-RU"/>
        </w:rPr>
        <w:t xml:space="preserve">[18], </w:t>
      </w:r>
      <w:r w:rsidRPr="007D70C5">
        <w:rPr>
          <w:rFonts w:ascii="Times New Roman" w:hAnsi="Times New Roman"/>
          <w:sz w:val="28"/>
          <w:szCs w:val="28"/>
          <w:lang w:val="kk-KZ"/>
        </w:rPr>
        <w:t xml:space="preserve">M. Firat пен A. Ozyurt </w:t>
      </w:r>
      <w:r w:rsidRPr="007D70C5">
        <w:rPr>
          <w:rFonts w:ascii="Times New Roman" w:eastAsia="Times New Roman" w:hAnsi="Times New Roman"/>
          <w:bCs/>
          <w:kern w:val="36"/>
          <w:sz w:val="28"/>
          <w:szCs w:val="28"/>
          <w:lang w:val="kk-KZ" w:eastAsia="ru-RU"/>
        </w:rPr>
        <w:t xml:space="preserve">[19], S. </w:t>
      </w:r>
      <w:r w:rsidRPr="007D70C5">
        <w:rPr>
          <w:rFonts w:ascii="Times New Roman" w:hAnsi="Times New Roman"/>
          <w:sz w:val="28"/>
          <w:szCs w:val="28"/>
          <w:lang w:val="kk-KZ"/>
        </w:rPr>
        <w:t xml:space="preserve">Gökçe,  M. Yıldırım </w:t>
      </w:r>
      <w:r w:rsidRPr="007D70C5">
        <w:rPr>
          <w:rFonts w:ascii="Times New Roman" w:eastAsia="Times New Roman" w:hAnsi="Times New Roman"/>
          <w:bCs/>
          <w:kern w:val="36"/>
          <w:sz w:val="28"/>
          <w:szCs w:val="28"/>
          <w:lang w:val="kk-KZ" w:eastAsia="ru-RU"/>
        </w:rPr>
        <w:t xml:space="preserve">[20], </w:t>
      </w:r>
      <w:r w:rsidRPr="007D70C5">
        <w:rPr>
          <w:rFonts w:ascii="Times New Roman" w:hAnsi="Times New Roman"/>
          <w:sz w:val="28"/>
          <w:szCs w:val="28"/>
          <w:lang w:val="kk-KZ"/>
        </w:rPr>
        <w:t xml:space="preserve"> және S. Johnson мен D. Lee</w:t>
      </w:r>
      <w:r w:rsidRPr="007D70C5">
        <w:rPr>
          <w:rFonts w:ascii="Times New Roman" w:eastAsia="Times New Roman" w:hAnsi="Times New Roman"/>
          <w:bCs/>
          <w:kern w:val="36"/>
          <w:sz w:val="28"/>
          <w:szCs w:val="28"/>
          <w:lang w:val="kk-KZ" w:eastAsia="ru-RU"/>
        </w:rPr>
        <w:t xml:space="preserve">[21], </w:t>
      </w:r>
      <w:r w:rsidRPr="007D70C5">
        <w:rPr>
          <w:rFonts w:ascii="Times New Roman" w:hAnsi="Times New Roman"/>
          <w:sz w:val="28"/>
          <w:szCs w:val="28"/>
          <w:lang w:val="kk-KZ"/>
        </w:rPr>
        <w:t xml:space="preserve"> еңбектерінің ғылыми мәні ерекше атап өтіледі.</w:t>
      </w:r>
      <w:bookmarkEnd w:id="12"/>
      <w:bookmarkEnd w:id="13"/>
    </w:p>
    <w:p w14:paraId="5938E1C3" w14:textId="77777777" w:rsidR="007E38F0" w:rsidRPr="007D70C5" w:rsidRDefault="007E38F0" w:rsidP="006C3D44">
      <w:pPr>
        <w:ind w:firstLine="709"/>
        <w:textAlignment w:val="baseline"/>
        <w:outlineLvl w:val="0"/>
        <w:rPr>
          <w:rFonts w:ascii="Times New Roman" w:eastAsia="Times New Roman" w:hAnsi="Times New Roman"/>
          <w:bCs/>
          <w:kern w:val="36"/>
          <w:sz w:val="28"/>
          <w:szCs w:val="28"/>
          <w:lang w:val="kk-KZ" w:eastAsia="ru-RU"/>
        </w:rPr>
      </w:pPr>
      <w:bookmarkStart w:id="14" w:name="_Toc217335319"/>
      <w:bookmarkStart w:id="15" w:name="_Toc217335485"/>
      <w:r w:rsidRPr="007D70C5">
        <w:rPr>
          <w:rFonts w:ascii="Times New Roman" w:eastAsia="Times New Roman" w:hAnsi="Times New Roman"/>
          <w:bCs/>
          <w:kern w:val="36"/>
          <w:sz w:val="28"/>
          <w:szCs w:val="28"/>
          <w:lang w:val="kk-KZ" w:eastAsia="ru-RU"/>
        </w:rPr>
        <w:t>Cапа саласындағы маман Э. Деминг: «тұтынушы – өндірістік бағыттың ең маңызды буыны. Сапа қазіргі таңда да, болашақта да тұтынушылардың мұқтаждықтарын қанағаттандыруға бағытталуы тиіс» деп жазады [22].</w:t>
      </w:r>
      <w:bookmarkEnd w:id="14"/>
      <w:bookmarkEnd w:id="15"/>
      <w:r w:rsidRPr="007D70C5">
        <w:rPr>
          <w:rFonts w:ascii="Times New Roman" w:eastAsia="Times New Roman" w:hAnsi="Times New Roman"/>
          <w:bCs/>
          <w:kern w:val="36"/>
          <w:sz w:val="28"/>
          <w:szCs w:val="28"/>
          <w:lang w:val="kk-KZ" w:eastAsia="ru-RU"/>
        </w:rPr>
        <w:t xml:space="preserve"> </w:t>
      </w:r>
    </w:p>
    <w:p w14:paraId="7639D179" w14:textId="36EC7179" w:rsidR="007E38F0" w:rsidRPr="007D70C5" w:rsidRDefault="00A950A3" w:rsidP="006C3D44">
      <w:pPr>
        <w:ind w:firstLine="709"/>
        <w:textAlignment w:val="baseline"/>
        <w:outlineLvl w:val="0"/>
        <w:rPr>
          <w:rFonts w:ascii="Times New Roman" w:hAnsi="Times New Roman"/>
          <w:lang w:val="kk-KZ"/>
        </w:rPr>
      </w:pPr>
      <w:bookmarkStart w:id="16" w:name="_Toc217335320"/>
      <w:bookmarkStart w:id="17" w:name="_Toc217335486"/>
      <w:r w:rsidRPr="007D70C5">
        <w:rPr>
          <w:rFonts w:ascii="Times New Roman" w:hAnsi="Times New Roman"/>
          <w:sz w:val="28"/>
          <w:szCs w:val="28"/>
          <w:shd w:val="clear" w:color="auto" w:fill="FFFFFF"/>
          <w:lang w:val="kk-KZ"/>
        </w:rPr>
        <w:t>Келесі авторлар</w:t>
      </w:r>
      <w:r w:rsidRPr="007D70C5">
        <w:rPr>
          <w:rFonts w:ascii="Times New Roman" w:eastAsia="Times New Roman" w:hAnsi="Times New Roman"/>
          <w:bCs/>
          <w:kern w:val="36"/>
          <w:sz w:val="28"/>
          <w:szCs w:val="28"/>
          <w:lang w:val="kk-KZ" w:eastAsia="ru-RU"/>
        </w:rPr>
        <w:t xml:space="preserve"> </w:t>
      </w:r>
      <w:r w:rsidRPr="007D70C5">
        <w:rPr>
          <w:rFonts w:ascii="Times New Roman" w:hAnsi="Times New Roman"/>
          <w:sz w:val="28"/>
          <w:szCs w:val="28"/>
          <w:shd w:val="clear" w:color="auto" w:fill="FFFFFF"/>
          <w:lang w:val="kk-KZ"/>
        </w:rPr>
        <w:t xml:space="preserve">Planells-Aleixandre E., García-Aracil A., Isusi-Fagoaga R. </w:t>
      </w:r>
      <w:r w:rsidR="006724E2" w:rsidRPr="007D70C5">
        <w:rPr>
          <w:rFonts w:ascii="Times New Roman" w:hAnsi="Times New Roman"/>
          <w:sz w:val="28"/>
          <w:szCs w:val="28"/>
          <w:lang w:val="kk-KZ"/>
        </w:rPr>
        <w:t>өз зерттеулерінде</w:t>
      </w:r>
      <w:r w:rsidR="006724E2" w:rsidRPr="007D70C5">
        <w:rPr>
          <w:rFonts w:ascii="Times New Roman" w:hAnsi="Times New Roman"/>
          <w:lang w:val="kk-KZ"/>
        </w:rPr>
        <w:t xml:space="preserve"> </w:t>
      </w:r>
      <w:r w:rsidR="006724E2" w:rsidRPr="007D70C5">
        <w:rPr>
          <w:rFonts w:ascii="Times New Roman" w:eastAsia="Times New Roman" w:hAnsi="Times New Roman"/>
          <w:bCs/>
          <w:kern w:val="36"/>
          <w:sz w:val="28"/>
          <w:szCs w:val="28"/>
          <w:lang w:val="kk-KZ" w:eastAsia="ru-RU"/>
        </w:rPr>
        <w:t>и</w:t>
      </w:r>
      <w:r w:rsidR="007E38F0" w:rsidRPr="007D70C5">
        <w:rPr>
          <w:rFonts w:ascii="Times New Roman" w:eastAsia="Times New Roman" w:hAnsi="Times New Roman"/>
          <w:bCs/>
          <w:kern w:val="36"/>
          <w:sz w:val="28"/>
          <w:szCs w:val="28"/>
          <w:lang w:val="kk-KZ" w:eastAsia="ru-RU"/>
        </w:rPr>
        <w:t>спандық экономист әрі жоғары білім саласының белгілі зерттеушісі</w:t>
      </w:r>
      <w:r w:rsidRPr="007D70C5">
        <w:rPr>
          <w:rFonts w:ascii="Times New Roman" w:eastAsia="Times New Roman" w:hAnsi="Times New Roman"/>
          <w:bCs/>
          <w:kern w:val="36"/>
          <w:sz w:val="28"/>
          <w:szCs w:val="28"/>
          <w:lang w:val="kk-KZ" w:eastAsia="ru-RU"/>
        </w:rPr>
        <w:t xml:space="preserve"> J. Mora</w:t>
      </w:r>
      <w:r w:rsidR="00993F24" w:rsidRPr="007D70C5">
        <w:rPr>
          <w:rFonts w:ascii="Times New Roman" w:eastAsia="Times New Roman" w:hAnsi="Times New Roman"/>
          <w:bCs/>
          <w:kern w:val="36"/>
          <w:sz w:val="28"/>
          <w:szCs w:val="28"/>
          <w:lang w:val="kk-KZ" w:eastAsia="ru-RU"/>
        </w:rPr>
        <w:t xml:space="preserve"> еңбегін пайдалана отырып </w:t>
      </w:r>
      <w:r w:rsidR="007E38F0" w:rsidRPr="007D70C5">
        <w:rPr>
          <w:rFonts w:ascii="Times New Roman" w:eastAsia="Times New Roman" w:hAnsi="Times New Roman"/>
          <w:bCs/>
          <w:kern w:val="36"/>
          <w:sz w:val="28"/>
          <w:szCs w:val="28"/>
          <w:lang w:val="kk-KZ" w:eastAsia="ru-RU"/>
        </w:rPr>
        <w:t>[23]</w:t>
      </w:r>
      <w:r w:rsidR="00993F24" w:rsidRPr="007D70C5">
        <w:rPr>
          <w:rFonts w:ascii="Times New Roman" w:eastAsia="Times New Roman" w:hAnsi="Times New Roman"/>
          <w:bCs/>
          <w:kern w:val="36"/>
          <w:sz w:val="28"/>
          <w:szCs w:val="28"/>
          <w:lang w:val="kk-KZ" w:eastAsia="ru-RU"/>
        </w:rPr>
        <w:t>,</w:t>
      </w:r>
      <w:r w:rsidR="007E38F0" w:rsidRPr="007D70C5">
        <w:rPr>
          <w:rFonts w:ascii="Times New Roman" w:eastAsia="Times New Roman" w:hAnsi="Times New Roman"/>
          <w:bCs/>
          <w:kern w:val="36"/>
          <w:sz w:val="28"/>
          <w:szCs w:val="28"/>
          <w:lang w:val="kk-KZ" w:eastAsia="ru-RU"/>
        </w:rPr>
        <w:t xml:space="preserve"> жоғары оқу орындарын басқару механизмдеріндегі өзекті беталыстарды талдай отырып, мемлекет пен университет арасындағы қарым-қатынастың өзгерген сипатын көрсетеді: </w:t>
      </w:r>
      <w:r w:rsidR="007E38F0" w:rsidRPr="007D70C5">
        <w:rPr>
          <w:rFonts w:ascii="Times New Roman" w:hAnsi="Times New Roman"/>
          <w:sz w:val="28"/>
          <w:szCs w:val="28"/>
          <w:lang w:val="kk-KZ"/>
        </w:rPr>
        <w:t>мемлекет жоғары оқу орындарына белгілі бір деңгейде дербестік бере отырып, сонымен бірге олардың қоғамдық мүдде алдындағы жауапкершілігі мен есептілігін күшейтуге бағытталған жаңа талаптарды енгізуде.</w:t>
      </w:r>
      <w:bookmarkEnd w:id="16"/>
      <w:bookmarkEnd w:id="17"/>
    </w:p>
    <w:p w14:paraId="232614C8" w14:textId="77777777" w:rsidR="007E38F0" w:rsidRPr="007D70C5" w:rsidRDefault="007E38F0" w:rsidP="006C3D44">
      <w:pPr>
        <w:ind w:firstLine="709"/>
        <w:textAlignment w:val="baseline"/>
        <w:outlineLvl w:val="0"/>
        <w:rPr>
          <w:rFonts w:ascii="Times New Roman" w:eastAsia="Times New Roman" w:hAnsi="Times New Roman"/>
          <w:bCs/>
          <w:kern w:val="36"/>
          <w:sz w:val="28"/>
          <w:szCs w:val="28"/>
          <w:lang w:val="kk-KZ" w:eastAsia="ru-RU"/>
        </w:rPr>
      </w:pPr>
      <w:bookmarkStart w:id="18" w:name="_Toc217335321"/>
      <w:bookmarkStart w:id="19" w:name="_Toc217335487"/>
      <w:r w:rsidRPr="007D70C5">
        <w:rPr>
          <w:rFonts w:ascii="Times New Roman" w:eastAsia="Times New Roman" w:hAnsi="Times New Roman"/>
          <w:bCs/>
          <w:kern w:val="36"/>
          <w:sz w:val="28"/>
          <w:szCs w:val="28"/>
          <w:lang w:val="kk-KZ" w:eastAsia="ru-RU"/>
        </w:rPr>
        <w:t xml:space="preserve">Людвиг фон Берталанфидің жүйелік тәсілінде [24], жоғары оқу орнын өзара байланысқан элементтерден тұратын ашық жүйе ретінде қарастырады, оған </w:t>
      </w:r>
      <w:r w:rsidRPr="007D70C5">
        <w:rPr>
          <w:rFonts w:ascii="Times New Roman" w:eastAsia="Times New Roman" w:hAnsi="Times New Roman"/>
          <w:kern w:val="36"/>
          <w:sz w:val="28"/>
          <w:szCs w:val="28"/>
          <w:lang w:val="kk-KZ" w:eastAsia="ru-RU"/>
        </w:rPr>
        <w:t xml:space="preserve">жалпы </w:t>
      </w:r>
      <w:r w:rsidRPr="007D70C5">
        <w:rPr>
          <w:rFonts w:ascii="Times New Roman" w:eastAsia="Times New Roman" w:hAnsi="Times New Roman"/>
          <w:bCs/>
          <w:kern w:val="36"/>
          <w:sz w:val="28"/>
          <w:szCs w:val="28"/>
          <w:lang w:val="kk-KZ" w:eastAsia="ru-RU"/>
        </w:rPr>
        <w:t>ортадағы өзгермелі жағдайларға шапшаң жауап қайтаруға және онымен өзара әрекеттесуге қабілетті адамдар, міндеттер, ресурстар, құрылымдар мен технологиялар жатқызылады.</w:t>
      </w:r>
      <w:bookmarkEnd w:id="18"/>
      <w:bookmarkEnd w:id="19"/>
    </w:p>
    <w:p w14:paraId="06F80005" w14:textId="012DEF85" w:rsidR="007E38F0" w:rsidRPr="007D70C5" w:rsidRDefault="007E38F0" w:rsidP="006C3D44">
      <w:pPr>
        <w:ind w:firstLine="709"/>
        <w:textAlignment w:val="baseline"/>
        <w:outlineLvl w:val="0"/>
        <w:rPr>
          <w:rFonts w:ascii="Times New Roman" w:eastAsia="Times New Roman" w:hAnsi="Times New Roman"/>
          <w:bCs/>
          <w:kern w:val="36"/>
          <w:sz w:val="28"/>
          <w:szCs w:val="28"/>
          <w:lang w:val="kk-KZ" w:eastAsia="ru-RU"/>
        </w:rPr>
      </w:pPr>
      <w:bookmarkStart w:id="20" w:name="_Toc217335322"/>
      <w:bookmarkStart w:id="21" w:name="_Toc217335488"/>
      <w:r w:rsidRPr="007D70C5">
        <w:rPr>
          <w:rFonts w:ascii="Times New Roman" w:eastAsia="Times New Roman" w:hAnsi="Times New Roman"/>
          <w:bCs/>
          <w:kern w:val="36"/>
          <w:sz w:val="28"/>
          <w:szCs w:val="28"/>
          <w:lang w:val="kk-KZ" w:eastAsia="ru-RU"/>
        </w:rPr>
        <w:t>M. Dragan, D. Ivana, R. Arba [25] СМЖ (сапа менеджмент</w:t>
      </w:r>
      <w:r w:rsidR="00B232F4" w:rsidRPr="007D70C5">
        <w:rPr>
          <w:rFonts w:ascii="Times New Roman" w:eastAsia="Times New Roman" w:hAnsi="Times New Roman"/>
          <w:bCs/>
          <w:kern w:val="36"/>
          <w:sz w:val="28"/>
          <w:szCs w:val="28"/>
          <w:lang w:val="kk-KZ" w:eastAsia="ru-RU"/>
        </w:rPr>
        <w:t>і</w:t>
      </w:r>
      <w:r w:rsidRPr="007D70C5">
        <w:rPr>
          <w:rFonts w:ascii="Times New Roman" w:eastAsia="Times New Roman" w:hAnsi="Times New Roman"/>
          <w:bCs/>
          <w:kern w:val="36"/>
          <w:sz w:val="28"/>
          <w:szCs w:val="28"/>
          <w:lang w:val="kk-KZ" w:eastAsia="ru-RU"/>
        </w:rPr>
        <w:t xml:space="preserve"> жүйесі) стратегиясын іске асыру үдерісінде университеттегі білім беру сапасына түлектердің қанағаттанушылығы мен олардың қалауы сияқты факторлардың маңыздылығына айрықша назар аудару қажеттігін баса көрсетеді. P.Adina-Petruta, S.Roxana [26] бәсекеге қабілеттілік, жаңашылдық пен өнімділік сапа мен тұрақты жетілдірудің алғышарттары ретінде жоғары білім беру саласындағы шешуші факторлардың бірі болуы тиістігін атап өтеді.</w:t>
      </w:r>
      <w:bookmarkEnd w:id="20"/>
      <w:bookmarkEnd w:id="21"/>
    </w:p>
    <w:p w14:paraId="73257E9B" w14:textId="70D0011C" w:rsidR="007E38F0" w:rsidRPr="007D70C5" w:rsidRDefault="007E38F0" w:rsidP="006C3D44">
      <w:pPr>
        <w:ind w:firstLine="709"/>
        <w:rPr>
          <w:rFonts w:ascii="Times New Roman" w:eastAsia="Times New Roman" w:hAnsi="Times New Roman"/>
          <w:sz w:val="28"/>
          <w:szCs w:val="28"/>
          <w:lang w:val="kk-KZ" w:eastAsia="ru-RU"/>
        </w:rPr>
      </w:pPr>
      <w:r w:rsidRPr="007D70C5">
        <w:rPr>
          <w:rFonts w:ascii="Times New Roman" w:eastAsia="Times New Roman" w:hAnsi="Times New Roman"/>
          <w:bCs/>
          <w:kern w:val="36"/>
          <w:sz w:val="28"/>
          <w:szCs w:val="28"/>
          <w:lang w:val="kk-KZ" w:eastAsia="ru-RU"/>
        </w:rPr>
        <w:t xml:space="preserve">Ресейлік зерттеушілер </w:t>
      </w:r>
      <w:r w:rsidR="00CE3D11" w:rsidRPr="007D70C5">
        <w:rPr>
          <w:rFonts w:ascii="Times New Roman" w:hAnsi="Times New Roman"/>
          <w:color w:val="222222"/>
          <w:sz w:val="28"/>
          <w:szCs w:val="28"/>
          <w:shd w:val="clear" w:color="auto" w:fill="FFFFFF"/>
          <w:lang w:val="kk-KZ"/>
        </w:rPr>
        <w:t xml:space="preserve">К.Б. Егоров, В.А. Захарова </w:t>
      </w:r>
      <w:r w:rsidRPr="007D70C5">
        <w:rPr>
          <w:rFonts w:ascii="Times New Roman" w:eastAsia="Times New Roman" w:hAnsi="Times New Roman"/>
          <w:bCs/>
          <w:kern w:val="36"/>
          <w:sz w:val="28"/>
          <w:szCs w:val="28"/>
          <w:lang w:val="kk-KZ" w:eastAsia="ru-RU"/>
        </w:rPr>
        <w:t>[27],</w:t>
      </w:r>
      <w:r w:rsidRPr="007D70C5">
        <w:rPr>
          <w:rFonts w:ascii="Times New Roman" w:hAnsi="Times New Roman"/>
          <w:sz w:val="28"/>
          <w:szCs w:val="28"/>
          <w:lang w:val="kk-KZ"/>
        </w:rPr>
        <w:t xml:space="preserve"> </w:t>
      </w:r>
      <w:r w:rsidR="003F004A" w:rsidRPr="007D70C5">
        <w:rPr>
          <w:rFonts w:ascii="Times New Roman" w:hAnsi="Times New Roman"/>
          <w:color w:val="222222"/>
          <w:sz w:val="28"/>
          <w:szCs w:val="28"/>
          <w:shd w:val="clear" w:color="auto" w:fill="FFFFFF"/>
          <w:lang w:val="kk-KZ"/>
        </w:rPr>
        <w:t>Ю.И.</w:t>
      </w:r>
      <w:r w:rsidR="003F004A" w:rsidRPr="007D70C5">
        <w:rPr>
          <w:rFonts w:ascii="Times New Roman" w:eastAsia="Times New Roman" w:hAnsi="Times New Roman"/>
          <w:bCs/>
          <w:kern w:val="36"/>
          <w:sz w:val="28"/>
          <w:szCs w:val="28"/>
          <w:lang w:val="kk-KZ" w:eastAsia="ru-RU"/>
        </w:rPr>
        <w:t xml:space="preserve"> </w:t>
      </w:r>
      <w:r w:rsidR="003F004A" w:rsidRPr="007D70C5">
        <w:rPr>
          <w:rFonts w:ascii="Times New Roman" w:hAnsi="Times New Roman"/>
          <w:color w:val="222222"/>
          <w:sz w:val="28"/>
          <w:szCs w:val="28"/>
          <w:shd w:val="clear" w:color="auto" w:fill="FFFFFF"/>
          <w:lang w:val="kk-KZ"/>
        </w:rPr>
        <w:t>Шмидт</w:t>
      </w:r>
      <w:r w:rsidR="003F004A" w:rsidRPr="007D70C5">
        <w:rPr>
          <w:rFonts w:ascii="Times New Roman" w:hAnsi="Times New Roman"/>
          <w:color w:val="222222"/>
          <w:sz w:val="20"/>
          <w:szCs w:val="20"/>
          <w:shd w:val="clear" w:color="auto" w:fill="FFFFFF"/>
          <w:lang w:val="kk-KZ"/>
        </w:rPr>
        <w:t xml:space="preserve"> </w:t>
      </w:r>
      <w:r w:rsidRPr="007D70C5">
        <w:rPr>
          <w:rFonts w:ascii="Times New Roman" w:eastAsia="Times New Roman" w:hAnsi="Times New Roman"/>
          <w:bCs/>
          <w:kern w:val="36"/>
          <w:sz w:val="28"/>
          <w:szCs w:val="28"/>
          <w:lang w:val="kk-KZ" w:eastAsia="ru-RU"/>
        </w:rPr>
        <w:t xml:space="preserve">[28], </w:t>
      </w:r>
      <w:r w:rsidR="003F004A" w:rsidRPr="007D70C5">
        <w:rPr>
          <w:rFonts w:ascii="Times New Roman" w:eastAsia="Times New Roman" w:hAnsi="Times New Roman"/>
          <w:bCs/>
          <w:kern w:val="36"/>
          <w:sz w:val="28"/>
          <w:szCs w:val="28"/>
          <w:lang w:val="kk-KZ" w:eastAsia="ru-RU"/>
        </w:rPr>
        <w:t xml:space="preserve">Н.Н. </w:t>
      </w:r>
      <w:r w:rsidR="003F004A" w:rsidRPr="007D70C5">
        <w:rPr>
          <w:rFonts w:ascii="Times New Roman" w:hAnsi="Times New Roman"/>
          <w:color w:val="222222"/>
          <w:sz w:val="28"/>
          <w:szCs w:val="28"/>
          <w:shd w:val="clear" w:color="auto" w:fill="FFFFFF"/>
          <w:lang w:val="kk-KZ"/>
        </w:rPr>
        <w:t>Кислова.,</w:t>
      </w:r>
      <w:r w:rsidR="00F74DDB">
        <w:rPr>
          <w:rFonts w:ascii="Times New Roman" w:hAnsi="Times New Roman"/>
          <w:color w:val="222222"/>
          <w:sz w:val="28"/>
          <w:szCs w:val="28"/>
          <w:shd w:val="clear" w:color="auto" w:fill="FFFFFF"/>
          <w:lang w:val="kk-KZ"/>
        </w:rPr>
        <w:t xml:space="preserve"> </w:t>
      </w:r>
      <w:r w:rsidR="003F004A" w:rsidRPr="007D70C5">
        <w:rPr>
          <w:rFonts w:ascii="Times New Roman" w:hAnsi="Times New Roman"/>
          <w:color w:val="222222"/>
          <w:sz w:val="28"/>
          <w:szCs w:val="28"/>
          <w:shd w:val="clear" w:color="auto" w:fill="FFFFFF"/>
          <w:lang w:val="kk-KZ"/>
        </w:rPr>
        <w:t xml:space="preserve"> С.А. Леонов</w:t>
      </w:r>
      <w:r w:rsidR="003F004A" w:rsidRPr="007D70C5">
        <w:rPr>
          <w:rFonts w:ascii="Times New Roman" w:hAnsi="Times New Roman"/>
          <w:color w:val="222222"/>
          <w:sz w:val="20"/>
          <w:szCs w:val="20"/>
          <w:shd w:val="clear" w:color="auto" w:fill="FFFFFF"/>
          <w:lang w:val="kk-KZ"/>
        </w:rPr>
        <w:t xml:space="preserve">  </w:t>
      </w:r>
      <w:r w:rsidR="003F004A" w:rsidRPr="007D70C5">
        <w:rPr>
          <w:rFonts w:ascii="Times New Roman" w:eastAsia="Times New Roman" w:hAnsi="Times New Roman"/>
          <w:bCs/>
          <w:kern w:val="36"/>
          <w:sz w:val="28"/>
          <w:szCs w:val="28"/>
          <w:lang w:val="kk-KZ" w:eastAsia="ru-RU"/>
        </w:rPr>
        <w:t xml:space="preserve"> </w:t>
      </w:r>
      <w:r w:rsidRPr="007D70C5">
        <w:rPr>
          <w:rFonts w:ascii="Times New Roman" w:eastAsia="Times New Roman" w:hAnsi="Times New Roman"/>
          <w:bCs/>
          <w:kern w:val="36"/>
          <w:sz w:val="28"/>
          <w:szCs w:val="28"/>
          <w:lang w:val="kk-KZ" w:eastAsia="ru-RU"/>
        </w:rPr>
        <w:t>[29],</w:t>
      </w:r>
      <w:r w:rsidRPr="007D70C5">
        <w:rPr>
          <w:rFonts w:ascii="Times New Roman" w:hAnsi="Times New Roman"/>
          <w:sz w:val="28"/>
          <w:szCs w:val="28"/>
          <w:lang w:val="kk-KZ"/>
        </w:rPr>
        <w:t xml:space="preserve"> </w:t>
      </w:r>
      <w:r w:rsidR="00566B6A" w:rsidRPr="007D70C5">
        <w:rPr>
          <w:rFonts w:ascii="Times New Roman" w:hAnsi="Times New Roman"/>
          <w:sz w:val="28"/>
          <w:szCs w:val="28"/>
          <w:lang w:val="kk-KZ"/>
        </w:rPr>
        <w:t>Т.Б. Бутина</w:t>
      </w:r>
      <w:r w:rsidRPr="007D70C5">
        <w:rPr>
          <w:rFonts w:ascii="Times New Roman" w:hAnsi="Times New Roman"/>
          <w:sz w:val="28"/>
          <w:szCs w:val="28"/>
          <w:lang w:val="kk-KZ"/>
        </w:rPr>
        <w:t xml:space="preserve"> </w:t>
      </w:r>
      <w:r w:rsidRPr="007D70C5">
        <w:rPr>
          <w:rFonts w:ascii="Times New Roman" w:eastAsia="Times New Roman" w:hAnsi="Times New Roman"/>
          <w:bCs/>
          <w:kern w:val="36"/>
          <w:sz w:val="28"/>
          <w:szCs w:val="28"/>
          <w:lang w:val="kk-KZ" w:eastAsia="ru-RU"/>
        </w:rPr>
        <w:t xml:space="preserve">[30], </w:t>
      </w:r>
      <w:r w:rsidR="00C31723" w:rsidRPr="00F74DDB">
        <w:rPr>
          <w:rFonts w:ascii="Times New Roman" w:hAnsi="Times New Roman"/>
          <w:color w:val="222222"/>
          <w:sz w:val="28"/>
          <w:szCs w:val="28"/>
          <w:shd w:val="clear" w:color="auto" w:fill="FFFFFF"/>
          <w:lang w:val="kk-KZ"/>
        </w:rPr>
        <w:t>В.Б. </w:t>
      </w:r>
      <w:r w:rsidR="00C31723" w:rsidRPr="007D70C5">
        <w:rPr>
          <w:rFonts w:ascii="Times New Roman" w:eastAsia="Times New Roman" w:hAnsi="Times New Roman"/>
          <w:bCs/>
          <w:kern w:val="36"/>
          <w:sz w:val="28"/>
          <w:szCs w:val="28"/>
          <w:lang w:val="kk-KZ" w:eastAsia="ru-RU"/>
        </w:rPr>
        <w:t xml:space="preserve"> </w:t>
      </w:r>
      <w:r w:rsidR="00C31723" w:rsidRPr="007D70C5">
        <w:rPr>
          <w:rFonts w:ascii="Times New Roman" w:hAnsi="Times New Roman"/>
          <w:color w:val="222222"/>
          <w:sz w:val="28"/>
          <w:szCs w:val="28"/>
          <w:shd w:val="clear" w:color="auto" w:fill="FFFFFF"/>
          <w:lang w:val="kk-KZ"/>
        </w:rPr>
        <w:t>Веретенникова</w:t>
      </w:r>
      <w:r w:rsidR="00C31723" w:rsidRPr="007D70C5">
        <w:rPr>
          <w:rFonts w:ascii="Times New Roman" w:hAnsi="Times New Roman"/>
          <w:color w:val="222222"/>
          <w:sz w:val="20"/>
          <w:szCs w:val="20"/>
          <w:shd w:val="clear" w:color="auto" w:fill="FFFFFF"/>
          <w:lang w:val="kk-KZ"/>
        </w:rPr>
        <w:t xml:space="preserve"> </w:t>
      </w:r>
      <w:r w:rsidRPr="007D70C5">
        <w:rPr>
          <w:rFonts w:ascii="Times New Roman" w:eastAsia="Times New Roman" w:hAnsi="Times New Roman"/>
          <w:bCs/>
          <w:kern w:val="36"/>
          <w:sz w:val="28"/>
          <w:szCs w:val="28"/>
          <w:lang w:val="kk-KZ" w:eastAsia="ru-RU"/>
        </w:rPr>
        <w:t xml:space="preserve">[31], </w:t>
      </w:r>
      <w:bookmarkStart w:id="22" w:name="_Hlk213773853"/>
      <w:r w:rsidRPr="007D70C5">
        <w:rPr>
          <w:rFonts w:ascii="Times New Roman" w:eastAsia="Times New Roman" w:hAnsi="Times New Roman"/>
          <w:bCs/>
          <w:kern w:val="36"/>
          <w:sz w:val="28"/>
          <w:szCs w:val="28"/>
          <w:lang w:val="kk-KZ" w:eastAsia="ru-RU"/>
        </w:rPr>
        <w:t xml:space="preserve">А.Г. </w:t>
      </w:r>
      <w:r w:rsidRPr="007D70C5">
        <w:rPr>
          <w:rFonts w:ascii="Times New Roman" w:hAnsi="Times New Roman"/>
          <w:bCs/>
          <w:sz w:val="28"/>
          <w:szCs w:val="28"/>
          <w:lang w:val="kk-KZ"/>
        </w:rPr>
        <w:t>Сергеев</w:t>
      </w:r>
      <w:r w:rsidRPr="007D70C5">
        <w:rPr>
          <w:rFonts w:ascii="Times New Roman" w:eastAsia="Times New Roman" w:hAnsi="Times New Roman"/>
          <w:bCs/>
          <w:kern w:val="36"/>
          <w:sz w:val="28"/>
          <w:szCs w:val="28"/>
          <w:lang w:val="kk-KZ" w:eastAsia="ru-RU"/>
        </w:rPr>
        <w:t xml:space="preserve"> </w:t>
      </w:r>
      <w:bookmarkEnd w:id="22"/>
      <w:r w:rsidRPr="007D70C5">
        <w:rPr>
          <w:rFonts w:ascii="Times New Roman" w:eastAsia="Times New Roman" w:hAnsi="Times New Roman"/>
          <w:bCs/>
          <w:kern w:val="36"/>
          <w:sz w:val="28"/>
          <w:szCs w:val="28"/>
          <w:lang w:val="kk-KZ" w:eastAsia="ru-RU"/>
        </w:rPr>
        <w:t>[32],</w:t>
      </w:r>
      <w:r w:rsidRPr="007D70C5">
        <w:rPr>
          <w:rFonts w:ascii="Times New Roman" w:hAnsi="Times New Roman"/>
          <w:sz w:val="28"/>
          <w:szCs w:val="28"/>
          <w:lang w:val="kk-KZ"/>
        </w:rPr>
        <w:t xml:space="preserve"> З.С. Жиркова </w:t>
      </w:r>
      <w:r w:rsidRPr="007D70C5">
        <w:rPr>
          <w:rFonts w:ascii="Times New Roman" w:eastAsia="Times New Roman" w:hAnsi="Times New Roman"/>
          <w:bCs/>
          <w:kern w:val="36"/>
          <w:sz w:val="28"/>
          <w:szCs w:val="28"/>
          <w:lang w:val="kk-KZ" w:eastAsia="ru-RU"/>
        </w:rPr>
        <w:t>[33], жоғары оқу орнын басқару әдіснамалары мәселелері мен СМЖ тиімділігін қарастырады. Э.М.</w:t>
      </w:r>
      <w:r w:rsidRPr="007D70C5">
        <w:rPr>
          <w:rFonts w:ascii="Times New Roman" w:hAnsi="Times New Roman"/>
          <w:sz w:val="28"/>
          <w:szCs w:val="28"/>
          <w:lang w:val="kk-KZ"/>
        </w:rPr>
        <w:t xml:space="preserve"> Коротков</w:t>
      </w:r>
      <w:r w:rsidRPr="007D70C5">
        <w:rPr>
          <w:rFonts w:ascii="Times New Roman" w:eastAsia="Times New Roman" w:hAnsi="Times New Roman"/>
          <w:bCs/>
          <w:kern w:val="36"/>
          <w:sz w:val="28"/>
          <w:szCs w:val="28"/>
          <w:lang w:val="kk-KZ" w:eastAsia="ru-RU"/>
        </w:rPr>
        <w:t xml:space="preserve"> [34], сапа мазмұнын анықтаудағы қолданыстағы тәсілдерді талдай келе, </w:t>
      </w:r>
      <w:r w:rsidRPr="007D70C5">
        <w:rPr>
          <w:rFonts w:ascii="Times New Roman" w:hAnsi="Times New Roman"/>
          <w:sz w:val="28"/>
          <w:szCs w:val="28"/>
          <w:lang w:val="kk-KZ"/>
        </w:rPr>
        <w:t>білім беру қызметінің нәтижелерін ғана емес, оны қамтамасыз ететін басқарушылық, педагогикалық және психологиялық процестердің өзара байланысын ескеруге бағытталуы тиістігін</w:t>
      </w:r>
      <w:r w:rsidRPr="007D70C5">
        <w:rPr>
          <w:rFonts w:ascii="Times New Roman" w:eastAsia="Times New Roman" w:hAnsi="Times New Roman"/>
          <w:bCs/>
          <w:kern w:val="36"/>
          <w:sz w:val="28"/>
          <w:szCs w:val="28"/>
          <w:lang w:val="kk-KZ" w:eastAsia="ru-RU"/>
        </w:rPr>
        <w:t xml:space="preserve"> көрсетеді. </w:t>
      </w:r>
    </w:p>
    <w:p w14:paraId="0076E265" w14:textId="1DA1C745" w:rsidR="007E38F0" w:rsidRPr="007D70C5" w:rsidRDefault="007E38F0" w:rsidP="006C3D44">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Сапалы білім берудің әралуан аспектілері, оны бағалау мен басқарудағы тәсілдер М.М.Поташник [35], В.Ю.Огвоздин [36],  Г.А. Бордовский [37] және т.б. көптеген ресейлік ғалымдармен қатар </w:t>
      </w:r>
      <w:r w:rsidR="00240561" w:rsidRPr="007D70C5">
        <w:rPr>
          <w:rFonts w:ascii="Times New Roman" w:hAnsi="Times New Roman"/>
          <w:sz w:val="28"/>
          <w:szCs w:val="28"/>
          <w:lang w:val="kk-KZ"/>
        </w:rPr>
        <w:t xml:space="preserve">С.А. Абдыманапов </w:t>
      </w:r>
      <w:r w:rsidRPr="007D70C5">
        <w:rPr>
          <w:rFonts w:ascii="Times New Roman" w:eastAsiaTheme="minorEastAsia" w:hAnsi="Times New Roman"/>
          <w:sz w:val="28"/>
          <w:szCs w:val="28"/>
          <w:lang w:val="kk-KZ" w:eastAsia="ru-RU"/>
        </w:rPr>
        <w:t>[38</w:t>
      </w:r>
      <w:r w:rsidRPr="007D70C5">
        <w:rPr>
          <w:rFonts w:ascii="Times New Roman" w:eastAsiaTheme="minorEastAsia" w:hAnsi="Times New Roman"/>
          <w:bCs/>
          <w:sz w:val="28"/>
          <w:szCs w:val="28"/>
          <w:lang w:val="kk-KZ" w:eastAsia="ru-RU"/>
        </w:rPr>
        <w:t>],</w:t>
      </w:r>
      <w:r w:rsidR="00240561" w:rsidRPr="007D70C5">
        <w:rPr>
          <w:rFonts w:ascii="Times New Roman" w:hAnsi="Times New Roman"/>
          <w:sz w:val="28"/>
          <w:szCs w:val="28"/>
          <w:lang w:val="kk-KZ"/>
        </w:rPr>
        <w:t xml:space="preserve"> Т.М. Мендебаев</w:t>
      </w:r>
      <w:r w:rsidR="00240561" w:rsidRPr="007D70C5">
        <w:rPr>
          <w:rFonts w:ascii="Times New Roman" w:hAnsi="Times New Roman"/>
          <w:sz w:val="24"/>
          <w:szCs w:val="24"/>
          <w:lang w:val="kk-KZ"/>
        </w:rPr>
        <w:t xml:space="preserve"> </w:t>
      </w:r>
      <w:r w:rsidRPr="007D70C5">
        <w:rPr>
          <w:rFonts w:ascii="Times New Roman" w:eastAsiaTheme="minorEastAsia" w:hAnsi="Times New Roman"/>
          <w:bCs/>
          <w:sz w:val="28"/>
          <w:szCs w:val="28"/>
          <w:lang w:val="kk-KZ" w:eastAsia="ru-RU"/>
        </w:rPr>
        <w:t xml:space="preserve">[39], </w:t>
      </w:r>
      <w:r w:rsidRPr="007D70C5">
        <w:rPr>
          <w:rFonts w:ascii="Times New Roman" w:hAnsi="Times New Roman"/>
          <w:sz w:val="28"/>
          <w:szCs w:val="28"/>
          <w:lang w:val="kk-KZ"/>
        </w:rPr>
        <w:t xml:space="preserve">Ш.Т. Таубаева </w:t>
      </w:r>
      <w:r w:rsidRPr="007D70C5">
        <w:rPr>
          <w:rFonts w:ascii="Times New Roman" w:eastAsiaTheme="minorEastAsia" w:hAnsi="Times New Roman"/>
          <w:bCs/>
          <w:sz w:val="28"/>
          <w:szCs w:val="28"/>
          <w:lang w:val="kk-KZ" w:eastAsia="ru-RU"/>
        </w:rPr>
        <w:t xml:space="preserve">[40], Ғ.М.Мутанов [41], </w:t>
      </w:r>
      <w:r w:rsidRPr="007D70C5">
        <w:rPr>
          <w:rFonts w:ascii="Times New Roman" w:eastAsiaTheme="minorEastAsia" w:hAnsi="Times New Roman"/>
          <w:sz w:val="28"/>
          <w:szCs w:val="28"/>
          <w:lang w:val="kk-KZ" w:eastAsia="ru-RU"/>
        </w:rPr>
        <w:t xml:space="preserve">Г.А. Есенбаева </w:t>
      </w:r>
      <w:r w:rsidRPr="007D70C5">
        <w:rPr>
          <w:rFonts w:ascii="Times New Roman" w:eastAsiaTheme="minorEastAsia" w:hAnsi="Times New Roman"/>
          <w:bCs/>
          <w:sz w:val="28"/>
          <w:szCs w:val="28"/>
          <w:lang w:val="kk-KZ" w:eastAsia="ru-RU"/>
        </w:rPr>
        <w:t>[42],  Н.С.Әлқожаева [43] және т.б. ғалымдар қарастырған.</w:t>
      </w:r>
    </w:p>
    <w:p w14:paraId="6BD7E753" w14:textId="39BCBBAF" w:rsidR="007E38F0" w:rsidRPr="007D70C5" w:rsidRDefault="007E38F0" w:rsidP="006C3D44">
      <w:pPr>
        <w:ind w:firstLine="709"/>
        <w:rPr>
          <w:rFonts w:ascii="Times New Roman" w:eastAsiaTheme="minorEastAsia" w:hAnsi="Times New Roman"/>
          <w:sz w:val="28"/>
          <w:szCs w:val="28"/>
          <w:lang w:val="kk-KZ" w:eastAsia="ru-RU"/>
        </w:rPr>
      </w:pPr>
      <w:r w:rsidRPr="007D70C5">
        <w:rPr>
          <w:rFonts w:ascii="Times New Roman" w:eastAsiaTheme="minorEastAsia" w:hAnsi="Times New Roman"/>
          <w:bCs/>
          <w:sz w:val="28"/>
          <w:szCs w:val="28"/>
          <w:lang w:val="kk-KZ" w:eastAsia="ru-RU"/>
        </w:rPr>
        <w:t xml:space="preserve">Білім беру сапасын айқындаудағы сапа менеджмент жүйесін отандық зерттеушілер </w:t>
      </w:r>
      <w:r w:rsidRPr="007D70C5">
        <w:rPr>
          <w:rFonts w:ascii="Times New Roman" w:eastAsiaTheme="minorEastAsia" w:hAnsi="Times New Roman"/>
          <w:sz w:val="28"/>
          <w:szCs w:val="28"/>
          <w:lang w:val="kk-KZ" w:eastAsia="ru-RU"/>
        </w:rPr>
        <w:t>Г.С.Минажева [4</w:t>
      </w:r>
      <w:r w:rsidR="00240561" w:rsidRPr="007D70C5">
        <w:rPr>
          <w:rFonts w:ascii="Times New Roman" w:eastAsiaTheme="minorEastAsia" w:hAnsi="Times New Roman"/>
          <w:sz w:val="28"/>
          <w:szCs w:val="28"/>
          <w:lang w:val="kk-KZ" w:eastAsia="ru-RU"/>
        </w:rPr>
        <w:t>4</w:t>
      </w:r>
      <w:r w:rsidRPr="007D70C5">
        <w:rPr>
          <w:rFonts w:ascii="Times New Roman" w:eastAsiaTheme="minorEastAsia" w:hAnsi="Times New Roman"/>
          <w:sz w:val="28"/>
          <w:szCs w:val="28"/>
          <w:lang w:val="kk-KZ" w:eastAsia="ru-RU"/>
        </w:rPr>
        <w:t xml:space="preserve">], </w:t>
      </w:r>
      <w:r w:rsidR="002B0088" w:rsidRPr="007D70C5">
        <w:rPr>
          <w:rFonts w:ascii="Times New Roman" w:hAnsi="Times New Roman"/>
          <w:sz w:val="28"/>
          <w:szCs w:val="28"/>
          <w:lang w:val="kk-KZ"/>
        </w:rPr>
        <w:t>С</w:t>
      </w:r>
      <w:r w:rsidR="00240561" w:rsidRPr="007D70C5">
        <w:rPr>
          <w:rFonts w:ascii="Times New Roman" w:hAnsi="Times New Roman"/>
          <w:sz w:val="28"/>
          <w:szCs w:val="28"/>
          <w:lang w:val="kk-KZ"/>
        </w:rPr>
        <w:t>.</w:t>
      </w:r>
      <w:r w:rsidR="002B0088" w:rsidRPr="007D70C5">
        <w:rPr>
          <w:rFonts w:ascii="Times New Roman" w:hAnsi="Times New Roman"/>
          <w:sz w:val="28"/>
          <w:szCs w:val="28"/>
          <w:lang w:val="kk-KZ"/>
        </w:rPr>
        <w:t xml:space="preserve">С. </w:t>
      </w:r>
      <w:r w:rsidR="00C76C7A" w:rsidRPr="007D70C5">
        <w:rPr>
          <w:rFonts w:ascii="Times New Roman" w:hAnsi="Times New Roman"/>
          <w:sz w:val="28"/>
          <w:szCs w:val="28"/>
          <w:lang w:val="kk-KZ"/>
        </w:rPr>
        <w:t xml:space="preserve">Алдабергенова </w:t>
      </w:r>
      <w:r w:rsidRPr="007D70C5">
        <w:rPr>
          <w:rFonts w:ascii="Times New Roman" w:eastAsiaTheme="minorEastAsia" w:hAnsi="Times New Roman"/>
          <w:sz w:val="28"/>
          <w:szCs w:val="28"/>
          <w:lang w:val="kk-KZ" w:eastAsia="ru-RU"/>
        </w:rPr>
        <w:t>[4</w:t>
      </w:r>
      <w:r w:rsidR="00240561" w:rsidRPr="007D70C5">
        <w:rPr>
          <w:rFonts w:ascii="Times New Roman" w:eastAsiaTheme="minorEastAsia" w:hAnsi="Times New Roman"/>
          <w:sz w:val="28"/>
          <w:szCs w:val="28"/>
          <w:lang w:val="kk-KZ" w:eastAsia="ru-RU"/>
        </w:rPr>
        <w:t>5</w:t>
      </w:r>
      <w:r w:rsidRPr="007D70C5">
        <w:rPr>
          <w:rFonts w:ascii="Times New Roman" w:eastAsiaTheme="minorEastAsia" w:hAnsi="Times New Roman"/>
          <w:sz w:val="28"/>
          <w:szCs w:val="28"/>
          <w:lang w:val="kk-KZ" w:eastAsia="ru-RU"/>
        </w:rPr>
        <w:t xml:space="preserve">], </w:t>
      </w:r>
      <w:bookmarkStart w:id="23" w:name="_Hlk219886068"/>
      <w:r w:rsidR="00EE29EC" w:rsidRPr="007D70C5">
        <w:rPr>
          <w:rFonts w:ascii="Times New Roman" w:hAnsi="Times New Roman"/>
          <w:sz w:val="28"/>
          <w:szCs w:val="28"/>
          <w:lang w:val="kk-KZ"/>
        </w:rPr>
        <w:t xml:space="preserve">Ш.М. </w:t>
      </w:r>
      <w:r w:rsidR="002B0088" w:rsidRPr="007D70C5">
        <w:rPr>
          <w:rFonts w:ascii="Times New Roman" w:hAnsi="Times New Roman"/>
          <w:sz w:val="28"/>
          <w:szCs w:val="28"/>
          <w:lang w:val="kk-KZ"/>
        </w:rPr>
        <w:t>Шуиншина.,</w:t>
      </w:r>
      <w:r w:rsidR="00EE29EC" w:rsidRPr="007D70C5">
        <w:rPr>
          <w:rFonts w:ascii="Times New Roman" w:hAnsi="Times New Roman"/>
          <w:sz w:val="28"/>
          <w:szCs w:val="28"/>
          <w:lang w:val="kk-KZ"/>
        </w:rPr>
        <w:t xml:space="preserve"> Е.А.</w:t>
      </w:r>
      <w:r w:rsidR="00EE29EC" w:rsidRPr="007D70C5">
        <w:rPr>
          <w:rFonts w:ascii="Times New Roman" w:eastAsiaTheme="minorEastAsia" w:hAnsi="Times New Roman"/>
          <w:sz w:val="28"/>
          <w:szCs w:val="28"/>
          <w:lang w:val="kk-KZ" w:eastAsia="ru-RU"/>
        </w:rPr>
        <w:t xml:space="preserve"> </w:t>
      </w:r>
      <w:r w:rsidR="002B0088" w:rsidRPr="007D70C5">
        <w:rPr>
          <w:rFonts w:ascii="Times New Roman" w:hAnsi="Times New Roman"/>
          <w:sz w:val="28"/>
          <w:szCs w:val="28"/>
          <w:lang w:val="kk-KZ"/>
        </w:rPr>
        <w:t xml:space="preserve">Альпеисов </w:t>
      </w:r>
      <w:bookmarkEnd w:id="23"/>
      <w:r w:rsidRPr="007D70C5">
        <w:rPr>
          <w:rFonts w:ascii="Times New Roman" w:eastAsiaTheme="minorEastAsia" w:hAnsi="Times New Roman"/>
          <w:sz w:val="28"/>
          <w:szCs w:val="28"/>
          <w:lang w:val="kk-KZ" w:eastAsia="ru-RU"/>
        </w:rPr>
        <w:t>[4</w:t>
      </w:r>
      <w:r w:rsidR="00240561" w:rsidRPr="007D70C5">
        <w:rPr>
          <w:rFonts w:ascii="Times New Roman" w:eastAsiaTheme="minorEastAsia" w:hAnsi="Times New Roman"/>
          <w:sz w:val="28"/>
          <w:szCs w:val="28"/>
          <w:lang w:val="kk-KZ" w:eastAsia="ru-RU"/>
        </w:rPr>
        <w:t>6</w:t>
      </w:r>
      <w:r w:rsidRPr="007D70C5">
        <w:rPr>
          <w:rFonts w:ascii="Times New Roman" w:eastAsiaTheme="minorEastAsia" w:hAnsi="Times New Roman"/>
          <w:sz w:val="28"/>
          <w:szCs w:val="28"/>
          <w:lang w:val="kk-KZ" w:eastAsia="ru-RU"/>
        </w:rPr>
        <w:t xml:space="preserve">], </w:t>
      </w:r>
      <w:r w:rsidR="00EE29EC" w:rsidRPr="007D70C5">
        <w:rPr>
          <w:rFonts w:ascii="Times New Roman" w:hAnsi="Times New Roman"/>
          <w:sz w:val="28"/>
          <w:szCs w:val="28"/>
          <w:lang w:val="kk-KZ"/>
        </w:rPr>
        <w:t xml:space="preserve">Қ.Ш </w:t>
      </w:r>
      <w:r w:rsidRPr="007D70C5">
        <w:rPr>
          <w:rFonts w:ascii="Times New Roman" w:hAnsi="Times New Roman"/>
          <w:sz w:val="28"/>
          <w:szCs w:val="28"/>
          <w:lang w:val="kk-KZ"/>
        </w:rPr>
        <w:t xml:space="preserve">Молдасан., </w:t>
      </w:r>
      <w:r w:rsidR="00EE29EC" w:rsidRPr="007D70C5">
        <w:rPr>
          <w:rFonts w:ascii="Times New Roman" w:hAnsi="Times New Roman"/>
          <w:sz w:val="28"/>
          <w:szCs w:val="28"/>
          <w:lang w:val="kk-KZ"/>
        </w:rPr>
        <w:t xml:space="preserve">К.А. </w:t>
      </w:r>
      <w:r w:rsidRPr="007D70C5">
        <w:rPr>
          <w:rFonts w:ascii="Times New Roman" w:hAnsi="Times New Roman"/>
          <w:sz w:val="28"/>
          <w:szCs w:val="28"/>
          <w:lang w:val="kk-KZ"/>
        </w:rPr>
        <w:t>Есенова</w:t>
      </w:r>
      <w:r w:rsidR="00240561" w:rsidRPr="007D70C5">
        <w:rPr>
          <w:rFonts w:ascii="Times New Roman" w:hAnsi="Times New Roman"/>
          <w:sz w:val="28"/>
          <w:szCs w:val="28"/>
          <w:lang w:val="kk-KZ"/>
        </w:rPr>
        <w:t xml:space="preserve"> [4</w:t>
      </w:r>
      <w:r w:rsidR="00FE0239" w:rsidRPr="007D70C5">
        <w:rPr>
          <w:rFonts w:ascii="Times New Roman" w:hAnsi="Times New Roman"/>
          <w:sz w:val="28"/>
          <w:szCs w:val="28"/>
          <w:lang w:val="kk-KZ"/>
        </w:rPr>
        <w:t>7</w:t>
      </w:r>
      <w:r w:rsidR="00240561" w:rsidRPr="007D70C5">
        <w:rPr>
          <w:rFonts w:ascii="Times New Roman" w:hAnsi="Times New Roman"/>
          <w:sz w:val="28"/>
          <w:szCs w:val="28"/>
          <w:lang w:val="kk-KZ"/>
        </w:rPr>
        <w:t>], С. Муканова., С. Абильдина., А.</w:t>
      </w:r>
      <w:r w:rsidR="00240561" w:rsidRPr="007D70C5">
        <w:rPr>
          <w:rFonts w:ascii="Times New Roman" w:eastAsiaTheme="minorEastAsia" w:hAnsi="Times New Roman"/>
          <w:sz w:val="28"/>
          <w:szCs w:val="28"/>
          <w:lang w:val="kk-KZ" w:eastAsia="ru-RU"/>
        </w:rPr>
        <w:t xml:space="preserve"> </w:t>
      </w:r>
      <w:r w:rsidR="00240561" w:rsidRPr="007D70C5">
        <w:rPr>
          <w:rFonts w:ascii="Times New Roman" w:hAnsi="Times New Roman"/>
          <w:sz w:val="28"/>
          <w:szCs w:val="28"/>
          <w:lang w:val="kk-KZ"/>
        </w:rPr>
        <w:t xml:space="preserve">Мухатаев </w:t>
      </w:r>
      <w:r w:rsidR="00240561" w:rsidRPr="007D70C5">
        <w:rPr>
          <w:rFonts w:ascii="Times New Roman" w:eastAsiaTheme="minorEastAsia" w:hAnsi="Times New Roman"/>
          <w:sz w:val="28"/>
          <w:szCs w:val="28"/>
          <w:lang w:val="kk-KZ" w:eastAsia="ru-RU"/>
        </w:rPr>
        <w:t>[4</w:t>
      </w:r>
      <w:r w:rsidR="00FE0239" w:rsidRPr="007D70C5">
        <w:rPr>
          <w:rFonts w:ascii="Times New Roman" w:eastAsiaTheme="minorEastAsia" w:hAnsi="Times New Roman"/>
          <w:sz w:val="28"/>
          <w:szCs w:val="28"/>
          <w:lang w:val="kk-KZ" w:eastAsia="ru-RU"/>
        </w:rPr>
        <w:t>8</w:t>
      </w:r>
      <w:r w:rsidR="00240561" w:rsidRPr="007D70C5">
        <w:rPr>
          <w:rFonts w:ascii="Times New Roman" w:eastAsiaTheme="minorEastAsia" w:hAnsi="Times New Roman"/>
          <w:sz w:val="28"/>
          <w:szCs w:val="28"/>
          <w:lang w:val="kk-KZ" w:eastAsia="ru-RU"/>
        </w:rPr>
        <w:t xml:space="preserve">], </w:t>
      </w:r>
      <w:r w:rsidRPr="007D70C5">
        <w:rPr>
          <w:rFonts w:ascii="Times New Roman" w:hAnsi="Times New Roman"/>
          <w:sz w:val="28"/>
          <w:szCs w:val="28"/>
          <w:lang w:val="kk-KZ"/>
        </w:rPr>
        <w:t xml:space="preserve"> </w:t>
      </w:r>
      <w:r w:rsidRPr="007D70C5">
        <w:rPr>
          <w:rFonts w:ascii="Times New Roman" w:eastAsia="Times New Roman" w:hAnsi="Times New Roman"/>
          <w:sz w:val="28"/>
          <w:szCs w:val="28"/>
          <w:lang w:val="kk-KZ" w:eastAsia="ru-RU"/>
        </w:rPr>
        <w:t>т.б еңбектерін атауға болады.</w:t>
      </w:r>
    </w:p>
    <w:p w14:paraId="54D2428E" w14:textId="77777777" w:rsidR="007E38F0" w:rsidRPr="007D70C5" w:rsidRDefault="007E38F0" w:rsidP="006C3D44">
      <w:pPr>
        <w:ind w:firstLine="709"/>
        <w:rPr>
          <w:rFonts w:ascii="Times New Roman" w:eastAsiaTheme="minorEastAsia" w:hAnsi="Times New Roman"/>
          <w:sz w:val="28"/>
          <w:szCs w:val="28"/>
          <w:lang w:val="kk-KZ" w:eastAsia="ru-RU"/>
        </w:rPr>
      </w:pPr>
      <w:r w:rsidRPr="00CC72F1">
        <w:rPr>
          <w:rFonts w:ascii="Times New Roman" w:eastAsia="Times New Roman" w:hAnsi="Times New Roman"/>
          <w:bCs/>
          <w:kern w:val="36"/>
          <w:sz w:val="28"/>
          <w:szCs w:val="28"/>
          <w:lang w:val="kk-KZ" w:eastAsia="ru-RU"/>
        </w:rPr>
        <w:lastRenderedPageBreak/>
        <w:t>Университет қабырғасында түлектердің алған білімі олардың еңбек жолындағы жетістігімен  айқындалады. Ендеше, университет ортасында сапаны ішкі бағалау жүйесін ұйымдастыру ерекшеліктерін айқындау қажет.</w:t>
      </w:r>
    </w:p>
    <w:p w14:paraId="21501A14" w14:textId="77777777" w:rsidR="007E38F0" w:rsidRPr="007D70C5" w:rsidRDefault="007E38F0" w:rsidP="006C3D44">
      <w:pPr>
        <w:ind w:firstLine="709"/>
        <w:rPr>
          <w:rFonts w:ascii="Times New Roman" w:eastAsia="Times New Roman" w:hAnsi="Times New Roman"/>
          <w:i/>
          <w:sz w:val="28"/>
          <w:szCs w:val="28"/>
          <w:lang w:val="kk-KZ" w:eastAsia="ru-RU"/>
        </w:rPr>
      </w:pPr>
      <w:r w:rsidRPr="007D70C5">
        <w:rPr>
          <w:rFonts w:ascii="Times New Roman" w:eastAsia="Times New Roman" w:hAnsi="Times New Roman"/>
          <w:sz w:val="28"/>
          <w:szCs w:val="28"/>
          <w:lang w:val="kk-KZ" w:eastAsia="ru-RU"/>
        </w:rPr>
        <w:t xml:space="preserve">Еліміздегі жоғары оқу орындарында білімді бағалаудың түрлерін арттыру мәселесі әдіснамалық, теориялық және тәжірибелік тұрғыдан зерттеу, тиімді тәжірибелерді айқындауды, озық модельдерді зерттеуді қажет етеді. Сол себептен де, бүгінгі күн талабы тұрғысынан жан-жақты зерттеген ғылыми-педагогикалық еңбектердің жеткіліксіздігі мен білім беру сапасын ішкі бағалаудың теория мен тәжірибесі арасындағы бірнеше </w:t>
      </w:r>
      <w:r w:rsidRPr="007D70C5">
        <w:rPr>
          <w:rFonts w:ascii="Times New Roman" w:eastAsia="Times New Roman" w:hAnsi="Times New Roman"/>
          <w:b/>
          <w:sz w:val="28"/>
          <w:szCs w:val="28"/>
          <w:lang w:val="kk-KZ" w:eastAsia="ru-RU"/>
        </w:rPr>
        <w:t>қарама-қайшылықтарды</w:t>
      </w:r>
      <w:r w:rsidRPr="007D70C5">
        <w:rPr>
          <w:rFonts w:ascii="Times New Roman" w:eastAsia="Times New Roman" w:hAnsi="Times New Roman"/>
          <w:sz w:val="28"/>
          <w:szCs w:val="28"/>
          <w:lang w:val="kk-KZ" w:eastAsia="ru-RU"/>
        </w:rPr>
        <w:t xml:space="preserve"> бөліп көрсетеміз:</w:t>
      </w:r>
    </w:p>
    <w:p w14:paraId="1905389A" w14:textId="77777777" w:rsidR="007E38F0" w:rsidRPr="007D70C5" w:rsidRDefault="007E38F0" w:rsidP="009650DA">
      <w:pPr>
        <w:pStyle w:val="ab"/>
        <w:numPr>
          <w:ilvl w:val="0"/>
          <w:numId w:val="1"/>
        </w:numPr>
        <w:tabs>
          <w:tab w:val="left" w:pos="851"/>
        </w:tabs>
        <w:ind w:left="0" w:firstLine="709"/>
        <w:rPr>
          <w:rStyle w:val="anegp0gi0b9av8jahpyh"/>
          <w:rFonts w:ascii="Times New Roman" w:hAnsi="Times New Roman" w:cs="Times New Roman"/>
          <w:sz w:val="28"/>
          <w:szCs w:val="28"/>
          <w:lang w:val="kk-KZ"/>
        </w:rPr>
      </w:pPr>
      <w:r w:rsidRPr="007D70C5">
        <w:rPr>
          <w:rStyle w:val="anegp0gi0b9av8jahpyh"/>
          <w:rFonts w:ascii="Times New Roman" w:hAnsi="Times New Roman" w:cs="Times New Roman"/>
          <w:sz w:val="28"/>
          <w:szCs w:val="28"/>
          <w:lang w:val="kk-KZ"/>
        </w:rPr>
        <w:t>ЖОО</w:t>
      </w:r>
      <w:r w:rsidRPr="007D70C5">
        <w:rPr>
          <w:rFonts w:ascii="Times New Roman" w:hAnsi="Times New Roman" w:cs="Times New Roman"/>
          <w:sz w:val="28"/>
          <w:szCs w:val="28"/>
          <w:lang w:val="kk-KZ"/>
        </w:rPr>
        <w:t>-</w:t>
      </w:r>
      <w:r w:rsidRPr="007D70C5">
        <w:rPr>
          <w:rStyle w:val="anegp0gi0b9av8jahpyh"/>
          <w:rFonts w:ascii="Times New Roman" w:hAnsi="Times New Roman" w:cs="Times New Roman"/>
          <w:sz w:val="28"/>
          <w:szCs w:val="28"/>
          <w:lang w:val="kk-KZ"/>
        </w:rPr>
        <w:t>да білім сапасын ішкі бағалаудың ғылыми негізделген әдістерінің кешенінің болу қажеттілігі</w:t>
      </w:r>
      <w:r w:rsidRPr="007D70C5">
        <w:rPr>
          <w:rFonts w:ascii="Times New Roman" w:hAnsi="Times New Roman" w:cs="Times New Roman"/>
          <w:sz w:val="28"/>
          <w:szCs w:val="28"/>
          <w:lang w:val="kk-KZ"/>
        </w:rPr>
        <w:t xml:space="preserve">  және </w:t>
      </w:r>
      <w:r w:rsidRPr="007D70C5">
        <w:rPr>
          <w:rStyle w:val="anegp0gi0b9av8jahpyh"/>
          <w:rFonts w:ascii="Times New Roman" w:hAnsi="Times New Roman" w:cs="Times New Roman"/>
          <w:sz w:val="28"/>
          <w:szCs w:val="28"/>
          <w:lang w:val="kk-KZ"/>
        </w:rPr>
        <w:t>жоғары білім сапасын ішкі бағалау жүйесін іске асыру</w:t>
      </w:r>
      <w:r w:rsidRPr="007D70C5">
        <w:rPr>
          <w:rFonts w:ascii="Times New Roman" w:hAnsi="Times New Roman" w:cs="Times New Roman"/>
          <w:sz w:val="28"/>
          <w:szCs w:val="28"/>
          <w:lang w:val="kk-KZ"/>
        </w:rPr>
        <w:t xml:space="preserve"> бойынша </w:t>
      </w:r>
      <w:r w:rsidRPr="007D70C5">
        <w:rPr>
          <w:rStyle w:val="anegp0gi0b9av8jahpyh"/>
          <w:rFonts w:ascii="Times New Roman" w:hAnsi="Times New Roman" w:cs="Times New Roman"/>
          <w:sz w:val="28"/>
          <w:szCs w:val="28"/>
          <w:lang w:val="kk-KZ"/>
        </w:rPr>
        <w:t>университеттердің бірегей тәжірибелерін зерделеу бойынша зерттеулердің жеткіліксіздігі арасында;</w:t>
      </w:r>
    </w:p>
    <w:p w14:paraId="78591C6C" w14:textId="77777777" w:rsidR="007E38F0" w:rsidRPr="007D70C5" w:rsidRDefault="007E38F0" w:rsidP="009650DA">
      <w:pPr>
        <w:pStyle w:val="ab"/>
        <w:numPr>
          <w:ilvl w:val="0"/>
          <w:numId w:val="1"/>
        </w:numPr>
        <w:tabs>
          <w:tab w:val="left" w:pos="851"/>
        </w:tabs>
        <w:ind w:left="0" w:firstLine="709"/>
        <w:rPr>
          <w:rStyle w:val="anegp0gi0b9av8jahpyh"/>
          <w:rFonts w:ascii="Times New Roman" w:hAnsi="Times New Roman" w:cs="Times New Roman"/>
          <w:sz w:val="28"/>
          <w:szCs w:val="28"/>
          <w:lang w:val="kk-KZ"/>
        </w:rPr>
      </w:pPr>
      <w:r w:rsidRPr="007D70C5">
        <w:rPr>
          <w:rStyle w:val="anegp0gi0b9av8jahpyh"/>
          <w:rFonts w:ascii="Times New Roman" w:hAnsi="Times New Roman" w:cs="Times New Roman"/>
          <w:sz w:val="28"/>
          <w:szCs w:val="28"/>
          <w:lang w:val="kk-KZ"/>
        </w:rPr>
        <w:t>сапаны бағалаудың теориялық модельдері мен оқытушылардың білім</w:t>
      </w:r>
      <w:r w:rsidRPr="007D70C5">
        <w:rPr>
          <w:rFonts w:ascii="Times New Roman" w:hAnsi="Times New Roman" w:cs="Times New Roman"/>
          <w:sz w:val="28"/>
          <w:szCs w:val="28"/>
          <w:lang w:val="kk-KZ"/>
        </w:rPr>
        <w:t xml:space="preserve"> беру </w:t>
      </w:r>
      <w:r w:rsidRPr="007D70C5">
        <w:rPr>
          <w:rStyle w:val="anegp0gi0b9av8jahpyh"/>
          <w:rFonts w:ascii="Times New Roman" w:hAnsi="Times New Roman" w:cs="Times New Roman"/>
          <w:sz w:val="28"/>
          <w:szCs w:val="28"/>
          <w:lang w:val="kk-KZ"/>
        </w:rPr>
        <w:t>процесінде білім</w:t>
      </w:r>
      <w:r w:rsidRPr="007D70C5">
        <w:rPr>
          <w:rFonts w:ascii="Times New Roman" w:hAnsi="Times New Roman" w:cs="Times New Roman"/>
          <w:sz w:val="28"/>
          <w:szCs w:val="28"/>
          <w:lang w:val="kk-KZ"/>
        </w:rPr>
        <w:t xml:space="preserve"> беру </w:t>
      </w:r>
      <w:r w:rsidRPr="007D70C5">
        <w:rPr>
          <w:rStyle w:val="anegp0gi0b9av8jahpyh"/>
          <w:rFonts w:ascii="Times New Roman" w:hAnsi="Times New Roman" w:cs="Times New Roman"/>
          <w:sz w:val="28"/>
          <w:szCs w:val="28"/>
          <w:lang w:val="kk-KZ"/>
        </w:rPr>
        <w:t>бағдарламалары мен пәндер</w:t>
      </w:r>
      <w:r w:rsidRPr="007D70C5">
        <w:rPr>
          <w:rFonts w:ascii="Times New Roman" w:hAnsi="Times New Roman" w:cs="Times New Roman"/>
          <w:sz w:val="28"/>
          <w:szCs w:val="28"/>
          <w:lang w:val="kk-KZ"/>
        </w:rPr>
        <w:t xml:space="preserve">ді  </w:t>
      </w:r>
      <w:r w:rsidRPr="007D70C5">
        <w:rPr>
          <w:rStyle w:val="anegp0gi0b9av8jahpyh"/>
          <w:rFonts w:ascii="Times New Roman" w:hAnsi="Times New Roman" w:cs="Times New Roman"/>
          <w:sz w:val="28"/>
          <w:szCs w:val="28"/>
          <w:lang w:val="kk-KZ"/>
        </w:rPr>
        <w:t>енгізудегі нақты тәжірибе арасында;</w:t>
      </w:r>
    </w:p>
    <w:p w14:paraId="0DA44915" w14:textId="77777777" w:rsidR="007E38F0" w:rsidRPr="007D70C5" w:rsidRDefault="007E38F0" w:rsidP="009650DA">
      <w:pPr>
        <w:pStyle w:val="ab"/>
        <w:numPr>
          <w:ilvl w:val="0"/>
          <w:numId w:val="1"/>
        </w:numPr>
        <w:tabs>
          <w:tab w:val="left" w:pos="851"/>
        </w:tabs>
        <w:ind w:left="0" w:firstLine="709"/>
        <w:rPr>
          <w:rStyle w:val="anegp0gi0b9av8jahpyh"/>
          <w:rFonts w:ascii="Times New Roman" w:hAnsi="Times New Roman" w:cs="Times New Roman"/>
          <w:sz w:val="28"/>
          <w:szCs w:val="28"/>
          <w:lang w:val="kk-KZ"/>
        </w:rPr>
      </w:pPr>
      <w:r w:rsidRPr="007D70C5">
        <w:rPr>
          <w:rStyle w:val="anegp0gi0b9av8jahpyh"/>
          <w:rFonts w:ascii="Times New Roman" w:hAnsi="Times New Roman" w:cs="Times New Roman"/>
          <w:sz w:val="28"/>
          <w:szCs w:val="28"/>
          <w:lang w:val="kk-KZ"/>
        </w:rPr>
        <w:t xml:space="preserve">сыртқы </w:t>
      </w:r>
      <w:r w:rsidRPr="007D70C5">
        <w:rPr>
          <w:rFonts w:ascii="Times New Roman" w:hAnsi="Times New Roman" w:cs="Times New Roman"/>
          <w:sz w:val="28"/>
          <w:szCs w:val="28"/>
          <w:lang w:val="kk-KZ"/>
        </w:rPr>
        <w:t xml:space="preserve">факторлар мен </w:t>
      </w:r>
      <w:r w:rsidRPr="007D70C5">
        <w:rPr>
          <w:rStyle w:val="anegp0gi0b9av8jahpyh"/>
          <w:rFonts w:ascii="Times New Roman" w:hAnsi="Times New Roman" w:cs="Times New Roman"/>
          <w:sz w:val="28"/>
          <w:szCs w:val="28"/>
          <w:lang w:val="kk-KZ"/>
        </w:rPr>
        <w:t>талаптарға байланысты</w:t>
      </w:r>
      <w:r w:rsidRPr="007D70C5">
        <w:rPr>
          <w:rFonts w:ascii="Times New Roman" w:hAnsi="Times New Roman" w:cs="Times New Roman"/>
          <w:sz w:val="28"/>
          <w:szCs w:val="28"/>
          <w:lang w:val="kk-KZ"/>
        </w:rPr>
        <w:t xml:space="preserve"> жоғары оқу орындарының </w:t>
      </w:r>
      <w:r w:rsidRPr="007D70C5">
        <w:rPr>
          <w:rStyle w:val="anegp0gi0b9av8jahpyh"/>
          <w:rFonts w:ascii="Times New Roman" w:hAnsi="Times New Roman" w:cs="Times New Roman"/>
          <w:sz w:val="28"/>
          <w:szCs w:val="28"/>
          <w:lang w:val="kk-KZ"/>
        </w:rPr>
        <w:t>білім</w:t>
      </w:r>
      <w:r w:rsidRPr="007D70C5">
        <w:rPr>
          <w:rFonts w:ascii="Times New Roman" w:hAnsi="Times New Roman" w:cs="Times New Roman"/>
          <w:sz w:val="28"/>
          <w:szCs w:val="28"/>
          <w:lang w:val="kk-KZ"/>
        </w:rPr>
        <w:t xml:space="preserve"> беру </w:t>
      </w:r>
      <w:r w:rsidRPr="007D70C5">
        <w:rPr>
          <w:rStyle w:val="anegp0gi0b9av8jahpyh"/>
          <w:rFonts w:ascii="Times New Roman" w:hAnsi="Times New Roman" w:cs="Times New Roman"/>
          <w:sz w:val="28"/>
          <w:szCs w:val="28"/>
          <w:lang w:val="kk-KZ"/>
        </w:rPr>
        <w:t>процестерімен бағалауды қатаң стандарттауға ұмтылысы</w:t>
      </w:r>
      <w:r w:rsidRPr="007D70C5">
        <w:rPr>
          <w:rFonts w:ascii="Times New Roman" w:hAnsi="Times New Roman" w:cs="Times New Roman"/>
          <w:sz w:val="28"/>
          <w:szCs w:val="28"/>
          <w:lang w:val="kk-KZ"/>
        </w:rPr>
        <w:t xml:space="preserve"> мен </w:t>
      </w:r>
      <w:r w:rsidRPr="007D70C5">
        <w:rPr>
          <w:rStyle w:val="anegp0gi0b9av8jahpyh"/>
          <w:rFonts w:ascii="Times New Roman" w:hAnsi="Times New Roman" w:cs="Times New Roman"/>
          <w:sz w:val="28"/>
          <w:szCs w:val="28"/>
          <w:lang w:val="kk-KZ"/>
        </w:rPr>
        <w:t>педагогикалық процестің негізгі субъектілерін (</w:t>
      </w:r>
      <w:r w:rsidRPr="007D70C5">
        <w:rPr>
          <w:rFonts w:ascii="Times New Roman" w:hAnsi="Times New Roman" w:cs="Times New Roman"/>
          <w:sz w:val="28"/>
          <w:szCs w:val="28"/>
          <w:lang w:val="kk-KZ"/>
        </w:rPr>
        <w:t xml:space="preserve">білім алушылар </w:t>
      </w:r>
      <w:r w:rsidRPr="007D70C5">
        <w:rPr>
          <w:rStyle w:val="anegp0gi0b9av8jahpyh"/>
          <w:rFonts w:ascii="Times New Roman" w:hAnsi="Times New Roman" w:cs="Times New Roman"/>
          <w:sz w:val="28"/>
          <w:szCs w:val="28"/>
          <w:lang w:val="kk-KZ"/>
        </w:rPr>
        <w:t>мен оқытушыларды) қолдаудың әзірленген психологиялық-педагогикалық құралдарының болмауы арасында.</w:t>
      </w:r>
    </w:p>
    <w:p w14:paraId="72946931" w14:textId="77777777" w:rsidR="007E38F0" w:rsidRPr="007D70C5" w:rsidRDefault="007E38F0" w:rsidP="006C3D44">
      <w:pPr>
        <w:pStyle w:val="ab"/>
        <w:tabs>
          <w:tab w:val="left" w:pos="851"/>
        </w:tabs>
        <w:ind w:left="0" w:firstLine="709"/>
        <w:rPr>
          <w:rStyle w:val="anegp0gi0b9av8jahpyh"/>
          <w:rFonts w:ascii="Times New Roman" w:hAnsi="Times New Roman" w:cs="Times New Roman"/>
          <w:sz w:val="28"/>
          <w:szCs w:val="28"/>
          <w:lang w:val="kk-KZ"/>
        </w:rPr>
      </w:pPr>
      <w:r w:rsidRPr="007D70C5">
        <w:rPr>
          <w:rStyle w:val="anegp0gi0b9av8jahpyh"/>
          <w:rFonts w:ascii="Times New Roman" w:hAnsi="Times New Roman" w:cs="Times New Roman"/>
          <w:sz w:val="28"/>
          <w:szCs w:val="28"/>
          <w:lang w:val="kk-KZ"/>
        </w:rPr>
        <w:t xml:space="preserve">Осыған байланысты зерттеудің </w:t>
      </w:r>
      <w:r w:rsidRPr="007D70C5">
        <w:rPr>
          <w:rStyle w:val="anegp0gi0b9av8jahpyh"/>
          <w:rFonts w:ascii="Times New Roman" w:hAnsi="Times New Roman" w:cs="Times New Roman"/>
          <w:b/>
          <w:sz w:val="28"/>
          <w:szCs w:val="28"/>
          <w:lang w:val="kk-KZ"/>
        </w:rPr>
        <w:t xml:space="preserve">ғылыми проблемасы </w:t>
      </w:r>
      <w:r w:rsidRPr="007D70C5">
        <w:rPr>
          <w:rStyle w:val="anegp0gi0b9av8jahpyh"/>
          <w:rFonts w:ascii="Times New Roman" w:hAnsi="Times New Roman" w:cs="Times New Roman"/>
          <w:sz w:val="28"/>
          <w:szCs w:val="28"/>
          <w:lang w:val="kk-KZ"/>
        </w:rPr>
        <w:t>былайша тұжырымдалды: студенттермен оқытушылармен кері байланыстың психологиялық-педагогикалық аспектілерін</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білім</w:t>
      </w:r>
      <w:r w:rsidRPr="007D70C5">
        <w:rPr>
          <w:rFonts w:ascii="Times New Roman" w:hAnsi="Times New Roman" w:cs="Times New Roman"/>
          <w:sz w:val="28"/>
          <w:szCs w:val="28"/>
          <w:lang w:val="kk-KZ"/>
        </w:rPr>
        <w:t xml:space="preserve"> беру </w:t>
      </w:r>
      <w:r w:rsidRPr="007D70C5">
        <w:rPr>
          <w:rStyle w:val="anegp0gi0b9av8jahpyh"/>
          <w:rFonts w:ascii="Times New Roman" w:hAnsi="Times New Roman" w:cs="Times New Roman"/>
          <w:sz w:val="28"/>
          <w:szCs w:val="28"/>
          <w:lang w:val="kk-KZ"/>
        </w:rPr>
        <w:t>сапасын жақсартуға бейімделуді, бірегейлікті</w:t>
      </w:r>
      <w:r w:rsidRPr="007D70C5">
        <w:rPr>
          <w:rFonts w:ascii="Times New Roman" w:hAnsi="Times New Roman" w:cs="Times New Roman"/>
          <w:sz w:val="28"/>
          <w:szCs w:val="28"/>
          <w:lang w:val="kk-KZ"/>
        </w:rPr>
        <w:t xml:space="preserve"> сақтауды </w:t>
      </w:r>
      <w:r w:rsidRPr="007D70C5">
        <w:rPr>
          <w:rStyle w:val="anegp0gi0b9av8jahpyh"/>
          <w:rFonts w:ascii="Times New Roman" w:hAnsi="Times New Roman" w:cs="Times New Roman"/>
          <w:sz w:val="28"/>
          <w:szCs w:val="28"/>
          <w:lang w:val="kk-KZ"/>
        </w:rPr>
        <w:t>және</w:t>
      </w:r>
      <w:r w:rsidRPr="007D70C5">
        <w:rPr>
          <w:rFonts w:ascii="Times New Roman" w:hAnsi="Times New Roman" w:cs="Times New Roman"/>
          <w:sz w:val="28"/>
          <w:szCs w:val="28"/>
          <w:lang w:val="kk-KZ"/>
        </w:rPr>
        <w:t xml:space="preserve"> жоғары оқу </w:t>
      </w:r>
      <w:r w:rsidRPr="007D70C5">
        <w:rPr>
          <w:rStyle w:val="anegp0gi0b9av8jahpyh"/>
          <w:rFonts w:ascii="Times New Roman" w:hAnsi="Times New Roman" w:cs="Times New Roman"/>
          <w:sz w:val="28"/>
          <w:szCs w:val="28"/>
          <w:lang w:val="kk-KZ"/>
        </w:rPr>
        <w:t>орындарындағы істердің нақты</w:t>
      </w:r>
      <w:r w:rsidRPr="007D70C5">
        <w:rPr>
          <w:rFonts w:ascii="Times New Roman" w:hAnsi="Times New Roman" w:cs="Times New Roman"/>
          <w:sz w:val="28"/>
          <w:szCs w:val="28"/>
          <w:lang w:val="kk-KZ"/>
        </w:rPr>
        <w:t xml:space="preserve"> жай-</w:t>
      </w:r>
      <w:r w:rsidRPr="007D70C5">
        <w:rPr>
          <w:rStyle w:val="anegp0gi0b9av8jahpyh"/>
          <w:rFonts w:ascii="Times New Roman" w:hAnsi="Times New Roman" w:cs="Times New Roman"/>
          <w:sz w:val="28"/>
          <w:szCs w:val="28"/>
          <w:lang w:val="kk-KZ"/>
        </w:rPr>
        <w:t>күйін көрсетуді ескеретін сапаны ішкі бағалау үшін қандай тәсілдердің әзірлемелері мен негіздемелері қажет?</w:t>
      </w:r>
    </w:p>
    <w:p w14:paraId="42947057" w14:textId="77777777" w:rsidR="007E38F0" w:rsidRPr="007D70C5" w:rsidRDefault="007E38F0" w:rsidP="006C3D44">
      <w:pPr>
        <w:pStyle w:val="ab"/>
        <w:tabs>
          <w:tab w:val="left" w:pos="851"/>
        </w:tabs>
        <w:ind w:left="0" w:firstLine="709"/>
        <w:rPr>
          <w:rFonts w:ascii="Times New Roman" w:eastAsia="Times New Roman" w:hAnsi="Times New Roman" w:cs="Times New Roman"/>
          <w:sz w:val="28"/>
          <w:szCs w:val="28"/>
          <w:lang w:val="kk-KZ" w:eastAsia="ru-RU"/>
        </w:rPr>
      </w:pPr>
      <w:r w:rsidRPr="007D70C5">
        <w:rPr>
          <w:rFonts w:ascii="Times New Roman" w:eastAsia="Times New Roman" w:hAnsi="Times New Roman" w:cs="Times New Roman"/>
          <w:sz w:val="28"/>
          <w:szCs w:val="28"/>
          <w:lang w:val="kk-KZ" w:eastAsia="ru-RU"/>
        </w:rPr>
        <w:t>Білім  беру сапасына ықпал ететін ішкі факторлар мен сұраныс, ұсыныс арасындағы қайшылықтарды шешу біздің зерттеу тақырыбымызды айқындай түсуге себеп болды және диссертациялық жұмыс тақырыбын «</w:t>
      </w:r>
      <w:r w:rsidRPr="007D70C5">
        <w:rPr>
          <w:rFonts w:ascii="Times New Roman" w:eastAsia="Times New Roman" w:hAnsi="Times New Roman" w:cs="Times New Roman"/>
          <w:b/>
          <w:sz w:val="28"/>
          <w:szCs w:val="28"/>
          <w:lang w:val="kk-KZ" w:eastAsia="ru-RU"/>
        </w:rPr>
        <w:t>Жоғары оқу орындарында білім беру сапасын ішкі бағалаудың психологиялық-педагогикалық негіздері (кейстік талдау)»</w:t>
      </w:r>
      <w:r w:rsidRPr="007D70C5">
        <w:rPr>
          <w:rFonts w:ascii="Times New Roman" w:eastAsia="Times New Roman" w:hAnsi="Times New Roman" w:cs="Times New Roman"/>
          <w:sz w:val="28"/>
          <w:szCs w:val="28"/>
          <w:lang w:val="kk-KZ" w:eastAsia="ru-RU"/>
        </w:rPr>
        <w:t xml:space="preserve"> деп таңдауымызға негіз болды.</w:t>
      </w:r>
    </w:p>
    <w:p w14:paraId="452A35B9" w14:textId="7C8CB727" w:rsidR="00E91EF4" w:rsidRPr="001D5ABA" w:rsidRDefault="007E38F0" w:rsidP="006C3D44">
      <w:pPr>
        <w:ind w:firstLine="709"/>
        <w:rPr>
          <w:rFonts w:ascii="Times New Roman" w:eastAsiaTheme="minorEastAsia" w:hAnsi="Times New Roman"/>
          <w:b/>
          <w:sz w:val="28"/>
          <w:szCs w:val="28"/>
          <w:lang w:val="kk-KZ" w:eastAsia="ru-RU"/>
        </w:rPr>
      </w:pPr>
      <w:r w:rsidRPr="001D5ABA">
        <w:rPr>
          <w:rFonts w:ascii="Times New Roman" w:eastAsiaTheme="minorEastAsia" w:hAnsi="Times New Roman"/>
          <w:b/>
          <w:sz w:val="28"/>
          <w:szCs w:val="28"/>
          <w:lang w:val="kk-KZ" w:eastAsia="ru-RU"/>
        </w:rPr>
        <w:t xml:space="preserve">Зерттеу мақсаты: </w:t>
      </w:r>
      <w:r w:rsidR="00E91EF4" w:rsidRPr="001D5ABA">
        <w:rPr>
          <w:rFonts w:ascii="Times New Roman" w:hAnsi="Times New Roman"/>
          <w:sz w:val="28"/>
          <w:szCs w:val="28"/>
          <w:lang w:val="kk-KZ"/>
        </w:rPr>
        <w:t>жоғары оқу орындарында сапаны ішкі бағалаудың психологиялық-педагогикалық негіздерін саралау, кейс</w:t>
      </w:r>
      <w:r w:rsidR="00816C20" w:rsidRPr="001D5ABA">
        <w:rPr>
          <w:rFonts w:ascii="Times New Roman" w:hAnsi="Times New Roman"/>
          <w:sz w:val="28"/>
          <w:szCs w:val="28"/>
          <w:lang w:val="kk-KZ"/>
        </w:rPr>
        <w:t>-</w:t>
      </w:r>
      <w:r w:rsidR="00E91EF4" w:rsidRPr="001D5ABA">
        <w:rPr>
          <w:rFonts w:ascii="Times New Roman" w:hAnsi="Times New Roman"/>
          <w:sz w:val="28"/>
          <w:szCs w:val="28"/>
          <w:lang w:val="kk-KZ"/>
        </w:rPr>
        <w:t xml:space="preserve">талдау арқылы білім беру сапасын ішкі бағалаудың тиімділігін </w:t>
      </w:r>
      <w:r w:rsidR="00B232F4" w:rsidRPr="001D5ABA">
        <w:rPr>
          <w:rFonts w:ascii="Times New Roman" w:hAnsi="Times New Roman"/>
          <w:sz w:val="28"/>
          <w:szCs w:val="28"/>
          <w:lang w:val="kk-KZ"/>
        </w:rPr>
        <w:t>тәжірибелік</w:t>
      </w:r>
      <w:r w:rsidR="00E91EF4" w:rsidRPr="001D5ABA">
        <w:rPr>
          <w:rFonts w:ascii="Times New Roman" w:hAnsi="Times New Roman"/>
          <w:sz w:val="28"/>
          <w:szCs w:val="28"/>
          <w:lang w:val="kk-KZ"/>
        </w:rPr>
        <w:t xml:space="preserve">-эксперименттік жұмыста тексеру, әдістемелік ұсыныстар әзірлеу.  </w:t>
      </w:r>
    </w:p>
    <w:p w14:paraId="38FD47E1" w14:textId="77777777" w:rsidR="007E38F0" w:rsidRPr="007D70C5" w:rsidRDefault="007E38F0" w:rsidP="006C3D44">
      <w:pPr>
        <w:ind w:firstLine="709"/>
        <w:rPr>
          <w:rFonts w:ascii="Times New Roman" w:eastAsiaTheme="minorEastAsia" w:hAnsi="Times New Roman"/>
          <w:sz w:val="28"/>
          <w:szCs w:val="28"/>
          <w:lang w:val="kk-KZ" w:eastAsia="ru-RU"/>
        </w:rPr>
      </w:pPr>
      <w:r w:rsidRPr="001D5ABA">
        <w:rPr>
          <w:rFonts w:ascii="Times New Roman" w:eastAsiaTheme="minorEastAsia" w:hAnsi="Times New Roman"/>
          <w:b/>
          <w:sz w:val="28"/>
          <w:szCs w:val="28"/>
          <w:lang w:val="kk-KZ" w:eastAsia="ru-RU"/>
        </w:rPr>
        <w:t>Зерттеу міндеттері:</w:t>
      </w:r>
      <w:r w:rsidRPr="007D70C5">
        <w:rPr>
          <w:rFonts w:ascii="Times New Roman" w:eastAsiaTheme="minorEastAsia" w:hAnsi="Times New Roman"/>
          <w:b/>
          <w:sz w:val="28"/>
          <w:szCs w:val="28"/>
          <w:lang w:val="kk-KZ" w:eastAsia="ru-RU"/>
        </w:rPr>
        <w:t xml:space="preserve"> </w:t>
      </w:r>
    </w:p>
    <w:p w14:paraId="2C16F375" w14:textId="77777777" w:rsidR="00E91EF4" w:rsidRPr="007D70C5" w:rsidRDefault="00E91EF4" w:rsidP="009650DA">
      <w:pPr>
        <w:pStyle w:val="ab"/>
        <w:numPr>
          <w:ilvl w:val="0"/>
          <w:numId w:val="1"/>
        </w:numPr>
        <w:tabs>
          <w:tab w:val="left" w:pos="851"/>
          <w:tab w:val="left" w:pos="1134"/>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ЖОО-дағы білім беру сапасын ішкі бағалау теориясы мен практикасының қазіргі жағдайын, мәні мен мазмұнын, әсер ететін факторларын анықтауда қазақстандық және шетел тәжірибелерін талдау; </w:t>
      </w:r>
    </w:p>
    <w:p w14:paraId="1602AD17" w14:textId="59A6A3C4" w:rsidR="00E91EF4" w:rsidRPr="007D70C5" w:rsidRDefault="00E91EF4" w:rsidP="009650DA">
      <w:pPr>
        <w:pStyle w:val="ab"/>
        <w:numPr>
          <w:ilvl w:val="0"/>
          <w:numId w:val="1"/>
        </w:numPr>
        <w:tabs>
          <w:tab w:val="left" w:pos="851"/>
          <w:tab w:val="left" w:pos="1134"/>
        </w:tabs>
        <w:ind w:left="0" w:firstLine="709"/>
        <w:rPr>
          <w:rStyle w:val="anegp0gi0b9av8jahpyh"/>
          <w:rFonts w:ascii="Times New Roman" w:hAnsi="Times New Roman" w:cs="Times New Roman"/>
          <w:sz w:val="28"/>
          <w:szCs w:val="28"/>
          <w:lang w:val="kk-KZ"/>
        </w:rPr>
      </w:pPr>
      <w:r w:rsidRPr="007D70C5">
        <w:rPr>
          <w:rStyle w:val="anegp0gi0b9av8jahpyh"/>
          <w:rFonts w:ascii="Times New Roman" w:hAnsi="Times New Roman" w:cs="Times New Roman"/>
          <w:sz w:val="28"/>
          <w:szCs w:val="28"/>
          <w:lang w:val="kk-KZ"/>
        </w:rPr>
        <w:t xml:space="preserve">ЖОО-дағы білім сапасын ішкі бағалауда </w:t>
      </w:r>
      <w:r w:rsidR="00B232F4" w:rsidRPr="007D70C5">
        <w:rPr>
          <w:rStyle w:val="anegp0gi0b9av8jahpyh"/>
          <w:rFonts w:ascii="Times New Roman" w:hAnsi="Times New Roman" w:cs="Times New Roman"/>
          <w:sz w:val="28"/>
          <w:szCs w:val="28"/>
          <w:lang w:val="kk-KZ"/>
        </w:rPr>
        <w:t>ПОҚ-тың</w:t>
      </w:r>
      <w:r w:rsidRPr="007D70C5">
        <w:rPr>
          <w:rStyle w:val="anegp0gi0b9av8jahpyh"/>
          <w:rFonts w:ascii="Times New Roman" w:hAnsi="Times New Roman" w:cs="Times New Roman"/>
          <w:sz w:val="28"/>
          <w:szCs w:val="28"/>
          <w:lang w:val="kk-KZ"/>
        </w:rPr>
        <w:t xml:space="preserve"> даярлығының мазмұны мен критерийлік құралдарын және оның тиімділін арттырудың жетекші шарты ретінде айқындау; </w:t>
      </w:r>
    </w:p>
    <w:p w14:paraId="256E7EF8" w14:textId="0C528736" w:rsidR="00E91EF4" w:rsidRPr="007D70C5" w:rsidRDefault="00E91EF4" w:rsidP="009650DA">
      <w:pPr>
        <w:pStyle w:val="ab"/>
        <w:numPr>
          <w:ilvl w:val="0"/>
          <w:numId w:val="1"/>
        </w:numPr>
        <w:tabs>
          <w:tab w:val="left" w:pos="851"/>
          <w:tab w:val="left" w:pos="1134"/>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lastRenderedPageBreak/>
        <w:t>Бағалау жүйесіне кейстік талдау жасау арқылы ЖОО-дағы сапаны ішкі бағалаудың табысты тәжірибелерін анықтау;</w:t>
      </w:r>
    </w:p>
    <w:p w14:paraId="7401FF95" w14:textId="77777777" w:rsidR="00E91EF4" w:rsidRPr="007D70C5" w:rsidRDefault="00E91EF4" w:rsidP="009650DA">
      <w:pPr>
        <w:pStyle w:val="ab"/>
        <w:numPr>
          <w:ilvl w:val="0"/>
          <w:numId w:val="1"/>
        </w:numPr>
        <w:tabs>
          <w:tab w:val="left" w:pos="851"/>
          <w:tab w:val="left" w:pos="1134"/>
        </w:tabs>
        <w:ind w:left="0" w:firstLine="709"/>
        <w:rPr>
          <w:rStyle w:val="ezkurwreuab5ozgtqnkl"/>
          <w:rFonts w:ascii="Times New Roman" w:hAnsi="Times New Roman" w:cs="Times New Roman"/>
          <w:sz w:val="28"/>
          <w:szCs w:val="28"/>
          <w:lang w:val="kk-KZ"/>
        </w:rPr>
      </w:pPr>
      <w:r w:rsidRPr="007D70C5">
        <w:rPr>
          <w:rStyle w:val="ezkurwreuab5ozgtqnkl"/>
          <w:rFonts w:ascii="Times New Roman" w:hAnsi="Times New Roman" w:cs="Times New Roman"/>
          <w:sz w:val="28"/>
          <w:szCs w:val="28"/>
          <w:lang w:val="kk-KZ"/>
        </w:rPr>
        <w:t xml:space="preserve">ЖОО-дағы білім беру сапасын ішкі бағалауды психологиялық-педагогикалық қамтамасыз ету мақсатында оның құрылымдық-мазмұндық моделін құрастыру; </w:t>
      </w:r>
    </w:p>
    <w:p w14:paraId="7BFA197D" w14:textId="5FCFC216" w:rsidR="00E91EF4" w:rsidRPr="007D70C5" w:rsidRDefault="00E91EF4" w:rsidP="009650DA">
      <w:pPr>
        <w:pStyle w:val="ab"/>
        <w:numPr>
          <w:ilvl w:val="0"/>
          <w:numId w:val="1"/>
        </w:numPr>
        <w:tabs>
          <w:tab w:val="left" w:pos="993"/>
          <w:tab w:val="left" w:pos="1134"/>
        </w:tabs>
        <w:ind w:left="0" w:firstLine="709"/>
        <w:rPr>
          <w:rStyle w:val="anegp0gi0b9av8jahpyh"/>
          <w:rFonts w:ascii="Times New Roman" w:hAnsi="Times New Roman" w:cs="Times New Roman"/>
          <w:sz w:val="28"/>
          <w:szCs w:val="28"/>
          <w:lang w:val="kk-KZ"/>
        </w:rPr>
      </w:pPr>
      <w:r w:rsidRPr="007D70C5">
        <w:rPr>
          <w:rStyle w:val="anegp0gi0b9av8jahpyh"/>
          <w:rFonts w:ascii="Times New Roman" w:hAnsi="Times New Roman" w:cs="Times New Roman"/>
          <w:sz w:val="28"/>
          <w:szCs w:val="28"/>
          <w:lang w:val="kk-KZ"/>
        </w:rPr>
        <w:t>ЖОО-да білім беру сапасын ішкі бағалау жүйесінің тиімділігін арттыруға бағытталған мазмұнды жобалау;</w:t>
      </w:r>
    </w:p>
    <w:p w14:paraId="0B4621EA" w14:textId="35B10489" w:rsidR="00E91EF4" w:rsidRPr="007D70C5" w:rsidRDefault="00FE3BEA" w:rsidP="006C3D44">
      <w:pPr>
        <w:ind w:firstLine="709"/>
        <w:rPr>
          <w:rStyle w:val="anegp0gi0b9av8jahpyh"/>
          <w:rFonts w:ascii="Times New Roman" w:eastAsiaTheme="minorHAnsi" w:hAnsi="Times New Roman"/>
          <w:sz w:val="28"/>
          <w:szCs w:val="28"/>
          <w:lang w:val="kk-KZ"/>
        </w:rPr>
      </w:pPr>
      <w:r w:rsidRPr="007D70C5">
        <w:rPr>
          <w:rStyle w:val="anegp0gi0b9av8jahpyh"/>
          <w:rFonts w:ascii="Times New Roman" w:eastAsiaTheme="minorHAnsi" w:hAnsi="Times New Roman"/>
          <w:sz w:val="28"/>
          <w:szCs w:val="28"/>
          <w:lang w:val="kk-KZ"/>
        </w:rPr>
        <w:t xml:space="preserve">- </w:t>
      </w:r>
      <w:r w:rsidR="00E91EF4" w:rsidRPr="007D70C5">
        <w:rPr>
          <w:rStyle w:val="anegp0gi0b9av8jahpyh"/>
          <w:rFonts w:ascii="Times New Roman" w:eastAsiaTheme="minorHAnsi" w:hAnsi="Times New Roman"/>
          <w:sz w:val="28"/>
          <w:szCs w:val="28"/>
          <w:lang w:val="kk-KZ"/>
        </w:rPr>
        <w:t xml:space="preserve">ЖОО-да білім беру сапасын ішкі бағалауды психологиялық-педагогикалық қамтамасыз етудің тиімділігін тәжірибелік-эксперименттік жұмыс арқылы тексеру және ұсыныстар жасау. </w:t>
      </w:r>
    </w:p>
    <w:p w14:paraId="3842C56B" w14:textId="7837AF1F" w:rsidR="007E38F0" w:rsidRPr="001D5ABA" w:rsidRDefault="007E38F0" w:rsidP="006C3D44">
      <w:pPr>
        <w:ind w:firstLine="709"/>
        <w:rPr>
          <w:rFonts w:ascii="Times New Roman" w:eastAsiaTheme="minorEastAsia" w:hAnsi="Times New Roman"/>
          <w:bCs/>
          <w:sz w:val="28"/>
          <w:szCs w:val="28"/>
          <w:lang w:val="kk-KZ" w:eastAsia="ru-RU"/>
        </w:rPr>
      </w:pPr>
      <w:r w:rsidRPr="001D5ABA">
        <w:rPr>
          <w:rFonts w:ascii="Times New Roman" w:eastAsiaTheme="minorEastAsia" w:hAnsi="Times New Roman"/>
          <w:b/>
          <w:sz w:val="28"/>
          <w:szCs w:val="28"/>
          <w:lang w:val="kk-KZ" w:eastAsia="ru-RU"/>
        </w:rPr>
        <w:t xml:space="preserve">Зерттеу нысаны: </w:t>
      </w:r>
      <w:r w:rsidRPr="001D5ABA">
        <w:rPr>
          <w:rFonts w:ascii="Times New Roman" w:eastAsiaTheme="minorEastAsia" w:hAnsi="Times New Roman"/>
          <w:sz w:val="28"/>
          <w:szCs w:val="28"/>
          <w:lang w:val="kk-KZ" w:eastAsia="ru-RU"/>
        </w:rPr>
        <w:t>жоғары оқу орындарындағы білім беру сапасын ішкі бағалау үдерісі</w:t>
      </w:r>
      <w:r w:rsidRPr="001D5ABA">
        <w:rPr>
          <w:rFonts w:ascii="Times New Roman" w:eastAsiaTheme="minorEastAsia" w:hAnsi="Times New Roman"/>
          <w:bCs/>
          <w:sz w:val="28"/>
          <w:szCs w:val="28"/>
          <w:lang w:val="kk-KZ" w:eastAsia="ru-RU"/>
        </w:rPr>
        <w:t>.</w:t>
      </w:r>
    </w:p>
    <w:p w14:paraId="749C5A28" w14:textId="10D62BE9" w:rsidR="007E38F0" w:rsidRPr="001D5ABA" w:rsidRDefault="007E38F0" w:rsidP="006C3D44">
      <w:pPr>
        <w:ind w:firstLine="709"/>
        <w:rPr>
          <w:rFonts w:ascii="Times New Roman" w:eastAsiaTheme="minorEastAsia" w:hAnsi="Times New Roman"/>
          <w:b/>
          <w:bCs/>
          <w:sz w:val="28"/>
          <w:szCs w:val="28"/>
          <w:lang w:val="kk-KZ" w:eastAsia="ru-RU"/>
        </w:rPr>
      </w:pPr>
      <w:r w:rsidRPr="001D5ABA">
        <w:rPr>
          <w:rFonts w:ascii="Times New Roman" w:eastAsiaTheme="minorEastAsia" w:hAnsi="Times New Roman"/>
          <w:b/>
          <w:sz w:val="28"/>
          <w:szCs w:val="28"/>
          <w:lang w:val="kk-KZ" w:eastAsia="ru-RU"/>
        </w:rPr>
        <w:t xml:space="preserve">Зерттеу пәнi: </w:t>
      </w:r>
      <w:r w:rsidRPr="001D5ABA">
        <w:rPr>
          <w:rFonts w:ascii="Times New Roman" w:hAnsi="Times New Roman"/>
          <w:sz w:val="28"/>
          <w:szCs w:val="28"/>
          <w:lang w:val="kk-KZ"/>
        </w:rPr>
        <w:t xml:space="preserve">жоғары оқу орындарындағы </w:t>
      </w:r>
      <w:r w:rsidRPr="001D5ABA">
        <w:rPr>
          <w:rStyle w:val="anegp0gi0b9av8jahpyh"/>
          <w:rFonts w:ascii="Times New Roman" w:hAnsi="Times New Roman"/>
          <w:sz w:val="28"/>
          <w:szCs w:val="28"/>
          <w:lang w:val="kk-KZ"/>
        </w:rPr>
        <w:t>сапаны ішкі бағалау үдерісіне әсер</w:t>
      </w:r>
      <w:r w:rsidRPr="001D5ABA">
        <w:rPr>
          <w:rFonts w:ascii="Times New Roman" w:hAnsi="Times New Roman"/>
          <w:sz w:val="28"/>
          <w:szCs w:val="28"/>
          <w:lang w:val="kk-KZ"/>
        </w:rPr>
        <w:t xml:space="preserve"> ететін </w:t>
      </w:r>
      <w:r w:rsidRPr="001D5ABA">
        <w:rPr>
          <w:rStyle w:val="anegp0gi0b9av8jahpyh"/>
          <w:rFonts w:ascii="Times New Roman" w:hAnsi="Times New Roman"/>
          <w:sz w:val="28"/>
          <w:szCs w:val="28"/>
          <w:lang w:val="kk-KZ"/>
        </w:rPr>
        <w:t>педагогикалық-психологиялық</w:t>
      </w:r>
      <w:r w:rsidR="001B3A59" w:rsidRPr="001D5ABA">
        <w:rPr>
          <w:rStyle w:val="anegp0gi0b9av8jahpyh"/>
          <w:rFonts w:ascii="Times New Roman" w:hAnsi="Times New Roman"/>
          <w:sz w:val="28"/>
          <w:szCs w:val="28"/>
          <w:lang w:val="kk-KZ"/>
        </w:rPr>
        <w:t xml:space="preserve"> </w:t>
      </w:r>
      <w:r w:rsidRPr="001D5ABA">
        <w:rPr>
          <w:rStyle w:val="anegp0gi0b9av8jahpyh"/>
          <w:rFonts w:ascii="Times New Roman" w:hAnsi="Times New Roman"/>
          <w:sz w:val="28"/>
          <w:szCs w:val="28"/>
          <w:lang w:val="kk-KZ"/>
        </w:rPr>
        <w:t xml:space="preserve">аспектілер. </w:t>
      </w:r>
    </w:p>
    <w:p w14:paraId="7164C65D" w14:textId="77777777" w:rsidR="00F81208" w:rsidRPr="001302C8" w:rsidRDefault="007E38F0" w:rsidP="00F81208">
      <w:pPr>
        <w:ind w:firstLine="709"/>
        <w:rPr>
          <w:rFonts w:ascii="Times New Roman" w:eastAsia="SimSun" w:hAnsi="Times New Roman"/>
          <w:sz w:val="28"/>
          <w:szCs w:val="28"/>
          <w:lang w:val="kk-KZ"/>
        </w:rPr>
      </w:pPr>
      <w:r w:rsidRPr="001D5ABA">
        <w:rPr>
          <w:rFonts w:ascii="Times New Roman" w:eastAsia="SimSun" w:hAnsi="Times New Roman"/>
          <w:b/>
          <w:bCs/>
          <w:sz w:val="28"/>
          <w:szCs w:val="28"/>
          <w:lang w:val="kk-KZ"/>
        </w:rPr>
        <w:t xml:space="preserve">Зерттеудің болжамы: </w:t>
      </w:r>
      <w:r w:rsidR="00F81208" w:rsidRPr="001D5ABA">
        <w:rPr>
          <w:rFonts w:ascii="Times New Roman" w:eastAsia="SimSun" w:hAnsi="Times New Roman"/>
          <w:sz w:val="28"/>
          <w:szCs w:val="28"/>
          <w:lang w:val="kk-KZ"/>
        </w:rPr>
        <w:t xml:space="preserve">Егер, жоғары оқу орындарында </w:t>
      </w:r>
      <w:r w:rsidR="00F81208" w:rsidRPr="001D5ABA">
        <w:rPr>
          <w:rFonts w:ascii="Times New Roman" w:hAnsi="Times New Roman"/>
          <w:sz w:val="28"/>
          <w:szCs w:val="28"/>
          <w:lang w:val="kk-KZ"/>
        </w:rPr>
        <w:t xml:space="preserve">білім беру </w:t>
      </w:r>
      <w:r w:rsidR="00F81208" w:rsidRPr="001D5ABA">
        <w:rPr>
          <w:rFonts w:ascii="Times New Roman" w:eastAsia="SimSun" w:hAnsi="Times New Roman"/>
          <w:sz w:val="28"/>
          <w:szCs w:val="28"/>
          <w:lang w:val="kk-KZ"/>
        </w:rPr>
        <w:t xml:space="preserve"> сапасын ішкі бағалаудың </w:t>
      </w:r>
      <w:r w:rsidR="00F81208" w:rsidRPr="001D5ABA">
        <w:rPr>
          <w:rFonts w:ascii="Times New Roman" w:hAnsi="Times New Roman"/>
          <w:bCs/>
          <w:sz w:val="28"/>
          <w:szCs w:val="28"/>
          <w:lang w:val="kk-KZ"/>
        </w:rPr>
        <w:t>теориялық алғы шарттары айқындалып</w:t>
      </w:r>
      <w:r w:rsidR="00F81208" w:rsidRPr="001D5ABA">
        <w:rPr>
          <w:rFonts w:ascii="Times New Roman" w:eastAsia="SimSun" w:hAnsi="Times New Roman"/>
          <w:sz w:val="28"/>
          <w:szCs w:val="28"/>
          <w:lang w:val="kk-KZ"/>
        </w:rPr>
        <w:t xml:space="preserve">, бағалау тәжірибесіне кейстік талдау жасалса және оның негізінде білімнің сапасын  ішкі бағалаудың моделі құрастырылып, сапа бойынша мазмұн жобаланып сапаны бағалау жүйесіне ендірілсе, онда жоғары оқу орындарының білім беру сапасын бағалау жүйесінің тиімділігін арттыруға мүмкіндік туындайды, өйткені білім берудің ішкі сапасын бағалау білім сапасын арттырудың </w:t>
      </w:r>
      <w:r w:rsidR="00F81208" w:rsidRPr="001D5ABA">
        <w:rPr>
          <w:rFonts w:ascii="Times New Roman" w:eastAsia="Times New Roman" w:hAnsi="Times New Roman"/>
          <w:sz w:val="28"/>
          <w:szCs w:val="28"/>
          <w:lang w:val="kk-KZ"/>
        </w:rPr>
        <w:t>құрамдас бөлігі болып табылады</w:t>
      </w:r>
      <w:r w:rsidR="00F81208" w:rsidRPr="001D5ABA">
        <w:rPr>
          <w:rFonts w:ascii="Times New Roman" w:eastAsia="SimSun" w:hAnsi="Times New Roman"/>
          <w:sz w:val="28"/>
          <w:szCs w:val="28"/>
          <w:lang w:val="kk-KZ"/>
        </w:rPr>
        <w:t>.</w:t>
      </w:r>
    </w:p>
    <w:p w14:paraId="5C8A9CE0" w14:textId="77777777" w:rsidR="00CC6D72" w:rsidRPr="001302C8" w:rsidRDefault="007E38F0" w:rsidP="00CC6D72">
      <w:pPr>
        <w:pStyle w:val="ad"/>
        <w:spacing w:after="0"/>
        <w:ind w:firstLine="709"/>
        <w:jc w:val="both"/>
        <w:rPr>
          <w:sz w:val="28"/>
          <w:szCs w:val="28"/>
          <w:lang w:val="kk-KZ"/>
        </w:rPr>
      </w:pPr>
      <w:r w:rsidRPr="007D70C5">
        <w:rPr>
          <w:rFonts w:eastAsiaTheme="minorEastAsia"/>
          <w:b/>
          <w:bCs/>
          <w:sz w:val="28"/>
          <w:szCs w:val="28"/>
          <w:lang w:val="kk-KZ"/>
        </w:rPr>
        <w:t xml:space="preserve">Зерттеу әдістері: </w:t>
      </w:r>
      <w:r w:rsidR="00CC6D72" w:rsidRPr="001302C8">
        <w:rPr>
          <w:sz w:val="28"/>
          <w:szCs w:val="28"/>
          <w:lang w:val="kk-KZ"/>
        </w:rPr>
        <w:t>зерттеу тақырыбы бойынша философиялық, педагогикалық, және ғылыми-әдістемелік әдебиеттерді теориялық талдау; жүйелі және кейстік зерделеу барысында білім беру сапасын бағалау мәселелері бойынша қол жеткізген мәліметтерді топтастыру және жүйелеу; жоғары оқу орындары іс-тәжірибесін зерделеу және қорыту; кейстік талдау; әңгіме жүргізу, сауалнама алу; жоғары оқу орындарында білім беру сапасын ішкі бағалау мәліметтерін талдау, алынған нәтижелерді сұрыптау; рейтинг және өзін-өзі бағалау әдістері; педагогикалық консилиум; эксперттік бағалау әдісі; педагогикалық эксперимент; зерттеу нәтижелерін сандық және сапалық тұрғыдан өңдеу әдістері қолданылды.</w:t>
      </w:r>
    </w:p>
    <w:p w14:paraId="364F27C1" w14:textId="28D32F08" w:rsidR="00AD5491" w:rsidRDefault="007E38F0" w:rsidP="006C3D44">
      <w:pPr>
        <w:ind w:firstLine="720"/>
        <w:rPr>
          <w:rFonts w:ascii="Times New Roman" w:eastAsiaTheme="minorHAnsi" w:hAnsi="Times New Roman"/>
          <w:sz w:val="28"/>
          <w:szCs w:val="28"/>
          <w:lang w:val="kk-KZ"/>
        </w:rPr>
      </w:pPr>
      <w:r w:rsidRPr="007D70C5">
        <w:rPr>
          <w:rFonts w:ascii="Times New Roman" w:eastAsia="SimSun" w:hAnsi="Times New Roman"/>
          <w:b/>
          <w:bCs/>
          <w:sz w:val="28"/>
          <w:szCs w:val="28"/>
          <w:lang w:val="kk-KZ"/>
        </w:rPr>
        <w:t xml:space="preserve">Зерттеудің жетекші идеясы: </w:t>
      </w:r>
      <w:r w:rsidR="00AD5491" w:rsidRPr="007D70C5">
        <w:rPr>
          <w:rFonts w:ascii="Times New Roman" w:eastAsiaTheme="minorHAnsi" w:hAnsi="Times New Roman"/>
          <w:sz w:val="28"/>
          <w:szCs w:val="28"/>
          <w:lang w:val="kk-KZ"/>
        </w:rPr>
        <w:t xml:space="preserve">жоғары оқу орындарында білім беру сапасын ішкі бағалау процесінің психологиялық-педагогикалық негіздерін анықтау және сапаны бағалаудың табысты </w:t>
      </w:r>
      <w:r w:rsidR="00B232F4" w:rsidRPr="007D70C5">
        <w:rPr>
          <w:rFonts w:ascii="Times New Roman" w:eastAsiaTheme="minorHAnsi" w:hAnsi="Times New Roman"/>
          <w:sz w:val="28"/>
          <w:szCs w:val="28"/>
          <w:lang w:val="kk-KZ"/>
        </w:rPr>
        <w:t>тәжірибелерін</w:t>
      </w:r>
      <w:r w:rsidR="00AD5491" w:rsidRPr="007D70C5">
        <w:rPr>
          <w:rFonts w:ascii="Times New Roman" w:eastAsiaTheme="minorHAnsi" w:hAnsi="Times New Roman"/>
          <w:sz w:val="28"/>
          <w:szCs w:val="28"/>
          <w:lang w:val="kk-KZ"/>
        </w:rPr>
        <w:t xml:space="preserve"> (өзін-өзі бағалау, өзара бағалау, білім алушылардың сауалнамасы, оқытушылардың, жұмыс берушілердің, сарапшылардың сауалнамалары) кейстік талдау оның объективтілігімен тиімділігін арттыруға ықпал етеді, сондай-ақ, студенттердің уәждемесін және оқытушылар білім беру сапасын жоғарылатуға даярлығы артады. </w:t>
      </w:r>
    </w:p>
    <w:p w14:paraId="090E07EC" w14:textId="77777777" w:rsidR="00F769C9" w:rsidRPr="005D12CF" w:rsidRDefault="00F769C9" w:rsidP="00F769C9">
      <w:pPr>
        <w:pStyle w:val="Default"/>
        <w:tabs>
          <w:tab w:val="left" w:pos="851"/>
        </w:tabs>
        <w:ind w:firstLine="709"/>
        <w:jc w:val="both"/>
        <w:rPr>
          <w:rFonts w:eastAsiaTheme="minorEastAsia"/>
          <w:bCs/>
          <w:color w:val="auto"/>
          <w:sz w:val="28"/>
          <w:szCs w:val="28"/>
          <w:lang w:val="kk-KZ" w:eastAsia="ru-RU"/>
        </w:rPr>
      </w:pPr>
      <w:r w:rsidRPr="005D12CF">
        <w:rPr>
          <w:rFonts w:eastAsiaTheme="minorEastAsia"/>
          <w:b/>
          <w:bCs/>
          <w:color w:val="auto"/>
          <w:sz w:val="28"/>
          <w:szCs w:val="28"/>
          <w:lang w:val="kk-KZ" w:eastAsia="ru-RU"/>
        </w:rPr>
        <w:t>Зерттеудің теориялық маңыздылығы</w:t>
      </w:r>
      <w:r w:rsidRPr="005D12CF">
        <w:rPr>
          <w:rFonts w:eastAsiaTheme="minorEastAsia"/>
          <w:bCs/>
          <w:color w:val="auto"/>
          <w:sz w:val="28"/>
          <w:szCs w:val="28"/>
          <w:lang w:val="kk-KZ" w:eastAsia="ru-RU"/>
        </w:rPr>
        <w:t xml:space="preserve"> </w:t>
      </w:r>
      <w:r>
        <w:rPr>
          <w:rFonts w:eastAsiaTheme="minorEastAsia"/>
          <w:bCs/>
          <w:color w:val="auto"/>
          <w:sz w:val="28"/>
          <w:szCs w:val="28"/>
          <w:lang w:val="kk-KZ" w:eastAsia="ru-RU"/>
        </w:rPr>
        <w:t>«ішкі бағалау», «сапаны ішкі бағалау», «білім беру сапасын ішкі бағалау»</w:t>
      </w:r>
      <w:r w:rsidRPr="005D12CF">
        <w:rPr>
          <w:rFonts w:eastAsiaTheme="minorEastAsia"/>
          <w:bCs/>
          <w:color w:val="auto"/>
          <w:sz w:val="28"/>
          <w:szCs w:val="28"/>
          <w:lang w:val="kk-KZ" w:eastAsia="ru-RU"/>
        </w:rPr>
        <w:t xml:space="preserve"> ұғымдарына анықтама беру арқылы педагогикалық ғылымның </w:t>
      </w:r>
      <w:r>
        <w:rPr>
          <w:rFonts w:eastAsiaTheme="minorEastAsia"/>
          <w:bCs/>
          <w:color w:val="auto"/>
          <w:sz w:val="28"/>
          <w:szCs w:val="28"/>
          <w:lang w:val="kk-KZ" w:eastAsia="ru-RU"/>
        </w:rPr>
        <w:t>ұғымдық</w:t>
      </w:r>
      <w:r w:rsidRPr="005D12CF">
        <w:rPr>
          <w:rFonts w:eastAsiaTheme="minorEastAsia"/>
          <w:bCs/>
          <w:color w:val="auto"/>
          <w:sz w:val="28"/>
          <w:szCs w:val="28"/>
          <w:lang w:val="kk-KZ" w:eastAsia="ru-RU"/>
        </w:rPr>
        <w:t xml:space="preserve"> ап</w:t>
      </w:r>
      <w:r>
        <w:rPr>
          <w:rFonts w:eastAsiaTheme="minorEastAsia"/>
          <w:bCs/>
          <w:color w:val="auto"/>
          <w:sz w:val="28"/>
          <w:szCs w:val="28"/>
          <w:lang w:val="kk-KZ" w:eastAsia="ru-RU"/>
        </w:rPr>
        <w:t xml:space="preserve">паратын </w:t>
      </w:r>
      <w:r w:rsidRPr="005D12CF">
        <w:rPr>
          <w:rFonts w:eastAsiaTheme="minorEastAsia"/>
          <w:bCs/>
          <w:color w:val="auto"/>
          <w:sz w:val="28"/>
          <w:szCs w:val="28"/>
          <w:lang w:val="kk-KZ" w:eastAsia="ru-RU"/>
        </w:rPr>
        <w:t>толықтыр</w:t>
      </w:r>
      <w:r>
        <w:rPr>
          <w:rFonts w:eastAsiaTheme="minorEastAsia"/>
          <w:bCs/>
          <w:color w:val="auto"/>
          <w:sz w:val="28"/>
          <w:szCs w:val="28"/>
          <w:lang w:val="kk-KZ" w:eastAsia="ru-RU"/>
        </w:rPr>
        <w:t>удан</w:t>
      </w:r>
      <w:r w:rsidRPr="005D12CF">
        <w:rPr>
          <w:rFonts w:eastAsiaTheme="minorEastAsia"/>
          <w:bCs/>
          <w:color w:val="auto"/>
          <w:sz w:val="28"/>
          <w:szCs w:val="28"/>
          <w:lang w:val="kk-KZ" w:eastAsia="ru-RU"/>
        </w:rPr>
        <w:t>;</w:t>
      </w:r>
      <w:r>
        <w:rPr>
          <w:rFonts w:eastAsiaTheme="minorEastAsia"/>
          <w:bCs/>
          <w:color w:val="auto"/>
          <w:sz w:val="28"/>
          <w:szCs w:val="28"/>
          <w:lang w:val="kk-KZ" w:eastAsia="ru-RU"/>
        </w:rPr>
        <w:t xml:space="preserve"> </w:t>
      </w:r>
      <w:r w:rsidRPr="005D12CF">
        <w:rPr>
          <w:rFonts w:eastAsiaTheme="minorEastAsia"/>
          <w:bCs/>
          <w:color w:val="auto"/>
          <w:sz w:val="28"/>
          <w:szCs w:val="28"/>
          <w:lang w:val="kk-KZ" w:eastAsia="ru-RU"/>
        </w:rPr>
        <w:t xml:space="preserve">ЖОО-да </w:t>
      </w:r>
      <w:r>
        <w:rPr>
          <w:rFonts w:eastAsiaTheme="minorEastAsia"/>
          <w:bCs/>
          <w:color w:val="auto"/>
          <w:sz w:val="28"/>
          <w:szCs w:val="28"/>
          <w:lang w:val="kk-KZ" w:eastAsia="ru-RU"/>
        </w:rPr>
        <w:t>ОПҚ білім беру сапасын</w:t>
      </w:r>
      <w:r w:rsidRPr="005D12CF">
        <w:rPr>
          <w:rFonts w:eastAsiaTheme="minorEastAsia"/>
          <w:bCs/>
          <w:color w:val="auto"/>
          <w:sz w:val="28"/>
          <w:szCs w:val="28"/>
          <w:lang w:val="kk-KZ" w:eastAsia="ru-RU"/>
        </w:rPr>
        <w:t xml:space="preserve"> ішкі бағалау</w:t>
      </w:r>
      <w:r>
        <w:rPr>
          <w:rFonts w:eastAsiaTheme="minorEastAsia"/>
          <w:bCs/>
          <w:color w:val="auto"/>
          <w:sz w:val="28"/>
          <w:szCs w:val="28"/>
          <w:lang w:val="kk-KZ" w:eastAsia="ru-RU"/>
        </w:rPr>
        <w:t>ғ</w:t>
      </w:r>
      <w:r w:rsidRPr="005D12CF">
        <w:rPr>
          <w:rFonts w:eastAsiaTheme="minorEastAsia"/>
          <w:bCs/>
          <w:color w:val="auto"/>
          <w:sz w:val="28"/>
          <w:szCs w:val="28"/>
          <w:lang w:val="kk-KZ" w:eastAsia="ru-RU"/>
        </w:rPr>
        <w:t>а да</w:t>
      </w:r>
      <w:r>
        <w:rPr>
          <w:rFonts w:eastAsiaTheme="minorEastAsia"/>
          <w:bCs/>
          <w:color w:val="auto"/>
          <w:sz w:val="28"/>
          <w:szCs w:val="28"/>
          <w:lang w:val="kk-KZ" w:eastAsia="ru-RU"/>
        </w:rPr>
        <w:t>ярлы</w:t>
      </w:r>
      <w:r w:rsidRPr="005D12CF">
        <w:rPr>
          <w:rFonts w:eastAsiaTheme="minorEastAsia"/>
          <w:bCs/>
          <w:color w:val="auto"/>
          <w:sz w:val="28"/>
          <w:szCs w:val="28"/>
          <w:lang w:val="kk-KZ" w:eastAsia="ru-RU"/>
        </w:rPr>
        <w:t>ғының мазмұнын негіздеу</w:t>
      </w:r>
      <w:r>
        <w:rPr>
          <w:rFonts w:eastAsiaTheme="minorEastAsia"/>
          <w:bCs/>
          <w:color w:val="auto"/>
          <w:sz w:val="28"/>
          <w:szCs w:val="28"/>
          <w:lang w:val="kk-KZ" w:eastAsia="ru-RU"/>
        </w:rPr>
        <w:t>ден</w:t>
      </w:r>
      <w:r w:rsidRPr="005D12CF">
        <w:rPr>
          <w:rFonts w:eastAsiaTheme="minorEastAsia"/>
          <w:bCs/>
          <w:color w:val="auto"/>
          <w:sz w:val="28"/>
          <w:szCs w:val="28"/>
          <w:lang w:val="kk-KZ" w:eastAsia="ru-RU"/>
        </w:rPr>
        <w:t xml:space="preserve"> және </w:t>
      </w:r>
      <w:r>
        <w:rPr>
          <w:rFonts w:eastAsiaTheme="minorEastAsia"/>
          <w:bCs/>
          <w:color w:val="auto"/>
          <w:sz w:val="28"/>
          <w:szCs w:val="28"/>
          <w:lang w:val="kk-KZ" w:eastAsia="ru-RU"/>
        </w:rPr>
        <w:lastRenderedPageBreak/>
        <w:t>жоғары оқу орындарында</w:t>
      </w:r>
      <w:r w:rsidRPr="005D12CF">
        <w:rPr>
          <w:rFonts w:eastAsiaTheme="minorEastAsia"/>
          <w:bCs/>
          <w:color w:val="auto"/>
          <w:sz w:val="28"/>
          <w:szCs w:val="28"/>
          <w:lang w:val="kk-KZ" w:eastAsia="ru-RU"/>
        </w:rPr>
        <w:t xml:space="preserve"> білім беру сапасын ішкі бағалау</w:t>
      </w:r>
      <w:r>
        <w:rPr>
          <w:rFonts w:eastAsiaTheme="minorEastAsia"/>
          <w:bCs/>
          <w:color w:val="auto"/>
          <w:sz w:val="28"/>
          <w:szCs w:val="28"/>
          <w:lang w:val="kk-KZ" w:eastAsia="ru-RU"/>
        </w:rPr>
        <w:t>дың</w:t>
      </w:r>
      <w:r w:rsidRPr="005D12CF">
        <w:rPr>
          <w:rFonts w:eastAsiaTheme="minorEastAsia"/>
          <w:bCs/>
          <w:color w:val="auto"/>
          <w:sz w:val="28"/>
          <w:szCs w:val="28"/>
          <w:lang w:val="kk-KZ" w:eastAsia="ru-RU"/>
        </w:rPr>
        <w:t xml:space="preserve"> пед</w:t>
      </w:r>
      <w:r>
        <w:rPr>
          <w:rFonts w:eastAsiaTheme="minorEastAsia"/>
          <w:bCs/>
          <w:color w:val="auto"/>
          <w:sz w:val="28"/>
          <w:szCs w:val="28"/>
          <w:lang w:val="kk-KZ" w:eastAsia="ru-RU"/>
        </w:rPr>
        <w:t>агогикалық</w:t>
      </w:r>
      <w:r w:rsidRPr="005D12CF">
        <w:rPr>
          <w:rFonts w:eastAsiaTheme="minorEastAsia"/>
          <w:bCs/>
          <w:color w:val="auto"/>
          <w:sz w:val="28"/>
          <w:szCs w:val="28"/>
          <w:lang w:val="kk-KZ" w:eastAsia="ru-RU"/>
        </w:rPr>
        <w:t xml:space="preserve">-психологиялық қамтамасыз етудің құрылымдық-мазмұндық моделін </w:t>
      </w:r>
      <w:r>
        <w:rPr>
          <w:rFonts w:eastAsiaTheme="minorEastAsia"/>
          <w:bCs/>
          <w:color w:val="auto"/>
          <w:sz w:val="28"/>
          <w:szCs w:val="28"/>
          <w:lang w:val="kk-KZ" w:eastAsia="ru-RU"/>
        </w:rPr>
        <w:t>әзірлеуден тұрады,</w:t>
      </w:r>
      <w:r w:rsidRPr="005D12CF">
        <w:rPr>
          <w:rFonts w:eastAsiaTheme="minorEastAsia"/>
          <w:bCs/>
          <w:color w:val="auto"/>
          <w:sz w:val="28"/>
          <w:szCs w:val="28"/>
          <w:lang w:val="kk-KZ" w:eastAsia="ru-RU"/>
        </w:rPr>
        <w:t xml:space="preserve"> бұл өз кезегінде пед</w:t>
      </w:r>
      <w:r>
        <w:rPr>
          <w:rFonts w:eastAsiaTheme="minorEastAsia"/>
          <w:bCs/>
          <w:color w:val="auto"/>
          <w:sz w:val="28"/>
          <w:szCs w:val="28"/>
          <w:lang w:val="kk-KZ" w:eastAsia="ru-RU"/>
        </w:rPr>
        <w:t>агогикалық</w:t>
      </w:r>
      <w:r w:rsidRPr="005D12CF">
        <w:rPr>
          <w:rFonts w:eastAsiaTheme="minorEastAsia"/>
          <w:bCs/>
          <w:color w:val="auto"/>
          <w:sz w:val="28"/>
          <w:szCs w:val="28"/>
          <w:lang w:val="kk-KZ" w:eastAsia="ru-RU"/>
        </w:rPr>
        <w:t>-психологиялық зерттеулердің теориялық қоры</w:t>
      </w:r>
      <w:r>
        <w:rPr>
          <w:rFonts w:eastAsiaTheme="minorEastAsia"/>
          <w:bCs/>
          <w:color w:val="auto"/>
          <w:sz w:val="28"/>
          <w:szCs w:val="28"/>
          <w:lang w:val="kk-KZ" w:eastAsia="ru-RU"/>
        </w:rPr>
        <w:t xml:space="preserve"> мен</w:t>
      </w:r>
      <w:r w:rsidRPr="005D12CF">
        <w:rPr>
          <w:rFonts w:eastAsiaTheme="minorEastAsia"/>
          <w:bCs/>
          <w:color w:val="auto"/>
          <w:sz w:val="28"/>
          <w:szCs w:val="28"/>
          <w:lang w:val="kk-KZ" w:eastAsia="ru-RU"/>
        </w:rPr>
        <w:t xml:space="preserve"> ЖОО ортасының </w:t>
      </w:r>
      <w:r>
        <w:rPr>
          <w:rFonts w:eastAsiaTheme="minorEastAsia"/>
          <w:bCs/>
          <w:color w:val="auto"/>
          <w:sz w:val="28"/>
          <w:szCs w:val="28"/>
          <w:lang w:val="kk-KZ" w:eastAsia="ru-RU"/>
        </w:rPr>
        <w:t>іс жүзіндегі</w:t>
      </w:r>
      <w:r w:rsidRPr="005D12CF">
        <w:rPr>
          <w:rFonts w:eastAsiaTheme="minorEastAsia"/>
          <w:bCs/>
          <w:color w:val="auto"/>
          <w:sz w:val="28"/>
          <w:szCs w:val="28"/>
          <w:lang w:val="kk-KZ" w:eastAsia="ru-RU"/>
        </w:rPr>
        <w:t xml:space="preserve"> қажеттіліктерін едәуір жоғарылатады.</w:t>
      </w:r>
    </w:p>
    <w:p w14:paraId="7A529EAE" w14:textId="77777777" w:rsidR="00F769C9" w:rsidRDefault="00F769C9" w:rsidP="00F769C9">
      <w:pPr>
        <w:tabs>
          <w:tab w:val="left" w:pos="851"/>
        </w:tabs>
        <w:ind w:firstLine="709"/>
        <w:contextualSpacing/>
        <w:rPr>
          <w:rFonts w:ascii="Times New Roman" w:eastAsia="Times New Roman" w:hAnsi="Times New Roman"/>
          <w:b/>
          <w:sz w:val="28"/>
          <w:szCs w:val="28"/>
          <w:lang w:val="kk-KZ"/>
        </w:rPr>
      </w:pPr>
      <w:r w:rsidRPr="005D12CF">
        <w:rPr>
          <w:rFonts w:ascii="Times New Roman" w:eastAsia="Times New Roman" w:hAnsi="Times New Roman"/>
          <w:b/>
          <w:sz w:val="28"/>
          <w:szCs w:val="28"/>
          <w:lang w:val="kk-KZ"/>
        </w:rPr>
        <w:t xml:space="preserve">Зерттеудің практикалық маңыздылығы </w:t>
      </w:r>
      <w:r w:rsidRPr="005D12CF">
        <w:rPr>
          <w:rFonts w:ascii="Times New Roman" w:eastAsia="Times New Roman" w:hAnsi="Times New Roman"/>
          <w:sz w:val="28"/>
          <w:szCs w:val="28"/>
          <w:lang w:val="kk-KZ"/>
        </w:rPr>
        <w:t>жоғары оқу орындарында білім беру сапасын ішкі бағалауы бойынша ұсыныстарды</w:t>
      </w:r>
      <w:r>
        <w:rPr>
          <w:rFonts w:ascii="Times New Roman" w:eastAsia="Times New Roman" w:hAnsi="Times New Roman"/>
          <w:sz w:val="28"/>
          <w:szCs w:val="28"/>
          <w:lang w:val="kk-KZ"/>
        </w:rPr>
        <w:t xml:space="preserve"> әзірлеуден</w:t>
      </w:r>
      <w:r w:rsidRPr="005D12CF">
        <w:rPr>
          <w:rFonts w:ascii="Times New Roman" w:eastAsia="Times New Roman" w:hAnsi="Times New Roman"/>
          <w:sz w:val="28"/>
          <w:szCs w:val="28"/>
          <w:lang w:val="kk-KZ"/>
        </w:rPr>
        <w:t>;  кейс-</w:t>
      </w:r>
      <w:r>
        <w:rPr>
          <w:rFonts w:ascii="Times New Roman" w:eastAsia="Times New Roman" w:hAnsi="Times New Roman"/>
          <w:sz w:val="28"/>
          <w:szCs w:val="28"/>
          <w:lang w:val="kk-KZ"/>
        </w:rPr>
        <w:t>талдау</w:t>
      </w:r>
      <w:r w:rsidRPr="005D12CF">
        <w:rPr>
          <w:rFonts w:ascii="Times New Roman" w:eastAsia="Times New Roman" w:hAnsi="Times New Roman"/>
          <w:sz w:val="28"/>
          <w:szCs w:val="28"/>
          <w:lang w:val="kk-KZ"/>
        </w:rPr>
        <w:t xml:space="preserve"> негізінде ішкі бағалау нәтижелерінің берілген </w:t>
      </w:r>
      <w:r>
        <w:rPr>
          <w:rFonts w:ascii="Times New Roman" w:eastAsia="Times New Roman" w:hAnsi="Times New Roman"/>
          <w:sz w:val="28"/>
          <w:szCs w:val="28"/>
          <w:lang w:val="kk-KZ"/>
        </w:rPr>
        <w:t>өлшемдерге</w:t>
      </w:r>
      <w:r w:rsidRPr="005D12CF">
        <w:rPr>
          <w:rFonts w:ascii="Times New Roman" w:eastAsia="Times New Roman" w:hAnsi="Times New Roman"/>
          <w:sz w:val="28"/>
          <w:szCs w:val="28"/>
          <w:lang w:val="kk-KZ"/>
        </w:rPr>
        <w:t xml:space="preserve"> сәйкес</w:t>
      </w:r>
      <w:r>
        <w:rPr>
          <w:rFonts w:ascii="Times New Roman" w:eastAsia="Times New Roman" w:hAnsi="Times New Roman"/>
          <w:sz w:val="28"/>
          <w:szCs w:val="28"/>
          <w:lang w:val="kk-KZ"/>
        </w:rPr>
        <w:t>тігін</w:t>
      </w:r>
      <w:r w:rsidRPr="005D12CF">
        <w:rPr>
          <w:rFonts w:ascii="Times New Roman" w:eastAsia="Times New Roman" w:hAnsi="Times New Roman"/>
          <w:sz w:val="28"/>
          <w:szCs w:val="28"/>
          <w:lang w:val="kk-KZ"/>
        </w:rPr>
        <w:t xml:space="preserve"> анықтайтын бағалау </w:t>
      </w:r>
      <w:r>
        <w:rPr>
          <w:rFonts w:ascii="Times New Roman" w:eastAsia="Times New Roman" w:hAnsi="Times New Roman"/>
          <w:sz w:val="28"/>
          <w:szCs w:val="28"/>
          <w:lang w:val="kk-KZ"/>
        </w:rPr>
        <w:t>шараларын нақтылаудан</w:t>
      </w:r>
      <w:r w:rsidRPr="005D12CF">
        <w:rPr>
          <w:rFonts w:ascii="Times New Roman" w:eastAsia="Times New Roman" w:hAnsi="Times New Roman"/>
          <w:sz w:val="28"/>
          <w:szCs w:val="28"/>
          <w:lang w:val="kk-KZ"/>
        </w:rPr>
        <w:t>;</w:t>
      </w:r>
      <w:r>
        <w:rPr>
          <w:rFonts w:ascii="Times New Roman" w:eastAsia="Times New Roman" w:hAnsi="Times New Roman"/>
          <w:sz w:val="28"/>
          <w:szCs w:val="28"/>
          <w:lang w:val="kk-KZ"/>
        </w:rPr>
        <w:t xml:space="preserve"> б</w:t>
      </w:r>
      <w:r w:rsidRPr="005D12CF">
        <w:rPr>
          <w:rFonts w:ascii="Times New Roman" w:eastAsia="Times New Roman" w:hAnsi="Times New Roman"/>
          <w:sz w:val="28"/>
          <w:szCs w:val="28"/>
          <w:lang w:val="kk-KZ"/>
        </w:rPr>
        <w:t>іл</w:t>
      </w:r>
      <w:r>
        <w:rPr>
          <w:rFonts w:ascii="Times New Roman" w:eastAsia="Times New Roman" w:hAnsi="Times New Roman"/>
          <w:sz w:val="28"/>
          <w:szCs w:val="28"/>
          <w:lang w:val="kk-KZ"/>
        </w:rPr>
        <w:t>ім беру сапасын</w:t>
      </w:r>
      <w:r w:rsidRPr="005D12CF">
        <w:rPr>
          <w:rFonts w:ascii="Times New Roman" w:eastAsia="Times New Roman" w:hAnsi="Times New Roman"/>
          <w:sz w:val="28"/>
          <w:szCs w:val="28"/>
          <w:lang w:val="kk-KZ"/>
        </w:rPr>
        <w:t xml:space="preserve"> ішкі  бағалау</w:t>
      </w:r>
      <w:r>
        <w:rPr>
          <w:rFonts w:ascii="Times New Roman" w:eastAsia="Times New Roman" w:hAnsi="Times New Roman"/>
          <w:sz w:val="28"/>
          <w:szCs w:val="28"/>
          <w:lang w:val="kk-KZ"/>
        </w:rPr>
        <w:t>д</w:t>
      </w:r>
      <w:r w:rsidRPr="005D12CF">
        <w:rPr>
          <w:rFonts w:ascii="Times New Roman" w:eastAsia="Times New Roman" w:hAnsi="Times New Roman"/>
          <w:sz w:val="28"/>
          <w:szCs w:val="28"/>
          <w:lang w:val="kk-KZ"/>
        </w:rPr>
        <w:t>ың кейс-талдауының параметрлерін анықтау арқылы ұсыныстарды</w:t>
      </w:r>
      <w:r>
        <w:rPr>
          <w:rFonts w:ascii="Times New Roman" w:eastAsia="Times New Roman" w:hAnsi="Times New Roman"/>
          <w:sz w:val="28"/>
          <w:szCs w:val="28"/>
          <w:lang w:val="kk-KZ"/>
        </w:rPr>
        <w:t xml:space="preserve"> даярлаудан, </w:t>
      </w:r>
      <w:r w:rsidRPr="005D12CF">
        <w:rPr>
          <w:rFonts w:ascii="Times New Roman" w:eastAsia="Times New Roman" w:hAnsi="Times New Roman"/>
          <w:sz w:val="28"/>
          <w:szCs w:val="28"/>
          <w:lang w:val="kk-KZ"/>
        </w:rPr>
        <w:t xml:space="preserve">білім беру сапасын анықтау үшін іс жүзінде </w:t>
      </w:r>
      <w:r>
        <w:rPr>
          <w:rFonts w:ascii="Times New Roman" w:eastAsia="Times New Roman" w:hAnsi="Times New Roman"/>
          <w:sz w:val="28"/>
          <w:szCs w:val="28"/>
          <w:lang w:val="kk-KZ"/>
        </w:rPr>
        <w:t>зерттеу нәтижелерін</w:t>
      </w:r>
      <w:r w:rsidRPr="005D12CF">
        <w:rPr>
          <w:rFonts w:ascii="Times New Roman" w:eastAsia="Times New Roman" w:hAnsi="Times New Roman"/>
          <w:sz w:val="28"/>
          <w:szCs w:val="28"/>
          <w:lang w:val="kk-KZ"/>
        </w:rPr>
        <w:t xml:space="preserve"> қолдан</w:t>
      </w:r>
      <w:r>
        <w:rPr>
          <w:rFonts w:ascii="Times New Roman" w:eastAsia="Times New Roman" w:hAnsi="Times New Roman"/>
          <w:sz w:val="28"/>
          <w:szCs w:val="28"/>
          <w:lang w:val="kk-KZ"/>
        </w:rPr>
        <w:t>удан</w:t>
      </w:r>
      <w:r w:rsidRPr="005D12CF">
        <w:rPr>
          <w:rFonts w:ascii="Times New Roman" w:eastAsia="Times New Roman" w:hAnsi="Times New Roman"/>
          <w:sz w:val="28"/>
          <w:szCs w:val="28"/>
          <w:lang w:val="kk-KZ"/>
        </w:rPr>
        <w:t>, сон</w:t>
      </w:r>
      <w:r>
        <w:rPr>
          <w:rFonts w:ascii="Times New Roman" w:eastAsia="Times New Roman" w:hAnsi="Times New Roman"/>
          <w:sz w:val="28"/>
          <w:szCs w:val="28"/>
          <w:lang w:val="kk-KZ"/>
        </w:rPr>
        <w:t>дай-ақ ОПҚ-на арналған «ЖОО-да білім сапасын</w:t>
      </w:r>
      <w:r w:rsidRPr="005D12CF">
        <w:rPr>
          <w:rFonts w:ascii="Times New Roman" w:eastAsia="Times New Roman" w:hAnsi="Times New Roman"/>
          <w:sz w:val="28"/>
          <w:szCs w:val="28"/>
          <w:lang w:val="kk-KZ"/>
        </w:rPr>
        <w:t xml:space="preserve"> ішкі бағалау</w:t>
      </w:r>
      <w:r>
        <w:rPr>
          <w:rFonts w:ascii="Times New Roman" w:eastAsia="Times New Roman" w:hAnsi="Times New Roman"/>
          <w:sz w:val="28"/>
          <w:szCs w:val="28"/>
          <w:lang w:val="kk-KZ"/>
        </w:rPr>
        <w:t xml:space="preserve"> моделі» </w:t>
      </w:r>
      <w:r w:rsidRPr="005D12CF">
        <w:rPr>
          <w:rFonts w:ascii="Times New Roman" w:eastAsia="Times New Roman" w:hAnsi="Times New Roman"/>
          <w:sz w:val="28"/>
          <w:szCs w:val="28"/>
          <w:lang w:val="kk-KZ"/>
        </w:rPr>
        <w:t xml:space="preserve"> атты арнайы курсты;</w:t>
      </w:r>
      <w:r>
        <w:rPr>
          <w:rFonts w:ascii="Times New Roman" w:eastAsia="Times New Roman" w:hAnsi="Times New Roman"/>
          <w:sz w:val="28"/>
          <w:szCs w:val="28"/>
          <w:lang w:val="kk-KZ"/>
        </w:rPr>
        <w:t xml:space="preserve"> «Педагогика және психология» </w:t>
      </w:r>
      <w:r w:rsidRPr="005D12CF">
        <w:rPr>
          <w:rFonts w:ascii="Times New Roman" w:eastAsia="Times New Roman" w:hAnsi="Times New Roman"/>
          <w:sz w:val="28"/>
          <w:szCs w:val="28"/>
          <w:lang w:val="kk-KZ"/>
        </w:rPr>
        <w:t>мамандығының білім беру бағдарламасы</w:t>
      </w:r>
      <w:r>
        <w:rPr>
          <w:rFonts w:ascii="Times New Roman" w:eastAsia="Times New Roman" w:hAnsi="Times New Roman"/>
          <w:sz w:val="28"/>
          <w:szCs w:val="28"/>
          <w:lang w:val="kk-KZ"/>
        </w:rPr>
        <w:t xml:space="preserve"> аясында «</w:t>
      </w:r>
      <w:r w:rsidRPr="005D12CF">
        <w:rPr>
          <w:rFonts w:ascii="Times New Roman" w:eastAsia="Times New Roman" w:hAnsi="Times New Roman"/>
          <w:sz w:val="28"/>
          <w:szCs w:val="28"/>
          <w:lang w:val="kk-KZ"/>
        </w:rPr>
        <w:t>Мектепте</w:t>
      </w:r>
      <w:r>
        <w:rPr>
          <w:rFonts w:ascii="Times New Roman" w:eastAsia="Times New Roman" w:hAnsi="Times New Roman"/>
          <w:sz w:val="28"/>
          <w:szCs w:val="28"/>
          <w:lang w:val="kk-KZ"/>
        </w:rPr>
        <w:t>гі білім беру сапасы менеджменті»</w:t>
      </w:r>
      <w:r w:rsidRPr="005D12CF">
        <w:rPr>
          <w:rFonts w:ascii="Times New Roman" w:eastAsia="Times New Roman" w:hAnsi="Times New Roman"/>
          <w:sz w:val="28"/>
          <w:szCs w:val="28"/>
          <w:lang w:val="kk-KZ"/>
        </w:rPr>
        <w:t xml:space="preserve"> пәнінің </w:t>
      </w:r>
      <w:r>
        <w:rPr>
          <w:rFonts w:ascii="Times New Roman" w:eastAsia="Times New Roman" w:hAnsi="Times New Roman"/>
          <w:sz w:val="28"/>
          <w:szCs w:val="28"/>
          <w:lang w:val="kk-KZ"/>
        </w:rPr>
        <w:t>жекелеген тақырыптарын, «</w:t>
      </w:r>
      <w:r w:rsidRPr="005D12CF">
        <w:rPr>
          <w:rFonts w:ascii="Times New Roman" w:eastAsia="Times New Roman" w:hAnsi="Times New Roman"/>
          <w:sz w:val="28"/>
          <w:szCs w:val="28"/>
          <w:lang w:val="kk-KZ"/>
        </w:rPr>
        <w:t>Білім беру сапасын бағалаудың пед</w:t>
      </w:r>
      <w:r>
        <w:rPr>
          <w:rFonts w:ascii="Times New Roman" w:eastAsia="Times New Roman" w:hAnsi="Times New Roman"/>
          <w:sz w:val="28"/>
          <w:szCs w:val="28"/>
          <w:lang w:val="kk-KZ"/>
        </w:rPr>
        <w:t>агогикалық-психологиялық негіздері»</w:t>
      </w:r>
      <w:r w:rsidRPr="005D12CF">
        <w:rPr>
          <w:rFonts w:ascii="Times New Roman" w:eastAsia="Times New Roman" w:hAnsi="Times New Roman"/>
          <w:sz w:val="28"/>
          <w:szCs w:val="28"/>
          <w:lang w:val="kk-KZ"/>
        </w:rPr>
        <w:t xml:space="preserve"> элективті пәнін да</w:t>
      </w:r>
      <w:r>
        <w:rPr>
          <w:rFonts w:ascii="Times New Roman" w:eastAsia="Times New Roman" w:hAnsi="Times New Roman"/>
          <w:sz w:val="28"/>
          <w:szCs w:val="28"/>
          <w:lang w:val="kk-KZ"/>
        </w:rPr>
        <w:t>ярлаудан тұрады.</w:t>
      </w:r>
    </w:p>
    <w:p w14:paraId="47CF3AF3" w14:textId="77777777" w:rsidR="00CC6D72" w:rsidRPr="001302C8" w:rsidRDefault="00CC6D72" w:rsidP="00F769C9">
      <w:pPr>
        <w:pStyle w:val="Default"/>
        <w:ind w:firstLine="709"/>
        <w:jc w:val="both"/>
        <w:rPr>
          <w:rFonts w:eastAsia="Times New Roman"/>
          <w:color w:val="auto"/>
          <w:sz w:val="28"/>
          <w:szCs w:val="28"/>
          <w:lang w:val="kk-KZ"/>
        </w:rPr>
      </w:pPr>
      <w:r>
        <w:rPr>
          <w:rFonts w:eastAsia="Times New Roman"/>
          <w:b/>
          <w:color w:val="auto"/>
          <w:sz w:val="28"/>
          <w:szCs w:val="28"/>
          <w:lang w:val="kk-KZ"/>
        </w:rPr>
        <w:t>Диссертациялық жұмыстың теориялық</w:t>
      </w:r>
      <w:r w:rsidRPr="001302C8">
        <w:rPr>
          <w:rFonts w:eastAsia="Times New Roman"/>
          <w:b/>
          <w:color w:val="auto"/>
          <w:sz w:val="28"/>
          <w:szCs w:val="28"/>
          <w:lang w:val="kk-KZ"/>
        </w:rPr>
        <w:t xml:space="preserve"> және әдіснамалық негіздері</w:t>
      </w:r>
      <w:r>
        <w:rPr>
          <w:rFonts w:eastAsia="Times New Roman"/>
          <w:b/>
          <w:color w:val="auto"/>
          <w:sz w:val="28"/>
          <w:szCs w:val="28"/>
          <w:lang w:val="kk-KZ"/>
        </w:rPr>
        <w:t>:</w:t>
      </w:r>
      <w:r w:rsidRPr="001302C8">
        <w:rPr>
          <w:rFonts w:eastAsia="Times New Roman"/>
          <w:color w:val="auto"/>
          <w:sz w:val="28"/>
          <w:szCs w:val="28"/>
          <w:lang w:val="kk-KZ"/>
        </w:rPr>
        <w:t xml:space="preserve"> әдіснамалық ұстанымдармен, философиялық тұғырда адамның танымдық қызметінің мәні туралы іргелі қағидаларымен, құбылыстардың өзара байланыстарымен, сабақтастығының логикалық қағидаларымен, білім беру үдерістері мен жүйелерін басқару теориясы туралы ережелерімен, </w:t>
      </w:r>
      <w:r w:rsidRPr="001302C8">
        <w:rPr>
          <w:rFonts w:eastAsia="SimSun"/>
          <w:color w:val="auto"/>
          <w:sz w:val="28"/>
          <w:szCs w:val="28"/>
          <w:lang w:val="kk-KZ"/>
        </w:rPr>
        <w:t xml:space="preserve">жоғары оқу орындарында білімді бағалаудың ішкі сапасы </w:t>
      </w:r>
      <w:r w:rsidRPr="001302C8">
        <w:rPr>
          <w:rFonts w:eastAsia="SimSun"/>
          <w:bCs/>
          <w:color w:val="auto"/>
          <w:sz w:val="28"/>
          <w:szCs w:val="28"/>
          <w:lang w:val="kk-KZ"/>
        </w:rPr>
        <w:t>мәселелеріне арналған</w:t>
      </w:r>
      <w:r w:rsidRPr="001302C8">
        <w:rPr>
          <w:rFonts w:eastAsia="Times New Roman"/>
          <w:color w:val="auto"/>
          <w:sz w:val="28"/>
          <w:szCs w:val="28"/>
          <w:lang w:val="kk-KZ"/>
        </w:rPr>
        <w:t xml:space="preserve"> психологиялық-педагогикалық зерттеулермен байланысты болды.</w:t>
      </w:r>
    </w:p>
    <w:p w14:paraId="74154DB9" w14:textId="77777777" w:rsidR="00CC6D72" w:rsidRPr="001302C8" w:rsidRDefault="00CC6D72" w:rsidP="00CC6D72">
      <w:pPr>
        <w:pStyle w:val="ab"/>
        <w:ind w:left="0" w:firstLine="709"/>
        <w:rPr>
          <w:rFonts w:ascii="Times New Roman" w:hAnsi="Times New Roman" w:cs="Times New Roman"/>
          <w:sz w:val="28"/>
          <w:szCs w:val="28"/>
          <w:lang w:val="kk-KZ"/>
        </w:rPr>
      </w:pPr>
      <w:r w:rsidRPr="001302C8">
        <w:rPr>
          <w:rFonts w:ascii="Times New Roman" w:hAnsi="Times New Roman" w:cs="Times New Roman"/>
          <w:sz w:val="28"/>
          <w:szCs w:val="28"/>
          <w:lang w:val="kk-KZ"/>
        </w:rPr>
        <w:t xml:space="preserve">Зерттеу барысында </w:t>
      </w:r>
      <w:r w:rsidRPr="001302C8">
        <w:rPr>
          <w:rFonts w:ascii="Times New Roman" w:eastAsia="Calibri" w:hAnsi="Times New Roman" w:cs="Times New Roman"/>
          <w:sz w:val="28"/>
          <w:szCs w:val="28"/>
          <w:lang w:val="kk-KZ"/>
        </w:rPr>
        <w:t>квалиметриялық</w:t>
      </w:r>
      <w:r w:rsidRPr="001302C8">
        <w:rPr>
          <w:rFonts w:ascii="Times New Roman" w:hAnsi="Times New Roman" w:cs="Times New Roman"/>
          <w:sz w:val="28"/>
          <w:szCs w:val="28"/>
          <w:lang w:val="kk-KZ"/>
        </w:rPr>
        <w:t>, жүйелік-құрылымдық, гуманитар</w:t>
      </w:r>
      <w:r w:rsidRPr="005A0A25">
        <w:rPr>
          <w:rFonts w:ascii="Times New Roman" w:hAnsi="Times New Roman" w:cs="Times New Roman"/>
          <w:sz w:val="28"/>
          <w:szCs w:val="28"/>
          <w:lang w:val="kk-KZ"/>
        </w:rPr>
        <w:t>-</w:t>
      </w:r>
      <w:r w:rsidRPr="001302C8">
        <w:rPr>
          <w:rFonts w:ascii="Times New Roman" w:hAnsi="Times New Roman" w:cs="Times New Roman"/>
          <w:sz w:val="28"/>
          <w:szCs w:val="28"/>
          <w:lang w:val="kk-KZ"/>
        </w:rPr>
        <w:t>лық, кешендік негізгі әдіснамалық ұстанымдарға талдау жасалды. Бұл зерттеуге мазмұндық, логикалық, сапалық, мәндік қорытынды бағыт беріп отырды.</w:t>
      </w:r>
    </w:p>
    <w:p w14:paraId="61AEB90F" w14:textId="7CC84007" w:rsidR="007E38F0" w:rsidRPr="007D70C5" w:rsidRDefault="007E38F0" w:rsidP="006C3D44">
      <w:pPr>
        <w:ind w:firstLine="709"/>
        <w:contextualSpacing/>
        <w:rPr>
          <w:rFonts w:ascii="Times New Roman" w:eastAsiaTheme="minorEastAsia" w:hAnsi="Times New Roman"/>
          <w:b/>
          <w:sz w:val="28"/>
          <w:szCs w:val="28"/>
          <w:lang w:val="kk-KZ" w:eastAsia="ru-RU"/>
        </w:rPr>
      </w:pPr>
      <w:r w:rsidRPr="007D70C5">
        <w:rPr>
          <w:rFonts w:ascii="Times New Roman" w:eastAsiaTheme="minorEastAsia" w:hAnsi="Times New Roman"/>
          <w:b/>
          <w:sz w:val="28"/>
          <w:szCs w:val="28"/>
          <w:lang w:val="kk-KZ" w:eastAsia="ru-RU"/>
        </w:rPr>
        <w:t>Зерттеу көздері:</w:t>
      </w:r>
      <w:r w:rsidR="003F253D" w:rsidRPr="007D70C5">
        <w:rPr>
          <w:rFonts w:ascii="Times New Roman" w:eastAsiaTheme="minorEastAsia" w:hAnsi="Times New Roman"/>
          <w:b/>
          <w:sz w:val="28"/>
          <w:szCs w:val="28"/>
          <w:lang w:val="kk-KZ" w:eastAsia="ru-RU"/>
        </w:rPr>
        <w:t xml:space="preserve"> </w:t>
      </w:r>
      <w:r w:rsidR="003F253D" w:rsidRPr="007D70C5">
        <w:rPr>
          <w:rFonts w:ascii="Times New Roman" w:eastAsiaTheme="minorEastAsia" w:hAnsi="Times New Roman"/>
          <w:bCs/>
          <w:sz w:val="28"/>
          <w:szCs w:val="28"/>
          <w:lang w:val="kk-KZ" w:eastAsia="ru-RU"/>
        </w:rPr>
        <w:t>с</w:t>
      </w:r>
      <w:r w:rsidRPr="007D70C5">
        <w:rPr>
          <w:rFonts w:ascii="Times New Roman" w:eastAsiaTheme="minorEastAsia" w:hAnsi="Times New Roman"/>
          <w:bCs/>
          <w:sz w:val="28"/>
          <w:szCs w:val="28"/>
          <w:lang w:val="kk-KZ" w:eastAsia="ru-RU"/>
        </w:rPr>
        <w:t xml:space="preserve">апа, білім беру сапасын ішкі бағалау мәселелері қарастырылған философиялық, педагогикалық, психологиялық ғылыми зерттеулер, Қазақстан Республикасы Үкіметінің Білім беру саласына қатысты қаулылары, </w:t>
      </w:r>
      <w:r w:rsidRPr="007D70C5">
        <w:rPr>
          <w:rFonts w:ascii="Times New Roman" w:hAnsi="Times New Roman"/>
          <w:sz w:val="28"/>
          <w:szCs w:val="28"/>
          <w:lang w:val="kk-KZ"/>
        </w:rPr>
        <w:t>жоғары білімді және ғылымды дамытудың</w:t>
      </w:r>
      <w:r w:rsidRPr="007D70C5">
        <w:rPr>
          <w:rFonts w:ascii="Times New Roman" w:eastAsiaTheme="minorEastAsia" w:hAnsi="Times New Roman"/>
          <w:bCs/>
          <w:sz w:val="28"/>
          <w:szCs w:val="28"/>
          <w:lang w:val="kk-KZ" w:eastAsia="ru-RU"/>
        </w:rPr>
        <w:t xml:space="preserve"> тұжырымдамасы, мемлекеттік бағдарламалары, нормативтік құжаттары; алыс және жақын шет елдік, қазақстандық психолог, педагог ғалымдардың ғылыми жетістіктеріне негізделген озық тәжірибелері; ғылыми- әдістемелік журналдар; түрлі ғылыми зерттеу жұмыстары; доктаранттардың ғылыми ізденушілік және практикалық тәжірибесі.  </w:t>
      </w:r>
    </w:p>
    <w:p w14:paraId="06FE53D6" w14:textId="5465EC79" w:rsidR="007E38F0" w:rsidRPr="007D70C5" w:rsidRDefault="007E38F0" w:rsidP="006C3D44">
      <w:pPr>
        <w:ind w:firstLine="709"/>
        <w:contextualSpacing/>
        <w:rPr>
          <w:rFonts w:ascii="Times New Roman" w:eastAsiaTheme="minorEastAsia" w:hAnsi="Times New Roman"/>
          <w:bCs/>
          <w:sz w:val="28"/>
          <w:szCs w:val="28"/>
          <w:lang w:val="kk-KZ" w:eastAsia="ru-RU"/>
        </w:rPr>
      </w:pPr>
      <w:r w:rsidRPr="007D70C5">
        <w:rPr>
          <w:rFonts w:ascii="Times New Roman" w:eastAsiaTheme="minorEastAsia" w:hAnsi="Times New Roman"/>
          <w:b/>
          <w:bCs/>
          <w:sz w:val="28"/>
          <w:szCs w:val="28"/>
          <w:lang w:val="kk-KZ" w:eastAsia="ru-RU"/>
        </w:rPr>
        <w:t xml:space="preserve">Зерттеу базасы: </w:t>
      </w:r>
      <w:r w:rsidR="000F73E6" w:rsidRPr="007D70C5">
        <w:rPr>
          <w:rFonts w:ascii="Times New Roman" w:eastAsiaTheme="minorEastAsia" w:hAnsi="Times New Roman"/>
          <w:bCs/>
          <w:sz w:val="28"/>
          <w:szCs w:val="28"/>
          <w:lang w:val="kk-KZ" w:eastAsia="ru-RU"/>
        </w:rPr>
        <w:t>Әл-</w:t>
      </w:r>
      <w:r w:rsidRPr="007D70C5">
        <w:rPr>
          <w:rFonts w:ascii="Times New Roman" w:eastAsiaTheme="minorEastAsia" w:hAnsi="Times New Roman"/>
          <w:bCs/>
          <w:sz w:val="28"/>
          <w:szCs w:val="28"/>
          <w:lang w:val="kk-KZ" w:eastAsia="ru-RU"/>
        </w:rPr>
        <w:t xml:space="preserve">Фараби атындағы ҚазҰУ, Абай атындағы ҚазҰПУ, Ө. Жәнібеков атындағы Оңтүстік педагогикалық университеті және Эрзинджан </w:t>
      </w:r>
      <w:r w:rsidR="00FA0B7B">
        <w:rPr>
          <w:rFonts w:ascii="Times New Roman" w:eastAsiaTheme="minorEastAsia" w:hAnsi="Times New Roman"/>
          <w:bCs/>
          <w:sz w:val="28"/>
          <w:szCs w:val="28"/>
          <w:lang w:val="kk-KZ" w:eastAsia="ru-RU"/>
        </w:rPr>
        <w:t>Биналы</w:t>
      </w:r>
      <w:r w:rsidRPr="007D70C5">
        <w:rPr>
          <w:rFonts w:ascii="Times New Roman" w:eastAsiaTheme="minorEastAsia" w:hAnsi="Times New Roman"/>
          <w:bCs/>
          <w:sz w:val="28"/>
          <w:szCs w:val="28"/>
          <w:lang w:val="kk-KZ" w:eastAsia="ru-RU"/>
        </w:rPr>
        <w:t xml:space="preserve"> Йылдырым университеті «Білім беру» факультеті (Түркия).</w:t>
      </w:r>
    </w:p>
    <w:p w14:paraId="65E2F4FC" w14:textId="77777777" w:rsidR="007E38F0" w:rsidRPr="007D70C5" w:rsidRDefault="007E38F0" w:rsidP="006C3D44">
      <w:pPr>
        <w:ind w:firstLine="709"/>
        <w:rPr>
          <w:rFonts w:ascii="Times New Roman" w:eastAsiaTheme="minorEastAsia" w:hAnsi="Times New Roman"/>
          <w:b/>
          <w:sz w:val="28"/>
          <w:szCs w:val="28"/>
          <w:lang w:val="kk-KZ" w:eastAsia="ru-RU"/>
        </w:rPr>
      </w:pPr>
      <w:r w:rsidRPr="007D70C5">
        <w:rPr>
          <w:rFonts w:ascii="Times New Roman" w:eastAsiaTheme="minorEastAsia" w:hAnsi="Times New Roman"/>
          <w:b/>
          <w:sz w:val="28"/>
          <w:szCs w:val="28"/>
          <w:lang w:val="kk-KZ" w:eastAsia="ru-RU"/>
        </w:rPr>
        <w:t>Зерттеудің  ғылыми жаңалығы:</w:t>
      </w:r>
    </w:p>
    <w:p w14:paraId="2E9254ED" w14:textId="55A86C01" w:rsidR="003F253D" w:rsidRPr="00B73396" w:rsidRDefault="003F253D" w:rsidP="00B73396">
      <w:pPr>
        <w:ind w:firstLine="567"/>
        <w:rPr>
          <w:rFonts w:ascii="Times New Roman" w:hAnsi="Times New Roman"/>
          <w:b/>
          <w:sz w:val="28"/>
          <w:szCs w:val="28"/>
          <w:lang w:val="kk-KZ"/>
        </w:rPr>
      </w:pPr>
      <w:r w:rsidRPr="00B73396">
        <w:rPr>
          <w:rFonts w:ascii="Times New Roman" w:hAnsi="Times New Roman"/>
          <w:sz w:val="28"/>
          <w:szCs w:val="28"/>
          <w:lang w:val="kk-KZ"/>
        </w:rPr>
        <w:t>-</w:t>
      </w:r>
      <w:r w:rsidR="00B73396" w:rsidRPr="00B73396">
        <w:rPr>
          <w:rFonts w:ascii="Times New Roman" w:hAnsi="Times New Roman"/>
          <w:sz w:val="28"/>
          <w:szCs w:val="28"/>
          <w:lang w:val="kk-KZ"/>
        </w:rPr>
        <w:t xml:space="preserve"> ЖОО-да білім беру сапасын ішкі бағалау мазмұны психологиялық-педагогикалық тұрғыдан </w:t>
      </w:r>
      <w:r w:rsidR="00B73396" w:rsidRPr="00B73396">
        <w:rPr>
          <w:rFonts w:ascii="Times New Roman" w:eastAsia="Times New Roman" w:hAnsi="Times New Roman"/>
          <w:sz w:val="28"/>
          <w:szCs w:val="28"/>
          <w:lang w:val="kk-KZ"/>
        </w:rPr>
        <w:t xml:space="preserve">негізделіп, </w:t>
      </w:r>
      <w:r w:rsidR="00B73396" w:rsidRPr="00B73396">
        <w:rPr>
          <w:rFonts w:ascii="Times New Roman" w:hAnsi="Times New Roman"/>
          <w:sz w:val="28"/>
          <w:szCs w:val="28"/>
          <w:lang w:val="kk-KZ"/>
        </w:rPr>
        <w:t xml:space="preserve">шетелдік және отандық тәжірибе талданды, зерттеудін негізгі категориялары: «ішкі бағалау», «сапаны ішкі бағалау», «білім беру сапасын ішкі бағалау» </w:t>
      </w:r>
      <w:r w:rsidR="00B73396" w:rsidRPr="00B73396">
        <w:rPr>
          <w:rStyle w:val="anegp0gi0b9av8jahpyh"/>
          <w:rFonts w:ascii="Times New Roman" w:hAnsi="Times New Roman"/>
          <w:sz w:val="28"/>
          <w:szCs w:val="28"/>
          <w:lang w:val="kk-KZ"/>
        </w:rPr>
        <w:t xml:space="preserve">теориялық-әдіснамалық талдау барысында </w:t>
      </w:r>
      <w:r w:rsidR="00B73396" w:rsidRPr="00B73396">
        <w:rPr>
          <w:rFonts w:ascii="Times New Roman" w:hAnsi="Times New Roman"/>
          <w:sz w:val="28"/>
          <w:szCs w:val="28"/>
          <w:lang w:val="kk-KZ"/>
        </w:rPr>
        <w:t xml:space="preserve"> мәні айқындалды.</w:t>
      </w:r>
    </w:p>
    <w:p w14:paraId="156C5448" w14:textId="77777777" w:rsidR="00B73396" w:rsidRDefault="00B73396" w:rsidP="009650DA">
      <w:pPr>
        <w:pStyle w:val="ab"/>
        <w:numPr>
          <w:ilvl w:val="0"/>
          <w:numId w:val="39"/>
        </w:numPr>
        <w:ind w:left="142" w:firstLine="425"/>
        <w:rPr>
          <w:rFonts w:ascii="Times New Roman" w:hAnsi="Times New Roman" w:cs="Times New Roman"/>
          <w:sz w:val="28"/>
          <w:szCs w:val="28"/>
          <w:lang w:val="kk-KZ"/>
        </w:rPr>
      </w:pPr>
      <w:r w:rsidRPr="00B73396">
        <w:rPr>
          <w:rFonts w:ascii="Times New Roman" w:hAnsi="Times New Roman" w:cs="Times New Roman"/>
          <w:sz w:val="28"/>
          <w:szCs w:val="28"/>
          <w:lang w:val="kk-KZ"/>
        </w:rPr>
        <w:lastRenderedPageBreak/>
        <w:t>ЖОО-дағы білім сапасын ішкі бағалауға ПОҚ-тың даярлығының маз-мұны, атап айтқанда, ақпараттық-зерттеушілік, мотивациялық-аналитика-лық, әдістемелік, басқарушылық-рефлексивті компонентері, критерий, көрсеткіш-тері мен деңгейлері  анықталды.</w:t>
      </w:r>
    </w:p>
    <w:p w14:paraId="32EA4C4B" w14:textId="77777777" w:rsidR="00B73396" w:rsidRDefault="00B73396" w:rsidP="009650DA">
      <w:pPr>
        <w:pStyle w:val="ab"/>
        <w:numPr>
          <w:ilvl w:val="0"/>
          <w:numId w:val="39"/>
        </w:numPr>
        <w:ind w:left="142" w:firstLine="425"/>
        <w:rPr>
          <w:rFonts w:ascii="Times New Roman" w:hAnsi="Times New Roman" w:cs="Times New Roman"/>
          <w:sz w:val="28"/>
          <w:szCs w:val="28"/>
          <w:lang w:val="kk-KZ"/>
        </w:rPr>
      </w:pPr>
      <w:r w:rsidRPr="00B73396">
        <w:rPr>
          <w:rFonts w:ascii="Times New Roman" w:hAnsi="Times New Roman" w:cs="Times New Roman"/>
          <w:sz w:val="28"/>
          <w:szCs w:val="28"/>
          <w:lang w:val="kk-KZ"/>
        </w:rPr>
        <w:t>Білім беру сапасын бағалау  контекстінде кейстік талдау, тәжірибе жа-сауға құрал ретінде қолданылып, нақты тәжірибелердің, инновациялардың және процестердің тиімділігін ішкі бағалаудың табысты үлгілері анықталды.</w:t>
      </w:r>
    </w:p>
    <w:p w14:paraId="3F37A521" w14:textId="460E6FF8" w:rsidR="003F253D" w:rsidRPr="007D70C5" w:rsidRDefault="003F253D" w:rsidP="009650DA">
      <w:pPr>
        <w:pStyle w:val="ab"/>
        <w:numPr>
          <w:ilvl w:val="0"/>
          <w:numId w:val="39"/>
        </w:numPr>
        <w:ind w:left="142" w:firstLine="425"/>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ЖОО-дағы білім беру сапасын ішкі бағалауды психологиялық-педагогикалық қамтамасыз ету бойынша құрылымдық-мазмұндық моделі құрастырылды. </w:t>
      </w:r>
    </w:p>
    <w:p w14:paraId="54C6B841" w14:textId="6E76CA37" w:rsidR="003F253D" w:rsidRPr="007D70C5" w:rsidRDefault="003F253D" w:rsidP="009650DA">
      <w:pPr>
        <w:pStyle w:val="ab"/>
        <w:numPr>
          <w:ilvl w:val="0"/>
          <w:numId w:val="39"/>
        </w:numPr>
        <w:ind w:left="142" w:firstLine="425"/>
        <w:rPr>
          <w:rFonts w:ascii="Times New Roman" w:hAnsi="Times New Roman" w:cs="Times New Roman"/>
          <w:sz w:val="28"/>
          <w:szCs w:val="28"/>
          <w:lang w:val="kk-KZ"/>
        </w:rPr>
      </w:pPr>
      <w:r w:rsidRPr="007D70C5">
        <w:rPr>
          <w:rFonts w:ascii="Times New Roman" w:hAnsi="Times New Roman" w:cs="Times New Roman"/>
          <w:sz w:val="28"/>
          <w:szCs w:val="28"/>
          <w:lang w:val="kk-KZ"/>
        </w:rPr>
        <w:t>Білім беру сапасын ішкі</w:t>
      </w:r>
      <w:r w:rsidR="00F971AD" w:rsidRPr="007D70C5">
        <w:rPr>
          <w:rFonts w:ascii="Times New Roman" w:hAnsi="Times New Roman" w:cs="Times New Roman"/>
          <w:sz w:val="28"/>
          <w:szCs w:val="28"/>
          <w:lang w:val="kk-KZ"/>
        </w:rPr>
        <w:t xml:space="preserve"> </w:t>
      </w:r>
      <w:r w:rsidRPr="007D70C5">
        <w:rPr>
          <w:rFonts w:ascii="Times New Roman" w:hAnsi="Times New Roman" w:cs="Times New Roman"/>
          <w:sz w:val="28"/>
          <w:szCs w:val="28"/>
          <w:lang w:val="kk-KZ"/>
        </w:rPr>
        <w:t xml:space="preserve">бағалауды басқару шеңберінде оқытушылармен студенттердің білімі мен дағдыларын арттыруға ықпал ететін мазмұн жобаланды. </w:t>
      </w:r>
    </w:p>
    <w:p w14:paraId="50503460" w14:textId="7802AF30" w:rsidR="00BD1139" w:rsidRPr="007D70C5" w:rsidRDefault="003F253D" w:rsidP="009650DA">
      <w:pPr>
        <w:pStyle w:val="ab"/>
        <w:numPr>
          <w:ilvl w:val="0"/>
          <w:numId w:val="39"/>
        </w:numPr>
        <w:ind w:left="142" w:firstLine="425"/>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Тәжірибелік-эксперименттік жұмыстар арқылы және кейстік талдау негізінде білім беру сапасын ішкі бағалауға тәжірибе жүргізіліп, әдістемелік ұсыныстар жасалды. </w:t>
      </w:r>
    </w:p>
    <w:p w14:paraId="1E9CDE01" w14:textId="0271517F" w:rsidR="007E38F0" w:rsidRPr="007D70C5" w:rsidRDefault="007E38F0" w:rsidP="006C3D44">
      <w:pPr>
        <w:ind w:firstLine="709"/>
        <w:rPr>
          <w:rFonts w:ascii="Times New Roman" w:eastAsiaTheme="minorEastAsia" w:hAnsi="Times New Roman"/>
          <w:sz w:val="28"/>
          <w:szCs w:val="28"/>
          <w:lang w:val="kk-KZ" w:eastAsia="ru-RU"/>
        </w:rPr>
      </w:pPr>
      <w:r w:rsidRPr="007D70C5">
        <w:rPr>
          <w:rFonts w:ascii="Times New Roman" w:eastAsiaTheme="minorEastAsia" w:hAnsi="Times New Roman"/>
          <w:b/>
          <w:sz w:val="28"/>
          <w:szCs w:val="28"/>
          <w:lang w:val="kk-KZ" w:eastAsia="ru-RU"/>
        </w:rPr>
        <w:t>Қорғауға ұсынылатын қағидалар</w:t>
      </w:r>
      <w:r w:rsidRPr="007D70C5">
        <w:rPr>
          <w:rFonts w:ascii="Times New Roman" w:eastAsiaTheme="minorEastAsia" w:hAnsi="Times New Roman"/>
          <w:sz w:val="28"/>
          <w:szCs w:val="28"/>
          <w:lang w:val="kk-KZ" w:eastAsia="ru-RU"/>
        </w:rPr>
        <w:t>:</w:t>
      </w:r>
    </w:p>
    <w:p w14:paraId="6EFB7646" w14:textId="77777777" w:rsidR="00B73396" w:rsidRDefault="00B73396" w:rsidP="009650DA">
      <w:pPr>
        <w:numPr>
          <w:ilvl w:val="0"/>
          <w:numId w:val="39"/>
        </w:numPr>
        <w:ind w:left="142" w:firstLine="425"/>
        <w:contextualSpacing/>
        <w:rPr>
          <w:rFonts w:ascii="Times New Roman" w:eastAsiaTheme="minorHAnsi" w:hAnsi="Times New Roman"/>
          <w:sz w:val="28"/>
          <w:szCs w:val="28"/>
          <w:lang w:val="kk-KZ"/>
        </w:rPr>
      </w:pPr>
      <w:r w:rsidRPr="00B73396">
        <w:rPr>
          <w:rFonts w:ascii="Times New Roman" w:eastAsiaTheme="minorHAnsi" w:hAnsi="Times New Roman"/>
          <w:sz w:val="28"/>
          <w:szCs w:val="28"/>
          <w:lang w:val="kk-KZ"/>
        </w:rPr>
        <w:t>ЖОО-да білім беру сапасын ішкі бағалаудың теориялық негіздерін талдау барысында категориялық зерттеу аппаратын жүйелеу және нақтылау білім беру процесінің сапасын тиімді бақылау және басқару үшін қажетті жағдайлар болып табылатыны анықталды. Шетелдік және отандық тәжірибелер негізінде білім беру сапасын арттыруға әсер ететін ішкі факторларды зерттеу ішкі бағалауды оңтайландыру бойынша ұсыныстарды тұжырымдауға мүмкіндік береді, бұл өз кезегінде жоғары оқу орындарында сапалы білім беру ортасын құруға ықпал етеді. Білім беру сапасын бағалауға қатысты негізгі теорияларға педагогикалық өлшеу, білім беру үдерісінің сапасы, мониторингтік жүйе, педагогикалық сараптама және интегративтік теорияларды басшылыққа алуға болады. Білім беру сапасын бағалаудың психологиялық теориялары ретінде: мәдени-тарихи, бағдарламалап оқыту, нейролингвистикалық бағдарламалау, оқыту үдерісінде ақыл-ой әрекетін сатылы қалыптастыру және Маслоу бойынша қажеттілік теорияларды сипаттадық.</w:t>
      </w:r>
    </w:p>
    <w:p w14:paraId="355E8863" w14:textId="5549476B" w:rsidR="003F253D" w:rsidRPr="007D70C5" w:rsidRDefault="003F253D" w:rsidP="009650DA">
      <w:pPr>
        <w:numPr>
          <w:ilvl w:val="0"/>
          <w:numId w:val="39"/>
        </w:numPr>
        <w:ind w:left="142" w:firstLine="425"/>
        <w:contextualSpacing/>
        <w:rPr>
          <w:rFonts w:ascii="Times New Roman" w:eastAsiaTheme="minorHAnsi" w:hAnsi="Times New Roman"/>
          <w:sz w:val="28"/>
          <w:szCs w:val="28"/>
          <w:lang w:val="kk-KZ"/>
        </w:rPr>
      </w:pPr>
      <w:r w:rsidRPr="007D70C5">
        <w:rPr>
          <w:rFonts w:ascii="Times New Roman" w:eastAsiaTheme="minorHAnsi" w:hAnsi="Times New Roman"/>
          <w:sz w:val="28"/>
          <w:szCs w:val="28"/>
          <w:lang w:val="kk-KZ"/>
        </w:rPr>
        <w:t>Профессорлық оқытушылар құрамының ЖОО-дағы білім сапасын ішкі бағалауға даярлығының білім беру процесінің тиімділігін арттырудың негізгі шарты болып табылады. Оның мазмұны ақпараттық-зерттеушілік, мотива</w:t>
      </w:r>
      <w:r w:rsidR="0049109C">
        <w:rPr>
          <w:rFonts w:ascii="Times New Roman" w:eastAsiaTheme="minorHAnsi" w:hAnsi="Times New Roman"/>
          <w:sz w:val="28"/>
          <w:szCs w:val="28"/>
          <w:lang w:val="kk-KZ"/>
        </w:rPr>
        <w:t>-</w:t>
      </w:r>
      <w:r w:rsidRPr="007D70C5">
        <w:rPr>
          <w:rFonts w:ascii="Times New Roman" w:eastAsiaTheme="minorHAnsi" w:hAnsi="Times New Roman"/>
          <w:sz w:val="28"/>
          <w:szCs w:val="28"/>
          <w:lang w:val="kk-KZ"/>
        </w:rPr>
        <w:t>циялық-аналитикалық, әдістемелік, басқарушылық-рефлексивті компоненттер, соларға сәйкес критерий мен көрсеткіштер және шекті, жеткілікті, жоғары деңгейлер сипатталды. ПОҚ-ның ЖОО-дағы білім сапасын ішкі бағалауға даярлығын қалыптастыруда нақты сүйенетін әдіснамалық тұғырлар: жүйелілік-белсенділік, құзіреттілік, андрогогикалық квалимет</w:t>
      </w:r>
      <w:r w:rsidR="00CC72F1">
        <w:rPr>
          <w:rFonts w:ascii="Times New Roman" w:eastAsiaTheme="minorHAnsi" w:hAnsi="Times New Roman"/>
          <w:sz w:val="28"/>
          <w:szCs w:val="28"/>
          <w:lang w:val="kk-KZ"/>
        </w:rPr>
        <w:t>-</w:t>
      </w:r>
      <w:r w:rsidRPr="007D70C5">
        <w:rPr>
          <w:rFonts w:ascii="Times New Roman" w:eastAsiaTheme="minorHAnsi" w:hAnsi="Times New Roman"/>
          <w:sz w:val="28"/>
          <w:szCs w:val="28"/>
          <w:lang w:val="kk-KZ"/>
        </w:rPr>
        <w:t xml:space="preserve">риялық тұғырларды басшылыққа алуға болады. </w:t>
      </w:r>
    </w:p>
    <w:p w14:paraId="06A30886" w14:textId="77777777" w:rsidR="003F253D" w:rsidRPr="007D70C5" w:rsidRDefault="003F253D" w:rsidP="009650DA">
      <w:pPr>
        <w:numPr>
          <w:ilvl w:val="0"/>
          <w:numId w:val="39"/>
        </w:numPr>
        <w:ind w:left="142" w:firstLine="425"/>
        <w:contextualSpacing/>
        <w:rPr>
          <w:rFonts w:ascii="Times New Roman" w:eastAsiaTheme="minorHAnsi" w:hAnsi="Times New Roman"/>
          <w:sz w:val="28"/>
          <w:szCs w:val="28"/>
          <w:lang w:val="kk-KZ"/>
        </w:rPr>
      </w:pPr>
      <w:r w:rsidRPr="007D70C5">
        <w:rPr>
          <w:rFonts w:ascii="Times New Roman" w:eastAsiaTheme="minorHAnsi" w:hAnsi="Times New Roman"/>
          <w:sz w:val="28"/>
          <w:szCs w:val="28"/>
          <w:lang w:val="kk-KZ"/>
        </w:rPr>
        <w:t xml:space="preserve">Кейстік талдау білім беру процесінде білім беру сапасының жоғары деңгейін қамтамасыз етуге ықпал ететін негізгі факторларды анықтауға және жүйелеуге мүмкіндік беретін жоғары оқу орындарында сапаны ішкі бағалаудың табысты практикасын зерделеудің тиімді құралы болып табылады. Кейс </w:t>
      </w:r>
      <w:r w:rsidRPr="007D70C5">
        <w:rPr>
          <w:rFonts w:ascii="Times New Roman" w:eastAsiaTheme="minorHAnsi" w:hAnsi="Times New Roman"/>
          <w:sz w:val="28"/>
          <w:szCs w:val="28"/>
          <w:lang w:val="kk-KZ"/>
        </w:rPr>
        <w:lastRenderedPageBreak/>
        <w:t xml:space="preserve">талдауды пайдалану әрбір практиканың мән мәтінімен ерекшелігін терең түсінуге ықпал етеді, сондай-ақ табысты тәсілдерді әртүрлі жоғары оқу орындарының бірегей жағдайларына бейімдеуге мүмкіндік береді, бұл өз кезегінде сапаны ішкі бағалау жүйесінің жалпы тиімділігін арттыруға алып келеді. ЖОО-да білім беру сапасын ішкі бағалауды кейстік талдаудың бес өлшемі анықталды: </w:t>
      </w:r>
    </w:p>
    <w:p w14:paraId="378AA5E4" w14:textId="77777777" w:rsidR="003F253D" w:rsidRPr="007D70C5" w:rsidRDefault="003F253D" w:rsidP="009650DA">
      <w:pPr>
        <w:numPr>
          <w:ilvl w:val="0"/>
          <w:numId w:val="39"/>
        </w:numPr>
        <w:ind w:left="142" w:firstLine="425"/>
        <w:contextualSpacing/>
        <w:rPr>
          <w:rFonts w:ascii="Times New Roman" w:eastAsiaTheme="minorHAnsi" w:hAnsi="Times New Roman"/>
          <w:sz w:val="28"/>
          <w:szCs w:val="28"/>
          <w:lang w:val="kk-KZ"/>
        </w:rPr>
      </w:pPr>
      <w:r w:rsidRPr="007D70C5">
        <w:rPr>
          <w:rFonts w:ascii="Times New Roman" w:eastAsiaTheme="minorHAnsi" w:hAnsi="Times New Roman"/>
          <w:sz w:val="28"/>
          <w:szCs w:val="28"/>
          <w:lang w:val="kk-KZ"/>
        </w:rPr>
        <w:t xml:space="preserve">тұтынушылардың қанағаттану деңгейі, білім алушылардың жеке оқу жетістіктері; </w:t>
      </w:r>
    </w:p>
    <w:p w14:paraId="5D0AF1EB" w14:textId="77777777" w:rsidR="003F253D" w:rsidRPr="007D70C5" w:rsidRDefault="003F253D" w:rsidP="009650DA">
      <w:pPr>
        <w:numPr>
          <w:ilvl w:val="0"/>
          <w:numId w:val="39"/>
        </w:numPr>
        <w:ind w:left="142" w:firstLine="425"/>
        <w:contextualSpacing/>
        <w:rPr>
          <w:rFonts w:ascii="Times New Roman" w:eastAsiaTheme="minorHAnsi" w:hAnsi="Times New Roman"/>
          <w:sz w:val="28"/>
          <w:szCs w:val="28"/>
          <w:lang w:val="kk-KZ"/>
        </w:rPr>
      </w:pPr>
      <w:r w:rsidRPr="007D70C5">
        <w:rPr>
          <w:rFonts w:ascii="Times New Roman" w:eastAsiaTheme="minorHAnsi" w:hAnsi="Times New Roman"/>
          <w:sz w:val="28"/>
          <w:szCs w:val="28"/>
          <w:lang w:val="kk-KZ"/>
        </w:rPr>
        <w:t xml:space="preserve">шарттар сапасы, педагогтардың кәсіби даярлық деңгейі; </w:t>
      </w:r>
    </w:p>
    <w:p w14:paraId="07EFB943" w14:textId="77777777" w:rsidR="003F253D" w:rsidRPr="007D70C5" w:rsidRDefault="003F253D" w:rsidP="009650DA">
      <w:pPr>
        <w:numPr>
          <w:ilvl w:val="0"/>
          <w:numId w:val="39"/>
        </w:numPr>
        <w:ind w:left="142" w:firstLine="425"/>
        <w:contextualSpacing/>
        <w:rPr>
          <w:rFonts w:ascii="Times New Roman" w:eastAsiaTheme="minorHAnsi" w:hAnsi="Times New Roman"/>
          <w:sz w:val="28"/>
          <w:szCs w:val="28"/>
          <w:lang w:val="kk-KZ"/>
        </w:rPr>
      </w:pPr>
      <w:r w:rsidRPr="007D70C5">
        <w:rPr>
          <w:rFonts w:ascii="Times New Roman" w:eastAsiaTheme="minorHAnsi" w:hAnsi="Times New Roman"/>
          <w:sz w:val="28"/>
          <w:szCs w:val="28"/>
          <w:lang w:val="kk-KZ"/>
        </w:rPr>
        <w:t xml:space="preserve">білім беру үдерісін жүйелі ұйымдастыру сапасы; </w:t>
      </w:r>
    </w:p>
    <w:p w14:paraId="12A3009B" w14:textId="77777777" w:rsidR="003F253D" w:rsidRPr="007D70C5" w:rsidRDefault="003F253D" w:rsidP="009650DA">
      <w:pPr>
        <w:numPr>
          <w:ilvl w:val="0"/>
          <w:numId w:val="39"/>
        </w:numPr>
        <w:ind w:left="142" w:firstLine="425"/>
        <w:contextualSpacing/>
        <w:rPr>
          <w:rFonts w:ascii="Times New Roman" w:eastAsiaTheme="minorHAnsi" w:hAnsi="Times New Roman"/>
          <w:sz w:val="28"/>
          <w:szCs w:val="28"/>
          <w:lang w:val="kk-KZ"/>
        </w:rPr>
      </w:pPr>
      <w:r w:rsidRPr="007D70C5">
        <w:rPr>
          <w:rFonts w:ascii="Times New Roman" w:eastAsiaTheme="minorHAnsi" w:hAnsi="Times New Roman"/>
          <w:sz w:val="28"/>
          <w:szCs w:val="28"/>
          <w:lang w:val="kk-KZ"/>
        </w:rPr>
        <w:t xml:space="preserve">білім беру үдерісін басқару сапасы; </w:t>
      </w:r>
    </w:p>
    <w:p w14:paraId="125AF5CE" w14:textId="77777777" w:rsidR="003F253D" w:rsidRPr="007D70C5" w:rsidRDefault="003F253D" w:rsidP="009650DA">
      <w:pPr>
        <w:numPr>
          <w:ilvl w:val="0"/>
          <w:numId w:val="39"/>
        </w:numPr>
        <w:ind w:left="142" w:firstLine="425"/>
        <w:contextualSpacing/>
        <w:rPr>
          <w:rFonts w:ascii="Times New Roman" w:eastAsiaTheme="minorHAnsi" w:hAnsi="Times New Roman"/>
          <w:sz w:val="28"/>
          <w:szCs w:val="28"/>
          <w:lang w:val="kk-KZ"/>
        </w:rPr>
      </w:pPr>
      <w:r w:rsidRPr="007D70C5">
        <w:rPr>
          <w:rFonts w:ascii="Times New Roman" w:eastAsiaTheme="minorHAnsi" w:hAnsi="Times New Roman"/>
          <w:sz w:val="28"/>
          <w:szCs w:val="28"/>
          <w:lang w:val="kk-KZ"/>
        </w:rPr>
        <w:t xml:space="preserve">нәтижелерді бағалау сапасы.  </w:t>
      </w:r>
    </w:p>
    <w:p w14:paraId="46949BDA" w14:textId="3301C0DB" w:rsidR="003F253D" w:rsidRPr="007D70C5" w:rsidRDefault="003F253D" w:rsidP="009650DA">
      <w:pPr>
        <w:numPr>
          <w:ilvl w:val="0"/>
          <w:numId w:val="39"/>
        </w:numPr>
        <w:ind w:left="142" w:firstLine="425"/>
        <w:contextualSpacing/>
        <w:rPr>
          <w:rFonts w:ascii="Times New Roman" w:eastAsiaTheme="minorHAnsi" w:hAnsi="Times New Roman"/>
          <w:sz w:val="28"/>
          <w:szCs w:val="28"/>
          <w:lang w:val="kk-KZ"/>
        </w:rPr>
      </w:pPr>
      <w:r w:rsidRPr="007D70C5">
        <w:rPr>
          <w:rFonts w:ascii="Times New Roman" w:eastAsiaTheme="minorHAnsi" w:hAnsi="Times New Roman"/>
          <w:sz w:val="28"/>
          <w:szCs w:val="28"/>
          <w:lang w:val="kk-KZ"/>
        </w:rPr>
        <w:t>Зерттеу аясында ЖОО-да білім беру сапасын ішкі бағалаудың құрылымдық-мазмұндық моделі әзірленді, ол негізінен мазмұндық- ұйымдас</w:t>
      </w:r>
      <w:r w:rsidR="0049109C">
        <w:rPr>
          <w:rFonts w:ascii="Times New Roman" w:eastAsiaTheme="minorHAnsi" w:hAnsi="Times New Roman"/>
          <w:sz w:val="28"/>
          <w:szCs w:val="28"/>
          <w:lang w:val="kk-KZ"/>
        </w:rPr>
        <w:t>-</w:t>
      </w:r>
      <w:r w:rsidRPr="007D70C5">
        <w:rPr>
          <w:rFonts w:ascii="Times New Roman" w:eastAsiaTheme="minorHAnsi" w:hAnsi="Times New Roman"/>
          <w:sz w:val="28"/>
          <w:szCs w:val="28"/>
          <w:lang w:val="kk-KZ"/>
        </w:rPr>
        <w:t xml:space="preserve">тырушылық және әдістемелік-рефлексивті блоктарды қамтыды, сонымен қатар негізгі нысандары ретінде: білім беру үдерісін, оқыту нәтижелері және білім беру үдерісіне қатысушылардың қанағаттануын қарастырдық. Модель білім беру сапасын бағалау әдістерін жүйелеуге және жақсартуға, сондай-ақ барлық мүдделі тараптар арасында тиімді кері байланысты қалыптастыруға бағытталған. Жоғары оқу орындарында білім беру сапасын ішкі бағалаудың үдерістік параметрлерін айқындау ішкі (аралық, қорытынды және т.б.) республикалық және халықаралық деңгей негізінде жүргізіледі. Жоғары мектептің білім беру сапасы келесі өлшемдер арқылы анықталады: білім деңгейі, ғылыми жұмыстар, тәрбиелік деңгейі, материалдық-техникалық базасы, әдістемелік қамтамасыз ету, түлектердің құзыреттіліктерге ие болуы, жұмыс берушілердің бағалауы, т.б. Сонымен қатар, сапа жоғары мектептің өзіндік бақылауы арқылы жүзеге асырылады, күнделікті, ағымдық, қорытынды. Осы модельді енгізу нәтижесінде білім беру қызметінің сапа деңгейін арттыру, академиялық ортаны жақсарту және білім беру бағдарламаларының еңбек нарығының қазіргі заманғы талаптарына сәйкестігі көзделеді. </w:t>
      </w:r>
    </w:p>
    <w:p w14:paraId="16B774C7" w14:textId="77777777" w:rsidR="00B73396" w:rsidRDefault="00B73396" w:rsidP="009650DA">
      <w:pPr>
        <w:numPr>
          <w:ilvl w:val="0"/>
          <w:numId w:val="39"/>
        </w:numPr>
        <w:ind w:left="142" w:firstLine="425"/>
        <w:contextualSpacing/>
        <w:rPr>
          <w:rFonts w:ascii="Times New Roman" w:eastAsiaTheme="minorHAnsi" w:hAnsi="Times New Roman"/>
          <w:sz w:val="28"/>
          <w:szCs w:val="28"/>
          <w:lang w:val="kk-KZ"/>
        </w:rPr>
      </w:pPr>
      <w:r w:rsidRPr="00B73396">
        <w:rPr>
          <w:rFonts w:ascii="Times New Roman" w:eastAsiaTheme="minorHAnsi" w:hAnsi="Times New Roman"/>
          <w:sz w:val="28"/>
          <w:szCs w:val="28"/>
          <w:lang w:val="kk-KZ"/>
        </w:rPr>
        <w:t>Зерттеу жұмысы аясында оқытушылармен студенттердің білімімен дағдыларын арттыруға ықпал ететін мазмұн жобаланды: 1) ПОҚ-қа арналған «ЖОО-дағы білім беру сапасын ішкі бағалау моделі» арнайы курс; 2) «Педагогика және психология» мамандығының білім беру бағдарламасының мазмұнына «Мектептегі білім беру сапасының менеджменті» пәні бойынша жекелеген тақырыптар, «Білім беру сапасын бағалаудың педагогикалық-психологиялық негіздері» атты элективті пән бағдарламасы; «Білім беру сапасын бағалаудың педагогикалық-психологиялық негіздері» және «Мектептегі білім беру сапасының менеджменті» атты пәндерінен студенттің өзіндік жұмыстарын әзірленді. Бұл курстардың бағдарламалары «Педагогтың кәсіби стандартына» сүйене отырып, құрастырылды.</w:t>
      </w:r>
    </w:p>
    <w:p w14:paraId="12957A16" w14:textId="7D4D1702" w:rsidR="00504C4A" w:rsidRPr="007D70C5" w:rsidRDefault="00B73396" w:rsidP="009650DA">
      <w:pPr>
        <w:numPr>
          <w:ilvl w:val="0"/>
          <w:numId w:val="39"/>
        </w:numPr>
        <w:ind w:left="142" w:firstLine="425"/>
        <w:contextualSpacing/>
        <w:rPr>
          <w:rFonts w:ascii="Times New Roman" w:eastAsiaTheme="minorHAnsi" w:hAnsi="Times New Roman"/>
          <w:sz w:val="28"/>
          <w:szCs w:val="28"/>
          <w:lang w:val="kk-KZ"/>
        </w:rPr>
      </w:pPr>
      <w:r w:rsidRPr="00B73396">
        <w:rPr>
          <w:rFonts w:ascii="Times New Roman" w:eastAsiaTheme="minorHAnsi" w:hAnsi="Times New Roman"/>
          <w:sz w:val="28"/>
          <w:szCs w:val="28"/>
          <w:lang w:val="kk-KZ"/>
        </w:rPr>
        <w:t xml:space="preserve">Тәжірибелік-эксперименттік жұмыстар барысында отандық және шет-елдік жоғары оқу орындарында білім беру сапасын ішкі бағалауды кейстік талдау барысында сауалнама, сұхбаттасу, сараптамалық сұхбат, авторлық </w:t>
      </w:r>
      <w:r w:rsidRPr="00B73396">
        <w:rPr>
          <w:rFonts w:ascii="Times New Roman" w:eastAsiaTheme="minorHAnsi" w:hAnsi="Times New Roman"/>
          <w:sz w:val="28"/>
          <w:szCs w:val="28"/>
          <w:lang w:val="kk-KZ"/>
        </w:rPr>
        <w:lastRenderedPageBreak/>
        <w:t xml:space="preserve">құрастырылған саулдар пайдаланылды. Кейсттік талдау ЖОО білім беру сапасын ішкі бағалауды формалды көрінісіне емес, оның ішкі мазмұнын анықтауға бағытталуы керек. Сонымен қатар, оның нәтижесін өлшем үшін қолданылған дұрыс, және оқытушы мен білім алушының жауапкершілігі бірдей деңгейде болғаны абзал. Мұнда жылдағы динамиканың болуы да маңызды емес, мұнда қателікпен жұмыс жасау технологиясы маңызға ие болуы керек </w:t>
      </w:r>
      <w:bookmarkStart w:id="24" w:name="_Hlk221024381"/>
      <w:r w:rsidR="00B232F4" w:rsidRPr="007D70C5">
        <w:rPr>
          <w:rFonts w:ascii="Times New Roman" w:eastAsiaTheme="minorHAnsi" w:hAnsi="Times New Roman"/>
          <w:sz w:val="28"/>
          <w:szCs w:val="28"/>
          <w:lang w:val="kk-KZ"/>
        </w:rPr>
        <w:t>деп есептейміз</w:t>
      </w:r>
      <w:r w:rsidR="003F253D" w:rsidRPr="007D70C5">
        <w:rPr>
          <w:rFonts w:ascii="Times New Roman" w:eastAsiaTheme="minorHAnsi" w:hAnsi="Times New Roman"/>
          <w:sz w:val="28"/>
          <w:szCs w:val="28"/>
          <w:lang w:val="kk-KZ"/>
        </w:rPr>
        <w:t xml:space="preserve">. </w:t>
      </w:r>
    </w:p>
    <w:bookmarkEnd w:id="24"/>
    <w:p w14:paraId="33D8EBFA" w14:textId="224029EF" w:rsidR="007E38F0" w:rsidRPr="007D70C5" w:rsidRDefault="007E38F0" w:rsidP="006C3D44">
      <w:pPr>
        <w:ind w:firstLine="567"/>
        <w:contextualSpacing/>
        <w:rPr>
          <w:rFonts w:ascii="Times New Roman" w:eastAsiaTheme="minorHAnsi" w:hAnsi="Times New Roman"/>
          <w:sz w:val="28"/>
          <w:szCs w:val="28"/>
          <w:lang w:val="kk-KZ"/>
        </w:rPr>
      </w:pPr>
      <w:r w:rsidRPr="007D70C5">
        <w:rPr>
          <w:rFonts w:ascii="Times New Roman" w:eastAsiaTheme="minorEastAsia" w:hAnsi="Times New Roman"/>
          <w:b/>
          <w:sz w:val="28"/>
          <w:szCs w:val="28"/>
          <w:lang w:val="kk-KZ" w:eastAsia="ru-RU"/>
        </w:rPr>
        <w:t>Зерттеу кезеңдері:</w:t>
      </w:r>
    </w:p>
    <w:p w14:paraId="23E1A672" w14:textId="436647AA" w:rsidR="007E38F0" w:rsidRPr="007D70C5" w:rsidRDefault="007E38F0" w:rsidP="006C3D44">
      <w:pPr>
        <w:ind w:firstLine="709"/>
        <w:contextualSpacing/>
        <w:rPr>
          <w:rFonts w:ascii="Times New Roman" w:hAnsi="Times New Roman"/>
          <w:sz w:val="28"/>
          <w:szCs w:val="28"/>
          <w:lang w:val="kk-KZ"/>
        </w:rPr>
      </w:pPr>
      <w:r w:rsidRPr="007D70C5">
        <w:rPr>
          <w:rFonts w:ascii="Times New Roman" w:hAnsi="Times New Roman"/>
          <w:b/>
          <w:bCs/>
          <w:sz w:val="28"/>
          <w:szCs w:val="28"/>
          <w:lang w:val="kk-KZ"/>
        </w:rPr>
        <w:t>1- кезең</w:t>
      </w:r>
      <w:r w:rsidRPr="007D70C5">
        <w:rPr>
          <w:rFonts w:ascii="Times New Roman" w:hAnsi="Times New Roman"/>
          <w:sz w:val="28"/>
          <w:szCs w:val="28"/>
          <w:lang w:val="kk-KZ"/>
        </w:rPr>
        <w:t xml:space="preserve"> (2016-2017 жж.) – зерттеу мәселесі анықталып, оның мақсаты мен міндеттері айқындалды, зерттеудің ғылыми аппараты дайындалды. Отандық, шетелдік іргелі ғылыми зерттеулерге талдау жасау барысында қарастырылып отырған мәселенің әдіснамалық - теориялық негіздері анықталды. Тақырып бойынша материалдар сұрыпталып, жинақталды. Ғылыми мақалалар дайындалып, басылымдарда жарық көрді. Тәжірибелік алаңдар анықталып, анықтаушы эксперимент жү</w:t>
      </w:r>
      <w:r w:rsidR="001B3A59" w:rsidRPr="007D70C5">
        <w:rPr>
          <w:rFonts w:ascii="Times New Roman" w:hAnsi="Times New Roman"/>
          <w:sz w:val="28"/>
          <w:szCs w:val="28"/>
          <w:lang w:val="kk-KZ"/>
        </w:rPr>
        <w:t>р</w:t>
      </w:r>
      <w:r w:rsidRPr="007D70C5">
        <w:rPr>
          <w:rFonts w:ascii="Times New Roman" w:hAnsi="Times New Roman"/>
          <w:sz w:val="28"/>
          <w:szCs w:val="28"/>
          <w:lang w:val="kk-KZ"/>
        </w:rPr>
        <w:t>гізіліп зерттеу проблемасы нақтыланды, элективті курстың оқу бағдарламасы дайындалды.</w:t>
      </w:r>
    </w:p>
    <w:p w14:paraId="22BB27FA" w14:textId="5AF0B29E" w:rsidR="007E38F0" w:rsidRPr="007D70C5" w:rsidRDefault="007E38F0" w:rsidP="006C3D44">
      <w:pPr>
        <w:ind w:firstLine="709"/>
        <w:contextualSpacing/>
        <w:rPr>
          <w:rFonts w:ascii="Times New Roman" w:hAnsi="Times New Roman"/>
          <w:sz w:val="28"/>
          <w:szCs w:val="28"/>
          <w:lang w:val="kk-KZ"/>
        </w:rPr>
      </w:pPr>
      <w:r w:rsidRPr="007D70C5">
        <w:rPr>
          <w:rFonts w:ascii="Times New Roman" w:hAnsi="Times New Roman"/>
          <w:b/>
          <w:bCs/>
          <w:sz w:val="28"/>
          <w:szCs w:val="28"/>
          <w:lang w:val="kk-KZ"/>
        </w:rPr>
        <w:t>2-кезең</w:t>
      </w:r>
      <w:r w:rsidRPr="007D70C5">
        <w:rPr>
          <w:rFonts w:ascii="Times New Roman" w:hAnsi="Times New Roman"/>
          <w:sz w:val="28"/>
          <w:szCs w:val="28"/>
          <w:lang w:val="kk-KZ"/>
        </w:rPr>
        <w:t xml:space="preserve"> (2017-2018 жж.) – теориялық материалдарды жүйелеу жалғасын тапты, анықтау эксперименті барысында студенттердің тест, сауалнама арқылы алғашқы білім деңгейлері тексерілді, нәтижелері қорытындыланды, бақылау </w:t>
      </w:r>
      <w:r w:rsidR="00B232F4" w:rsidRPr="007D70C5">
        <w:rPr>
          <w:rFonts w:ascii="Times New Roman" w:hAnsi="Times New Roman"/>
          <w:sz w:val="28"/>
          <w:szCs w:val="28"/>
          <w:lang w:val="kk-KZ"/>
        </w:rPr>
        <w:t>э</w:t>
      </w:r>
      <w:r w:rsidRPr="007D70C5">
        <w:rPr>
          <w:rFonts w:ascii="Times New Roman" w:hAnsi="Times New Roman"/>
          <w:sz w:val="28"/>
          <w:szCs w:val="28"/>
          <w:lang w:val="kk-KZ"/>
        </w:rPr>
        <w:t xml:space="preserve">ксперименті жүргізіліп нәтижелер салыстырылды. </w:t>
      </w:r>
    </w:p>
    <w:p w14:paraId="00F95D05" w14:textId="53A17F36" w:rsidR="007E38F0" w:rsidRPr="007D70C5" w:rsidRDefault="007E38F0" w:rsidP="006C3D44">
      <w:pPr>
        <w:pStyle w:val="ad"/>
        <w:spacing w:after="0"/>
        <w:ind w:firstLine="709"/>
        <w:jc w:val="both"/>
        <w:rPr>
          <w:sz w:val="28"/>
          <w:szCs w:val="28"/>
          <w:lang w:val="kk-KZ"/>
        </w:rPr>
      </w:pPr>
      <w:r w:rsidRPr="007D70C5">
        <w:rPr>
          <w:b/>
          <w:bCs/>
          <w:sz w:val="28"/>
          <w:szCs w:val="28"/>
          <w:lang w:val="kk-KZ"/>
        </w:rPr>
        <w:t>3-кезең</w:t>
      </w:r>
      <w:r w:rsidRPr="007D70C5">
        <w:rPr>
          <w:sz w:val="28"/>
          <w:szCs w:val="28"/>
          <w:lang w:val="kk-KZ"/>
        </w:rPr>
        <w:t xml:space="preserve"> (2018-2025 жж.) – білім беру сапасын ішкі бағалаудың психология</w:t>
      </w:r>
      <w:r w:rsidR="0049109C">
        <w:rPr>
          <w:sz w:val="28"/>
          <w:szCs w:val="28"/>
          <w:lang w:val="kk-KZ"/>
        </w:rPr>
        <w:t>-</w:t>
      </w:r>
      <w:r w:rsidRPr="007D70C5">
        <w:rPr>
          <w:sz w:val="28"/>
          <w:szCs w:val="28"/>
          <w:lang w:val="kk-KZ"/>
        </w:rPr>
        <w:t>лық-педагогикалық негіздерін</w:t>
      </w:r>
      <w:r w:rsidRPr="007D70C5">
        <w:rPr>
          <w:bCs/>
          <w:sz w:val="28"/>
          <w:szCs w:val="28"/>
          <w:lang w:val="kk-KZ"/>
        </w:rPr>
        <w:t xml:space="preserve"> ғылыми-зерттеу жұмыстары қорытындыланды. Зерттеу материалдары құрылымы бойынша жүйеленді, нәтиже</w:t>
      </w:r>
      <w:r w:rsidRPr="007D70C5">
        <w:rPr>
          <w:sz w:val="28"/>
          <w:szCs w:val="28"/>
          <w:lang w:val="kk-KZ"/>
        </w:rPr>
        <w:t>лер нақтыланды,  ұсыныстар әзірленді, пайдаланылған әдебиеттер тізімі реттелді, диссертацияны талаптарға сай рәсімдеу жұмыстары жүргізілді.</w:t>
      </w:r>
    </w:p>
    <w:p w14:paraId="797228F5" w14:textId="77777777" w:rsidR="007E38F0" w:rsidRPr="007D70C5" w:rsidRDefault="007E38F0" w:rsidP="006C3D44">
      <w:pPr>
        <w:pStyle w:val="ad"/>
        <w:spacing w:after="0"/>
        <w:ind w:firstLine="709"/>
        <w:jc w:val="both"/>
        <w:rPr>
          <w:bCs/>
          <w:sz w:val="28"/>
          <w:szCs w:val="28"/>
          <w:lang w:val="kk-KZ"/>
        </w:rPr>
      </w:pPr>
      <w:r w:rsidRPr="007D70C5">
        <w:rPr>
          <w:sz w:val="28"/>
          <w:szCs w:val="28"/>
          <w:lang w:val="kk-KZ"/>
        </w:rPr>
        <w:t xml:space="preserve">Жарық көрген ғылыми еңбектері: Диссертациялық жұмыстың мазмұны </w:t>
      </w:r>
      <w:r w:rsidRPr="007D70C5">
        <w:rPr>
          <w:bCs/>
          <w:sz w:val="28"/>
          <w:szCs w:val="28"/>
          <w:lang w:val="kk-KZ"/>
        </w:rPr>
        <w:t xml:space="preserve">12 еңбекте жарияланды. Соның ішінде 4 </w:t>
      </w:r>
      <w:bookmarkStart w:id="25" w:name="_Hlk197031669"/>
      <w:r w:rsidRPr="007D70C5">
        <w:rPr>
          <w:bCs/>
          <w:sz w:val="28"/>
          <w:szCs w:val="28"/>
          <w:lang w:val="kk-KZ"/>
        </w:rPr>
        <w:t>ҚР Ғылым және жоғары білім министрлігінің Ғылым және жоғары білім саласындағы сапаны қамтамасыз ету комитеті ұсынған басылымдарда, 2 Scopus базасында енген шетелдік басылымдарда, 5 халықаралық ғылыми конференциялар жинақтарында, 1 оқу құралы жарияланды</w:t>
      </w:r>
      <w:bookmarkEnd w:id="25"/>
      <w:r w:rsidRPr="007D70C5">
        <w:rPr>
          <w:bCs/>
          <w:sz w:val="28"/>
          <w:szCs w:val="28"/>
          <w:lang w:val="kk-KZ"/>
        </w:rPr>
        <w:t xml:space="preserve">. </w:t>
      </w:r>
    </w:p>
    <w:p w14:paraId="2B9A3C49" w14:textId="77777777" w:rsidR="007E38F0" w:rsidRPr="007D70C5" w:rsidRDefault="007E38F0" w:rsidP="006C3D44">
      <w:pPr>
        <w:tabs>
          <w:tab w:val="left" w:pos="851"/>
          <w:tab w:val="left" w:pos="993"/>
        </w:tabs>
        <w:ind w:firstLine="709"/>
        <w:rPr>
          <w:rFonts w:ascii="Times New Roman" w:hAnsi="Times New Roman"/>
          <w:bCs/>
          <w:sz w:val="28"/>
          <w:szCs w:val="28"/>
          <w:lang w:val="kk-KZ"/>
        </w:rPr>
      </w:pPr>
      <w:r w:rsidRPr="007D70C5">
        <w:rPr>
          <w:rFonts w:ascii="Times New Roman" w:hAnsi="Times New Roman"/>
          <w:sz w:val="28"/>
          <w:szCs w:val="28"/>
          <w:lang w:val="kk-KZ"/>
        </w:rPr>
        <w:t xml:space="preserve">1. Білім сапасын ішкі және сыртқы бағалаудың психологиялық-педагогикалық негіздері сыни тұрғыдан ойлауын дамыту // Н.Ш.  Абдраманова. Оқулық.  </w:t>
      </w:r>
      <w:r w:rsidRPr="007D70C5">
        <w:rPr>
          <w:rFonts w:ascii="Times New Roman" w:hAnsi="Times New Roman"/>
          <w:bCs/>
          <w:sz w:val="28"/>
          <w:szCs w:val="28"/>
          <w:lang w:val="kk-KZ"/>
        </w:rPr>
        <w:t>Алматы. «Білімгер» баспасы, 2021.-192 б.</w:t>
      </w:r>
    </w:p>
    <w:p w14:paraId="57079682" w14:textId="77777777" w:rsidR="007E38F0" w:rsidRPr="007D70C5" w:rsidRDefault="007E38F0" w:rsidP="006C3D44">
      <w:pPr>
        <w:pStyle w:val="ad"/>
        <w:tabs>
          <w:tab w:val="left" w:pos="851"/>
          <w:tab w:val="left" w:pos="993"/>
        </w:tabs>
        <w:spacing w:after="0"/>
        <w:ind w:firstLine="709"/>
        <w:jc w:val="both"/>
        <w:rPr>
          <w:sz w:val="28"/>
          <w:szCs w:val="28"/>
          <w:lang w:val="kk-KZ"/>
        </w:rPr>
      </w:pPr>
      <w:r w:rsidRPr="007D70C5">
        <w:rPr>
          <w:bCs/>
          <w:sz w:val="28"/>
          <w:szCs w:val="28"/>
          <w:lang w:val="kk-KZ"/>
        </w:rPr>
        <w:t xml:space="preserve">2. Формирование оценочной деятельности будущего учителя. </w:t>
      </w:r>
      <w:r w:rsidRPr="007D70C5">
        <w:rPr>
          <w:sz w:val="28"/>
          <w:szCs w:val="28"/>
          <w:lang w:val="kk-KZ"/>
        </w:rPr>
        <w:t xml:space="preserve">Наука и жизнь Казахстана № 1 (43) 2017.  273-276 с. </w:t>
      </w:r>
    </w:p>
    <w:p w14:paraId="5925D8D5" w14:textId="77777777" w:rsidR="007E38F0" w:rsidRPr="007D70C5" w:rsidRDefault="007E38F0" w:rsidP="006C3D44">
      <w:pPr>
        <w:pStyle w:val="ad"/>
        <w:tabs>
          <w:tab w:val="left" w:pos="851"/>
          <w:tab w:val="left" w:pos="993"/>
        </w:tabs>
        <w:spacing w:after="0"/>
        <w:ind w:firstLine="709"/>
        <w:jc w:val="both"/>
        <w:rPr>
          <w:sz w:val="28"/>
          <w:szCs w:val="28"/>
          <w:lang w:val="kk-KZ"/>
        </w:rPr>
      </w:pPr>
      <w:r w:rsidRPr="007D70C5">
        <w:rPr>
          <w:sz w:val="28"/>
          <w:szCs w:val="28"/>
          <w:lang w:val="kk-KZ"/>
        </w:rPr>
        <w:t xml:space="preserve">3. </w:t>
      </w:r>
      <w:r w:rsidRPr="007D70C5">
        <w:rPr>
          <w:bCs/>
          <w:sz w:val="28"/>
          <w:szCs w:val="28"/>
          <w:lang w:val="kk-KZ"/>
        </w:rPr>
        <w:t xml:space="preserve">Білім беру сапасын бағалаудағы өзекті ғылыми-практикалық мәселелер. </w:t>
      </w:r>
      <w:r w:rsidRPr="007D70C5">
        <w:rPr>
          <w:sz w:val="28"/>
          <w:szCs w:val="28"/>
          <w:lang w:val="kk-KZ"/>
        </w:rPr>
        <w:t>Қазақстанның ғылымы мен өмірі.  №3 (58) 2018. 147-152 б.</w:t>
      </w:r>
    </w:p>
    <w:p w14:paraId="1BFC5AE4" w14:textId="77777777" w:rsidR="007E38F0" w:rsidRPr="007D70C5" w:rsidRDefault="007E38F0" w:rsidP="006C3D44">
      <w:pPr>
        <w:pStyle w:val="ad"/>
        <w:tabs>
          <w:tab w:val="left" w:pos="851"/>
          <w:tab w:val="left" w:pos="993"/>
        </w:tabs>
        <w:spacing w:after="0"/>
        <w:ind w:firstLine="709"/>
        <w:jc w:val="both"/>
        <w:rPr>
          <w:bCs/>
          <w:sz w:val="28"/>
          <w:szCs w:val="28"/>
          <w:lang w:val="kk-KZ"/>
        </w:rPr>
      </w:pPr>
      <w:r w:rsidRPr="007D70C5">
        <w:rPr>
          <w:sz w:val="28"/>
          <w:szCs w:val="28"/>
          <w:lang w:val="kk-KZ"/>
        </w:rPr>
        <w:t xml:space="preserve">4. </w:t>
      </w:r>
      <w:r w:rsidRPr="007D70C5">
        <w:rPr>
          <w:bCs/>
          <w:sz w:val="28"/>
          <w:szCs w:val="28"/>
          <w:lang w:val="kk-KZ"/>
        </w:rPr>
        <w:t>Жоғары білім беру жүйесіндегі «білім беру сапасы» ұғымының педагогикалық мәні мен маңыздылығы.</w:t>
      </w:r>
      <w:r w:rsidRPr="007D70C5">
        <w:rPr>
          <w:sz w:val="28"/>
          <w:szCs w:val="28"/>
          <w:lang w:val="kk-KZ"/>
        </w:rPr>
        <w:t xml:space="preserve"> Абай атындағы Қазақ ұлттық педагогикалық университетінің хабаршы № 3(59). 2018. 48-53 б.</w:t>
      </w:r>
    </w:p>
    <w:p w14:paraId="3B37ABCE" w14:textId="0919534A" w:rsidR="007E38F0" w:rsidRPr="007D70C5" w:rsidRDefault="007E38F0" w:rsidP="009650DA">
      <w:pPr>
        <w:pStyle w:val="ab"/>
        <w:numPr>
          <w:ilvl w:val="0"/>
          <w:numId w:val="2"/>
        </w:numPr>
        <w:tabs>
          <w:tab w:val="left" w:pos="851"/>
          <w:tab w:val="left" w:pos="993"/>
        </w:tabs>
        <w:ind w:left="0" w:firstLine="709"/>
        <w:rPr>
          <w:rFonts w:ascii="Times New Roman" w:hAnsi="Times New Roman" w:cs="Times New Roman"/>
          <w:bCs/>
          <w:sz w:val="28"/>
          <w:szCs w:val="28"/>
          <w:lang w:val="kk-KZ"/>
        </w:rPr>
      </w:pPr>
      <w:r w:rsidRPr="007D70C5">
        <w:rPr>
          <w:rFonts w:ascii="Times New Roman" w:hAnsi="Times New Roman" w:cs="Times New Roman"/>
          <w:bCs/>
          <w:sz w:val="28"/>
          <w:szCs w:val="28"/>
          <w:lang w:val="kk-KZ"/>
        </w:rPr>
        <w:t xml:space="preserve">Жоғары оқу орындарының білім беру қызметтерінің сапасына сараптамалық талдау. </w:t>
      </w:r>
      <w:r w:rsidR="000F73E6" w:rsidRPr="007D70C5">
        <w:rPr>
          <w:rFonts w:ascii="Times New Roman" w:hAnsi="Times New Roman" w:cs="Times New Roman"/>
          <w:sz w:val="28"/>
          <w:szCs w:val="28"/>
          <w:lang w:val="kk-KZ" w:eastAsia="ko-KR"/>
        </w:rPr>
        <w:t>Әл-</w:t>
      </w:r>
      <w:r w:rsidRPr="007D70C5">
        <w:rPr>
          <w:rFonts w:ascii="Times New Roman" w:hAnsi="Times New Roman" w:cs="Times New Roman"/>
          <w:sz w:val="28"/>
          <w:szCs w:val="28"/>
          <w:lang w:val="kk-KZ" w:eastAsia="ko-KR"/>
        </w:rPr>
        <w:t>Фараби атындағы ҚҰУ Хабаршы 2019.№3 (60).61-69б.</w:t>
      </w:r>
    </w:p>
    <w:p w14:paraId="61C6C28B" w14:textId="77777777" w:rsidR="007E38F0" w:rsidRPr="007D70C5" w:rsidRDefault="007E38F0" w:rsidP="009650DA">
      <w:pPr>
        <w:pStyle w:val="ab"/>
        <w:numPr>
          <w:ilvl w:val="0"/>
          <w:numId w:val="2"/>
        </w:numPr>
        <w:tabs>
          <w:tab w:val="left" w:pos="851"/>
          <w:tab w:val="left" w:pos="993"/>
        </w:tabs>
        <w:ind w:left="0" w:firstLine="709"/>
        <w:rPr>
          <w:rStyle w:val="list-group-item"/>
          <w:rFonts w:ascii="Times New Roman" w:hAnsi="Times New Roman" w:cs="Times New Roman"/>
          <w:bCs/>
          <w:sz w:val="28"/>
          <w:szCs w:val="28"/>
          <w:lang w:val="kk-KZ"/>
        </w:rPr>
      </w:pPr>
      <w:r w:rsidRPr="007D70C5">
        <w:rPr>
          <w:rFonts w:ascii="Times New Roman" w:hAnsi="Times New Roman" w:cs="Times New Roman"/>
          <w:sz w:val="28"/>
          <w:szCs w:val="28"/>
          <w:shd w:val="clear" w:color="auto" w:fill="FFFFFF"/>
          <w:lang w:val="en-US"/>
        </w:rPr>
        <w:lastRenderedPageBreak/>
        <w:t>The modernization processes of the service quality of entrepreneurial education of Kazakhstan universities: Expert analysis</w:t>
      </w:r>
      <w:r w:rsidRPr="007D70C5">
        <w:rPr>
          <w:rFonts w:ascii="Times New Roman" w:hAnsi="Times New Roman" w:cs="Times New Roman"/>
          <w:sz w:val="28"/>
          <w:szCs w:val="28"/>
          <w:shd w:val="clear" w:color="auto" w:fill="FFFFFF"/>
          <w:lang w:val="kk-KZ"/>
        </w:rPr>
        <w:t xml:space="preserve">. </w:t>
      </w:r>
      <w:hyperlink r:id="rId8" w:tooltip="Перейтинастраницуинформацииобэтомисточнике" w:history="1">
        <w:r w:rsidRPr="007D70C5">
          <w:rPr>
            <w:rStyle w:val="anchortext"/>
            <w:rFonts w:ascii="Times New Roman" w:hAnsi="Times New Roman" w:cs="Times New Roman"/>
            <w:sz w:val="28"/>
            <w:szCs w:val="28"/>
            <w:bdr w:val="none" w:sz="0" w:space="0" w:color="auto" w:frame="1"/>
            <w:lang w:val="en-US"/>
          </w:rPr>
          <w:t>Journal of Entrepreneurship Education</w:t>
        </w:r>
      </w:hyperlink>
      <w:r w:rsidRPr="007D70C5">
        <w:rPr>
          <w:rStyle w:val="anchortext"/>
          <w:rFonts w:ascii="Times New Roman" w:hAnsi="Times New Roman" w:cs="Times New Roman"/>
          <w:sz w:val="28"/>
          <w:szCs w:val="28"/>
          <w:bdr w:val="none" w:sz="0" w:space="0" w:color="auto" w:frame="1"/>
          <w:lang w:val="kk-KZ"/>
        </w:rPr>
        <w:t xml:space="preserve">. </w:t>
      </w:r>
      <w:r w:rsidRPr="007D70C5">
        <w:rPr>
          <w:rStyle w:val="anchortext"/>
          <w:rFonts w:ascii="Times New Roman" w:hAnsi="Times New Roman" w:cs="Times New Roman"/>
          <w:sz w:val="28"/>
          <w:szCs w:val="28"/>
          <w:bdr w:val="none" w:sz="0" w:space="0" w:color="auto" w:frame="1"/>
          <w:lang w:val="kk-KZ"/>
        </w:rPr>
        <w:sym w:font="Symbol" w:char="F02D"/>
      </w:r>
      <w:r w:rsidRPr="007D70C5">
        <w:rPr>
          <w:rStyle w:val="anchortext"/>
          <w:rFonts w:ascii="Times New Roman" w:hAnsi="Times New Roman" w:cs="Times New Roman"/>
          <w:sz w:val="28"/>
          <w:szCs w:val="28"/>
          <w:bdr w:val="none" w:sz="0" w:space="0" w:color="auto" w:frame="1"/>
          <w:lang w:val="en-US"/>
        </w:rPr>
        <w:t xml:space="preserve"> 2019. </w:t>
      </w:r>
      <w:r w:rsidRPr="007D70C5">
        <w:rPr>
          <w:rStyle w:val="anchortext"/>
          <w:rFonts w:ascii="Times New Roman" w:hAnsi="Times New Roman" w:cs="Times New Roman"/>
          <w:sz w:val="28"/>
          <w:szCs w:val="28"/>
          <w:bdr w:val="none" w:sz="0" w:space="0" w:color="auto" w:frame="1"/>
          <w:lang w:val="en-US"/>
        </w:rPr>
        <w:sym w:font="Symbol" w:char="F02D"/>
      </w:r>
      <w:r w:rsidRPr="007D70C5">
        <w:rPr>
          <w:rStyle w:val="list-group-item"/>
          <w:rFonts w:ascii="Times New Roman" w:hAnsi="Times New Roman" w:cs="Times New Roman"/>
          <w:sz w:val="28"/>
          <w:szCs w:val="28"/>
          <w:bdr w:val="none" w:sz="0" w:space="0" w:color="auto" w:frame="1"/>
          <w:lang w:val="en-US"/>
        </w:rPr>
        <w:t>Volume 22, Issue 3. p. 1528-2651-22-3-381</w:t>
      </w:r>
    </w:p>
    <w:p w14:paraId="21223DFE" w14:textId="77777777" w:rsidR="007E38F0" w:rsidRPr="007D70C5" w:rsidRDefault="007E38F0" w:rsidP="009650DA">
      <w:pPr>
        <w:pStyle w:val="ab"/>
        <w:numPr>
          <w:ilvl w:val="0"/>
          <w:numId w:val="2"/>
        </w:numPr>
        <w:tabs>
          <w:tab w:val="left" w:pos="851"/>
          <w:tab w:val="left" w:pos="993"/>
        </w:tabs>
        <w:ind w:left="0" w:firstLine="709"/>
        <w:rPr>
          <w:rFonts w:ascii="Times New Roman" w:hAnsi="Times New Roman" w:cs="Times New Roman"/>
          <w:bCs/>
          <w:sz w:val="28"/>
          <w:szCs w:val="28"/>
          <w:lang w:val="kk-KZ"/>
        </w:rPr>
      </w:pPr>
      <w:r w:rsidRPr="007D70C5">
        <w:rPr>
          <w:rFonts w:ascii="Times New Roman" w:hAnsi="Times New Roman" w:cs="Times New Roman"/>
          <w:sz w:val="28"/>
          <w:szCs w:val="28"/>
          <w:lang w:val="kk-KZ"/>
        </w:rPr>
        <w:t>A Comparative Analysis of Academic Achievement and Life Satisfaction Levels of   Teacher Candidates in T</w:t>
      </w:r>
      <w:r w:rsidRPr="007D70C5">
        <w:rPr>
          <w:rFonts w:ascii="Times New Roman" w:hAnsi="Times New Roman" w:cs="Times New Roman"/>
          <w:sz w:val="28"/>
          <w:szCs w:val="28"/>
          <w:lang w:val="tr-TR"/>
        </w:rPr>
        <w:t>ürkıye and Kazakhstan</w:t>
      </w:r>
      <w:r w:rsidRPr="007D70C5">
        <w:rPr>
          <w:rFonts w:ascii="Times New Roman" w:hAnsi="Times New Roman" w:cs="Times New Roman"/>
          <w:bCs/>
          <w:sz w:val="28"/>
          <w:szCs w:val="28"/>
          <w:lang w:val="tr-TR"/>
        </w:rPr>
        <w:t>Mıllı Egıtım</w:t>
      </w:r>
      <w:r w:rsidRPr="007D70C5">
        <w:rPr>
          <w:rFonts w:ascii="Times New Roman" w:hAnsi="Times New Roman" w:cs="Times New Roman"/>
          <w:bCs/>
          <w:sz w:val="28"/>
          <w:szCs w:val="28"/>
          <w:lang w:val="kk-KZ"/>
        </w:rPr>
        <w:t>.-2023.-V.52.-Iss.237.-P.389-408.</w:t>
      </w:r>
    </w:p>
    <w:p w14:paraId="39B0F78A" w14:textId="77777777" w:rsidR="007E38F0" w:rsidRPr="007D70C5" w:rsidRDefault="007E38F0" w:rsidP="009650DA">
      <w:pPr>
        <w:pStyle w:val="ab"/>
        <w:numPr>
          <w:ilvl w:val="0"/>
          <w:numId w:val="2"/>
        </w:numPr>
        <w:tabs>
          <w:tab w:val="left" w:pos="851"/>
          <w:tab w:val="left" w:pos="993"/>
          <w:tab w:val="left" w:pos="1134"/>
        </w:tabs>
        <w:ind w:left="0" w:firstLine="709"/>
        <w:rPr>
          <w:rFonts w:ascii="Times New Roman" w:hAnsi="Times New Roman" w:cs="Times New Roman"/>
          <w:bCs/>
          <w:sz w:val="28"/>
          <w:szCs w:val="28"/>
          <w:lang w:val="kk-KZ"/>
        </w:rPr>
      </w:pPr>
      <w:r w:rsidRPr="007D70C5">
        <w:rPr>
          <w:rFonts w:ascii="Times New Roman" w:hAnsi="Times New Roman" w:cs="Times New Roman"/>
          <w:sz w:val="28"/>
          <w:szCs w:val="28"/>
          <w:lang w:val="kk-KZ"/>
        </w:rPr>
        <w:t>«Оценивание качества исследовательского обучение в  вузе» Материалы   международный научно-практической конференции «WORD Science 2017».  April 27, Dubai, UAE. С. 14-17.</w:t>
      </w:r>
    </w:p>
    <w:p w14:paraId="551540CC" w14:textId="77777777" w:rsidR="007E38F0" w:rsidRPr="007D70C5" w:rsidRDefault="007E38F0" w:rsidP="009650DA">
      <w:pPr>
        <w:pStyle w:val="ab"/>
        <w:numPr>
          <w:ilvl w:val="0"/>
          <w:numId w:val="2"/>
        </w:numPr>
        <w:tabs>
          <w:tab w:val="left" w:pos="851"/>
          <w:tab w:val="left" w:pos="993"/>
          <w:tab w:val="left" w:pos="1134"/>
        </w:tabs>
        <w:ind w:left="0" w:firstLine="709"/>
        <w:rPr>
          <w:rFonts w:ascii="Times New Roman" w:hAnsi="Times New Roman" w:cs="Times New Roman"/>
          <w:bCs/>
          <w:sz w:val="28"/>
          <w:szCs w:val="28"/>
          <w:lang w:val="kk-KZ"/>
        </w:rPr>
      </w:pPr>
      <w:r w:rsidRPr="007D70C5">
        <w:rPr>
          <w:rFonts w:ascii="Times New Roman" w:hAnsi="Times New Roman" w:cs="Times New Roman"/>
          <w:sz w:val="28"/>
          <w:szCs w:val="28"/>
          <w:lang w:val="kk-KZ"/>
        </w:rPr>
        <w:t>Некоторые психолого-педагогические основы оценки качества образования в вузе. XIII международный научно-практической  конференции- София - 2017», 15-22 май.  2017 г.</w:t>
      </w:r>
    </w:p>
    <w:p w14:paraId="2B63BFE2" w14:textId="77777777" w:rsidR="007E38F0" w:rsidRPr="007D70C5" w:rsidRDefault="007E38F0" w:rsidP="009650DA">
      <w:pPr>
        <w:pStyle w:val="ab"/>
        <w:numPr>
          <w:ilvl w:val="0"/>
          <w:numId w:val="2"/>
        </w:numPr>
        <w:tabs>
          <w:tab w:val="left" w:pos="851"/>
          <w:tab w:val="left" w:pos="993"/>
          <w:tab w:val="left" w:pos="1134"/>
        </w:tabs>
        <w:ind w:left="0" w:firstLine="709"/>
        <w:rPr>
          <w:rFonts w:ascii="Times New Roman" w:hAnsi="Times New Roman" w:cs="Times New Roman"/>
          <w:bCs/>
          <w:sz w:val="28"/>
          <w:szCs w:val="28"/>
          <w:lang w:val="kk-KZ"/>
        </w:rPr>
      </w:pPr>
      <w:r w:rsidRPr="007D70C5">
        <w:rPr>
          <w:rFonts w:ascii="Times New Roman" w:hAnsi="Times New Roman" w:cs="Times New Roman"/>
          <w:sz w:val="28"/>
          <w:szCs w:val="28"/>
          <w:lang w:val="kk-KZ"/>
        </w:rPr>
        <w:t>Модель системы внешней оценка качества ВУЗов Республики Казахстан. Международной научно-практической конференции «Научные перспективы ХХ века»  Прага Чехия. 2018. С. 5-10.</w:t>
      </w:r>
    </w:p>
    <w:p w14:paraId="2CC4F88D" w14:textId="4D79A9FB" w:rsidR="007E38F0" w:rsidRPr="007D70C5" w:rsidRDefault="007E38F0" w:rsidP="009650DA">
      <w:pPr>
        <w:pStyle w:val="ab"/>
        <w:numPr>
          <w:ilvl w:val="0"/>
          <w:numId w:val="2"/>
        </w:numPr>
        <w:tabs>
          <w:tab w:val="left" w:pos="851"/>
          <w:tab w:val="left" w:pos="993"/>
          <w:tab w:val="left" w:pos="1134"/>
        </w:tabs>
        <w:ind w:left="0" w:firstLine="709"/>
        <w:rPr>
          <w:rFonts w:ascii="Times New Roman" w:hAnsi="Times New Roman" w:cs="Times New Roman"/>
          <w:bCs/>
          <w:sz w:val="28"/>
          <w:szCs w:val="28"/>
          <w:lang w:val="kk-KZ"/>
        </w:rPr>
      </w:pPr>
      <w:r w:rsidRPr="007D70C5">
        <w:rPr>
          <w:rFonts w:ascii="Times New Roman" w:hAnsi="Times New Roman" w:cs="Times New Roman"/>
          <w:sz w:val="28"/>
          <w:szCs w:val="28"/>
          <w:lang w:val="kk-KZ"/>
        </w:rPr>
        <w:t xml:space="preserve">Критериальные значения показателей качества образования.   </w:t>
      </w:r>
      <w:r w:rsidR="0049109C" w:rsidRPr="007D70C5">
        <w:rPr>
          <w:rFonts w:ascii="Times New Roman" w:hAnsi="Times New Roman" w:cs="Times New Roman"/>
          <w:sz w:val="28"/>
          <w:szCs w:val="28"/>
          <w:lang w:val="kk-KZ"/>
        </w:rPr>
        <w:t>М</w:t>
      </w:r>
      <w:r w:rsidRPr="007D70C5">
        <w:rPr>
          <w:rFonts w:ascii="Times New Roman" w:hAnsi="Times New Roman" w:cs="Times New Roman"/>
          <w:sz w:val="28"/>
          <w:szCs w:val="28"/>
          <w:lang w:val="kk-KZ"/>
        </w:rPr>
        <w:t>еждународной научно-практической конферении Casablanca, Morocco, 2018.  p. 328-333.</w:t>
      </w:r>
    </w:p>
    <w:p w14:paraId="1B7FFC96" w14:textId="77777777" w:rsidR="007E38F0" w:rsidRPr="007D70C5" w:rsidRDefault="007E38F0" w:rsidP="009650DA">
      <w:pPr>
        <w:pStyle w:val="ab"/>
        <w:numPr>
          <w:ilvl w:val="0"/>
          <w:numId w:val="2"/>
        </w:numPr>
        <w:tabs>
          <w:tab w:val="left" w:pos="851"/>
          <w:tab w:val="left" w:pos="993"/>
          <w:tab w:val="left" w:pos="1134"/>
        </w:tabs>
        <w:ind w:left="0" w:firstLine="709"/>
        <w:rPr>
          <w:rFonts w:ascii="Times New Roman" w:hAnsi="Times New Roman" w:cs="Times New Roman"/>
          <w:bCs/>
          <w:color w:val="000000" w:themeColor="text1"/>
          <w:sz w:val="28"/>
          <w:szCs w:val="28"/>
          <w:lang w:val="kk-KZ"/>
        </w:rPr>
      </w:pPr>
      <w:r w:rsidRPr="007D70C5">
        <w:rPr>
          <w:rFonts w:ascii="Times New Roman" w:hAnsi="Times New Roman" w:cs="Times New Roman"/>
          <w:sz w:val="28"/>
          <w:szCs w:val="28"/>
          <w:lang w:val="kk-KZ"/>
        </w:rPr>
        <w:t xml:space="preserve"> Қазақстандық жоғары оқу орындарының білім беру қызметтерін ұсыну сапасын жаңғыртудағы сараптамалық талдау. IV Международной  научно-практической конференции «Европа и тюркский мир: наука, техника и технологии». Стамбул: 2019 г. С. 131-138.</w:t>
      </w:r>
    </w:p>
    <w:p w14:paraId="1809C549" w14:textId="31054072" w:rsidR="007E38F0" w:rsidRPr="007D70C5" w:rsidRDefault="007E38F0" w:rsidP="006C3D44">
      <w:pPr>
        <w:ind w:firstLine="709"/>
        <w:rPr>
          <w:rFonts w:ascii="Times New Roman" w:hAnsi="Times New Roman"/>
          <w:color w:val="000000" w:themeColor="text1"/>
          <w:sz w:val="28"/>
          <w:szCs w:val="28"/>
          <w:lang w:val="kk-KZ"/>
        </w:rPr>
      </w:pPr>
      <w:r w:rsidRPr="007D70C5">
        <w:rPr>
          <w:rFonts w:ascii="Times New Roman" w:hAnsi="Times New Roman"/>
          <w:b/>
          <w:color w:val="000000" w:themeColor="text1"/>
          <w:sz w:val="28"/>
          <w:szCs w:val="28"/>
          <w:lang w:val="kk-KZ"/>
        </w:rPr>
        <w:t>Диссертацияның құрылымы:</w:t>
      </w:r>
      <w:r w:rsidRPr="007D70C5">
        <w:rPr>
          <w:rFonts w:ascii="Times New Roman" w:hAnsi="Times New Roman"/>
          <w:color w:val="000000" w:themeColor="text1"/>
          <w:sz w:val="28"/>
          <w:szCs w:val="28"/>
          <w:lang w:val="kk-KZ"/>
        </w:rPr>
        <w:t xml:space="preserve"> Диссертация кіріспеден, 3 бөлімнен, қорытындыдан, пайданылған әдебиеттер тізімінен және қосымшалардан тұрады. Жұмыс жалпы 2</w:t>
      </w:r>
      <w:r w:rsidR="00E343B4">
        <w:rPr>
          <w:rFonts w:ascii="Times New Roman" w:hAnsi="Times New Roman"/>
          <w:color w:val="000000" w:themeColor="text1"/>
          <w:sz w:val="28"/>
          <w:szCs w:val="28"/>
          <w:lang w:val="kk-KZ"/>
        </w:rPr>
        <w:t>29</w:t>
      </w:r>
      <w:r w:rsidRPr="007D70C5">
        <w:rPr>
          <w:rFonts w:ascii="Times New Roman" w:hAnsi="Times New Roman"/>
          <w:color w:val="000000" w:themeColor="text1"/>
          <w:sz w:val="28"/>
          <w:szCs w:val="28"/>
          <w:lang w:val="kk-KZ"/>
        </w:rPr>
        <w:t xml:space="preserve"> бетке компьютер</w:t>
      </w:r>
      <w:r w:rsidR="001B3A59" w:rsidRPr="007D70C5">
        <w:rPr>
          <w:rFonts w:ascii="Times New Roman" w:hAnsi="Times New Roman"/>
          <w:color w:val="000000" w:themeColor="text1"/>
          <w:sz w:val="28"/>
          <w:szCs w:val="28"/>
          <w:lang w:val="kk-KZ"/>
        </w:rPr>
        <w:t>де</w:t>
      </w:r>
      <w:r w:rsidRPr="007D70C5">
        <w:rPr>
          <w:rFonts w:ascii="Times New Roman" w:hAnsi="Times New Roman"/>
          <w:color w:val="000000" w:themeColor="text1"/>
          <w:sz w:val="28"/>
          <w:szCs w:val="28"/>
          <w:lang w:val="kk-KZ"/>
        </w:rPr>
        <w:t xml:space="preserve"> теріліп басылған, ол 5</w:t>
      </w:r>
      <w:r w:rsidR="00647A24" w:rsidRPr="007D70C5">
        <w:rPr>
          <w:rFonts w:ascii="Times New Roman" w:hAnsi="Times New Roman"/>
          <w:color w:val="000000" w:themeColor="text1"/>
          <w:sz w:val="28"/>
          <w:szCs w:val="28"/>
          <w:lang w:val="kk-KZ"/>
        </w:rPr>
        <w:t>4</w:t>
      </w:r>
      <w:r w:rsidRPr="007D70C5">
        <w:rPr>
          <w:rFonts w:ascii="Times New Roman" w:hAnsi="Times New Roman"/>
          <w:color w:val="000000" w:themeColor="text1"/>
          <w:sz w:val="28"/>
          <w:szCs w:val="28"/>
          <w:lang w:val="kk-KZ"/>
        </w:rPr>
        <w:t xml:space="preserve"> кесте, 4</w:t>
      </w:r>
      <w:r w:rsidR="00647A24" w:rsidRPr="007D70C5">
        <w:rPr>
          <w:rFonts w:ascii="Times New Roman" w:hAnsi="Times New Roman"/>
          <w:color w:val="000000" w:themeColor="text1"/>
          <w:sz w:val="28"/>
          <w:szCs w:val="28"/>
          <w:lang w:val="kk-KZ"/>
        </w:rPr>
        <w:t>0</w:t>
      </w:r>
      <w:r w:rsidRPr="007D70C5">
        <w:rPr>
          <w:rFonts w:ascii="Times New Roman" w:hAnsi="Times New Roman"/>
          <w:color w:val="000000" w:themeColor="text1"/>
          <w:sz w:val="28"/>
          <w:szCs w:val="28"/>
          <w:lang w:val="kk-KZ"/>
        </w:rPr>
        <w:t xml:space="preserve"> суретпен безендірілген. Әдебиеттер тізімі 1</w:t>
      </w:r>
      <w:r w:rsidR="00647A24" w:rsidRPr="007D70C5">
        <w:rPr>
          <w:rFonts w:ascii="Times New Roman" w:hAnsi="Times New Roman"/>
          <w:color w:val="000000" w:themeColor="text1"/>
          <w:sz w:val="28"/>
          <w:szCs w:val="28"/>
          <w:lang w:val="kk-KZ"/>
        </w:rPr>
        <w:t>7</w:t>
      </w:r>
      <w:r w:rsidR="00B73396">
        <w:rPr>
          <w:rFonts w:ascii="Times New Roman" w:hAnsi="Times New Roman"/>
          <w:color w:val="000000" w:themeColor="text1"/>
          <w:sz w:val="28"/>
          <w:szCs w:val="28"/>
          <w:lang w:val="kk-KZ"/>
        </w:rPr>
        <w:t>1</w:t>
      </w:r>
      <w:r w:rsidRPr="007D70C5">
        <w:rPr>
          <w:rFonts w:ascii="Times New Roman" w:hAnsi="Times New Roman"/>
          <w:color w:val="000000" w:themeColor="text1"/>
          <w:sz w:val="28"/>
          <w:szCs w:val="28"/>
          <w:lang w:val="kk-KZ"/>
        </w:rPr>
        <w:t xml:space="preserve"> аталымнан тұрады.</w:t>
      </w:r>
    </w:p>
    <w:p w14:paraId="49E23D3D" w14:textId="77777777" w:rsidR="007E38F0" w:rsidRPr="007D70C5" w:rsidRDefault="007E38F0" w:rsidP="006C3D44">
      <w:pPr>
        <w:ind w:firstLine="709"/>
        <w:rPr>
          <w:rFonts w:ascii="Times New Roman" w:hAnsi="Times New Roman"/>
          <w:sz w:val="28"/>
          <w:szCs w:val="28"/>
          <w:lang w:val="kk-KZ"/>
        </w:rPr>
      </w:pPr>
      <w:r w:rsidRPr="007D70C5">
        <w:rPr>
          <w:rFonts w:ascii="Times New Roman" w:hAnsi="Times New Roman"/>
          <w:color w:val="000000" w:themeColor="text1"/>
          <w:sz w:val="28"/>
          <w:szCs w:val="28"/>
          <w:lang w:val="kk-KZ"/>
        </w:rPr>
        <w:t xml:space="preserve">Кіріспеде зерттеудің ғылыми аппараты, зерттеудің көкейкестілігі, зерттеудің мақсаты, нысаны, пәні, ғылыми болжамы, міндеттері, жетекші идеясы, теориялық және әдіснамалық негіздері, зерттеу көздері, зерттеу әдістері, базасы, зерттеудің негізгі кезеңдері, зерттеудің ғылыми жаңалығы, </w:t>
      </w:r>
      <w:r w:rsidRPr="007D70C5">
        <w:rPr>
          <w:rFonts w:ascii="Times New Roman" w:hAnsi="Times New Roman"/>
          <w:sz w:val="28"/>
          <w:szCs w:val="28"/>
          <w:lang w:val="kk-KZ"/>
        </w:rPr>
        <w:t>теориялық және практикалық маңыздылығы, қорғауға ұсынылатын қағидалары, зерттеу нәтижелерінің дәлелділігі мен негізділігі, зерттеу нәтижелерінің апробациядан өтуі баяндалады.</w:t>
      </w:r>
    </w:p>
    <w:p w14:paraId="07541E16" w14:textId="77777777" w:rsidR="007E38F0" w:rsidRPr="007D70C5" w:rsidRDefault="007E38F0" w:rsidP="006C3D44">
      <w:pPr>
        <w:ind w:firstLine="709"/>
        <w:rPr>
          <w:rFonts w:ascii="Times New Roman" w:hAnsi="Times New Roman"/>
          <w:sz w:val="28"/>
          <w:szCs w:val="28"/>
          <w:lang w:val="kk-KZ"/>
        </w:rPr>
      </w:pPr>
      <w:r w:rsidRPr="007D70C5">
        <w:rPr>
          <w:rFonts w:ascii="Times New Roman" w:eastAsia="Times New Roman" w:hAnsi="Times New Roman"/>
          <w:sz w:val="28"/>
          <w:szCs w:val="28"/>
          <w:lang w:val="kk-KZ" w:eastAsia="ru-RU"/>
        </w:rPr>
        <w:t xml:space="preserve">«Жоғары оқу орындарында білім беру сапасын ішкі бағалаудың </w:t>
      </w:r>
      <w:r w:rsidRPr="007D70C5">
        <w:rPr>
          <w:rFonts w:ascii="Times New Roman" w:hAnsi="Times New Roman"/>
          <w:sz w:val="28"/>
          <w:szCs w:val="28"/>
          <w:lang w:val="kk-KZ"/>
        </w:rPr>
        <w:t xml:space="preserve">теориялық негіздері» атты бірінші тарауда </w:t>
      </w:r>
      <w:r w:rsidRPr="007D70C5">
        <w:rPr>
          <w:rStyle w:val="ezkurwreuab5ozgtqnkl"/>
          <w:rFonts w:ascii="Times New Roman" w:hAnsi="Times New Roman"/>
          <w:sz w:val="28"/>
          <w:szCs w:val="28"/>
          <w:lang w:val="kk-KZ"/>
        </w:rPr>
        <w:t>жоғары оқу орындарында білім</w:t>
      </w:r>
      <w:r w:rsidRPr="007D70C5">
        <w:rPr>
          <w:rFonts w:ascii="Times New Roman" w:hAnsi="Times New Roman"/>
          <w:sz w:val="28"/>
          <w:szCs w:val="28"/>
          <w:lang w:val="kk-KZ"/>
        </w:rPr>
        <w:t xml:space="preserve"> беру </w:t>
      </w:r>
      <w:r w:rsidRPr="007D70C5">
        <w:rPr>
          <w:rStyle w:val="ezkurwreuab5ozgtqnkl"/>
          <w:rFonts w:ascii="Times New Roman" w:hAnsi="Times New Roman"/>
          <w:sz w:val="28"/>
          <w:szCs w:val="28"/>
          <w:lang w:val="kk-KZ"/>
        </w:rPr>
        <w:t xml:space="preserve">сапасының </w:t>
      </w:r>
      <w:r w:rsidRPr="007D70C5">
        <w:rPr>
          <w:rFonts w:ascii="Times New Roman" w:eastAsia="Times New Roman" w:hAnsi="Times New Roman"/>
          <w:sz w:val="28"/>
          <w:szCs w:val="28"/>
          <w:lang w:val="kk-KZ" w:eastAsia="ru-RU"/>
        </w:rPr>
        <w:t xml:space="preserve">ғылыми әдебиеттерде зерделену жайы, мазмұны мен түсінігі және </w:t>
      </w:r>
      <w:r w:rsidRPr="007D70C5">
        <w:rPr>
          <w:rFonts w:ascii="Times New Roman" w:hAnsi="Times New Roman"/>
          <w:sz w:val="28"/>
          <w:szCs w:val="28"/>
          <w:lang w:val="kk-KZ"/>
        </w:rPr>
        <w:t xml:space="preserve">шетелдік және отандық тәжірибесінде жоғары оқу орындарында білім беру сапасын ішкі бағалау жүйесі, </w:t>
      </w:r>
      <w:r w:rsidRPr="007D70C5">
        <w:rPr>
          <w:rFonts w:ascii="Times New Roman" w:eastAsia="Times New Roman" w:hAnsi="Times New Roman"/>
          <w:sz w:val="28"/>
          <w:szCs w:val="28"/>
          <w:lang w:val="kk-KZ" w:eastAsia="ru-RU"/>
        </w:rPr>
        <w:t>ЖОО-да білім беру сапасын ішкі бағалаудың психологиялық - педагогикалық тұжырымдамалары</w:t>
      </w:r>
      <w:r w:rsidRPr="007D70C5">
        <w:rPr>
          <w:rFonts w:ascii="Times New Roman" w:hAnsi="Times New Roman"/>
          <w:sz w:val="28"/>
          <w:szCs w:val="28"/>
          <w:lang w:val="kk-KZ"/>
        </w:rPr>
        <w:t xml:space="preserve"> қарастырылды.</w:t>
      </w:r>
    </w:p>
    <w:p w14:paraId="4112EC10" w14:textId="3529EF28" w:rsidR="007E38F0" w:rsidRPr="007D70C5" w:rsidRDefault="007E38F0" w:rsidP="006C3D44">
      <w:pPr>
        <w:ind w:firstLine="709"/>
        <w:rPr>
          <w:rStyle w:val="ezkurwreuab5ozgtqnkl"/>
          <w:rFonts w:ascii="Times New Roman" w:hAnsi="Times New Roman"/>
          <w:sz w:val="28"/>
          <w:szCs w:val="28"/>
          <w:lang w:val="kk-KZ"/>
        </w:rPr>
      </w:pPr>
      <w:r w:rsidRPr="007D70C5">
        <w:rPr>
          <w:rFonts w:ascii="Times New Roman" w:hAnsi="Times New Roman"/>
          <w:sz w:val="28"/>
          <w:szCs w:val="28"/>
          <w:lang w:val="kk-KZ"/>
        </w:rPr>
        <w:t>«Жоғары</w:t>
      </w:r>
      <w:r w:rsidRPr="007D70C5">
        <w:rPr>
          <w:rFonts w:ascii="Times New Roman" w:eastAsia="Times New Roman" w:hAnsi="Times New Roman"/>
          <w:sz w:val="28"/>
          <w:szCs w:val="28"/>
          <w:lang w:val="kk-KZ" w:eastAsia="ru-RU"/>
        </w:rPr>
        <w:t xml:space="preserve"> оқу орындарында білім беру сапасын ішкі бағалаудың тұжырымдамалық негіздері» атты екінші тарауда </w:t>
      </w:r>
      <w:r w:rsidRPr="007D70C5">
        <w:rPr>
          <w:rStyle w:val="anegp0gi0b9av8jahpyh"/>
          <w:rFonts w:ascii="Times New Roman" w:hAnsi="Times New Roman"/>
          <w:sz w:val="28"/>
          <w:szCs w:val="28"/>
          <w:lang w:val="kk-KZ"/>
        </w:rPr>
        <w:t>ПОҚ</w:t>
      </w:r>
      <w:r w:rsidRPr="007D70C5">
        <w:rPr>
          <w:rFonts w:ascii="Times New Roman" w:hAnsi="Times New Roman"/>
          <w:sz w:val="28"/>
          <w:szCs w:val="28"/>
          <w:lang w:val="kk-KZ"/>
        </w:rPr>
        <w:t xml:space="preserve">-ның </w:t>
      </w:r>
      <w:r w:rsidRPr="007D70C5">
        <w:rPr>
          <w:rStyle w:val="anegp0gi0b9av8jahpyh"/>
          <w:rFonts w:ascii="Times New Roman" w:hAnsi="Times New Roman"/>
          <w:sz w:val="28"/>
          <w:szCs w:val="28"/>
          <w:lang w:val="kk-KZ"/>
        </w:rPr>
        <w:t>ЖОО</w:t>
      </w:r>
      <w:r w:rsidRPr="007D70C5">
        <w:rPr>
          <w:rFonts w:ascii="Times New Roman" w:hAnsi="Times New Roman"/>
          <w:sz w:val="28"/>
          <w:szCs w:val="28"/>
          <w:lang w:val="kk-KZ"/>
        </w:rPr>
        <w:t>-</w:t>
      </w:r>
      <w:r w:rsidRPr="007D70C5">
        <w:rPr>
          <w:rStyle w:val="anegp0gi0b9av8jahpyh"/>
          <w:rFonts w:ascii="Times New Roman" w:hAnsi="Times New Roman"/>
          <w:sz w:val="28"/>
          <w:szCs w:val="28"/>
          <w:lang w:val="kk-KZ"/>
        </w:rPr>
        <w:t>да білім сапасын арттыруға</w:t>
      </w:r>
      <w:r w:rsidR="001B3A59" w:rsidRPr="007D70C5">
        <w:rPr>
          <w:rStyle w:val="anegp0gi0b9av8jahpyh"/>
          <w:rFonts w:ascii="Times New Roman" w:hAnsi="Times New Roman"/>
          <w:sz w:val="28"/>
          <w:szCs w:val="28"/>
          <w:lang w:val="kk-KZ"/>
        </w:rPr>
        <w:t xml:space="preserve"> </w:t>
      </w:r>
      <w:r w:rsidRPr="007D70C5">
        <w:rPr>
          <w:rStyle w:val="anegp0gi0b9av8jahpyh"/>
          <w:rFonts w:ascii="Times New Roman" w:hAnsi="Times New Roman"/>
          <w:sz w:val="28"/>
          <w:szCs w:val="28"/>
          <w:lang w:val="kk-KZ"/>
        </w:rPr>
        <w:t>даярлы</w:t>
      </w:r>
      <w:r w:rsidR="001B3A59" w:rsidRPr="007D70C5">
        <w:rPr>
          <w:rStyle w:val="anegp0gi0b9av8jahpyh"/>
          <w:rFonts w:ascii="Times New Roman" w:hAnsi="Times New Roman"/>
          <w:sz w:val="28"/>
          <w:szCs w:val="28"/>
          <w:lang w:val="kk-KZ"/>
        </w:rPr>
        <w:t>ғының</w:t>
      </w:r>
      <w:r w:rsidRPr="007D70C5">
        <w:rPr>
          <w:rStyle w:val="anegp0gi0b9av8jahpyh"/>
          <w:rFonts w:ascii="Times New Roman" w:hAnsi="Times New Roman"/>
          <w:sz w:val="28"/>
          <w:szCs w:val="28"/>
          <w:lang w:val="kk-KZ"/>
        </w:rPr>
        <w:t xml:space="preserve"> маңыздылығы негізделіп, құрылымы мен көрсеткіштері анықталды, </w:t>
      </w:r>
      <w:r w:rsidRPr="007D70C5">
        <w:rPr>
          <w:rStyle w:val="ezkurwreuab5ozgtqnkl"/>
          <w:rFonts w:ascii="Times New Roman" w:hAnsi="Times New Roman"/>
          <w:sz w:val="28"/>
          <w:szCs w:val="28"/>
          <w:lang w:val="kk-KZ"/>
        </w:rPr>
        <w:t>білім</w:t>
      </w:r>
      <w:r w:rsidRPr="007D70C5">
        <w:rPr>
          <w:rFonts w:ascii="Times New Roman" w:hAnsi="Times New Roman"/>
          <w:sz w:val="28"/>
          <w:szCs w:val="28"/>
          <w:lang w:val="kk-KZ"/>
        </w:rPr>
        <w:t xml:space="preserve"> беру </w:t>
      </w:r>
      <w:r w:rsidRPr="007D70C5">
        <w:rPr>
          <w:rStyle w:val="ezkurwreuab5ozgtqnkl"/>
          <w:rFonts w:ascii="Times New Roman" w:hAnsi="Times New Roman"/>
          <w:sz w:val="28"/>
          <w:szCs w:val="28"/>
          <w:lang w:val="kk-KZ"/>
        </w:rPr>
        <w:t xml:space="preserve">зерттеулеріндегі кейстік талдау әдістемесі </w:t>
      </w:r>
      <w:r w:rsidRPr="007D70C5">
        <w:rPr>
          <w:rStyle w:val="ezkurwreuab5ozgtqnkl"/>
          <w:rFonts w:ascii="Times New Roman" w:hAnsi="Times New Roman"/>
          <w:sz w:val="28"/>
          <w:szCs w:val="28"/>
          <w:lang w:val="kk-KZ"/>
        </w:rPr>
        <w:lastRenderedPageBreak/>
        <w:t>айқындалды, жоғары оқу орындарындағы</w:t>
      </w:r>
      <w:r w:rsidRPr="007D70C5">
        <w:rPr>
          <w:rFonts w:ascii="Times New Roman" w:hAnsi="Times New Roman"/>
          <w:sz w:val="28"/>
          <w:szCs w:val="28"/>
          <w:lang w:val="kk-KZ"/>
        </w:rPr>
        <w:t xml:space="preserve"> </w:t>
      </w:r>
      <w:r w:rsidR="001B3A59" w:rsidRPr="007D70C5">
        <w:rPr>
          <w:rFonts w:ascii="Times New Roman" w:hAnsi="Times New Roman"/>
          <w:sz w:val="28"/>
          <w:szCs w:val="28"/>
          <w:lang w:val="kk-KZ"/>
        </w:rPr>
        <w:t>сапаны ішкі бағалау</w:t>
      </w:r>
      <w:r w:rsidRPr="007D70C5">
        <w:rPr>
          <w:rFonts w:ascii="Times New Roman" w:hAnsi="Times New Roman"/>
          <w:sz w:val="28"/>
          <w:szCs w:val="28"/>
          <w:lang w:val="kk-KZ"/>
        </w:rPr>
        <w:t xml:space="preserve">ды жүзеге </w:t>
      </w:r>
      <w:r w:rsidRPr="007D70C5">
        <w:rPr>
          <w:rStyle w:val="ezkurwreuab5ozgtqnkl"/>
          <w:rFonts w:ascii="Times New Roman" w:hAnsi="Times New Roman"/>
          <w:sz w:val="28"/>
          <w:szCs w:val="28"/>
          <w:lang w:val="kk-KZ"/>
        </w:rPr>
        <w:t xml:space="preserve">асырудың </w:t>
      </w:r>
      <w:r w:rsidRPr="007D70C5">
        <w:rPr>
          <w:rFonts w:ascii="Times New Roman" w:eastAsia="Times New Roman" w:hAnsi="Times New Roman"/>
          <w:sz w:val="28"/>
          <w:szCs w:val="28"/>
          <w:lang w:val="kk-KZ" w:eastAsia="ru-RU"/>
        </w:rPr>
        <w:t>құрылымдық-мазмұндық моделі құрастырылды</w:t>
      </w:r>
      <w:r w:rsidRPr="007D70C5">
        <w:rPr>
          <w:rStyle w:val="ezkurwreuab5ozgtqnkl"/>
          <w:rFonts w:ascii="Times New Roman" w:hAnsi="Times New Roman"/>
          <w:sz w:val="28"/>
          <w:szCs w:val="28"/>
          <w:lang w:val="kk-KZ"/>
        </w:rPr>
        <w:t>.</w:t>
      </w:r>
    </w:p>
    <w:p w14:paraId="0DF6F2E3" w14:textId="1EE7A761" w:rsidR="007E38F0" w:rsidRPr="007D70C5" w:rsidRDefault="007E38F0" w:rsidP="006C3D44">
      <w:pPr>
        <w:ind w:firstLine="709"/>
        <w:rPr>
          <w:rStyle w:val="ezkurwreuab5ozgtqnkl"/>
          <w:rFonts w:ascii="Times New Roman" w:hAnsi="Times New Roman"/>
          <w:sz w:val="28"/>
          <w:szCs w:val="28"/>
          <w:lang w:val="kk-KZ"/>
        </w:rPr>
      </w:pPr>
      <w:r w:rsidRPr="007D70C5">
        <w:rPr>
          <w:rFonts w:ascii="Times New Roman" w:hAnsi="Times New Roman"/>
          <w:sz w:val="28"/>
          <w:szCs w:val="28"/>
          <w:lang w:val="kk-KZ"/>
        </w:rPr>
        <w:t>«Жоғары</w:t>
      </w:r>
      <w:r w:rsidRPr="007D70C5">
        <w:rPr>
          <w:rFonts w:ascii="Times New Roman" w:eastAsia="Times New Roman" w:hAnsi="Times New Roman"/>
          <w:sz w:val="28"/>
          <w:szCs w:val="28"/>
          <w:lang w:val="kk-KZ" w:eastAsia="ru-RU"/>
        </w:rPr>
        <w:t xml:space="preserve"> оқу орындарында білім беру сапасын ішкі бағалаудағы тәжірибелік-эксперименттік жұмыс барысы» атты үшінші тарауда ж</w:t>
      </w:r>
      <w:r w:rsidRPr="007D70C5">
        <w:rPr>
          <w:rStyle w:val="ezkurwreuab5ozgtqnkl"/>
          <w:rFonts w:ascii="Times New Roman" w:hAnsi="Times New Roman"/>
          <w:sz w:val="28"/>
          <w:szCs w:val="28"/>
          <w:lang w:val="kk-KZ"/>
        </w:rPr>
        <w:t>оғары оқу орындарындағы</w:t>
      </w:r>
      <w:r w:rsidRPr="007D70C5">
        <w:rPr>
          <w:rFonts w:ascii="Times New Roman" w:hAnsi="Times New Roman"/>
          <w:sz w:val="28"/>
          <w:szCs w:val="28"/>
          <w:lang w:val="kk-KZ"/>
        </w:rPr>
        <w:t xml:space="preserve"> б</w:t>
      </w:r>
      <w:r w:rsidRPr="007D70C5">
        <w:rPr>
          <w:rStyle w:val="ezkurwreuab5ozgtqnkl"/>
          <w:rFonts w:ascii="Times New Roman" w:hAnsi="Times New Roman"/>
          <w:sz w:val="28"/>
          <w:szCs w:val="28"/>
          <w:lang w:val="kk-KZ"/>
        </w:rPr>
        <w:t>ілім</w:t>
      </w:r>
      <w:r w:rsidRPr="007D70C5">
        <w:rPr>
          <w:rFonts w:ascii="Times New Roman" w:hAnsi="Times New Roman"/>
          <w:sz w:val="28"/>
          <w:szCs w:val="28"/>
          <w:lang w:val="kk-KZ"/>
        </w:rPr>
        <w:t xml:space="preserve"> беру </w:t>
      </w:r>
      <w:r w:rsidRPr="007D70C5">
        <w:rPr>
          <w:rStyle w:val="ezkurwreuab5ozgtqnkl"/>
          <w:rFonts w:ascii="Times New Roman" w:hAnsi="Times New Roman"/>
          <w:sz w:val="28"/>
          <w:szCs w:val="28"/>
          <w:lang w:val="kk-KZ"/>
        </w:rPr>
        <w:t>сапасын ішкі бағалаудың сәтті тәжірибелерінен мысалдар келтіріліп, Ж</w:t>
      </w:r>
      <w:r w:rsidRPr="007D70C5">
        <w:rPr>
          <w:rFonts w:ascii="Times New Roman" w:hAnsi="Times New Roman"/>
          <w:sz w:val="28"/>
          <w:szCs w:val="28"/>
          <w:lang w:val="kk-KZ"/>
        </w:rPr>
        <w:t xml:space="preserve">ОО білім беру сапасын ішкі бағалау бойынша жүргізілген тәжірибелік-эксперименттік жұмыс кезеңдері, </w:t>
      </w:r>
      <w:r w:rsidR="00B232F4" w:rsidRPr="007D70C5">
        <w:rPr>
          <w:rFonts w:ascii="Times New Roman" w:hAnsi="Times New Roman"/>
          <w:sz w:val="28"/>
          <w:szCs w:val="28"/>
          <w:lang w:val="kk-KZ"/>
        </w:rPr>
        <w:t>тәжірибелік</w:t>
      </w:r>
      <w:r w:rsidRPr="007D70C5">
        <w:rPr>
          <w:rFonts w:ascii="Times New Roman" w:hAnsi="Times New Roman"/>
          <w:sz w:val="28"/>
          <w:szCs w:val="28"/>
          <w:lang w:val="kk-KZ"/>
        </w:rPr>
        <w:t>-эксперименттік жұмыс нәтижелері және і</w:t>
      </w:r>
      <w:r w:rsidRPr="007D70C5">
        <w:rPr>
          <w:rStyle w:val="ezkurwreuab5ozgtqnkl"/>
          <w:rFonts w:ascii="Times New Roman" w:hAnsi="Times New Roman"/>
          <w:sz w:val="28"/>
          <w:szCs w:val="28"/>
          <w:lang w:val="kk-KZ"/>
        </w:rPr>
        <w:t>шкі бағалау сапасын арттыруға арналған психологиялық-педагогикалық ұсыныстар әзірленді.</w:t>
      </w:r>
    </w:p>
    <w:p w14:paraId="55D0B678" w14:textId="67EE62B0" w:rsidR="007E38F0" w:rsidRPr="007D70C5" w:rsidRDefault="007E38F0" w:rsidP="006C3D44">
      <w:pPr>
        <w:ind w:firstLine="709"/>
        <w:rPr>
          <w:rStyle w:val="ezkurwreuab5ozgtqnkl"/>
          <w:rFonts w:ascii="Times New Roman" w:hAnsi="Times New Roman"/>
          <w:sz w:val="28"/>
          <w:szCs w:val="28"/>
          <w:lang w:val="kk-KZ"/>
        </w:rPr>
      </w:pPr>
      <w:r w:rsidRPr="007D70C5">
        <w:rPr>
          <w:rStyle w:val="ezkurwreuab5ozgtqnkl"/>
          <w:rFonts w:ascii="Times New Roman" w:hAnsi="Times New Roman"/>
          <w:sz w:val="28"/>
          <w:szCs w:val="28"/>
          <w:lang w:val="kk-KZ"/>
        </w:rPr>
        <w:t xml:space="preserve">Қорытынды бөлімде қойылған </w:t>
      </w:r>
      <w:r w:rsidR="00B232F4" w:rsidRPr="007D70C5">
        <w:rPr>
          <w:rStyle w:val="ezkurwreuab5ozgtqnkl"/>
          <w:rFonts w:ascii="Times New Roman" w:hAnsi="Times New Roman"/>
          <w:sz w:val="28"/>
          <w:szCs w:val="28"/>
          <w:lang w:val="kk-KZ"/>
        </w:rPr>
        <w:t>міндеттерге</w:t>
      </w:r>
      <w:r w:rsidRPr="007D70C5">
        <w:rPr>
          <w:rStyle w:val="ezkurwreuab5ozgtqnkl"/>
          <w:rFonts w:ascii="Times New Roman" w:hAnsi="Times New Roman"/>
          <w:sz w:val="28"/>
          <w:szCs w:val="28"/>
          <w:lang w:val="kk-KZ"/>
        </w:rPr>
        <w:t xml:space="preserve"> сәйкес алынған </w:t>
      </w:r>
      <w:r w:rsidR="00B232F4" w:rsidRPr="007D70C5">
        <w:rPr>
          <w:rStyle w:val="ezkurwreuab5ozgtqnkl"/>
          <w:rFonts w:ascii="Times New Roman" w:hAnsi="Times New Roman"/>
          <w:sz w:val="28"/>
          <w:szCs w:val="28"/>
          <w:lang w:val="kk-KZ"/>
        </w:rPr>
        <w:t>нәтижелер</w:t>
      </w:r>
      <w:r w:rsidRPr="007D70C5">
        <w:rPr>
          <w:rStyle w:val="ezkurwreuab5ozgtqnkl"/>
          <w:rFonts w:ascii="Times New Roman" w:hAnsi="Times New Roman"/>
          <w:sz w:val="28"/>
          <w:szCs w:val="28"/>
          <w:lang w:val="kk-KZ"/>
        </w:rPr>
        <w:t xml:space="preserve"> сипатталып, ұсыныстар берілген.</w:t>
      </w:r>
    </w:p>
    <w:p w14:paraId="121260FC" w14:textId="77777777" w:rsidR="00BD1139" w:rsidRPr="007D70C5" w:rsidRDefault="00BD1139" w:rsidP="006C3D44">
      <w:pPr>
        <w:ind w:firstLine="709"/>
        <w:jc w:val="center"/>
        <w:rPr>
          <w:rFonts w:ascii="Times New Roman" w:eastAsia="Times New Roman" w:hAnsi="Times New Roman"/>
          <w:b/>
          <w:sz w:val="28"/>
          <w:szCs w:val="28"/>
          <w:lang w:val="kk-KZ" w:eastAsia="ru-RU"/>
        </w:rPr>
      </w:pPr>
    </w:p>
    <w:p w14:paraId="5B51B33D" w14:textId="13B0CCAA" w:rsidR="00BD1139" w:rsidRDefault="00BD1139" w:rsidP="006C3D44">
      <w:pPr>
        <w:ind w:firstLine="709"/>
        <w:jc w:val="center"/>
        <w:rPr>
          <w:rFonts w:ascii="Times New Roman" w:eastAsia="Times New Roman" w:hAnsi="Times New Roman"/>
          <w:b/>
          <w:sz w:val="28"/>
          <w:szCs w:val="28"/>
          <w:lang w:val="kk-KZ" w:eastAsia="ru-RU"/>
        </w:rPr>
      </w:pPr>
    </w:p>
    <w:p w14:paraId="00A83FCC" w14:textId="51A424C3" w:rsidR="0097284F" w:rsidRDefault="0097284F" w:rsidP="006C3D44">
      <w:pPr>
        <w:ind w:firstLine="709"/>
        <w:jc w:val="center"/>
        <w:rPr>
          <w:rFonts w:ascii="Times New Roman" w:eastAsia="Times New Roman" w:hAnsi="Times New Roman"/>
          <w:b/>
          <w:sz w:val="28"/>
          <w:szCs w:val="28"/>
          <w:lang w:val="kk-KZ" w:eastAsia="ru-RU"/>
        </w:rPr>
      </w:pPr>
    </w:p>
    <w:p w14:paraId="21233AC3" w14:textId="57782C9C" w:rsidR="0097284F" w:rsidRDefault="0097284F" w:rsidP="006C3D44">
      <w:pPr>
        <w:ind w:firstLine="709"/>
        <w:jc w:val="center"/>
        <w:rPr>
          <w:rFonts w:ascii="Times New Roman" w:eastAsia="Times New Roman" w:hAnsi="Times New Roman"/>
          <w:b/>
          <w:sz w:val="28"/>
          <w:szCs w:val="28"/>
          <w:lang w:val="kk-KZ" w:eastAsia="ru-RU"/>
        </w:rPr>
      </w:pPr>
    </w:p>
    <w:p w14:paraId="38544AAB" w14:textId="0202E724" w:rsidR="0097284F" w:rsidRDefault="0097284F" w:rsidP="006C3D44">
      <w:pPr>
        <w:ind w:firstLine="709"/>
        <w:jc w:val="center"/>
        <w:rPr>
          <w:rFonts w:ascii="Times New Roman" w:eastAsia="Times New Roman" w:hAnsi="Times New Roman"/>
          <w:b/>
          <w:sz w:val="28"/>
          <w:szCs w:val="28"/>
          <w:lang w:val="kk-KZ" w:eastAsia="ru-RU"/>
        </w:rPr>
      </w:pPr>
    </w:p>
    <w:p w14:paraId="446A0128" w14:textId="2EF8AF2F" w:rsidR="0097284F" w:rsidRDefault="0097284F" w:rsidP="006C3D44">
      <w:pPr>
        <w:ind w:firstLine="709"/>
        <w:jc w:val="center"/>
        <w:rPr>
          <w:rFonts w:ascii="Times New Roman" w:eastAsia="Times New Roman" w:hAnsi="Times New Roman"/>
          <w:b/>
          <w:sz w:val="28"/>
          <w:szCs w:val="28"/>
          <w:lang w:val="kk-KZ" w:eastAsia="ru-RU"/>
        </w:rPr>
      </w:pPr>
    </w:p>
    <w:p w14:paraId="15656855" w14:textId="26B43912" w:rsidR="0097284F" w:rsidRDefault="0097284F" w:rsidP="006C3D44">
      <w:pPr>
        <w:ind w:firstLine="709"/>
        <w:jc w:val="center"/>
        <w:rPr>
          <w:rFonts w:ascii="Times New Roman" w:eastAsia="Times New Roman" w:hAnsi="Times New Roman"/>
          <w:b/>
          <w:sz w:val="28"/>
          <w:szCs w:val="28"/>
          <w:lang w:val="kk-KZ" w:eastAsia="ru-RU"/>
        </w:rPr>
      </w:pPr>
    </w:p>
    <w:p w14:paraId="6AFE3DEE" w14:textId="6774E12A" w:rsidR="0097284F" w:rsidRDefault="0097284F" w:rsidP="006C3D44">
      <w:pPr>
        <w:ind w:firstLine="709"/>
        <w:jc w:val="center"/>
        <w:rPr>
          <w:rFonts w:ascii="Times New Roman" w:eastAsia="Times New Roman" w:hAnsi="Times New Roman"/>
          <w:b/>
          <w:sz w:val="28"/>
          <w:szCs w:val="28"/>
          <w:lang w:val="kk-KZ" w:eastAsia="ru-RU"/>
        </w:rPr>
      </w:pPr>
    </w:p>
    <w:p w14:paraId="09EF02EB" w14:textId="53A766E6" w:rsidR="0097284F" w:rsidRDefault="0097284F" w:rsidP="006C3D44">
      <w:pPr>
        <w:ind w:firstLine="709"/>
        <w:jc w:val="center"/>
        <w:rPr>
          <w:rFonts w:ascii="Times New Roman" w:eastAsia="Times New Roman" w:hAnsi="Times New Roman"/>
          <w:b/>
          <w:sz w:val="28"/>
          <w:szCs w:val="28"/>
          <w:lang w:val="kk-KZ" w:eastAsia="ru-RU"/>
        </w:rPr>
      </w:pPr>
    </w:p>
    <w:p w14:paraId="58236FBA" w14:textId="5CA04CC6" w:rsidR="0097284F" w:rsidRDefault="0097284F" w:rsidP="006C3D44">
      <w:pPr>
        <w:ind w:firstLine="709"/>
        <w:jc w:val="center"/>
        <w:rPr>
          <w:rFonts w:ascii="Times New Roman" w:eastAsia="Times New Roman" w:hAnsi="Times New Roman"/>
          <w:b/>
          <w:sz w:val="28"/>
          <w:szCs w:val="28"/>
          <w:lang w:val="kk-KZ" w:eastAsia="ru-RU"/>
        </w:rPr>
      </w:pPr>
    </w:p>
    <w:p w14:paraId="0CAE3999" w14:textId="4A206CED" w:rsidR="0097284F" w:rsidRDefault="0097284F" w:rsidP="006C3D44">
      <w:pPr>
        <w:ind w:firstLine="709"/>
        <w:jc w:val="center"/>
        <w:rPr>
          <w:rFonts w:ascii="Times New Roman" w:eastAsia="Times New Roman" w:hAnsi="Times New Roman"/>
          <w:b/>
          <w:sz w:val="28"/>
          <w:szCs w:val="28"/>
          <w:lang w:val="kk-KZ" w:eastAsia="ru-RU"/>
        </w:rPr>
      </w:pPr>
    </w:p>
    <w:p w14:paraId="58FFAADF" w14:textId="4D9D8B1D" w:rsidR="0097284F" w:rsidRDefault="0097284F" w:rsidP="006C3D44">
      <w:pPr>
        <w:ind w:firstLine="709"/>
        <w:jc w:val="center"/>
        <w:rPr>
          <w:rFonts w:ascii="Times New Roman" w:eastAsia="Times New Roman" w:hAnsi="Times New Roman"/>
          <w:b/>
          <w:sz w:val="28"/>
          <w:szCs w:val="28"/>
          <w:lang w:val="kk-KZ" w:eastAsia="ru-RU"/>
        </w:rPr>
      </w:pPr>
    </w:p>
    <w:p w14:paraId="2FEEAD08" w14:textId="333F86CA" w:rsidR="0097284F" w:rsidRDefault="0097284F" w:rsidP="006C3D44">
      <w:pPr>
        <w:ind w:firstLine="709"/>
        <w:jc w:val="center"/>
        <w:rPr>
          <w:rFonts w:ascii="Times New Roman" w:eastAsia="Times New Roman" w:hAnsi="Times New Roman"/>
          <w:b/>
          <w:sz w:val="28"/>
          <w:szCs w:val="28"/>
          <w:lang w:val="kk-KZ" w:eastAsia="ru-RU"/>
        </w:rPr>
      </w:pPr>
    </w:p>
    <w:p w14:paraId="2722D29E" w14:textId="09A15464" w:rsidR="0097284F" w:rsidRDefault="0097284F" w:rsidP="006C3D44">
      <w:pPr>
        <w:ind w:firstLine="709"/>
        <w:jc w:val="center"/>
        <w:rPr>
          <w:rFonts w:ascii="Times New Roman" w:eastAsia="Times New Roman" w:hAnsi="Times New Roman"/>
          <w:b/>
          <w:sz w:val="28"/>
          <w:szCs w:val="28"/>
          <w:lang w:val="kk-KZ" w:eastAsia="ru-RU"/>
        </w:rPr>
      </w:pPr>
    </w:p>
    <w:p w14:paraId="0D2F3BC0" w14:textId="30F5641E" w:rsidR="0097284F" w:rsidRDefault="0097284F" w:rsidP="006C3D44">
      <w:pPr>
        <w:ind w:firstLine="709"/>
        <w:jc w:val="center"/>
        <w:rPr>
          <w:rFonts w:ascii="Times New Roman" w:eastAsia="Times New Roman" w:hAnsi="Times New Roman"/>
          <w:b/>
          <w:sz w:val="28"/>
          <w:szCs w:val="28"/>
          <w:lang w:val="kk-KZ" w:eastAsia="ru-RU"/>
        </w:rPr>
      </w:pPr>
    </w:p>
    <w:p w14:paraId="510EA8FE" w14:textId="79499926" w:rsidR="0097284F" w:rsidRDefault="0097284F" w:rsidP="006C3D44">
      <w:pPr>
        <w:ind w:firstLine="709"/>
        <w:jc w:val="center"/>
        <w:rPr>
          <w:rFonts w:ascii="Times New Roman" w:eastAsia="Times New Roman" w:hAnsi="Times New Roman"/>
          <w:b/>
          <w:sz w:val="28"/>
          <w:szCs w:val="28"/>
          <w:lang w:val="kk-KZ" w:eastAsia="ru-RU"/>
        </w:rPr>
      </w:pPr>
    </w:p>
    <w:p w14:paraId="17854F8D" w14:textId="638CD633" w:rsidR="0097284F" w:rsidRDefault="0097284F" w:rsidP="006C3D44">
      <w:pPr>
        <w:ind w:firstLine="709"/>
        <w:jc w:val="center"/>
        <w:rPr>
          <w:rFonts w:ascii="Times New Roman" w:eastAsia="Times New Roman" w:hAnsi="Times New Roman"/>
          <w:b/>
          <w:sz w:val="28"/>
          <w:szCs w:val="28"/>
          <w:lang w:val="kk-KZ" w:eastAsia="ru-RU"/>
        </w:rPr>
      </w:pPr>
    </w:p>
    <w:p w14:paraId="2D023CD1" w14:textId="33A5BAA7" w:rsidR="0097284F" w:rsidRDefault="0097284F" w:rsidP="006C3D44">
      <w:pPr>
        <w:ind w:firstLine="709"/>
        <w:jc w:val="center"/>
        <w:rPr>
          <w:rFonts w:ascii="Times New Roman" w:eastAsia="Times New Roman" w:hAnsi="Times New Roman"/>
          <w:b/>
          <w:sz w:val="28"/>
          <w:szCs w:val="28"/>
          <w:lang w:val="kk-KZ" w:eastAsia="ru-RU"/>
        </w:rPr>
      </w:pPr>
    </w:p>
    <w:p w14:paraId="77F675A7" w14:textId="450C7177" w:rsidR="0097284F" w:rsidRDefault="0097284F" w:rsidP="006C3D44">
      <w:pPr>
        <w:ind w:firstLine="709"/>
        <w:jc w:val="center"/>
        <w:rPr>
          <w:rFonts w:ascii="Times New Roman" w:eastAsia="Times New Roman" w:hAnsi="Times New Roman"/>
          <w:b/>
          <w:sz w:val="28"/>
          <w:szCs w:val="28"/>
          <w:lang w:val="kk-KZ" w:eastAsia="ru-RU"/>
        </w:rPr>
      </w:pPr>
    </w:p>
    <w:p w14:paraId="0969CE5B" w14:textId="3B1E30A8" w:rsidR="0097284F" w:rsidRDefault="0097284F" w:rsidP="006C3D44">
      <w:pPr>
        <w:ind w:firstLine="709"/>
        <w:jc w:val="center"/>
        <w:rPr>
          <w:rFonts w:ascii="Times New Roman" w:eastAsia="Times New Roman" w:hAnsi="Times New Roman"/>
          <w:b/>
          <w:sz w:val="28"/>
          <w:szCs w:val="28"/>
          <w:lang w:val="kk-KZ" w:eastAsia="ru-RU"/>
        </w:rPr>
      </w:pPr>
    </w:p>
    <w:p w14:paraId="103D6E55" w14:textId="1FBE696E" w:rsidR="0097284F" w:rsidRDefault="0097284F" w:rsidP="006C3D44">
      <w:pPr>
        <w:ind w:firstLine="709"/>
        <w:jc w:val="center"/>
        <w:rPr>
          <w:rFonts w:ascii="Times New Roman" w:eastAsia="Times New Roman" w:hAnsi="Times New Roman"/>
          <w:b/>
          <w:sz w:val="28"/>
          <w:szCs w:val="28"/>
          <w:lang w:val="kk-KZ" w:eastAsia="ru-RU"/>
        </w:rPr>
      </w:pPr>
    </w:p>
    <w:p w14:paraId="66DF5D6D" w14:textId="22100ED8" w:rsidR="0097284F" w:rsidRDefault="0097284F" w:rsidP="006C3D44">
      <w:pPr>
        <w:ind w:firstLine="709"/>
        <w:jc w:val="center"/>
        <w:rPr>
          <w:rFonts w:ascii="Times New Roman" w:eastAsia="Times New Roman" w:hAnsi="Times New Roman"/>
          <w:b/>
          <w:sz w:val="28"/>
          <w:szCs w:val="28"/>
          <w:lang w:val="kk-KZ" w:eastAsia="ru-RU"/>
        </w:rPr>
      </w:pPr>
    </w:p>
    <w:p w14:paraId="5D162BB1" w14:textId="3696FA1F" w:rsidR="0097284F" w:rsidRDefault="0097284F" w:rsidP="006C3D44">
      <w:pPr>
        <w:ind w:firstLine="709"/>
        <w:jc w:val="center"/>
        <w:rPr>
          <w:rFonts w:ascii="Times New Roman" w:eastAsia="Times New Roman" w:hAnsi="Times New Roman"/>
          <w:b/>
          <w:sz w:val="28"/>
          <w:szCs w:val="28"/>
          <w:lang w:val="kk-KZ" w:eastAsia="ru-RU"/>
        </w:rPr>
      </w:pPr>
    </w:p>
    <w:p w14:paraId="5906426A" w14:textId="602EBD77" w:rsidR="0097284F" w:rsidRDefault="0097284F" w:rsidP="006C3D44">
      <w:pPr>
        <w:ind w:firstLine="709"/>
        <w:jc w:val="center"/>
        <w:rPr>
          <w:rFonts w:ascii="Times New Roman" w:eastAsia="Times New Roman" w:hAnsi="Times New Roman"/>
          <w:b/>
          <w:sz w:val="28"/>
          <w:szCs w:val="28"/>
          <w:lang w:val="kk-KZ" w:eastAsia="ru-RU"/>
        </w:rPr>
      </w:pPr>
    </w:p>
    <w:p w14:paraId="7C2759B7" w14:textId="0CA9B95F" w:rsidR="0097284F" w:rsidRDefault="0097284F" w:rsidP="006C3D44">
      <w:pPr>
        <w:ind w:firstLine="709"/>
        <w:jc w:val="center"/>
        <w:rPr>
          <w:rFonts w:ascii="Times New Roman" w:eastAsia="Times New Roman" w:hAnsi="Times New Roman"/>
          <w:b/>
          <w:sz w:val="28"/>
          <w:szCs w:val="28"/>
          <w:lang w:val="kk-KZ" w:eastAsia="ru-RU"/>
        </w:rPr>
      </w:pPr>
    </w:p>
    <w:p w14:paraId="66391699" w14:textId="3724E86A" w:rsidR="0097284F" w:rsidRDefault="0097284F" w:rsidP="006C3D44">
      <w:pPr>
        <w:ind w:firstLine="709"/>
        <w:jc w:val="center"/>
        <w:rPr>
          <w:rFonts w:ascii="Times New Roman" w:eastAsia="Times New Roman" w:hAnsi="Times New Roman"/>
          <w:b/>
          <w:sz w:val="28"/>
          <w:szCs w:val="28"/>
          <w:lang w:val="kk-KZ" w:eastAsia="ru-RU"/>
        </w:rPr>
      </w:pPr>
    </w:p>
    <w:p w14:paraId="1DF4F583" w14:textId="597B759C" w:rsidR="0097284F" w:rsidRDefault="0097284F" w:rsidP="006C3D44">
      <w:pPr>
        <w:ind w:firstLine="709"/>
        <w:jc w:val="center"/>
        <w:rPr>
          <w:rFonts w:ascii="Times New Roman" w:eastAsia="Times New Roman" w:hAnsi="Times New Roman"/>
          <w:b/>
          <w:sz w:val="28"/>
          <w:szCs w:val="28"/>
          <w:lang w:val="kk-KZ" w:eastAsia="ru-RU"/>
        </w:rPr>
      </w:pPr>
    </w:p>
    <w:p w14:paraId="705BC566" w14:textId="0BB0D132" w:rsidR="0097284F" w:rsidRDefault="0097284F" w:rsidP="006C3D44">
      <w:pPr>
        <w:ind w:firstLine="709"/>
        <w:jc w:val="center"/>
        <w:rPr>
          <w:rFonts w:ascii="Times New Roman" w:eastAsia="Times New Roman" w:hAnsi="Times New Roman"/>
          <w:b/>
          <w:sz w:val="28"/>
          <w:szCs w:val="28"/>
          <w:lang w:val="kk-KZ" w:eastAsia="ru-RU"/>
        </w:rPr>
      </w:pPr>
    </w:p>
    <w:p w14:paraId="19561773" w14:textId="77777777" w:rsidR="0097284F" w:rsidRDefault="0097284F" w:rsidP="006C3D44">
      <w:pPr>
        <w:ind w:firstLine="709"/>
        <w:jc w:val="center"/>
        <w:rPr>
          <w:rFonts w:ascii="Times New Roman" w:eastAsia="Times New Roman" w:hAnsi="Times New Roman"/>
          <w:b/>
          <w:sz w:val="28"/>
          <w:szCs w:val="28"/>
          <w:lang w:val="kk-KZ" w:eastAsia="ru-RU"/>
        </w:rPr>
      </w:pPr>
    </w:p>
    <w:p w14:paraId="7BE14D98" w14:textId="0068139D" w:rsidR="0097284F" w:rsidRDefault="0097284F" w:rsidP="006C3D44">
      <w:pPr>
        <w:ind w:firstLine="709"/>
        <w:jc w:val="center"/>
        <w:rPr>
          <w:rFonts w:ascii="Times New Roman" w:eastAsia="Times New Roman" w:hAnsi="Times New Roman"/>
          <w:b/>
          <w:sz w:val="28"/>
          <w:szCs w:val="28"/>
          <w:lang w:val="kk-KZ" w:eastAsia="ru-RU"/>
        </w:rPr>
      </w:pPr>
    </w:p>
    <w:p w14:paraId="33C528DB" w14:textId="7E1E2D18" w:rsidR="0097284F" w:rsidRDefault="0097284F" w:rsidP="006C3D44">
      <w:pPr>
        <w:ind w:firstLine="709"/>
        <w:jc w:val="center"/>
        <w:rPr>
          <w:rFonts w:ascii="Times New Roman" w:eastAsia="Times New Roman" w:hAnsi="Times New Roman"/>
          <w:b/>
          <w:sz w:val="28"/>
          <w:szCs w:val="28"/>
          <w:lang w:val="kk-KZ" w:eastAsia="ru-RU"/>
        </w:rPr>
      </w:pPr>
    </w:p>
    <w:p w14:paraId="66B4DE36" w14:textId="77777777" w:rsidR="00A53730" w:rsidRPr="007D70C5" w:rsidRDefault="00A53730" w:rsidP="006C3D44">
      <w:pPr>
        <w:ind w:firstLine="709"/>
        <w:jc w:val="center"/>
        <w:rPr>
          <w:rFonts w:ascii="Times New Roman" w:eastAsia="Times New Roman" w:hAnsi="Times New Roman"/>
          <w:b/>
          <w:sz w:val="28"/>
          <w:szCs w:val="28"/>
          <w:lang w:val="kk-KZ" w:eastAsia="ru-RU"/>
        </w:rPr>
      </w:pPr>
    </w:p>
    <w:p w14:paraId="1CDF0FA4" w14:textId="303BB868" w:rsidR="007E38F0" w:rsidRPr="00A53730" w:rsidRDefault="007E38F0" w:rsidP="00A53730">
      <w:pPr>
        <w:rPr>
          <w:rFonts w:ascii="Times New Roman" w:hAnsi="Times New Roman"/>
          <w:b/>
          <w:bCs/>
          <w:sz w:val="28"/>
          <w:szCs w:val="28"/>
          <w:lang w:val="kk-KZ"/>
        </w:rPr>
      </w:pPr>
      <w:bookmarkStart w:id="26" w:name="_Toc217335489"/>
      <w:r w:rsidRPr="007D70C5">
        <w:rPr>
          <w:rFonts w:ascii="Times New Roman" w:hAnsi="Times New Roman"/>
          <w:b/>
          <w:sz w:val="28"/>
          <w:szCs w:val="28"/>
          <w:lang w:val="kk-KZ" w:eastAsia="ru-RU"/>
        </w:rPr>
        <w:lastRenderedPageBreak/>
        <w:t>1</w:t>
      </w:r>
      <w:r w:rsidR="000F777C">
        <w:rPr>
          <w:rFonts w:ascii="Times New Roman" w:hAnsi="Times New Roman"/>
          <w:b/>
          <w:sz w:val="28"/>
          <w:szCs w:val="28"/>
          <w:lang w:val="kk-KZ" w:eastAsia="ru-RU"/>
        </w:rPr>
        <w:t xml:space="preserve">. </w:t>
      </w:r>
      <w:r w:rsidRPr="007D70C5">
        <w:rPr>
          <w:rFonts w:ascii="Times New Roman" w:hAnsi="Times New Roman"/>
          <w:b/>
          <w:sz w:val="28"/>
          <w:szCs w:val="28"/>
          <w:lang w:val="kk-KZ" w:eastAsia="ru-RU"/>
        </w:rPr>
        <w:t xml:space="preserve"> </w:t>
      </w:r>
      <w:bookmarkEnd w:id="26"/>
      <w:r w:rsidR="00A53730" w:rsidRPr="00A53730">
        <w:rPr>
          <w:rFonts w:ascii="Times New Roman" w:hAnsi="Times New Roman"/>
          <w:b/>
          <w:bCs/>
          <w:sz w:val="28"/>
          <w:szCs w:val="28"/>
          <w:lang w:val="kk-KZ"/>
        </w:rPr>
        <w:t>ЖОҒАРЫ ОҚУ ОРЫНДАРЫНДА БІЛІМ БЕРУ САПАСЫН ІШКІ БАҒАЛАУДЫҢ  ТЕОРИЯЛЫҚ НЕГІЗДЕРІ</w:t>
      </w:r>
    </w:p>
    <w:p w14:paraId="3467C67E" w14:textId="77777777" w:rsidR="007E38F0" w:rsidRPr="007D70C5" w:rsidRDefault="007E38F0" w:rsidP="00691600">
      <w:pPr>
        <w:ind w:firstLine="851"/>
        <w:rPr>
          <w:rFonts w:ascii="Times New Roman" w:eastAsia="Times New Roman" w:hAnsi="Times New Roman"/>
          <w:b/>
          <w:sz w:val="28"/>
          <w:szCs w:val="28"/>
          <w:lang w:val="kk-KZ" w:eastAsia="ru-RU"/>
        </w:rPr>
      </w:pPr>
    </w:p>
    <w:p w14:paraId="0C36A74B" w14:textId="7BB5979E" w:rsidR="007E38F0" w:rsidRPr="007D70C5" w:rsidRDefault="007E38F0" w:rsidP="00FB4034">
      <w:pPr>
        <w:pStyle w:val="2"/>
        <w:rPr>
          <w:rFonts w:ascii="Times New Roman" w:hAnsi="Times New Roman"/>
          <w:b/>
          <w:color w:val="auto"/>
          <w:sz w:val="28"/>
          <w:szCs w:val="28"/>
          <w:lang w:val="kk-KZ" w:eastAsia="ru-RU"/>
        </w:rPr>
      </w:pPr>
      <w:bookmarkStart w:id="27" w:name="_Toc217335490"/>
      <w:r w:rsidRPr="007D70C5">
        <w:rPr>
          <w:rFonts w:ascii="Times New Roman" w:hAnsi="Times New Roman"/>
          <w:b/>
          <w:color w:val="auto"/>
          <w:sz w:val="28"/>
          <w:szCs w:val="28"/>
          <w:lang w:val="kk-KZ" w:eastAsia="ru-RU"/>
        </w:rPr>
        <w:t xml:space="preserve">1.1 </w:t>
      </w:r>
      <w:bookmarkEnd w:id="27"/>
      <w:r w:rsidR="00A54665" w:rsidRPr="00A54665">
        <w:rPr>
          <w:rFonts w:ascii="Times New Roman" w:hAnsi="Times New Roman"/>
          <w:b/>
          <w:color w:val="auto"/>
          <w:sz w:val="28"/>
          <w:szCs w:val="28"/>
          <w:lang w:val="kk-KZ" w:eastAsia="ru-RU"/>
        </w:rPr>
        <w:t>Білім беру сапасын ішкі бағалау мәселесінің ғылыми әдебиеттерде зерделенуі, мазмұны мен түсінігі</w:t>
      </w:r>
    </w:p>
    <w:p w14:paraId="27BCA1B8" w14:textId="77777777" w:rsidR="007E38F0" w:rsidRPr="007D70C5" w:rsidRDefault="007E38F0" w:rsidP="00085CE5">
      <w:pPr>
        <w:ind w:firstLine="709"/>
        <w:rPr>
          <w:rFonts w:ascii="Times New Roman" w:eastAsia="Times New Roman" w:hAnsi="Times New Roman"/>
          <w:b/>
          <w:sz w:val="28"/>
          <w:szCs w:val="28"/>
          <w:lang w:val="kk-KZ" w:eastAsia="ru-RU"/>
        </w:rPr>
      </w:pPr>
    </w:p>
    <w:p w14:paraId="0A94CF89" w14:textId="77777777"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hAnsi="Times New Roman"/>
          <w:sz w:val="28"/>
          <w:szCs w:val="28"/>
          <w:shd w:val="clear" w:color="auto" w:fill="FFFFFF"/>
          <w:lang w:val="kk-KZ"/>
        </w:rPr>
        <w:t>Бұл параграфтағы біздің мақсатымыз  –  ж</w:t>
      </w:r>
      <w:r w:rsidRPr="007D70C5">
        <w:rPr>
          <w:rFonts w:ascii="Times New Roman" w:hAnsi="Times New Roman"/>
          <w:sz w:val="28"/>
          <w:szCs w:val="28"/>
          <w:lang w:val="kk-KZ"/>
        </w:rPr>
        <w:t xml:space="preserve">оғары оқу орындарындағы білім беру сапасын бағалау мәселесінің ғылыми әдебиеттерде зерттелуі,   </w:t>
      </w:r>
      <w:r w:rsidRPr="007D70C5">
        <w:rPr>
          <w:rFonts w:ascii="Times New Roman" w:eastAsia="Times New Roman" w:hAnsi="Times New Roman"/>
          <w:sz w:val="28"/>
          <w:szCs w:val="28"/>
          <w:lang w:val="kk-KZ" w:eastAsia="ru-RU"/>
        </w:rPr>
        <w:t xml:space="preserve">білім беру сапасын ішкі бағалаудың </w:t>
      </w:r>
      <w:r w:rsidRPr="007D70C5">
        <w:rPr>
          <w:rFonts w:ascii="Times New Roman" w:hAnsi="Times New Roman"/>
          <w:sz w:val="28"/>
          <w:szCs w:val="28"/>
          <w:lang w:val="kk-KZ"/>
        </w:rPr>
        <w:t xml:space="preserve">мәні мен мазмұнын, жалпы түсініктерін  анықтау. </w:t>
      </w:r>
      <w:r w:rsidRPr="007D70C5">
        <w:rPr>
          <w:rFonts w:ascii="Times New Roman" w:eastAsia="Times New Roman" w:hAnsi="Times New Roman"/>
          <w:sz w:val="28"/>
          <w:szCs w:val="28"/>
          <w:lang w:val="kk-KZ"/>
        </w:rPr>
        <w:t xml:space="preserve">Қазіргі жоғары білім беру жүйесінде білім сапасын қамтамасыз ету мәселесі стратегиялық маңызға сай жаңа бағытқа айналды. Білім беру сапасы тек оқу нәтижелерімен шектелмейді, университеттің білім беру қызметін кешенді бағалауда  көпқырлы категория ретінде қарастырылады. </w:t>
      </w:r>
    </w:p>
    <w:p w14:paraId="09EA7D62" w14:textId="77777777" w:rsidR="007E38F0" w:rsidRPr="007D70C5" w:rsidRDefault="007E38F0" w:rsidP="00085CE5">
      <w:pPr>
        <w:autoSpaceDE w:val="0"/>
        <w:autoSpaceDN w:val="0"/>
        <w:adjustRightInd w:val="0"/>
        <w:ind w:firstLine="709"/>
        <w:contextualSpacing/>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 Ал, сапа категориясы оқу бағдарламаларының мазмұнына, оқыту процесінің ұйымдастырылуына, оқытушы кадрлардың кәсіби құзыреттілігіне, студенттердің оқу жетістіктері мен білім алушылардың қажеттіліктерін арттыру  деңгейі арқылы айқындалады. Бүгінгі таңда сапаны басқарудың интегративті жүйесі, әсіресе, ішкі бағалау (internal quality assurance), университеттердің тұрақты дамуын қамтамасыз ететін негізгі құралдардың бірі ретінде танылады. </w:t>
      </w:r>
    </w:p>
    <w:p w14:paraId="03D8DE70" w14:textId="538174DB" w:rsidR="007E38F0" w:rsidRPr="007D70C5" w:rsidRDefault="007E38F0" w:rsidP="00085CE5">
      <w:pPr>
        <w:autoSpaceDE w:val="0"/>
        <w:autoSpaceDN w:val="0"/>
        <w:adjustRightInd w:val="0"/>
        <w:ind w:firstLine="709"/>
        <w:contextualSpacing/>
        <w:rPr>
          <w:rFonts w:ascii="Times New Roman" w:hAnsi="Times New Roman"/>
          <w:sz w:val="28"/>
          <w:szCs w:val="28"/>
          <w:lang w:val="kk-KZ"/>
        </w:rPr>
      </w:pPr>
      <w:r w:rsidRPr="007D70C5">
        <w:rPr>
          <w:rFonts w:ascii="Times New Roman" w:eastAsia="Times New Roman" w:hAnsi="Times New Roman"/>
          <w:sz w:val="28"/>
          <w:szCs w:val="28"/>
          <w:lang w:val="kk-KZ"/>
        </w:rPr>
        <w:t xml:space="preserve"> Сондықтан да, білім берудің барлық сатыларында білім беру сапасын бағалау өзекті мәселе  болып табылады. </w:t>
      </w:r>
      <w:r w:rsidRPr="007D70C5">
        <w:rPr>
          <w:rFonts w:ascii="Times New Roman" w:hAnsi="Times New Roman"/>
          <w:sz w:val="28"/>
          <w:szCs w:val="28"/>
          <w:lang w:val="kk-KZ"/>
        </w:rPr>
        <w:t xml:space="preserve">Қазіргі кезеңде университеттер жұмысының тиімділігін арттыру жоғары білім беру саласындағы мемлекеттік стратегияның негізгі бағытына айналуда. Бұл ретте жоғары оқу орындарының арасында ресурстарды бөлудің бәсекелестік әдістерін күшейту </w:t>
      </w:r>
      <w:r w:rsidR="001B3A59" w:rsidRPr="007D70C5">
        <w:rPr>
          <w:rFonts w:ascii="Times New Roman" w:hAnsi="Times New Roman"/>
          <w:sz w:val="28"/>
          <w:szCs w:val="28"/>
          <w:lang w:val="kk-KZ"/>
        </w:rPr>
        <w:t>үдеріс</w:t>
      </w:r>
      <w:r w:rsidRPr="007D70C5">
        <w:rPr>
          <w:rFonts w:ascii="Times New Roman" w:hAnsi="Times New Roman"/>
          <w:sz w:val="28"/>
          <w:szCs w:val="28"/>
          <w:lang w:val="kk-KZ"/>
        </w:rPr>
        <w:t xml:space="preserve"> байқалады.</w:t>
      </w:r>
    </w:p>
    <w:p w14:paraId="60073D6A" w14:textId="77777777" w:rsidR="00B232F4" w:rsidRPr="00A501A6" w:rsidRDefault="00B232F4" w:rsidP="00B232F4">
      <w:pPr>
        <w:ind w:firstLine="851"/>
        <w:rPr>
          <w:rFonts w:ascii="Times New Roman" w:eastAsia="Times New Roman" w:hAnsi="Times New Roman"/>
          <w:sz w:val="28"/>
          <w:szCs w:val="28"/>
          <w:lang w:val="kk-KZ"/>
        </w:rPr>
      </w:pPr>
      <w:r w:rsidRPr="00A501A6">
        <w:rPr>
          <w:rFonts w:ascii="Times New Roman" w:eastAsia="Times New Roman" w:hAnsi="Times New Roman"/>
          <w:sz w:val="28"/>
          <w:szCs w:val="28"/>
          <w:lang w:val="kk-KZ"/>
        </w:rPr>
        <w:t>Университеттің білім беру бағдарламаларының сапасы білім беру бағдарламаларындағы оқыту мазмұны мен білім беру іс-әрекетінің нәтижелері арқылы айқындалады.</w:t>
      </w:r>
    </w:p>
    <w:p w14:paraId="1A06E3CB" w14:textId="4FACE6AC" w:rsidR="007E38F0" w:rsidRPr="00426671" w:rsidRDefault="00B232F4" w:rsidP="00085CE5">
      <w:pPr>
        <w:ind w:firstLine="709"/>
        <w:rPr>
          <w:rFonts w:ascii="Times New Roman" w:hAnsi="Times New Roman"/>
          <w:sz w:val="28"/>
          <w:szCs w:val="28"/>
          <w:lang w:val="kk-KZ"/>
        </w:rPr>
      </w:pPr>
      <w:r w:rsidRPr="007D70C5">
        <w:rPr>
          <w:rFonts w:ascii="Times New Roman" w:eastAsia="Times New Roman" w:hAnsi="Times New Roman"/>
          <w:sz w:val="28"/>
          <w:szCs w:val="28"/>
          <w:lang w:val="kk-KZ"/>
        </w:rPr>
        <w:t>У</w:t>
      </w:r>
      <w:r w:rsidR="007E38F0" w:rsidRPr="007D70C5">
        <w:rPr>
          <w:rFonts w:ascii="Times New Roman" w:eastAsia="Times New Roman" w:hAnsi="Times New Roman"/>
          <w:sz w:val="28"/>
          <w:szCs w:val="28"/>
          <w:lang w:val="kk-KZ"/>
        </w:rPr>
        <w:t xml:space="preserve">ниверситеттің білім беру </w:t>
      </w:r>
      <w:r w:rsidR="001B3A59" w:rsidRPr="007D70C5">
        <w:rPr>
          <w:rFonts w:ascii="Times New Roman" w:eastAsia="Times New Roman" w:hAnsi="Times New Roman"/>
          <w:sz w:val="28"/>
          <w:szCs w:val="28"/>
          <w:lang w:val="kk-KZ"/>
        </w:rPr>
        <w:t>үдеріс</w:t>
      </w:r>
      <w:r w:rsidR="00FE3BEA" w:rsidRPr="007D70C5">
        <w:rPr>
          <w:rFonts w:ascii="Times New Roman" w:eastAsia="Times New Roman" w:hAnsi="Times New Roman"/>
          <w:sz w:val="28"/>
          <w:szCs w:val="28"/>
          <w:lang w:val="kk-KZ"/>
        </w:rPr>
        <w:t>і</w:t>
      </w:r>
      <w:r w:rsidR="007E38F0" w:rsidRPr="007D70C5">
        <w:rPr>
          <w:rFonts w:ascii="Times New Roman" w:eastAsia="Times New Roman" w:hAnsi="Times New Roman"/>
          <w:sz w:val="28"/>
          <w:szCs w:val="28"/>
          <w:lang w:val="kk-KZ"/>
        </w:rPr>
        <w:t>н өз ішінде жүйелі бақылауға алу, жинақталған деректерге сүйене отырып, стратегиялық және тактикалық шешімдер қабылдау, академиялық бағдарламаларды дамыту бағыттарын айқындау мақсатында қолданылады. Бұл тәсіл университеттің ішкі басқару мәдениетін күшейтеді және сапаны үздіксіз жақсартуға жағдай жасайды.</w:t>
      </w:r>
      <w:r w:rsidR="007E38F0" w:rsidRPr="007D70C5">
        <w:rPr>
          <w:rFonts w:ascii="Times New Roman" w:hAnsi="Times New Roman"/>
          <w:sz w:val="28"/>
          <w:szCs w:val="28"/>
          <w:lang w:val="kk-KZ"/>
        </w:rPr>
        <w:t xml:space="preserve"> </w:t>
      </w:r>
      <w:r w:rsidR="007E38F0" w:rsidRPr="00426671">
        <w:rPr>
          <w:rFonts w:ascii="Times New Roman" w:hAnsi="Times New Roman"/>
          <w:sz w:val="28"/>
          <w:szCs w:val="28"/>
          <w:lang w:val="kk-KZ"/>
        </w:rPr>
        <w:t xml:space="preserve">Сондықтан да, параграфтың мән-мазмұнын ашуда біріншіден, «білім беру сапасы», «білім беру сапасын бағалау» және «білім беру іс-әрекетінің сапасы» т.б, деген ұғымдарды сипаттау қарастырылды. </w:t>
      </w:r>
    </w:p>
    <w:p w14:paraId="155D99AC" w14:textId="34EFBA07"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Өзгермелі әлеуметтік және білім беру ортасы жағдайында негізгі ұғымдардың теориялық аспектілерін анықтау олардың үздіксіз өзгеріске ұшырайтынын көрсетеді.  Бұл талдау, білім беру қызметінің сапасы</w:t>
      </w:r>
      <w:r w:rsidR="001D5ABA">
        <w:rPr>
          <w:rFonts w:ascii="Times New Roman" w:eastAsia="Times New Roman" w:hAnsi="Times New Roman"/>
          <w:sz w:val="28"/>
          <w:szCs w:val="28"/>
          <w:lang w:val="kk-KZ"/>
        </w:rPr>
        <w:t xml:space="preserve"> </w:t>
      </w:r>
      <w:r w:rsidRPr="007D70C5">
        <w:rPr>
          <w:rFonts w:ascii="Times New Roman" w:eastAsia="Times New Roman" w:hAnsi="Times New Roman"/>
          <w:sz w:val="28"/>
          <w:szCs w:val="28"/>
          <w:lang w:val="kk-KZ"/>
        </w:rPr>
        <w:t>- білім беру сапасының ажырамас бөлігі екенін анықтауға мүмкіндік береді.</w:t>
      </w:r>
    </w:p>
    <w:p w14:paraId="42DD146E" w14:textId="77777777" w:rsidR="007E38F0" w:rsidRPr="00CC19C2"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Заманауи білім беру мазмұнына сай талдау бүгінгі таңда оқу үдерісінде білім алушының оқудағы жетістіктері мен білім, білік дағдысы, құзыреттілік деңгейімен анықталады.</w:t>
      </w:r>
    </w:p>
    <w:p w14:paraId="36659B99"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eastAsia="Times New Roman" w:hAnsi="Times New Roman"/>
          <w:sz w:val="28"/>
          <w:szCs w:val="28"/>
          <w:lang w:val="kk-KZ"/>
        </w:rPr>
        <w:t xml:space="preserve">Жалпы білім беру контекстінде жоғарыда белгіленген ұғымдарды салыстыру барысында пайдаланылатын </w:t>
      </w:r>
      <w:r w:rsidRPr="00CC19C2">
        <w:rPr>
          <w:rFonts w:ascii="Times New Roman" w:eastAsia="Times New Roman" w:hAnsi="Times New Roman"/>
          <w:sz w:val="28"/>
          <w:szCs w:val="28"/>
          <w:lang w:val="kk-KZ"/>
        </w:rPr>
        <w:t>«</w:t>
      </w:r>
      <w:r w:rsidRPr="007D70C5">
        <w:rPr>
          <w:rFonts w:ascii="Times New Roman" w:eastAsia="Times New Roman" w:hAnsi="Times New Roman"/>
          <w:sz w:val="28"/>
          <w:szCs w:val="28"/>
          <w:lang w:val="kk-KZ"/>
        </w:rPr>
        <w:t>сапа</w:t>
      </w:r>
      <w:r w:rsidRPr="00CC19C2">
        <w:rPr>
          <w:rFonts w:ascii="Times New Roman" w:eastAsia="Times New Roman" w:hAnsi="Times New Roman"/>
          <w:sz w:val="28"/>
          <w:szCs w:val="28"/>
          <w:lang w:val="kk-KZ"/>
        </w:rPr>
        <w:t xml:space="preserve">» </w:t>
      </w:r>
      <w:r w:rsidRPr="007D70C5">
        <w:rPr>
          <w:rFonts w:ascii="Times New Roman" w:eastAsia="Times New Roman" w:hAnsi="Times New Roman"/>
          <w:sz w:val="28"/>
          <w:szCs w:val="28"/>
          <w:lang w:val="kk-KZ"/>
        </w:rPr>
        <w:t>ұғымын қарастыру орынды.</w:t>
      </w:r>
      <w:r w:rsidRPr="007D70C5">
        <w:rPr>
          <w:rFonts w:ascii="Times New Roman" w:eastAsia="Times New Roman" w:hAnsi="Times New Roman"/>
          <w:sz w:val="28"/>
          <w:szCs w:val="28"/>
          <w:lang w:val="kk-KZ" w:eastAsia="ru-RU"/>
        </w:rPr>
        <w:t xml:space="preserve"> </w:t>
      </w:r>
      <w:r w:rsidRPr="007D70C5">
        <w:rPr>
          <w:rFonts w:ascii="Times New Roman" w:eastAsia="Times New Roman" w:hAnsi="Times New Roman"/>
          <w:sz w:val="28"/>
          <w:szCs w:val="28"/>
          <w:lang w:val="kk-KZ" w:eastAsia="ru-RU"/>
        </w:rPr>
        <w:lastRenderedPageBreak/>
        <w:t xml:space="preserve">Себебі, </w:t>
      </w:r>
      <w:r w:rsidRPr="007D70C5">
        <w:rPr>
          <w:rFonts w:ascii="Times New Roman" w:hAnsi="Times New Roman"/>
          <w:sz w:val="28"/>
          <w:szCs w:val="28"/>
          <w:lang w:val="kk-KZ"/>
        </w:rPr>
        <w:t xml:space="preserve">қазіргі таңда «Сапа» ұғымы жаппай қолданылады, ол білім беру қызметін реттестіретін заңдарда кездеседі, педагогикалық қауымдастықтағы кең ауқымды пікірталастар нысаны болды, сондай-ақ,  көптеген ғалымдар мен тәжірибелі педагогтардың зерттеу объектісіне айналып отыр. </w:t>
      </w:r>
    </w:p>
    <w:p w14:paraId="730F1C0A" w14:textId="10D36778" w:rsidR="007E38F0" w:rsidRPr="007D70C5" w:rsidRDefault="007E38F0" w:rsidP="00085CE5">
      <w:pPr>
        <w:ind w:firstLine="709"/>
        <w:rPr>
          <w:rFonts w:ascii="Times New Roman" w:hAnsi="Times New Roman"/>
          <w:sz w:val="28"/>
          <w:szCs w:val="28"/>
          <w:lang w:val="kk-KZ"/>
        </w:rPr>
      </w:pPr>
      <w:r w:rsidRPr="007D70C5">
        <w:rPr>
          <w:rFonts w:ascii="Times New Roman" w:hAnsi="Times New Roman"/>
          <w:i/>
          <w:sz w:val="28"/>
          <w:szCs w:val="28"/>
          <w:lang w:val="kk-KZ"/>
        </w:rPr>
        <w:t>Сапа  энциклопедиялық сөздікте</w:t>
      </w:r>
      <w:r w:rsidRPr="007D70C5">
        <w:rPr>
          <w:rFonts w:ascii="Times New Roman" w:hAnsi="Times New Roman"/>
          <w:sz w:val="28"/>
          <w:szCs w:val="28"/>
          <w:lang w:val="kk-KZ"/>
        </w:rPr>
        <w:t xml:space="preserve"> сапа ұғымына мынандай анықтама берілген: «Сапа белгілі бір </w:t>
      </w:r>
      <w:r w:rsidR="00B232F4" w:rsidRPr="007D70C5">
        <w:rPr>
          <w:rFonts w:ascii="Times New Roman" w:hAnsi="Times New Roman"/>
          <w:sz w:val="28"/>
          <w:szCs w:val="28"/>
          <w:lang w:val="kk-KZ"/>
        </w:rPr>
        <w:t>объект</w:t>
      </w:r>
      <w:r w:rsidRPr="007D70C5">
        <w:rPr>
          <w:rFonts w:ascii="Times New Roman" w:hAnsi="Times New Roman"/>
          <w:sz w:val="28"/>
          <w:szCs w:val="28"/>
          <w:lang w:val="kk-KZ"/>
        </w:rPr>
        <w:t xml:space="preserve">інің айқындығын көрсететін философиялық категория. Сапа объективті және </w:t>
      </w:r>
      <w:r w:rsidR="00B232F4" w:rsidRPr="007D70C5">
        <w:rPr>
          <w:rFonts w:ascii="Times New Roman" w:hAnsi="Times New Roman"/>
          <w:sz w:val="28"/>
          <w:szCs w:val="28"/>
          <w:lang w:val="kk-KZ"/>
        </w:rPr>
        <w:t>объект</w:t>
      </w:r>
      <w:r w:rsidRPr="007D70C5">
        <w:rPr>
          <w:rFonts w:ascii="Times New Roman" w:hAnsi="Times New Roman"/>
          <w:sz w:val="28"/>
          <w:szCs w:val="28"/>
          <w:lang w:val="kk-KZ"/>
        </w:rPr>
        <w:t>інің барлығына ортақ мінездемесі олардың қасиеттеріне біріктірген. Өнім сапасы – өнімнің қасиеттері мен пайдасының қоғамдық және дербес қажеттіліктерді толықтай қанағаттандыруы» [49]. «Сапа» терминіне келесідей де  анықтама берілген:</w:t>
      </w:r>
    </w:p>
    <w:p w14:paraId="25B39535"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«Сапа – объектінің ішкі (өзіндік) сипаттамалар жиынтығының белгіленген талаптарды қанағаттандыру қабілеті ретінде айқындалады.» -  деп, ҚР СТ ISO 9000:2007 </w:t>
      </w:r>
      <w:r w:rsidRPr="007D70C5">
        <w:rPr>
          <w:rFonts w:ascii="Times New Roman" w:hAnsi="Times New Roman"/>
          <w:i/>
          <w:sz w:val="28"/>
          <w:szCs w:val="28"/>
          <w:lang w:val="kk-KZ"/>
        </w:rPr>
        <w:t>Негізгі ережелер және сөздігінде</w:t>
      </w:r>
      <w:r w:rsidRPr="007D70C5">
        <w:rPr>
          <w:rFonts w:ascii="Times New Roman" w:hAnsi="Times New Roman"/>
          <w:sz w:val="28"/>
          <w:szCs w:val="28"/>
          <w:lang w:val="kk-KZ"/>
        </w:rPr>
        <w:t xml:space="preserve"> де түсінік берілген. [50]. </w:t>
      </w:r>
      <w:r w:rsidRPr="007D70C5">
        <w:rPr>
          <w:rFonts w:ascii="Times New Roman" w:eastAsia="Times New Roman" w:hAnsi="Times New Roman"/>
          <w:sz w:val="28"/>
          <w:szCs w:val="28"/>
          <w:lang w:val="kk-KZ" w:eastAsia="ru-RU"/>
        </w:rPr>
        <w:t xml:space="preserve">Бүгiнгi қоғамдағы  сапалы бiлiм беру негізінен алғанда оқыту процесiнiң сапалы ұйымдастырылуы (материалдық-техникалық база, әдістемелік қамтамасыз ету) мен ғылыми-педагогикалық кадрлар сапасы бойынша анықталуда. </w:t>
      </w:r>
      <w:r w:rsidRPr="007D70C5">
        <w:rPr>
          <w:rFonts w:ascii="Times New Roman" w:eastAsia="Times New Roman" w:hAnsi="Times New Roman"/>
          <w:i/>
          <w:sz w:val="28"/>
          <w:szCs w:val="28"/>
          <w:lang w:val="kk-KZ" w:eastAsia="ru-RU"/>
        </w:rPr>
        <w:t>Яғни, сапалы бiлiм алуды философиялық көзқарастар тұрғысынан қарастыратын болсақ, ол:</w:t>
      </w:r>
    </w:p>
    <w:p w14:paraId="756FE98B"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адамның сапасы;</w:t>
      </w:r>
    </w:p>
    <w:p w14:paraId="615F6AC9"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мазмұнның сапасы;</w:t>
      </w:r>
    </w:p>
    <w:p w14:paraId="24909370"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 бiлiм беру технологияларының сапасы сынды компоненттердi қамтиды. Яғни, кез келген ұйым үшін сапа негізгі көрсеткіш болып табылады. </w:t>
      </w:r>
    </w:p>
    <w:p w14:paraId="5974F12C" w14:textId="77777777" w:rsidR="007E38F0" w:rsidRPr="007D70C5" w:rsidRDefault="007E38F0" w:rsidP="00085CE5">
      <w:pPr>
        <w:ind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ХІХ ғасырда неміс философы Гегель сапаға мынандай анықтама береді: «Сапа алғашқы кезекте, тұрмыспен барабар ақиқат, ол өз қасиетін жойғанда, сапа ұғымынан ажырайды» және тек сапа арқылы ғана нысан өзінің айқындықты, тұрақтылықты иеленеді.</w:t>
      </w:r>
      <w:r w:rsidRPr="007D70C5">
        <w:rPr>
          <w:rFonts w:ascii="Times New Roman" w:hAnsi="Times New Roman"/>
          <w:sz w:val="28"/>
          <w:szCs w:val="28"/>
          <w:lang w:val="kk-KZ"/>
        </w:rPr>
        <w:t xml:space="preserve"> </w:t>
      </w:r>
      <w:r w:rsidRPr="007D70C5">
        <w:rPr>
          <w:rFonts w:ascii="Times New Roman" w:eastAsia="Times New Roman" w:hAnsi="Times New Roman"/>
          <w:sz w:val="28"/>
          <w:szCs w:val="28"/>
          <w:lang w:val="kk-KZ" w:eastAsia="ru-RU"/>
        </w:rPr>
        <w:t xml:space="preserve">Философиялық ғылымда «сапа» категориясы  «қасиет» категориясы арқылы ашылатындығын байқау қиын емес. Философиялық </w:t>
      </w:r>
      <w:r w:rsidRPr="007D70C5">
        <w:rPr>
          <w:rFonts w:ascii="Times New Roman" w:hAnsi="Times New Roman"/>
          <w:sz w:val="28"/>
          <w:szCs w:val="28"/>
          <w:lang w:val="kk-KZ"/>
        </w:rPr>
        <w:t>категория</w:t>
      </w:r>
      <w:r w:rsidRPr="007D70C5">
        <w:rPr>
          <w:rFonts w:ascii="Times New Roman" w:eastAsia="Times New Roman" w:hAnsi="Times New Roman"/>
          <w:sz w:val="28"/>
          <w:szCs w:val="28"/>
          <w:lang w:val="kk-KZ" w:eastAsia="ru-RU"/>
        </w:rPr>
        <w:t xml:space="preserve">дан «сапа» терминін пайдалану  кейіннен барынша қолданбалы қызмет лексиконына көшті, дегенмен, мұнда философиялық мағына сақталады – сапа өнімді ары қарай жетілдірудің негізі болып табылады [51]. </w:t>
      </w:r>
    </w:p>
    <w:p w14:paraId="76551BBE" w14:textId="555C6D10" w:rsidR="007E38F0" w:rsidRPr="007D70C5" w:rsidRDefault="007E38F0" w:rsidP="00085CE5">
      <w:pPr>
        <w:ind w:firstLine="709"/>
        <w:contextualSpacing/>
        <w:rPr>
          <w:rFonts w:ascii="Times New Roman" w:hAnsi="Times New Roman"/>
          <w:sz w:val="28"/>
          <w:szCs w:val="28"/>
          <w:lang w:val="kk-KZ"/>
        </w:rPr>
      </w:pPr>
      <w:r w:rsidRPr="007D70C5">
        <w:rPr>
          <w:rFonts w:ascii="Times New Roman" w:eastAsia="Times New Roman" w:hAnsi="Times New Roman"/>
          <w:sz w:val="28"/>
          <w:szCs w:val="28"/>
          <w:lang w:val="kk-KZ"/>
        </w:rPr>
        <w:t>Психологияда «сапа» ұғымы адамның танымдық, эмоциялық, ерік-жігерлік, тұлғалық және іс-әрекеттік ерекшеліктерін сипаттайтын тұрақты психикалық қасиеттердің жиынтығы ретінде қарастырылады. Бұл ұғым тұлғаның мінез-құлқында, ойлауында, қабылдауында, эмоциялық реакцияла</w:t>
      </w:r>
      <w:r w:rsidR="00CC72F1">
        <w:rPr>
          <w:rFonts w:ascii="Times New Roman" w:eastAsia="Times New Roman" w:hAnsi="Times New Roman"/>
          <w:sz w:val="28"/>
          <w:szCs w:val="28"/>
          <w:lang w:val="kk-KZ"/>
        </w:rPr>
        <w:t>-</w:t>
      </w:r>
      <w:r w:rsidRPr="007D70C5">
        <w:rPr>
          <w:rFonts w:ascii="Times New Roman" w:eastAsia="Times New Roman" w:hAnsi="Times New Roman"/>
          <w:sz w:val="28"/>
          <w:szCs w:val="28"/>
          <w:lang w:val="kk-KZ"/>
        </w:rPr>
        <w:t>рында көрініс беретін индивидуалдық-психологиялық ерекшеліктердің мазмұнын анықтайды.</w:t>
      </w:r>
      <w:r w:rsidRPr="007D70C5">
        <w:rPr>
          <w:rFonts w:ascii="Times New Roman" w:eastAsia="Times New Roman" w:hAnsi="Times New Roman"/>
          <w:sz w:val="28"/>
          <w:szCs w:val="28"/>
          <w:lang w:val="kk-KZ" w:eastAsia="ru-RU"/>
        </w:rPr>
        <w:t xml:space="preserve"> </w:t>
      </w:r>
      <w:r w:rsidRPr="007D70C5">
        <w:rPr>
          <w:rFonts w:ascii="Times New Roman" w:eastAsia="Times New Roman" w:hAnsi="Times New Roman"/>
          <w:sz w:val="28"/>
          <w:szCs w:val="28"/>
          <w:lang w:val="kk-KZ"/>
        </w:rPr>
        <w:t xml:space="preserve"> Сонымен қатар, психологияда сапа адамның кәсіби немесе оқу іс-әрекетін жүзеге асыруда көрінетін дағдылардың, біліктердің, мотивациялық бағыттылықтың үйлесімділігімен өлшенеді. Мысалы, педагогтың кәсіби сапаларына эмпатия, коммуникативтік икем, рефлексия, стресске төзімділік жатады. Бұл – тұлғаның құндылықтық және мотивациялық құрылымын бейнелейтін сапалар. Жауапкершілік, адалдық, белсенділік, жетістікке ұмтылу мотиві, кәсіби қызығушылық – адамның ішкі бағыттылығы мен әрекет ету себептерін айқындайтын сапалар жатады.</w:t>
      </w:r>
    </w:p>
    <w:p w14:paraId="3A164468" w14:textId="6BC06799" w:rsidR="007E38F0" w:rsidRPr="007D70C5" w:rsidRDefault="007E38F0" w:rsidP="00085CE5">
      <w:pPr>
        <w:tabs>
          <w:tab w:val="left" w:pos="567"/>
        </w:tabs>
        <w:ind w:firstLine="709"/>
        <w:rPr>
          <w:rFonts w:ascii="Times New Roman" w:hAnsi="Times New Roman"/>
          <w:sz w:val="28"/>
          <w:szCs w:val="28"/>
          <w:lang w:val="kk-KZ"/>
        </w:rPr>
      </w:pPr>
      <w:r w:rsidRPr="007D70C5">
        <w:rPr>
          <w:rFonts w:ascii="Times New Roman" w:hAnsi="Times New Roman"/>
          <w:i/>
          <w:sz w:val="28"/>
          <w:szCs w:val="28"/>
          <w:lang w:val="kk-KZ"/>
        </w:rPr>
        <w:lastRenderedPageBreak/>
        <w:t>Педагогикалық әдебиеттерге келсек, мұнда сапа</w:t>
      </w:r>
      <w:r w:rsidRPr="007D70C5">
        <w:rPr>
          <w:rFonts w:ascii="Times New Roman" w:hAnsi="Times New Roman"/>
          <w:sz w:val="28"/>
          <w:szCs w:val="28"/>
          <w:lang w:val="kk-KZ"/>
        </w:rPr>
        <w:t xml:space="preserve"> ұғымы – білім </w:t>
      </w:r>
      <w:r w:rsidR="001B3A59" w:rsidRPr="007D70C5">
        <w:rPr>
          <w:rFonts w:ascii="Times New Roman" w:hAnsi="Times New Roman"/>
          <w:sz w:val="28"/>
          <w:szCs w:val="28"/>
          <w:lang w:val="kk-KZ"/>
        </w:rPr>
        <w:t>үдеріс</w:t>
      </w:r>
      <w:r w:rsidR="001D5ABA">
        <w:rPr>
          <w:rFonts w:ascii="Times New Roman" w:hAnsi="Times New Roman"/>
          <w:sz w:val="28"/>
          <w:szCs w:val="28"/>
          <w:lang w:val="kk-KZ"/>
        </w:rPr>
        <w:t>і</w:t>
      </w:r>
      <w:r w:rsidRPr="007D70C5">
        <w:rPr>
          <w:rFonts w:ascii="Times New Roman" w:hAnsi="Times New Roman"/>
          <w:sz w:val="28"/>
          <w:szCs w:val="28"/>
          <w:lang w:val="kk-KZ"/>
        </w:rPr>
        <w:t xml:space="preserve">нің әрбір </w:t>
      </w:r>
      <w:r w:rsidR="00B232F4" w:rsidRPr="007D70C5">
        <w:rPr>
          <w:rFonts w:ascii="Times New Roman" w:hAnsi="Times New Roman"/>
          <w:sz w:val="28"/>
          <w:szCs w:val="28"/>
          <w:lang w:val="kk-KZ"/>
        </w:rPr>
        <w:t>субъектісі</w:t>
      </w:r>
      <w:r w:rsidRPr="007D70C5">
        <w:rPr>
          <w:rFonts w:ascii="Times New Roman" w:hAnsi="Times New Roman"/>
          <w:sz w:val="28"/>
          <w:szCs w:val="28"/>
          <w:lang w:val="kk-KZ"/>
        </w:rPr>
        <w:t>: педагог, білім алушы, ата-ана, қоғам білім сапасын қамтамасыз етуге мүдделі  деп көрсетеді.</w:t>
      </w:r>
    </w:p>
    <w:p w14:paraId="034B1158" w14:textId="77777777" w:rsidR="007E38F0" w:rsidRPr="007D70C5" w:rsidRDefault="007E38F0" w:rsidP="00085CE5">
      <w:pPr>
        <w:widowControl w:val="0"/>
        <w:autoSpaceDE w:val="0"/>
        <w:autoSpaceDN w:val="0"/>
        <w:adjustRightInd w:val="0"/>
        <w:ind w:firstLine="709"/>
        <w:rPr>
          <w:rFonts w:ascii="Times New Roman" w:hAnsi="Times New Roman"/>
          <w:i/>
          <w:kern w:val="2"/>
          <w:sz w:val="28"/>
          <w:szCs w:val="28"/>
          <w:lang w:val="kk-KZ"/>
        </w:rPr>
      </w:pPr>
      <w:r w:rsidRPr="007D70C5">
        <w:rPr>
          <w:rFonts w:ascii="Times New Roman" w:hAnsi="Times New Roman"/>
          <w:i/>
          <w:kern w:val="2"/>
          <w:sz w:val="28"/>
          <w:szCs w:val="28"/>
          <w:lang w:val="kk-KZ"/>
        </w:rPr>
        <w:t xml:space="preserve">Білім сапасының ғылыми сипаты – жүйелі категория ретінде жеке құраушы бөліктерден тұрады: </w:t>
      </w:r>
    </w:p>
    <w:p w14:paraId="71E4FBFD" w14:textId="77777777" w:rsidR="007E38F0" w:rsidRPr="007D70C5" w:rsidRDefault="007E38F0" w:rsidP="00085CE5">
      <w:pPr>
        <w:widowControl w:val="0"/>
        <w:autoSpaceDE w:val="0"/>
        <w:autoSpaceDN w:val="0"/>
        <w:adjustRightInd w:val="0"/>
        <w:ind w:firstLine="709"/>
        <w:rPr>
          <w:rFonts w:ascii="Times New Roman" w:hAnsi="Times New Roman"/>
          <w:kern w:val="2"/>
          <w:sz w:val="28"/>
          <w:szCs w:val="28"/>
          <w:lang w:val="kk-KZ"/>
        </w:rPr>
      </w:pPr>
      <w:r w:rsidRPr="007D70C5">
        <w:rPr>
          <w:rFonts w:ascii="Times New Roman" w:hAnsi="Times New Roman"/>
          <w:kern w:val="2"/>
          <w:sz w:val="28"/>
          <w:szCs w:val="28"/>
          <w:lang w:val="kk-KZ"/>
        </w:rPr>
        <w:t>- түлектер мен студенттер сапасы;</w:t>
      </w:r>
    </w:p>
    <w:p w14:paraId="78A3FA64" w14:textId="77777777" w:rsidR="007E38F0" w:rsidRPr="007D70C5" w:rsidRDefault="007E38F0" w:rsidP="00085CE5">
      <w:pPr>
        <w:widowControl w:val="0"/>
        <w:autoSpaceDE w:val="0"/>
        <w:autoSpaceDN w:val="0"/>
        <w:adjustRightInd w:val="0"/>
        <w:ind w:firstLine="709"/>
        <w:rPr>
          <w:rFonts w:ascii="Times New Roman" w:hAnsi="Times New Roman"/>
          <w:kern w:val="2"/>
          <w:sz w:val="28"/>
          <w:szCs w:val="28"/>
          <w:lang w:val="kk-KZ"/>
        </w:rPr>
      </w:pPr>
      <w:r w:rsidRPr="007D70C5">
        <w:rPr>
          <w:rFonts w:ascii="Times New Roman" w:hAnsi="Times New Roman"/>
          <w:kern w:val="2"/>
          <w:sz w:val="28"/>
          <w:szCs w:val="28"/>
          <w:lang w:val="kk-KZ"/>
        </w:rPr>
        <w:t>- білімдік бағдарламалар мен оқыту құралдарының сапасы;</w:t>
      </w:r>
    </w:p>
    <w:p w14:paraId="45C9CB3C" w14:textId="77777777" w:rsidR="007E38F0" w:rsidRPr="007D70C5" w:rsidRDefault="007E38F0" w:rsidP="00085CE5">
      <w:pPr>
        <w:widowControl w:val="0"/>
        <w:autoSpaceDE w:val="0"/>
        <w:autoSpaceDN w:val="0"/>
        <w:adjustRightInd w:val="0"/>
        <w:ind w:firstLine="709"/>
        <w:rPr>
          <w:rFonts w:ascii="Times New Roman" w:hAnsi="Times New Roman"/>
          <w:kern w:val="2"/>
          <w:sz w:val="28"/>
          <w:szCs w:val="28"/>
          <w:lang w:val="kk-KZ"/>
        </w:rPr>
      </w:pPr>
      <w:r w:rsidRPr="007D70C5">
        <w:rPr>
          <w:rFonts w:ascii="Times New Roman" w:hAnsi="Times New Roman"/>
          <w:kern w:val="2"/>
          <w:sz w:val="28"/>
          <w:szCs w:val="28"/>
          <w:lang w:val="kk-KZ"/>
        </w:rPr>
        <w:t>- педагогикалық қызметкерлер сапасы;</w:t>
      </w:r>
    </w:p>
    <w:p w14:paraId="69868ED7" w14:textId="77777777" w:rsidR="007E38F0" w:rsidRPr="007D70C5" w:rsidRDefault="007E38F0" w:rsidP="00085CE5">
      <w:pPr>
        <w:widowControl w:val="0"/>
        <w:autoSpaceDE w:val="0"/>
        <w:autoSpaceDN w:val="0"/>
        <w:adjustRightInd w:val="0"/>
        <w:ind w:firstLine="709"/>
        <w:rPr>
          <w:rFonts w:ascii="Times New Roman" w:hAnsi="Times New Roman"/>
          <w:kern w:val="2"/>
          <w:sz w:val="28"/>
          <w:szCs w:val="28"/>
          <w:lang w:val="kk-KZ"/>
        </w:rPr>
      </w:pPr>
      <w:r w:rsidRPr="007D70C5">
        <w:rPr>
          <w:rFonts w:ascii="Times New Roman" w:hAnsi="Times New Roman"/>
          <w:kern w:val="2"/>
          <w:sz w:val="28"/>
          <w:szCs w:val="28"/>
          <w:lang w:val="kk-KZ"/>
        </w:rPr>
        <w:t>- инфрақұрылым сапасы;</w:t>
      </w:r>
    </w:p>
    <w:p w14:paraId="6A22CA56" w14:textId="77777777" w:rsidR="007E38F0" w:rsidRPr="007D70C5" w:rsidRDefault="007E38F0" w:rsidP="00085CE5">
      <w:pPr>
        <w:widowControl w:val="0"/>
        <w:autoSpaceDE w:val="0"/>
        <w:autoSpaceDN w:val="0"/>
        <w:adjustRightInd w:val="0"/>
        <w:ind w:firstLine="709"/>
        <w:rPr>
          <w:rFonts w:ascii="Times New Roman" w:hAnsi="Times New Roman"/>
          <w:kern w:val="2"/>
          <w:sz w:val="28"/>
          <w:szCs w:val="28"/>
          <w:lang w:val="kk-KZ"/>
        </w:rPr>
      </w:pPr>
      <w:r w:rsidRPr="007D70C5">
        <w:rPr>
          <w:rFonts w:ascii="Times New Roman" w:hAnsi="Times New Roman"/>
          <w:kern w:val="2"/>
          <w:sz w:val="28"/>
          <w:szCs w:val="28"/>
          <w:lang w:val="kk-KZ"/>
        </w:rPr>
        <w:t>- адами-психологиялық  ахуал сапасы;</w:t>
      </w:r>
    </w:p>
    <w:p w14:paraId="53B92539" w14:textId="77777777" w:rsidR="007E38F0" w:rsidRPr="007D70C5" w:rsidRDefault="007E38F0" w:rsidP="00085CE5">
      <w:pPr>
        <w:widowControl w:val="0"/>
        <w:autoSpaceDE w:val="0"/>
        <w:autoSpaceDN w:val="0"/>
        <w:adjustRightInd w:val="0"/>
        <w:ind w:firstLine="709"/>
        <w:rPr>
          <w:rFonts w:ascii="Times New Roman" w:hAnsi="Times New Roman"/>
          <w:kern w:val="2"/>
          <w:sz w:val="28"/>
          <w:szCs w:val="28"/>
          <w:lang w:val="kk-KZ"/>
        </w:rPr>
      </w:pPr>
      <w:r w:rsidRPr="007D70C5">
        <w:rPr>
          <w:rFonts w:ascii="Times New Roman" w:hAnsi="Times New Roman"/>
          <w:kern w:val="2"/>
          <w:sz w:val="28"/>
          <w:szCs w:val="28"/>
          <w:lang w:val="kk-KZ"/>
        </w:rPr>
        <w:t>- сыртқы әлеуметтік ортамен қарым-қатынас сапасы;</w:t>
      </w:r>
    </w:p>
    <w:p w14:paraId="00D5EFB3" w14:textId="77777777" w:rsidR="007E38F0" w:rsidRPr="007D70C5" w:rsidRDefault="007E38F0" w:rsidP="00085CE5">
      <w:pPr>
        <w:tabs>
          <w:tab w:val="left" w:pos="567"/>
        </w:tabs>
        <w:ind w:firstLine="709"/>
        <w:rPr>
          <w:rFonts w:ascii="Times New Roman" w:hAnsi="Times New Roman"/>
          <w:sz w:val="28"/>
          <w:szCs w:val="28"/>
          <w:lang w:val="kk-KZ"/>
        </w:rPr>
      </w:pPr>
      <w:r w:rsidRPr="007D70C5">
        <w:rPr>
          <w:rFonts w:ascii="Times New Roman" w:hAnsi="Times New Roman"/>
          <w:kern w:val="2"/>
          <w:sz w:val="28"/>
          <w:szCs w:val="28"/>
          <w:lang w:val="kk-KZ"/>
        </w:rPr>
        <w:t>- тұтас және жеке бірлік ретінде ЖОО басқару сапасы.</w:t>
      </w:r>
    </w:p>
    <w:p w14:paraId="2A596066" w14:textId="77777777" w:rsidR="007E38F0" w:rsidRPr="007D70C5" w:rsidRDefault="007E38F0" w:rsidP="00085CE5">
      <w:pPr>
        <w:widowControl w:val="0"/>
        <w:autoSpaceDE w:val="0"/>
        <w:autoSpaceDN w:val="0"/>
        <w:adjustRightInd w:val="0"/>
        <w:ind w:firstLine="709"/>
        <w:rPr>
          <w:rFonts w:ascii="Times New Roman" w:hAnsi="Times New Roman"/>
          <w:kern w:val="2"/>
          <w:sz w:val="28"/>
          <w:szCs w:val="28"/>
          <w:lang w:val="kk-KZ"/>
        </w:rPr>
      </w:pPr>
      <w:r w:rsidRPr="007D70C5">
        <w:rPr>
          <w:rFonts w:ascii="Times New Roman" w:hAnsi="Times New Roman"/>
          <w:kern w:val="2"/>
          <w:sz w:val="28"/>
          <w:szCs w:val="28"/>
          <w:lang w:val="kk-KZ"/>
        </w:rPr>
        <w:t>Халықаралық стандарт бойынша сапа объектісі-әрекет не үдеріс, өнім не қызмет көрсету (іс-әрекет не үдеріс нәтижесі) болуы мүмкін.</w:t>
      </w:r>
    </w:p>
    <w:p w14:paraId="41D3EFA3" w14:textId="77777777" w:rsidR="007E38F0" w:rsidRPr="007D70C5" w:rsidRDefault="007E38F0" w:rsidP="00085CE5">
      <w:pPr>
        <w:tabs>
          <w:tab w:val="left" w:pos="567"/>
        </w:tabs>
        <w:ind w:firstLine="709"/>
        <w:rPr>
          <w:rFonts w:ascii="Times New Roman" w:hAnsi="Times New Roman"/>
          <w:sz w:val="28"/>
          <w:szCs w:val="28"/>
          <w:lang w:val="kk-KZ"/>
        </w:rPr>
      </w:pPr>
      <w:r w:rsidRPr="007D70C5">
        <w:rPr>
          <w:rFonts w:ascii="Times New Roman" w:hAnsi="Times New Roman"/>
          <w:sz w:val="28"/>
          <w:szCs w:val="28"/>
          <w:lang w:val="kk-KZ"/>
        </w:rPr>
        <w:t>Жалпы айқанда,</w:t>
      </w:r>
      <w:r w:rsidRPr="007D70C5">
        <w:rPr>
          <w:rFonts w:ascii="Times New Roman" w:hAnsi="Times New Roman"/>
          <w:i/>
          <w:sz w:val="28"/>
          <w:szCs w:val="28"/>
          <w:lang w:val="kk-KZ"/>
        </w:rPr>
        <w:t xml:space="preserve"> сапа</w:t>
      </w:r>
      <w:r w:rsidRPr="007D70C5">
        <w:rPr>
          <w:rFonts w:ascii="Times New Roman" w:hAnsi="Times New Roman"/>
          <w:sz w:val="28"/>
          <w:szCs w:val="28"/>
          <w:lang w:val="kk-KZ"/>
        </w:rPr>
        <w:t xml:space="preserve"> – бұл субъективті ұғым болып келеді. </w:t>
      </w:r>
      <w:r w:rsidRPr="007D70C5">
        <w:rPr>
          <w:rFonts w:ascii="Times New Roman" w:eastAsia="Times New Roman" w:hAnsi="Times New Roman"/>
          <w:sz w:val="28"/>
          <w:szCs w:val="28"/>
          <w:lang w:val="kk-KZ"/>
        </w:rPr>
        <w:t xml:space="preserve">Ал, білім беру сапасын бағалау </w:t>
      </w:r>
      <w:r w:rsidRPr="007D70C5">
        <w:rPr>
          <w:rFonts w:ascii="Times New Roman" w:hAnsi="Times New Roman"/>
          <w:sz w:val="28"/>
          <w:szCs w:val="28"/>
          <w:lang w:val="kk-KZ"/>
        </w:rPr>
        <w:t>–</w:t>
      </w:r>
      <w:r w:rsidRPr="007D70C5">
        <w:rPr>
          <w:rFonts w:ascii="Times New Roman" w:eastAsia="Times New Roman" w:hAnsi="Times New Roman"/>
          <w:sz w:val="28"/>
          <w:szCs w:val="28"/>
          <w:lang w:val="kk-KZ"/>
        </w:rPr>
        <w:t xml:space="preserve"> көп деңгейлі жүйе болып табылады. Зерттеудің маңыздылығы </w:t>
      </w:r>
      <w:r w:rsidRPr="007D70C5">
        <w:rPr>
          <w:rFonts w:ascii="Times New Roman" w:hAnsi="Times New Roman"/>
          <w:sz w:val="28"/>
          <w:szCs w:val="28"/>
          <w:lang w:val="kk-KZ"/>
        </w:rPr>
        <w:t>–</w:t>
      </w:r>
      <w:r w:rsidRPr="007D70C5">
        <w:rPr>
          <w:rFonts w:ascii="Times New Roman" w:eastAsia="Times New Roman" w:hAnsi="Times New Roman"/>
          <w:sz w:val="28"/>
          <w:szCs w:val="28"/>
          <w:lang w:val="kk-KZ"/>
        </w:rPr>
        <w:t xml:space="preserve"> ішкі  сапаны бағалауда білім алушылардың жеке нәтижелерін өлшеу мәселесінің күрделілігі.</w:t>
      </w:r>
      <w:r w:rsidRPr="007D70C5">
        <w:rPr>
          <w:rFonts w:ascii="Times New Roman" w:hAnsi="Times New Roman"/>
          <w:sz w:val="28"/>
          <w:szCs w:val="28"/>
          <w:lang w:val="kk-KZ"/>
        </w:rPr>
        <w:t xml:space="preserve"> Білім сапасы – жүйелік категория болып табылады. Оның мәні бірнеше бөліктерден құралатын тұтастықты көрсетеді.  </w:t>
      </w:r>
    </w:p>
    <w:p w14:paraId="7A9D2999" w14:textId="49BAC024" w:rsidR="007E38F0" w:rsidRPr="007D70C5" w:rsidRDefault="007E38F0" w:rsidP="00085CE5">
      <w:pPr>
        <w:tabs>
          <w:tab w:val="left" w:pos="567"/>
        </w:tabs>
        <w:ind w:firstLine="709"/>
        <w:rPr>
          <w:rFonts w:ascii="Times New Roman" w:hAnsi="Times New Roman"/>
          <w:sz w:val="28"/>
          <w:szCs w:val="28"/>
          <w:lang w:val="kk-KZ"/>
        </w:rPr>
      </w:pPr>
      <w:r w:rsidRPr="007D70C5">
        <w:rPr>
          <w:rFonts w:ascii="Times New Roman" w:hAnsi="Times New Roman"/>
          <w:sz w:val="28"/>
          <w:szCs w:val="28"/>
          <w:lang w:val="kk-KZ"/>
        </w:rPr>
        <w:t>Атап айтсақ, талапкерлер мен студенттердің сапасы, білім бағдарламала</w:t>
      </w:r>
      <w:r w:rsidR="00101B1F">
        <w:rPr>
          <w:rFonts w:ascii="Times New Roman" w:hAnsi="Times New Roman"/>
          <w:sz w:val="28"/>
          <w:szCs w:val="28"/>
          <w:lang w:val="kk-KZ"/>
        </w:rPr>
        <w:t>-</w:t>
      </w:r>
      <w:r w:rsidRPr="007D70C5">
        <w:rPr>
          <w:rFonts w:ascii="Times New Roman" w:hAnsi="Times New Roman"/>
          <w:sz w:val="28"/>
          <w:szCs w:val="28"/>
          <w:lang w:val="kk-KZ"/>
        </w:rPr>
        <w:t>рының және оқу құралдарының сапасы, инфрақұрылымның сапасы, адамгерші</w:t>
      </w:r>
      <w:r w:rsidR="00101B1F">
        <w:rPr>
          <w:rFonts w:ascii="Times New Roman" w:hAnsi="Times New Roman"/>
          <w:sz w:val="28"/>
          <w:szCs w:val="28"/>
          <w:lang w:val="kk-KZ"/>
        </w:rPr>
        <w:t>-</w:t>
      </w:r>
      <w:r w:rsidRPr="007D70C5">
        <w:rPr>
          <w:rFonts w:ascii="Times New Roman" w:hAnsi="Times New Roman"/>
          <w:sz w:val="28"/>
          <w:szCs w:val="28"/>
          <w:lang w:val="kk-KZ"/>
        </w:rPr>
        <w:t>лік-психологиялық сапа, әлеуметтік ортамен қатынас сапалары, ЖОО тұтастай және оның бөліктерінің басқарылуының сапасы, педагогикалық қызметкерлер сапасы және т.б. [</w:t>
      </w:r>
      <w:r w:rsidR="003C5D8B" w:rsidRPr="007D70C5">
        <w:rPr>
          <w:rFonts w:ascii="Times New Roman" w:hAnsi="Times New Roman"/>
          <w:sz w:val="28"/>
          <w:szCs w:val="28"/>
          <w:lang w:val="kk-KZ"/>
        </w:rPr>
        <w:t>50</w:t>
      </w:r>
      <w:r w:rsidRPr="007D70C5">
        <w:rPr>
          <w:rFonts w:ascii="Times New Roman" w:hAnsi="Times New Roman"/>
          <w:sz w:val="28"/>
          <w:szCs w:val="28"/>
          <w:lang w:val="kk-KZ"/>
        </w:rPr>
        <w:t>].</w:t>
      </w:r>
    </w:p>
    <w:p w14:paraId="7A51D1F5" w14:textId="77777777" w:rsidR="007E38F0" w:rsidRPr="007D70C5" w:rsidRDefault="007E38F0" w:rsidP="00085CE5">
      <w:pPr>
        <w:tabs>
          <w:tab w:val="left" w:pos="567"/>
        </w:tabs>
        <w:ind w:firstLine="709"/>
        <w:rPr>
          <w:rFonts w:ascii="Times New Roman" w:hAnsi="Times New Roman"/>
          <w:sz w:val="28"/>
          <w:szCs w:val="28"/>
          <w:lang w:val="kk-KZ"/>
        </w:rPr>
      </w:pPr>
      <w:r w:rsidRPr="007D70C5">
        <w:rPr>
          <w:rFonts w:ascii="Times New Roman" w:hAnsi="Times New Roman"/>
          <w:sz w:val="28"/>
          <w:szCs w:val="28"/>
          <w:lang w:val="kk-KZ"/>
        </w:rPr>
        <w:t>В. Лапидус жіктеуі бойынша сапа – мазмұны жағынан күрделі ұғым және ол бірнеше деңгейлі анықтамалар арқылы сипатталады:</w:t>
      </w:r>
    </w:p>
    <w:p w14:paraId="2FF09C1E" w14:textId="21152C88" w:rsidR="007E38F0" w:rsidRPr="007D70C5" w:rsidRDefault="00085CE5" w:rsidP="00085CE5">
      <w:pPr>
        <w:tabs>
          <w:tab w:val="left" w:pos="567"/>
        </w:tabs>
        <w:ind w:firstLine="709"/>
        <w:rPr>
          <w:rFonts w:ascii="Times New Roman" w:hAnsi="Times New Roman"/>
          <w:sz w:val="28"/>
          <w:szCs w:val="28"/>
          <w:lang w:val="kk-KZ"/>
        </w:rPr>
      </w:pP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сапа-стандарттарға сәйкестілік;</w:t>
      </w:r>
    </w:p>
    <w:p w14:paraId="3CA1E4F8" w14:textId="4FAAEFBD" w:rsidR="007E38F0" w:rsidRPr="007D70C5" w:rsidRDefault="00085CE5" w:rsidP="00085CE5">
      <w:pPr>
        <w:tabs>
          <w:tab w:val="left" w:pos="567"/>
        </w:tabs>
        <w:ind w:firstLine="709"/>
        <w:rPr>
          <w:rFonts w:ascii="Times New Roman" w:hAnsi="Times New Roman"/>
          <w:sz w:val="28"/>
          <w:szCs w:val="28"/>
          <w:lang w:val="kk-KZ"/>
        </w:rPr>
      </w:pP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 xml:space="preserve">сапа-стандарттарға сәйкестілік және үдерістердің тұрақтылығы; </w:t>
      </w:r>
    </w:p>
    <w:p w14:paraId="29D9CF2B" w14:textId="245CF929" w:rsidR="007E38F0" w:rsidRPr="007D70C5" w:rsidRDefault="00085CE5" w:rsidP="00085CE5">
      <w:pPr>
        <w:tabs>
          <w:tab w:val="left" w:pos="567"/>
        </w:tabs>
        <w:ind w:firstLine="709"/>
        <w:rPr>
          <w:rFonts w:ascii="Times New Roman" w:hAnsi="Times New Roman"/>
          <w:sz w:val="28"/>
          <w:szCs w:val="28"/>
          <w:lang w:val="kk-KZ"/>
        </w:rPr>
      </w:pP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 xml:space="preserve">өнім, үдеріс және іс-әрекеттерге сапасы-нарық талаптарына сәйкестік; </w:t>
      </w:r>
    </w:p>
    <w:p w14:paraId="23ED6CA1" w14:textId="71CD3AC5" w:rsidR="007E38F0" w:rsidRPr="007D70C5" w:rsidRDefault="00085CE5" w:rsidP="00085CE5">
      <w:pPr>
        <w:tabs>
          <w:tab w:val="left" w:pos="567"/>
        </w:tabs>
        <w:ind w:firstLine="709"/>
        <w:rPr>
          <w:rFonts w:ascii="Times New Roman" w:hAnsi="Times New Roman"/>
          <w:sz w:val="28"/>
          <w:szCs w:val="28"/>
          <w:lang w:val="kk-KZ"/>
        </w:rPr>
      </w:pP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сапа-</w:t>
      </w:r>
      <w:r w:rsidR="007E38F0" w:rsidRPr="007D70C5">
        <w:rPr>
          <w:rFonts w:ascii="Times New Roman" w:hAnsi="Times New Roman"/>
          <w:lang w:val="kk-KZ"/>
        </w:rPr>
        <w:t xml:space="preserve"> </w:t>
      </w:r>
      <w:r w:rsidR="007E38F0" w:rsidRPr="007D70C5">
        <w:rPr>
          <w:rFonts w:ascii="Times New Roman" w:hAnsi="Times New Roman"/>
          <w:sz w:val="28"/>
          <w:szCs w:val="28"/>
          <w:lang w:val="kk-KZ"/>
        </w:rPr>
        <w:t>барлық тараптардың талаптарын орындау және олардың қажеттіліктеріне жауап беру қабілеті [5</w:t>
      </w:r>
      <w:r w:rsidR="003C5D8B" w:rsidRPr="007D70C5">
        <w:rPr>
          <w:rFonts w:ascii="Times New Roman" w:hAnsi="Times New Roman"/>
          <w:sz w:val="28"/>
          <w:szCs w:val="28"/>
          <w:lang w:val="kk-KZ"/>
        </w:rPr>
        <w:t>2</w:t>
      </w:r>
      <w:r w:rsidR="007E38F0" w:rsidRPr="007D70C5">
        <w:rPr>
          <w:rFonts w:ascii="Times New Roman" w:hAnsi="Times New Roman"/>
          <w:sz w:val="28"/>
          <w:szCs w:val="28"/>
          <w:lang w:val="kk-KZ"/>
        </w:rPr>
        <w:t>].</w:t>
      </w:r>
    </w:p>
    <w:p w14:paraId="666D2551" w14:textId="77777777" w:rsidR="007E38F0" w:rsidRPr="007D70C5" w:rsidRDefault="007E38F0" w:rsidP="00085CE5">
      <w:pPr>
        <w:widowControl w:val="0"/>
        <w:autoSpaceDE w:val="0"/>
        <w:autoSpaceDN w:val="0"/>
        <w:adjustRightInd w:val="0"/>
        <w:ind w:firstLine="709"/>
        <w:rPr>
          <w:rFonts w:ascii="Times New Roman" w:hAnsi="Times New Roman"/>
          <w:kern w:val="2"/>
          <w:sz w:val="28"/>
          <w:szCs w:val="28"/>
          <w:lang w:val="kk-KZ"/>
        </w:rPr>
      </w:pPr>
      <w:r w:rsidRPr="007D70C5">
        <w:rPr>
          <w:rFonts w:ascii="Times New Roman" w:hAnsi="Times New Roman"/>
          <w:kern w:val="2"/>
          <w:sz w:val="28"/>
          <w:szCs w:val="28"/>
          <w:lang w:val="kk-KZ"/>
        </w:rPr>
        <w:t xml:space="preserve">Ал білім саласында, яғни ЖОО қызметінің маңызды өлшемі шығарылатын өнімнің бітірушінің, болашақ маманның білім сапасы болып табылады. </w:t>
      </w:r>
    </w:p>
    <w:p w14:paraId="043D838C"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Сапаны жоспарлау және сапаны басқару жүйелерінің эволюциясы TQM қағидаларынан стратегиялық менеджментке дейінгі даму үдерісінде қалыптасқан. Бұл эволюция сапаның бес негізгі жүйесінің мазмұнының өзгеруін сипаттайтын төрт тарихи кезең арқылы айқындалады.</w:t>
      </w:r>
      <w:r w:rsidRPr="007D70C5">
        <w:rPr>
          <w:rFonts w:ascii="Times New Roman" w:hAnsi="Times New Roman"/>
          <w:lang w:val="kk-KZ"/>
        </w:rPr>
        <w:t xml:space="preserve"> </w:t>
      </w:r>
      <w:r w:rsidRPr="007D70C5">
        <w:rPr>
          <w:rFonts w:ascii="Times New Roman" w:hAnsi="Times New Roman"/>
          <w:sz w:val="28"/>
          <w:szCs w:val="28"/>
          <w:lang w:val="kk-KZ"/>
        </w:rPr>
        <w:t xml:space="preserve">Мазмұн ерекшелігіне қарамастан, барлық бес жүйе сапа элементтерінің бірдей жиынтығына ие, бұны дәстүрлі түрде «сапа дөңгелегі» түрінде бейнелеуге тырыстық. Оны келесі суреттен көруге болады. </w:t>
      </w:r>
    </w:p>
    <w:p w14:paraId="243A7C84" w14:textId="372792EC" w:rsidR="007E38F0" w:rsidRPr="007D70C5" w:rsidRDefault="007E38F0" w:rsidP="00085CE5">
      <w:pPr>
        <w:ind w:firstLine="709"/>
        <w:contextualSpacing/>
        <w:rPr>
          <w:rFonts w:ascii="Times New Roman" w:hAnsi="Times New Roman"/>
          <w:sz w:val="28"/>
          <w:szCs w:val="28"/>
          <w:lang w:val="kk-KZ"/>
        </w:rPr>
      </w:pPr>
    </w:p>
    <w:p w14:paraId="0C9F5C69" w14:textId="793377DD" w:rsidR="00D26BBE" w:rsidRPr="007D70C5" w:rsidRDefault="00D26BBE" w:rsidP="00D26BBE">
      <w:pPr>
        <w:contextualSpacing/>
        <w:rPr>
          <w:rFonts w:ascii="Times New Roman" w:hAnsi="Times New Roman"/>
          <w:b/>
          <w:sz w:val="28"/>
          <w:szCs w:val="28"/>
          <w:lang w:val="kk-KZ"/>
        </w:rPr>
      </w:pPr>
      <w:r w:rsidRPr="007D70C5">
        <w:rPr>
          <w:rFonts w:ascii="Times New Roman" w:hAnsi="Times New Roman"/>
          <w:b/>
          <w:noProof/>
          <w:sz w:val="28"/>
          <w:szCs w:val="28"/>
          <w:lang w:eastAsia="ru-RU"/>
        </w:rPr>
        <w:lastRenderedPageBreak/>
        <w:drawing>
          <wp:inline distT="0" distB="0" distL="0" distR="0" wp14:anchorId="2CA3C713" wp14:editId="7BC462BF">
            <wp:extent cx="5425440" cy="3276600"/>
            <wp:effectExtent l="0" t="0" r="0" b="95250"/>
            <wp:docPr id="100153"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48B9E304" w14:textId="77777777" w:rsidR="00763912" w:rsidRPr="007D70C5" w:rsidRDefault="00763912" w:rsidP="00787683">
      <w:pPr>
        <w:contextualSpacing/>
        <w:jc w:val="center"/>
        <w:rPr>
          <w:rFonts w:ascii="Times New Roman" w:hAnsi="Times New Roman"/>
          <w:bCs/>
          <w:sz w:val="28"/>
          <w:szCs w:val="28"/>
          <w:lang w:val="kk-KZ"/>
        </w:rPr>
      </w:pPr>
    </w:p>
    <w:p w14:paraId="0D30810C" w14:textId="0FE73548" w:rsidR="00D26BBE" w:rsidRPr="007D70C5" w:rsidRDefault="00D26BBE" w:rsidP="00787683">
      <w:pPr>
        <w:contextualSpacing/>
        <w:jc w:val="center"/>
        <w:rPr>
          <w:rFonts w:ascii="Times New Roman" w:hAnsi="Times New Roman"/>
          <w:bCs/>
          <w:sz w:val="28"/>
          <w:szCs w:val="28"/>
          <w:lang w:val="kk-KZ"/>
        </w:rPr>
      </w:pPr>
      <w:r w:rsidRPr="007D70C5">
        <w:rPr>
          <w:rFonts w:ascii="Times New Roman" w:hAnsi="Times New Roman"/>
          <w:bCs/>
          <w:sz w:val="28"/>
          <w:szCs w:val="28"/>
          <w:lang w:val="kk-KZ"/>
        </w:rPr>
        <w:t>1</w:t>
      </w:r>
      <w:r w:rsidR="00787683" w:rsidRPr="007D70C5">
        <w:rPr>
          <w:rFonts w:ascii="Times New Roman" w:hAnsi="Times New Roman"/>
          <w:bCs/>
          <w:sz w:val="28"/>
          <w:szCs w:val="28"/>
          <w:lang w:val="kk-KZ"/>
        </w:rPr>
        <w:t>-</w:t>
      </w:r>
      <w:r w:rsidRPr="007D70C5">
        <w:rPr>
          <w:rFonts w:ascii="Times New Roman" w:hAnsi="Times New Roman"/>
          <w:bCs/>
          <w:sz w:val="28"/>
          <w:szCs w:val="28"/>
          <w:lang w:val="kk-KZ"/>
        </w:rPr>
        <w:t xml:space="preserve">сурет.  </w:t>
      </w:r>
      <w:r w:rsidR="00A731EB" w:rsidRPr="007D70C5">
        <w:rPr>
          <w:rFonts w:ascii="Times New Roman" w:hAnsi="Times New Roman"/>
          <w:bCs/>
          <w:sz w:val="28"/>
          <w:szCs w:val="28"/>
          <w:lang w:val="kk-KZ"/>
        </w:rPr>
        <w:t>С</w:t>
      </w:r>
      <w:r w:rsidRPr="007D70C5">
        <w:rPr>
          <w:rFonts w:ascii="Times New Roman" w:hAnsi="Times New Roman"/>
          <w:bCs/>
          <w:sz w:val="28"/>
          <w:szCs w:val="28"/>
          <w:lang w:val="kk-KZ"/>
        </w:rPr>
        <w:t>апа дөңгелегі</w:t>
      </w:r>
    </w:p>
    <w:p w14:paraId="7F893051" w14:textId="77777777" w:rsidR="00D26BBE" w:rsidRPr="007D70C5" w:rsidRDefault="00D26BBE" w:rsidP="00085CE5">
      <w:pPr>
        <w:ind w:firstLine="709"/>
        <w:contextualSpacing/>
        <w:jc w:val="center"/>
        <w:rPr>
          <w:rFonts w:ascii="Times New Roman" w:hAnsi="Times New Roman"/>
          <w:b/>
          <w:sz w:val="28"/>
          <w:szCs w:val="28"/>
          <w:lang w:val="kk-KZ"/>
        </w:rPr>
      </w:pPr>
    </w:p>
    <w:p w14:paraId="03C338E8"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Жоғарыдағы суреттен көріп отырғанымыздай, сапа дөңгелегінің компоненттері бір-бірімен өзара тығыз байланысты болатынын және оларды үнемі жақсарту үдерісіне ықпалын тигізетіндігін байқауға болады. </w:t>
      </w:r>
    </w:p>
    <w:p w14:paraId="736ACAF5" w14:textId="77777777" w:rsidR="007E38F0" w:rsidRPr="007D70C5" w:rsidRDefault="007E38F0" w:rsidP="00085CE5">
      <w:pPr>
        <w:widowControl w:val="0"/>
        <w:autoSpaceDE w:val="0"/>
        <w:autoSpaceDN w:val="0"/>
        <w:adjustRightInd w:val="0"/>
        <w:ind w:firstLine="709"/>
        <w:contextualSpacing/>
        <w:rPr>
          <w:rFonts w:ascii="Times New Roman" w:hAnsi="Times New Roman"/>
          <w:sz w:val="28"/>
          <w:szCs w:val="28"/>
          <w:lang w:val="kk-KZ"/>
        </w:rPr>
      </w:pPr>
      <w:r w:rsidRPr="007D70C5">
        <w:rPr>
          <w:rFonts w:ascii="Times New Roman" w:hAnsi="Times New Roman"/>
          <w:kern w:val="2"/>
          <w:sz w:val="28"/>
          <w:szCs w:val="28"/>
          <w:lang w:val="kk-KZ"/>
        </w:rPr>
        <w:t xml:space="preserve">Сапаны </w:t>
      </w:r>
      <w:r w:rsidRPr="007D70C5">
        <w:rPr>
          <w:rFonts w:ascii="Times New Roman" w:hAnsi="Times New Roman"/>
          <w:sz w:val="28"/>
          <w:szCs w:val="28"/>
          <w:lang w:val="kk-KZ"/>
        </w:rPr>
        <w:t xml:space="preserve">басқару жүйелерінің даму тарихын жүйелеп, келесі 1-кесте арқылы көрсетуді дұрыс санадық. </w:t>
      </w:r>
    </w:p>
    <w:p w14:paraId="62F91F6C" w14:textId="77777777" w:rsidR="007E38F0" w:rsidRPr="007D70C5" w:rsidRDefault="007E38F0" w:rsidP="00085CE5">
      <w:pPr>
        <w:widowControl w:val="0"/>
        <w:autoSpaceDE w:val="0"/>
        <w:autoSpaceDN w:val="0"/>
        <w:adjustRightInd w:val="0"/>
        <w:ind w:firstLine="709"/>
        <w:contextualSpacing/>
        <w:rPr>
          <w:rFonts w:ascii="Times New Roman" w:hAnsi="Times New Roman"/>
          <w:sz w:val="28"/>
          <w:szCs w:val="28"/>
          <w:lang w:val="kk-KZ"/>
        </w:rPr>
      </w:pPr>
    </w:p>
    <w:p w14:paraId="0A376D58" w14:textId="124A8D23" w:rsidR="007E38F0" w:rsidRPr="007D70C5" w:rsidRDefault="00787683" w:rsidP="00085CE5">
      <w:pPr>
        <w:widowControl w:val="0"/>
        <w:autoSpaceDE w:val="0"/>
        <w:autoSpaceDN w:val="0"/>
        <w:adjustRightInd w:val="0"/>
        <w:ind w:firstLine="709"/>
        <w:contextualSpacing/>
        <w:rPr>
          <w:rFonts w:ascii="Times New Roman" w:hAnsi="Times New Roman"/>
          <w:sz w:val="28"/>
          <w:szCs w:val="28"/>
          <w:lang w:val="kk-KZ"/>
        </w:rPr>
      </w:pPr>
      <w:r w:rsidRPr="007D70C5">
        <w:rPr>
          <w:rFonts w:ascii="Times New Roman" w:hAnsi="Times New Roman"/>
          <w:sz w:val="28"/>
          <w:szCs w:val="28"/>
        </w:rPr>
        <w:t>1-</w:t>
      </w:r>
      <w:r w:rsidRPr="007D70C5">
        <w:rPr>
          <w:rFonts w:ascii="Times New Roman" w:hAnsi="Times New Roman"/>
          <w:sz w:val="28"/>
          <w:szCs w:val="28"/>
          <w:lang w:val="kk-KZ"/>
        </w:rPr>
        <w:t>к</w:t>
      </w:r>
      <w:r w:rsidR="007E38F0" w:rsidRPr="007D70C5">
        <w:rPr>
          <w:rFonts w:ascii="Times New Roman" w:hAnsi="Times New Roman"/>
          <w:sz w:val="28"/>
          <w:szCs w:val="28"/>
          <w:lang w:val="kk-KZ"/>
        </w:rPr>
        <w:t>есте</w:t>
      </w:r>
      <w:r w:rsidRPr="007D70C5">
        <w:rPr>
          <w:rFonts w:ascii="Times New Roman" w:hAnsi="Times New Roman"/>
          <w:sz w:val="28"/>
          <w:szCs w:val="28"/>
        </w:rPr>
        <w:t>.</w:t>
      </w:r>
      <w:r w:rsidR="007E38F0" w:rsidRPr="007D70C5">
        <w:rPr>
          <w:rFonts w:ascii="Times New Roman" w:hAnsi="Times New Roman"/>
          <w:sz w:val="28"/>
          <w:szCs w:val="28"/>
          <w:lang w:val="kk-KZ"/>
        </w:rPr>
        <w:t xml:space="preserve"> </w:t>
      </w:r>
      <w:r w:rsidR="007E38F0" w:rsidRPr="007D70C5">
        <w:rPr>
          <w:rFonts w:ascii="Times New Roman" w:hAnsi="Times New Roman"/>
          <w:kern w:val="2"/>
          <w:sz w:val="28"/>
          <w:szCs w:val="28"/>
          <w:lang w:val="kk-KZ"/>
        </w:rPr>
        <w:t xml:space="preserve">Сапаны </w:t>
      </w:r>
      <w:r w:rsidR="007E38F0" w:rsidRPr="007D70C5">
        <w:rPr>
          <w:rFonts w:ascii="Times New Roman" w:hAnsi="Times New Roman"/>
          <w:sz w:val="28"/>
          <w:szCs w:val="28"/>
          <w:lang w:val="kk-KZ"/>
        </w:rPr>
        <w:t xml:space="preserve">басқару жүйелерінің даму тарихы </w:t>
      </w:r>
    </w:p>
    <w:p w14:paraId="0B6A8D28" w14:textId="77777777" w:rsidR="007E38F0" w:rsidRPr="007D70C5" w:rsidRDefault="007E38F0" w:rsidP="00085CE5">
      <w:pPr>
        <w:widowControl w:val="0"/>
        <w:autoSpaceDE w:val="0"/>
        <w:autoSpaceDN w:val="0"/>
        <w:adjustRightInd w:val="0"/>
        <w:ind w:firstLine="709"/>
        <w:contextualSpacing/>
        <w:rPr>
          <w:rFonts w:ascii="Times New Roman" w:hAnsi="Times New Roman"/>
          <w:sz w:val="28"/>
          <w:szCs w:val="28"/>
          <w:lang w:val="kk-KZ"/>
        </w:rPr>
      </w:pPr>
    </w:p>
    <w:tbl>
      <w:tblPr>
        <w:tblStyle w:val="a7"/>
        <w:tblW w:w="9526" w:type="dxa"/>
        <w:tblInd w:w="108" w:type="dxa"/>
        <w:tblLook w:val="04A0" w:firstRow="1" w:lastRow="0" w:firstColumn="1" w:lastColumn="0" w:noHBand="0" w:noVBand="1"/>
      </w:tblPr>
      <w:tblGrid>
        <w:gridCol w:w="2031"/>
        <w:gridCol w:w="1684"/>
        <w:gridCol w:w="5811"/>
      </w:tblGrid>
      <w:tr w:rsidR="00B50FD7" w:rsidRPr="007D70C5" w14:paraId="3AE52AAE" w14:textId="77777777" w:rsidTr="00101B1F">
        <w:tc>
          <w:tcPr>
            <w:tcW w:w="2031" w:type="dxa"/>
          </w:tcPr>
          <w:p w14:paraId="11B5F640" w14:textId="77777777" w:rsidR="007E38F0" w:rsidRPr="007D70C5" w:rsidRDefault="007E38F0" w:rsidP="00085CE5">
            <w:pPr>
              <w:widowControl w:val="0"/>
              <w:autoSpaceDE w:val="0"/>
              <w:autoSpaceDN w:val="0"/>
              <w:adjustRightInd w:val="0"/>
              <w:contextualSpacing/>
              <w:jc w:val="center"/>
              <w:rPr>
                <w:rFonts w:ascii="Times New Roman" w:hAnsi="Times New Roman"/>
                <w:kern w:val="2"/>
                <w:sz w:val="24"/>
                <w:szCs w:val="28"/>
                <w:lang w:val="kk-KZ"/>
              </w:rPr>
            </w:pPr>
            <w:r w:rsidRPr="007D70C5">
              <w:rPr>
                <w:rFonts w:ascii="Times New Roman" w:hAnsi="Times New Roman"/>
                <w:kern w:val="2"/>
                <w:sz w:val="24"/>
                <w:szCs w:val="28"/>
                <w:lang w:val="kk-KZ"/>
              </w:rPr>
              <w:t>Даму кезеңдері, атауы</w:t>
            </w:r>
          </w:p>
        </w:tc>
        <w:tc>
          <w:tcPr>
            <w:tcW w:w="1684" w:type="dxa"/>
            <w:tcBorders>
              <w:bottom w:val="single" w:sz="4" w:space="0" w:color="auto"/>
            </w:tcBorders>
          </w:tcPr>
          <w:p w14:paraId="0CB4AA01" w14:textId="77777777" w:rsidR="007E38F0" w:rsidRPr="007D70C5" w:rsidRDefault="007E38F0" w:rsidP="00085CE5">
            <w:pPr>
              <w:widowControl w:val="0"/>
              <w:autoSpaceDE w:val="0"/>
              <w:autoSpaceDN w:val="0"/>
              <w:adjustRightInd w:val="0"/>
              <w:contextualSpacing/>
              <w:jc w:val="center"/>
              <w:rPr>
                <w:rFonts w:ascii="Times New Roman" w:hAnsi="Times New Roman"/>
                <w:kern w:val="2"/>
                <w:sz w:val="24"/>
                <w:szCs w:val="28"/>
                <w:lang w:val="kk-KZ"/>
              </w:rPr>
            </w:pPr>
            <w:r w:rsidRPr="007D70C5">
              <w:rPr>
                <w:rFonts w:ascii="Times New Roman" w:hAnsi="Times New Roman"/>
                <w:kern w:val="2"/>
                <w:sz w:val="24"/>
                <w:szCs w:val="28"/>
                <w:lang w:val="kk-KZ"/>
              </w:rPr>
              <w:t>Кезең</w:t>
            </w:r>
          </w:p>
          <w:p w14:paraId="09EA970C" w14:textId="77777777" w:rsidR="007E38F0" w:rsidRPr="007D70C5" w:rsidRDefault="007E38F0" w:rsidP="00085CE5">
            <w:pPr>
              <w:widowControl w:val="0"/>
              <w:autoSpaceDE w:val="0"/>
              <w:autoSpaceDN w:val="0"/>
              <w:adjustRightInd w:val="0"/>
              <w:contextualSpacing/>
              <w:jc w:val="center"/>
              <w:rPr>
                <w:rFonts w:ascii="Times New Roman" w:hAnsi="Times New Roman"/>
                <w:kern w:val="2"/>
                <w:sz w:val="24"/>
                <w:szCs w:val="28"/>
                <w:lang w:val="kk-KZ"/>
              </w:rPr>
            </w:pPr>
            <w:r w:rsidRPr="007D70C5">
              <w:rPr>
                <w:rFonts w:ascii="Times New Roman" w:hAnsi="Times New Roman"/>
                <w:kern w:val="2"/>
                <w:sz w:val="24"/>
                <w:szCs w:val="28"/>
                <w:lang w:val="kk-KZ"/>
              </w:rPr>
              <w:t>өкілдері</w:t>
            </w:r>
          </w:p>
        </w:tc>
        <w:tc>
          <w:tcPr>
            <w:tcW w:w="5811" w:type="dxa"/>
          </w:tcPr>
          <w:p w14:paraId="07B1610F" w14:textId="77777777" w:rsidR="007E38F0" w:rsidRPr="007D70C5" w:rsidRDefault="007E38F0" w:rsidP="00085CE5">
            <w:pPr>
              <w:widowControl w:val="0"/>
              <w:autoSpaceDE w:val="0"/>
              <w:autoSpaceDN w:val="0"/>
              <w:adjustRightInd w:val="0"/>
              <w:contextualSpacing/>
              <w:jc w:val="center"/>
              <w:rPr>
                <w:rFonts w:ascii="Times New Roman" w:hAnsi="Times New Roman"/>
                <w:kern w:val="2"/>
                <w:sz w:val="24"/>
                <w:szCs w:val="28"/>
                <w:lang w:val="kk-KZ"/>
              </w:rPr>
            </w:pPr>
            <w:r w:rsidRPr="007D70C5">
              <w:rPr>
                <w:rFonts w:ascii="Times New Roman" w:hAnsi="Times New Roman"/>
                <w:kern w:val="2"/>
                <w:sz w:val="24"/>
                <w:szCs w:val="28"/>
                <w:lang w:val="kk-KZ"/>
              </w:rPr>
              <w:t>Қысқаша мазмұны</w:t>
            </w:r>
          </w:p>
        </w:tc>
      </w:tr>
      <w:tr w:rsidR="00B50FD7" w:rsidRPr="00D74985" w14:paraId="26DB13F7" w14:textId="77777777" w:rsidTr="00101B1F">
        <w:trPr>
          <w:trHeight w:val="2206"/>
        </w:trPr>
        <w:tc>
          <w:tcPr>
            <w:tcW w:w="2031" w:type="dxa"/>
            <w:tcBorders>
              <w:right w:val="single" w:sz="4" w:space="0" w:color="auto"/>
            </w:tcBorders>
          </w:tcPr>
          <w:p w14:paraId="04A331D4" w14:textId="77777777" w:rsidR="007E38F0" w:rsidRPr="007D70C5" w:rsidRDefault="007E38F0" w:rsidP="00085CE5">
            <w:pPr>
              <w:widowControl w:val="0"/>
              <w:autoSpaceDE w:val="0"/>
              <w:autoSpaceDN w:val="0"/>
              <w:adjustRightInd w:val="0"/>
              <w:contextualSpacing/>
              <w:rPr>
                <w:rFonts w:ascii="Times New Roman" w:hAnsi="Times New Roman"/>
                <w:kern w:val="2"/>
                <w:sz w:val="24"/>
                <w:szCs w:val="28"/>
                <w:lang w:val="kk-KZ"/>
              </w:rPr>
            </w:pPr>
            <w:r w:rsidRPr="007D70C5">
              <w:rPr>
                <w:rFonts w:ascii="Times New Roman" w:hAnsi="Times New Roman"/>
                <w:kern w:val="2"/>
                <w:sz w:val="24"/>
                <w:szCs w:val="28"/>
                <w:lang w:val="kk-KZ"/>
              </w:rPr>
              <w:t xml:space="preserve">Бірінші кезең, </w:t>
            </w:r>
            <w:r w:rsidRPr="007D70C5">
              <w:rPr>
                <w:rFonts w:ascii="Times New Roman" w:hAnsi="Times New Roman"/>
                <w:sz w:val="24"/>
                <w:szCs w:val="28"/>
                <w:lang w:val="kk-KZ"/>
              </w:rPr>
              <w:t>анықтау мен бақылау кезеңі</w:t>
            </w:r>
          </w:p>
        </w:tc>
        <w:tc>
          <w:tcPr>
            <w:tcW w:w="1684" w:type="dxa"/>
            <w:tcBorders>
              <w:top w:val="single" w:sz="4" w:space="0" w:color="auto"/>
              <w:left w:val="single" w:sz="4" w:space="0" w:color="auto"/>
              <w:right w:val="single" w:sz="4" w:space="0" w:color="auto"/>
            </w:tcBorders>
          </w:tcPr>
          <w:p w14:paraId="03BB329D" w14:textId="77777777" w:rsidR="007E38F0" w:rsidRPr="007D70C5" w:rsidRDefault="007E38F0" w:rsidP="00085CE5">
            <w:pPr>
              <w:widowControl w:val="0"/>
              <w:autoSpaceDE w:val="0"/>
              <w:autoSpaceDN w:val="0"/>
              <w:adjustRightInd w:val="0"/>
              <w:contextualSpacing/>
              <w:jc w:val="center"/>
              <w:rPr>
                <w:rFonts w:ascii="Times New Roman" w:hAnsi="Times New Roman"/>
                <w:kern w:val="2"/>
                <w:sz w:val="24"/>
                <w:szCs w:val="28"/>
                <w:lang w:val="kk-KZ"/>
              </w:rPr>
            </w:pPr>
            <w:r w:rsidRPr="007D70C5">
              <w:rPr>
                <w:rFonts w:ascii="Times New Roman" w:hAnsi="Times New Roman"/>
                <w:sz w:val="24"/>
                <w:szCs w:val="28"/>
                <w:lang w:val="kk-KZ"/>
              </w:rPr>
              <w:t>Ф.Тейлор және т.б.</w:t>
            </w:r>
          </w:p>
        </w:tc>
        <w:tc>
          <w:tcPr>
            <w:tcW w:w="5811" w:type="dxa"/>
            <w:tcBorders>
              <w:left w:val="single" w:sz="4" w:space="0" w:color="auto"/>
            </w:tcBorders>
          </w:tcPr>
          <w:p w14:paraId="47DDE65B" w14:textId="256809B0" w:rsidR="007E38F0" w:rsidRPr="007D70C5" w:rsidRDefault="007E38F0" w:rsidP="00101B1F">
            <w:pPr>
              <w:contextualSpacing/>
              <w:rPr>
                <w:rFonts w:ascii="Times New Roman" w:hAnsi="Times New Roman"/>
                <w:kern w:val="2"/>
                <w:sz w:val="24"/>
                <w:szCs w:val="28"/>
                <w:lang w:val="kk-KZ"/>
              </w:rPr>
            </w:pPr>
            <w:r w:rsidRPr="007D70C5">
              <w:rPr>
                <w:rFonts w:ascii="Times New Roman" w:hAnsi="Times New Roman"/>
                <w:sz w:val="24"/>
                <w:szCs w:val="28"/>
                <w:lang w:val="kk-KZ"/>
              </w:rPr>
              <w:t>Орта   ғасырда қолөнер ошақтарында тауар</w:t>
            </w:r>
            <w:r w:rsidR="00101B1F">
              <w:rPr>
                <w:rFonts w:ascii="Times New Roman" w:hAnsi="Times New Roman"/>
                <w:sz w:val="24"/>
                <w:szCs w:val="28"/>
                <w:lang w:val="kk-KZ"/>
              </w:rPr>
              <w:t>-</w:t>
            </w:r>
            <w:r w:rsidRPr="007D70C5">
              <w:rPr>
                <w:rFonts w:ascii="Times New Roman" w:hAnsi="Times New Roman"/>
                <w:sz w:val="24"/>
                <w:szCs w:val="28"/>
                <w:lang w:val="kk-KZ"/>
              </w:rPr>
              <w:t>ларды тексеріп, сапасын қала таңбасы пішініндегі белгімен куәландыру жүргізілді. Сапаны басқарудың алғашқы жүйелерінің бірі – ақауларды табу мен жоюға бағытталған. Ф.Тейлор жүйесінің кемшілігі – сапаны басқару оны тек соңғы кезекте бақылауға жұмылдыры</w:t>
            </w:r>
            <w:r w:rsidR="00101B1F">
              <w:rPr>
                <w:rFonts w:ascii="Times New Roman" w:hAnsi="Times New Roman"/>
                <w:sz w:val="24"/>
                <w:szCs w:val="28"/>
                <w:lang w:val="kk-KZ"/>
              </w:rPr>
              <w:t>-</w:t>
            </w:r>
            <w:r w:rsidRPr="007D70C5">
              <w:rPr>
                <w:rFonts w:ascii="Times New Roman" w:hAnsi="Times New Roman"/>
                <w:sz w:val="24"/>
                <w:szCs w:val="28"/>
                <w:lang w:val="kk-KZ"/>
              </w:rPr>
              <w:t>лып, бұрыннан бар, айқындалған ақауларды жоятын</w:t>
            </w:r>
            <w:r w:rsidR="00101B1F">
              <w:rPr>
                <w:rFonts w:ascii="Times New Roman" w:hAnsi="Times New Roman"/>
                <w:sz w:val="24"/>
                <w:szCs w:val="28"/>
                <w:lang w:val="kk-KZ"/>
              </w:rPr>
              <w:t>-</w:t>
            </w:r>
            <w:r w:rsidRPr="007D70C5">
              <w:rPr>
                <w:rFonts w:ascii="Times New Roman" w:hAnsi="Times New Roman"/>
                <w:sz w:val="24"/>
                <w:szCs w:val="28"/>
                <w:lang w:val="kk-KZ"/>
              </w:rPr>
              <w:t>дығында еді.</w:t>
            </w:r>
          </w:p>
        </w:tc>
      </w:tr>
      <w:tr w:rsidR="00B50FD7" w:rsidRPr="00D74985" w14:paraId="38CF939D" w14:textId="77777777" w:rsidTr="00101B1F">
        <w:tc>
          <w:tcPr>
            <w:tcW w:w="2031" w:type="dxa"/>
            <w:tcBorders>
              <w:bottom w:val="single" w:sz="4" w:space="0" w:color="auto"/>
            </w:tcBorders>
          </w:tcPr>
          <w:p w14:paraId="3D99BB94" w14:textId="38C82DBE" w:rsidR="007E38F0" w:rsidRPr="007D70C5" w:rsidRDefault="007E38F0" w:rsidP="007E0F87">
            <w:pPr>
              <w:widowControl w:val="0"/>
              <w:autoSpaceDE w:val="0"/>
              <w:autoSpaceDN w:val="0"/>
              <w:adjustRightInd w:val="0"/>
              <w:contextualSpacing/>
              <w:jc w:val="left"/>
              <w:rPr>
                <w:rFonts w:ascii="Times New Roman" w:hAnsi="Times New Roman"/>
                <w:kern w:val="2"/>
                <w:sz w:val="24"/>
                <w:szCs w:val="28"/>
                <w:lang w:val="kk-KZ"/>
              </w:rPr>
            </w:pPr>
            <w:r w:rsidRPr="007D70C5">
              <w:rPr>
                <w:rFonts w:ascii="Times New Roman" w:hAnsi="Times New Roman"/>
                <w:kern w:val="2"/>
                <w:sz w:val="24"/>
                <w:szCs w:val="28"/>
                <w:lang w:val="kk-KZ"/>
              </w:rPr>
              <w:t xml:space="preserve">Екінші кезең, </w:t>
            </w:r>
            <w:r w:rsidRPr="007D70C5">
              <w:rPr>
                <w:rFonts w:ascii="Times New Roman" w:hAnsi="Times New Roman"/>
                <w:sz w:val="24"/>
                <w:szCs w:val="28"/>
                <w:lang w:val="kk-KZ"/>
              </w:rPr>
              <w:t>сапаны статис</w:t>
            </w:r>
            <w:r w:rsidR="00101B1F">
              <w:rPr>
                <w:rFonts w:ascii="Times New Roman" w:hAnsi="Times New Roman"/>
                <w:sz w:val="24"/>
                <w:szCs w:val="28"/>
                <w:lang w:val="kk-KZ"/>
              </w:rPr>
              <w:t>-</w:t>
            </w:r>
            <w:r w:rsidRPr="007D70C5">
              <w:rPr>
                <w:rFonts w:ascii="Times New Roman" w:hAnsi="Times New Roman"/>
                <w:sz w:val="24"/>
                <w:szCs w:val="28"/>
                <w:lang w:val="kk-KZ"/>
              </w:rPr>
              <w:t>тикалық бақылау кезеңі</w:t>
            </w:r>
          </w:p>
        </w:tc>
        <w:tc>
          <w:tcPr>
            <w:tcW w:w="1684" w:type="dxa"/>
            <w:tcBorders>
              <w:top w:val="single" w:sz="4" w:space="0" w:color="auto"/>
              <w:bottom w:val="single" w:sz="4" w:space="0" w:color="auto"/>
            </w:tcBorders>
          </w:tcPr>
          <w:p w14:paraId="4DBDF63B" w14:textId="77777777" w:rsidR="007E38F0" w:rsidRPr="007D70C5" w:rsidRDefault="007E38F0" w:rsidP="007E0F87">
            <w:pPr>
              <w:widowControl w:val="0"/>
              <w:autoSpaceDE w:val="0"/>
              <w:autoSpaceDN w:val="0"/>
              <w:adjustRightInd w:val="0"/>
              <w:contextualSpacing/>
              <w:jc w:val="left"/>
              <w:rPr>
                <w:rFonts w:ascii="Times New Roman" w:hAnsi="Times New Roman"/>
                <w:sz w:val="24"/>
                <w:szCs w:val="28"/>
                <w:lang w:val="kk-KZ"/>
              </w:rPr>
            </w:pPr>
            <w:r w:rsidRPr="007D70C5">
              <w:rPr>
                <w:rFonts w:ascii="Times New Roman" w:hAnsi="Times New Roman"/>
                <w:sz w:val="24"/>
                <w:szCs w:val="28"/>
                <w:lang w:val="kk-KZ"/>
              </w:rPr>
              <w:t>В.Шухарт, Э.Деминг,</w:t>
            </w:r>
          </w:p>
          <w:p w14:paraId="0B9C0AA1" w14:textId="77777777" w:rsidR="007E38F0" w:rsidRPr="007D70C5" w:rsidRDefault="007E38F0" w:rsidP="007E0F87">
            <w:pPr>
              <w:widowControl w:val="0"/>
              <w:autoSpaceDE w:val="0"/>
              <w:autoSpaceDN w:val="0"/>
              <w:adjustRightInd w:val="0"/>
              <w:contextualSpacing/>
              <w:jc w:val="left"/>
              <w:rPr>
                <w:rFonts w:ascii="Times New Roman" w:hAnsi="Times New Roman"/>
                <w:kern w:val="2"/>
                <w:sz w:val="24"/>
                <w:szCs w:val="28"/>
                <w:lang w:val="kk-KZ"/>
              </w:rPr>
            </w:pPr>
            <w:r w:rsidRPr="007D70C5">
              <w:rPr>
                <w:rFonts w:ascii="Times New Roman" w:hAnsi="Times New Roman"/>
                <w:sz w:val="24"/>
                <w:szCs w:val="28"/>
              </w:rPr>
              <w:t>М</w:t>
            </w:r>
            <w:r w:rsidRPr="007D70C5">
              <w:rPr>
                <w:rFonts w:ascii="Times New Roman" w:hAnsi="Times New Roman"/>
                <w:sz w:val="24"/>
                <w:szCs w:val="28"/>
                <w:lang w:val="kk-KZ"/>
              </w:rPr>
              <w:t>.</w:t>
            </w:r>
            <w:r w:rsidRPr="007D70C5">
              <w:rPr>
                <w:rFonts w:ascii="Times New Roman" w:hAnsi="Times New Roman"/>
                <w:sz w:val="24"/>
                <w:szCs w:val="28"/>
              </w:rPr>
              <w:t>Вебер</w:t>
            </w:r>
          </w:p>
        </w:tc>
        <w:tc>
          <w:tcPr>
            <w:tcW w:w="5811" w:type="dxa"/>
            <w:tcBorders>
              <w:bottom w:val="single" w:sz="4" w:space="0" w:color="auto"/>
            </w:tcBorders>
          </w:tcPr>
          <w:p w14:paraId="7C508A1E" w14:textId="77777777" w:rsidR="007E38F0" w:rsidRPr="007D70C5" w:rsidRDefault="007E38F0" w:rsidP="00085CE5">
            <w:pPr>
              <w:contextualSpacing/>
              <w:rPr>
                <w:rFonts w:ascii="Times New Roman" w:hAnsi="Times New Roman"/>
                <w:kern w:val="2"/>
                <w:sz w:val="24"/>
                <w:szCs w:val="28"/>
                <w:lang w:val="kk-KZ"/>
              </w:rPr>
            </w:pPr>
            <w:r w:rsidRPr="007D70C5">
              <w:rPr>
                <w:rFonts w:ascii="Times New Roman" w:hAnsi="Times New Roman"/>
                <w:sz w:val="24"/>
                <w:szCs w:val="28"/>
                <w:lang w:val="kk-KZ"/>
              </w:rPr>
              <w:t xml:space="preserve">Эдвардс Деминг сапаны басқару жүйелерін тұрақты түрде жоғарылату кезеңінің бастауын қалады. </w:t>
            </w:r>
          </w:p>
        </w:tc>
      </w:tr>
      <w:tr w:rsidR="00B50FD7" w:rsidRPr="00D74985" w14:paraId="061D2CB6" w14:textId="77777777" w:rsidTr="00101B1F">
        <w:tc>
          <w:tcPr>
            <w:tcW w:w="2031" w:type="dxa"/>
            <w:tcBorders>
              <w:top w:val="single" w:sz="4" w:space="0" w:color="auto"/>
              <w:left w:val="single" w:sz="4" w:space="0" w:color="auto"/>
              <w:bottom w:val="single" w:sz="4" w:space="0" w:color="auto"/>
              <w:right w:val="single" w:sz="4" w:space="0" w:color="auto"/>
            </w:tcBorders>
          </w:tcPr>
          <w:p w14:paraId="0E5ECB79" w14:textId="77777777" w:rsidR="007E38F0" w:rsidRPr="007D70C5" w:rsidRDefault="007E38F0" w:rsidP="007E0F87">
            <w:pPr>
              <w:widowControl w:val="0"/>
              <w:autoSpaceDE w:val="0"/>
              <w:autoSpaceDN w:val="0"/>
              <w:adjustRightInd w:val="0"/>
              <w:contextualSpacing/>
              <w:jc w:val="left"/>
              <w:rPr>
                <w:rFonts w:ascii="Times New Roman" w:hAnsi="Times New Roman"/>
                <w:kern w:val="2"/>
                <w:sz w:val="24"/>
                <w:szCs w:val="28"/>
                <w:lang w:val="kk-KZ"/>
              </w:rPr>
            </w:pPr>
            <w:r w:rsidRPr="007D70C5">
              <w:rPr>
                <w:rFonts w:ascii="Times New Roman" w:hAnsi="Times New Roman"/>
                <w:kern w:val="2"/>
                <w:sz w:val="24"/>
                <w:szCs w:val="28"/>
                <w:lang w:val="kk-KZ"/>
              </w:rPr>
              <w:t xml:space="preserve">Үшінші кезең, </w:t>
            </w:r>
            <w:r w:rsidRPr="007D70C5">
              <w:rPr>
                <w:rFonts w:ascii="Times New Roman" w:hAnsi="Times New Roman"/>
                <w:sz w:val="24"/>
                <w:szCs w:val="28"/>
                <w:lang w:val="kk-KZ"/>
              </w:rPr>
              <w:t>үдерістік тәсілді дамыту кезеңі</w:t>
            </w:r>
          </w:p>
        </w:tc>
        <w:tc>
          <w:tcPr>
            <w:tcW w:w="1684" w:type="dxa"/>
            <w:tcBorders>
              <w:top w:val="single" w:sz="4" w:space="0" w:color="auto"/>
              <w:left w:val="single" w:sz="4" w:space="0" w:color="auto"/>
              <w:bottom w:val="single" w:sz="4" w:space="0" w:color="auto"/>
              <w:right w:val="single" w:sz="4" w:space="0" w:color="auto"/>
            </w:tcBorders>
          </w:tcPr>
          <w:p w14:paraId="65B0A7D6" w14:textId="77777777" w:rsidR="007E38F0" w:rsidRPr="007D70C5" w:rsidRDefault="007E38F0" w:rsidP="00085CE5">
            <w:pPr>
              <w:widowControl w:val="0"/>
              <w:autoSpaceDE w:val="0"/>
              <w:autoSpaceDN w:val="0"/>
              <w:adjustRightInd w:val="0"/>
              <w:contextualSpacing/>
              <w:jc w:val="left"/>
              <w:rPr>
                <w:rFonts w:ascii="Times New Roman" w:hAnsi="Times New Roman"/>
                <w:kern w:val="2"/>
                <w:sz w:val="24"/>
                <w:szCs w:val="28"/>
                <w:lang w:val="kk-KZ"/>
              </w:rPr>
            </w:pPr>
            <w:r w:rsidRPr="007D70C5">
              <w:rPr>
                <w:rFonts w:ascii="Times New Roman" w:hAnsi="Times New Roman"/>
                <w:sz w:val="24"/>
                <w:szCs w:val="28"/>
                <w:lang w:val="kk-KZ"/>
              </w:rPr>
              <w:t>Каоро Исикава, Дж. Харрингтон, Ф. Кросби және Г.Тагути</w:t>
            </w:r>
          </w:p>
        </w:tc>
        <w:tc>
          <w:tcPr>
            <w:tcW w:w="5811" w:type="dxa"/>
            <w:tcBorders>
              <w:top w:val="single" w:sz="4" w:space="0" w:color="auto"/>
              <w:left w:val="single" w:sz="4" w:space="0" w:color="auto"/>
              <w:bottom w:val="single" w:sz="4" w:space="0" w:color="auto"/>
              <w:right w:val="single" w:sz="4" w:space="0" w:color="auto"/>
            </w:tcBorders>
          </w:tcPr>
          <w:p w14:paraId="4523B680" w14:textId="77777777" w:rsidR="007E38F0" w:rsidRPr="007D70C5" w:rsidRDefault="007E38F0" w:rsidP="00085CE5">
            <w:pPr>
              <w:contextualSpacing/>
              <w:rPr>
                <w:rFonts w:ascii="Times New Roman" w:hAnsi="Times New Roman"/>
                <w:kern w:val="2"/>
                <w:sz w:val="24"/>
                <w:szCs w:val="28"/>
                <w:lang w:val="kk-KZ"/>
              </w:rPr>
            </w:pPr>
            <w:r w:rsidRPr="007D70C5">
              <w:rPr>
                <w:rFonts w:ascii="Times New Roman" w:hAnsi="Times New Roman"/>
                <w:sz w:val="24"/>
                <w:szCs w:val="28"/>
                <w:lang w:val="kk-KZ"/>
              </w:rPr>
              <w:t>Жұмыскерлердің сапаны басқаруға жұмыла қатысуы, сапа жүйесінің қызмет етуіне тұрақты ішкі тексерістерді енгізу, мамандарды үздіксіз оқыту, өндірісте сапаны жоғарылата отырып, шығындарды төмендету мүмкіндігі артты.</w:t>
            </w:r>
          </w:p>
        </w:tc>
      </w:tr>
      <w:tr w:rsidR="00101B1F" w:rsidRPr="003D1295" w14:paraId="7763FA99" w14:textId="77777777" w:rsidTr="00101B1F">
        <w:tc>
          <w:tcPr>
            <w:tcW w:w="9526" w:type="dxa"/>
            <w:gridSpan w:val="3"/>
            <w:tcBorders>
              <w:top w:val="nil"/>
              <w:left w:val="nil"/>
              <w:bottom w:val="single" w:sz="4" w:space="0" w:color="auto"/>
              <w:right w:val="nil"/>
            </w:tcBorders>
          </w:tcPr>
          <w:p w14:paraId="63257CC1" w14:textId="6959CB1B" w:rsidR="00101B1F" w:rsidRDefault="00101B1F" w:rsidP="00085CE5">
            <w:pPr>
              <w:contextualSpacing/>
              <w:rPr>
                <w:rFonts w:ascii="Times New Roman" w:hAnsi="Times New Roman"/>
                <w:sz w:val="24"/>
                <w:szCs w:val="28"/>
                <w:lang w:val="kk-KZ"/>
              </w:rPr>
            </w:pPr>
            <w:r>
              <w:rPr>
                <w:rFonts w:ascii="Times New Roman" w:hAnsi="Times New Roman"/>
                <w:sz w:val="24"/>
                <w:szCs w:val="28"/>
                <w:lang w:val="kk-KZ"/>
              </w:rPr>
              <w:lastRenderedPageBreak/>
              <w:t xml:space="preserve">1 – кесте жалғасы </w:t>
            </w:r>
          </w:p>
          <w:p w14:paraId="078794CC" w14:textId="5E7254A1" w:rsidR="00101B1F" w:rsidRPr="00101B1F" w:rsidRDefault="00101B1F" w:rsidP="00085CE5">
            <w:pPr>
              <w:contextualSpacing/>
              <w:rPr>
                <w:rFonts w:ascii="Times New Roman" w:hAnsi="Times New Roman"/>
                <w:sz w:val="14"/>
                <w:szCs w:val="28"/>
                <w:lang w:val="kk-KZ"/>
              </w:rPr>
            </w:pPr>
          </w:p>
        </w:tc>
      </w:tr>
      <w:tr w:rsidR="00B50FD7" w:rsidRPr="007D70C5" w14:paraId="2A551F17" w14:textId="77777777" w:rsidTr="00101B1F">
        <w:trPr>
          <w:trHeight w:val="1100"/>
        </w:trPr>
        <w:tc>
          <w:tcPr>
            <w:tcW w:w="2031" w:type="dxa"/>
            <w:tcBorders>
              <w:top w:val="single" w:sz="4" w:space="0" w:color="auto"/>
            </w:tcBorders>
          </w:tcPr>
          <w:p w14:paraId="2848FE49" w14:textId="77777777" w:rsidR="007E38F0" w:rsidRPr="007D70C5" w:rsidRDefault="007E38F0" w:rsidP="007E0F87">
            <w:pPr>
              <w:widowControl w:val="0"/>
              <w:autoSpaceDE w:val="0"/>
              <w:autoSpaceDN w:val="0"/>
              <w:adjustRightInd w:val="0"/>
              <w:contextualSpacing/>
              <w:jc w:val="left"/>
              <w:rPr>
                <w:rFonts w:ascii="Times New Roman" w:hAnsi="Times New Roman"/>
                <w:kern w:val="2"/>
                <w:sz w:val="24"/>
                <w:szCs w:val="28"/>
                <w:lang w:val="kk-KZ"/>
              </w:rPr>
            </w:pPr>
            <w:r w:rsidRPr="007D70C5">
              <w:rPr>
                <w:rFonts w:ascii="Times New Roman" w:hAnsi="Times New Roman"/>
                <w:kern w:val="2"/>
                <w:sz w:val="24"/>
                <w:szCs w:val="28"/>
                <w:lang w:val="kk-KZ"/>
              </w:rPr>
              <w:t xml:space="preserve">Төртінші кезең, </w:t>
            </w:r>
            <w:r w:rsidRPr="007D70C5">
              <w:rPr>
                <w:rFonts w:ascii="Times New Roman" w:hAnsi="Times New Roman"/>
                <w:sz w:val="24"/>
                <w:szCs w:val="28"/>
                <w:lang w:val="kk-KZ"/>
              </w:rPr>
              <w:t>сапаны жоспарлау бойынша кәсіпорындардың мақсатқа сай қызметімен сипатталуы</w:t>
            </w:r>
          </w:p>
        </w:tc>
        <w:tc>
          <w:tcPr>
            <w:tcW w:w="1684" w:type="dxa"/>
            <w:tcBorders>
              <w:top w:val="single" w:sz="4" w:space="0" w:color="auto"/>
            </w:tcBorders>
          </w:tcPr>
          <w:p w14:paraId="13500AE4" w14:textId="77777777" w:rsidR="007E38F0" w:rsidRPr="007D70C5" w:rsidRDefault="007E38F0" w:rsidP="00085CE5">
            <w:pPr>
              <w:widowControl w:val="0"/>
              <w:autoSpaceDE w:val="0"/>
              <w:autoSpaceDN w:val="0"/>
              <w:adjustRightInd w:val="0"/>
              <w:contextualSpacing/>
              <w:jc w:val="left"/>
              <w:rPr>
                <w:rFonts w:ascii="Times New Roman" w:hAnsi="Times New Roman"/>
                <w:kern w:val="2"/>
                <w:sz w:val="24"/>
                <w:szCs w:val="28"/>
                <w:lang w:val="kk-KZ"/>
              </w:rPr>
            </w:pPr>
            <w:r w:rsidRPr="007D70C5">
              <w:rPr>
                <w:rFonts w:ascii="Times New Roman" w:hAnsi="Times New Roman"/>
                <w:kern w:val="2"/>
                <w:sz w:val="24"/>
                <w:szCs w:val="28"/>
                <w:lang w:val="kk-KZ"/>
              </w:rPr>
              <w:t xml:space="preserve">В.Лапидус </w:t>
            </w:r>
          </w:p>
        </w:tc>
        <w:tc>
          <w:tcPr>
            <w:tcW w:w="5811" w:type="dxa"/>
            <w:tcBorders>
              <w:top w:val="single" w:sz="4" w:space="0" w:color="auto"/>
            </w:tcBorders>
          </w:tcPr>
          <w:p w14:paraId="00BE948A" w14:textId="38E8AFDF" w:rsidR="007E38F0" w:rsidRPr="007D70C5" w:rsidRDefault="007E38F0" w:rsidP="00085CE5">
            <w:pPr>
              <w:contextualSpacing/>
              <w:rPr>
                <w:rFonts w:ascii="Times New Roman" w:hAnsi="Times New Roman"/>
                <w:kern w:val="2"/>
                <w:sz w:val="24"/>
                <w:szCs w:val="28"/>
                <w:lang w:val="kk-KZ"/>
              </w:rPr>
            </w:pPr>
            <w:r w:rsidRPr="007D70C5">
              <w:rPr>
                <w:rFonts w:ascii="Times New Roman" w:hAnsi="Times New Roman"/>
                <w:sz w:val="24"/>
                <w:szCs w:val="28"/>
                <w:lang w:val="kk-KZ"/>
              </w:rPr>
              <w:t xml:space="preserve"> Халықаралық  қадағалау стандарттарында  жүйеленді.</w:t>
            </w:r>
          </w:p>
        </w:tc>
      </w:tr>
      <w:tr w:rsidR="00B50FD7" w:rsidRPr="00D74985" w14:paraId="13674BD5" w14:textId="77777777" w:rsidTr="00101B1F">
        <w:trPr>
          <w:trHeight w:val="1100"/>
        </w:trPr>
        <w:tc>
          <w:tcPr>
            <w:tcW w:w="2031" w:type="dxa"/>
          </w:tcPr>
          <w:p w14:paraId="1E968E99" w14:textId="77777777" w:rsidR="007E38F0" w:rsidRPr="007D70C5" w:rsidRDefault="007E38F0" w:rsidP="007E0F87">
            <w:pPr>
              <w:widowControl w:val="0"/>
              <w:autoSpaceDE w:val="0"/>
              <w:autoSpaceDN w:val="0"/>
              <w:adjustRightInd w:val="0"/>
              <w:contextualSpacing/>
              <w:jc w:val="left"/>
              <w:rPr>
                <w:rFonts w:ascii="Times New Roman" w:hAnsi="Times New Roman"/>
                <w:kern w:val="2"/>
                <w:sz w:val="24"/>
                <w:szCs w:val="28"/>
                <w:lang w:val="kk-KZ"/>
              </w:rPr>
            </w:pPr>
            <w:r w:rsidRPr="007D70C5">
              <w:rPr>
                <w:rFonts w:ascii="Times New Roman" w:hAnsi="Times New Roman"/>
                <w:kern w:val="2"/>
                <w:sz w:val="24"/>
                <w:szCs w:val="28"/>
                <w:lang w:val="kk-KZ"/>
              </w:rPr>
              <w:t>Бесінші кезең, XXI ғасырдағы сапа менеджменті: цифрландыру және білім беру жүйесі</w:t>
            </w:r>
            <w:r w:rsidRPr="007D70C5">
              <w:rPr>
                <w:rFonts w:ascii="Times New Roman" w:hAnsi="Times New Roman"/>
                <w:kern w:val="2"/>
                <w:sz w:val="24"/>
                <w:szCs w:val="28"/>
                <w:lang w:val="kk-KZ"/>
              </w:rPr>
              <w:tab/>
            </w:r>
          </w:p>
          <w:p w14:paraId="10E94F60" w14:textId="77777777" w:rsidR="007E38F0" w:rsidRPr="007D70C5" w:rsidRDefault="007E38F0" w:rsidP="007E0F87">
            <w:pPr>
              <w:widowControl w:val="0"/>
              <w:autoSpaceDE w:val="0"/>
              <w:autoSpaceDN w:val="0"/>
              <w:adjustRightInd w:val="0"/>
              <w:contextualSpacing/>
              <w:jc w:val="left"/>
              <w:rPr>
                <w:rFonts w:ascii="Times New Roman" w:hAnsi="Times New Roman"/>
                <w:kern w:val="2"/>
                <w:sz w:val="24"/>
                <w:szCs w:val="28"/>
                <w:lang w:val="kk-KZ"/>
              </w:rPr>
            </w:pPr>
            <w:r w:rsidRPr="007D70C5">
              <w:rPr>
                <w:rFonts w:ascii="Times New Roman" w:hAnsi="Times New Roman"/>
                <w:kern w:val="2"/>
                <w:sz w:val="24"/>
                <w:szCs w:val="28"/>
                <w:lang w:val="kk-KZ"/>
              </w:rPr>
              <w:tab/>
            </w:r>
          </w:p>
        </w:tc>
        <w:tc>
          <w:tcPr>
            <w:tcW w:w="1684" w:type="dxa"/>
          </w:tcPr>
          <w:p w14:paraId="7209142B" w14:textId="705AB1A2" w:rsidR="007E38F0" w:rsidRPr="007D70C5" w:rsidRDefault="007E38F0" w:rsidP="00085CE5">
            <w:pPr>
              <w:widowControl w:val="0"/>
              <w:autoSpaceDE w:val="0"/>
              <w:autoSpaceDN w:val="0"/>
              <w:adjustRightInd w:val="0"/>
              <w:contextualSpacing/>
              <w:rPr>
                <w:rFonts w:ascii="Times New Roman" w:hAnsi="Times New Roman"/>
                <w:kern w:val="2"/>
                <w:sz w:val="24"/>
                <w:szCs w:val="28"/>
                <w:lang w:val="kk-KZ"/>
              </w:rPr>
            </w:pPr>
            <w:r w:rsidRPr="007D70C5">
              <w:rPr>
                <w:rFonts w:ascii="Times New Roman" w:hAnsi="Times New Roman"/>
                <w:kern w:val="2"/>
                <w:sz w:val="24"/>
                <w:szCs w:val="28"/>
                <w:lang w:val="kk-KZ"/>
              </w:rPr>
              <w:t>Джон Шук</w:t>
            </w:r>
            <w:r w:rsidR="0051582F" w:rsidRPr="007D70C5">
              <w:rPr>
                <w:rFonts w:ascii="Times New Roman" w:hAnsi="Times New Roman"/>
                <w:kern w:val="2"/>
                <w:sz w:val="24"/>
                <w:szCs w:val="28"/>
                <w:lang w:val="kk-KZ"/>
              </w:rPr>
              <w:t xml:space="preserve"> </w:t>
            </w:r>
            <w:r w:rsidRPr="007D70C5">
              <w:rPr>
                <w:rFonts w:ascii="Times New Roman" w:hAnsi="Times New Roman"/>
                <w:kern w:val="2"/>
                <w:sz w:val="24"/>
                <w:szCs w:val="28"/>
                <w:lang w:val="kk-KZ"/>
              </w:rPr>
              <w:t>Дэниел Табер</w:t>
            </w:r>
          </w:p>
          <w:p w14:paraId="6157B0A7" w14:textId="77777777" w:rsidR="007E38F0" w:rsidRPr="007D70C5" w:rsidRDefault="007E38F0" w:rsidP="00085CE5">
            <w:pPr>
              <w:widowControl w:val="0"/>
              <w:autoSpaceDE w:val="0"/>
              <w:autoSpaceDN w:val="0"/>
              <w:adjustRightInd w:val="0"/>
              <w:contextualSpacing/>
              <w:jc w:val="left"/>
              <w:rPr>
                <w:rFonts w:ascii="Times New Roman" w:hAnsi="Times New Roman"/>
                <w:kern w:val="2"/>
                <w:sz w:val="24"/>
                <w:szCs w:val="28"/>
                <w:lang w:val="kk-KZ"/>
              </w:rPr>
            </w:pPr>
            <w:r w:rsidRPr="007D70C5">
              <w:rPr>
                <w:rFonts w:ascii="Times New Roman" w:hAnsi="Times New Roman"/>
                <w:kern w:val="2"/>
                <w:sz w:val="24"/>
                <w:szCs w:val="28"/>
                <w:lang w:val="kk-KZ"/>
              </w:rPr>
              <w:t>Майкл Гарри</w:t>
            </w:r>
          </w:p>
        </w:tc>
        <w:tc>
          <w:tcPr>
            <w:tcW w:w="5811" w:type="dxa"/>
          </w:tcPr>
          <w:p w14:paraId="7C20DA65" w14:textId="4785201A" w:rsidR="007E38F0" w:rsidRPr="007D70C5" w:rsidRDefault="007E38F0" w:rsidP="00085CE5">
            <w:pPr>
              <w:widowControl w:val="0"/>
              <w:autoSpaceDE w:val="0"/>
              <w:autoSpaceDN w:val="0"/>
              <w:adjustRightInd w:val="0"/>
              <w:contextualSpacing/>
              <w:rPr>
                <w:rFonts w:ascii="Times New Roman" w:hAnsi="Times New Roman"/>
                <w:kern w:val="2"/>
                <w:sz w:val="24"/>
                <w:szCs w:val="28"/>
                <w:lang w:val="kk-KZ"/>
              </w:rPr>
            </w:pPr>
            <w:r w:rsidRPr="007D70C5">
              <w:rPr>
                <w:rFonts w:ascii="Times New Roman" w:hAnsi="Times New Roman"/>
                <w:kern w:val="2"/>
                <w:sz w:val="24"/>
                <w:szCs w:val="28"/>
                <w:lang w:val="kk-KZ"/>
              </w:rPr>
              <w:t>Жаһандану, цифрландыру, экономиканың күрделенуі, ұйымдар арасындағы бәсекелестің өсуі, білім беру саласының жедел дамуы әсер етті. Қазіргі заман талаптары сапа менеджментін тек өндірістік жүйе ретінде емес, ұйымның стратегиялық басқару моделі ретінде қарастыруға әкелді.</w:t>
            </w:r>
          </w:p>
        </w:tc>
      </w:tr>
    </w:tbl>
    <w:p w14:paraId="5E09F05D" w14:textId="77777777" w:rsidR="00C84218" w:rsidRDefault="00C84218" w:rsidP="00C84218">
      <w:pPr>
        <w:shd w:val="clear" w:color="auto" w:fill="FFFFFF"/>
        <w:rPr>
          <w:rFonts w:ascii="Times New Roman" w:hAnsi="Times New Roman"/>
          <w:sz w:val="28"/>
          <w:szCs w:val="28"/>
          <w:lang w:val="kk-KZ"/>
        </w:rPr>
      </w:pPr>
    </w:p>
    <w:p w14:paraId="0C3BF8A6" w14:textId="4AF2C204" w:rsidR="007E38F0" w:rsidRPr="007D70C5" w:rsidRDefault="007E38F0" w:rsidP="00C84218">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Сапаны басқару жүйелерінің тарихи дамуы оның мазмұнының уақыт өте келе түбегейлі өзгергенін көрсетеді. Алғашқы кезеңде сапа тек дайын өнімді тексерумен шектеліп, ақауларды анықтау мен жоюға бағытталса, кейінгі кезеңдерде процесті өлшеу, статистикалық бақылау және басқарудың ғылыми әдістері енгізіле бастады. Шухарт пен Деминг еңбектері сапаны тұрақты жақсартуға бағытталған жүйелі тәсілдің қалыптасуына негіз болды. Үдерістік тәсілдің дамуы сапаны басқаруды бүкіл ұйым қызметінің құрамдас бөлігіне айналдырып, қызметкерлердің қатысуы, ішкі аудит, үздіксіз оқыту сияқты элементтердің маңызын арттырды. Кейінгі кезеңде сапаны жоспарлау, стратегиялық мақсат қою, стандарттау және халықаралық нормаларға сәйкестендіру ұйымдардың басты міндетіне айналды.  Осылайша, сапаны басқару қарапайым бақылау әрекетінен бастап, ұйымның барлық деңгейін қамтитын, процестерді оңтайландыруға және бәсекеге қабілеттілікті арттыруға бағытталған кешенді басқару философиясына айналды. Бұл эволюция қазіргі заманғы сапа менеджменті жүйелерінің ғылыми-әдістемелік негізін қалыптастырды.</w:t>
      </w:r>
    </w:p>
    <w:p w14:paraId="73BEB777" w14:textId="77777777"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 xml:space="preserve">XXI ғасырда сапа менеджменті жаһандану, цифрландыру және білім беру саласының қарқынды дамуы нәтижесінде жаңа мазмұнға ие болды. Джон Шук, Дэниел Табер және Майкл Гарри еңбектерінде көрсетілгендей, сапа тек өндірістік бақылау емес, ұйымның стратегиялық басқару моделі ретінде қарастырылады. Қазіргі талаптар сапаны үздіксіз жетілдіру, инновацияларды енгізу және мүдделі тараптардың қажеттіліктерін жылдам қанағаттандыруға бағытталған кешенді жүйе ретінде түсіндіруге алып келді. </w:t>
      </w:r>
      <w:r w:rsidRPr="007D70C5">
        <w:rPr>
          <w:rFonts w:ascii="Times New Roman" w:eastAsia="Times New Roman" w:hAnsi="Times New Roman"/>
          <w:bCs/>
          <w:sz w:val="28"/>
          <w:szCs w:val="28"/>
          <w:lang w:val="kk-KZ" w:eastAsia="ru-RU"/>
        </w:rPr>
        <w:t xml:space="preserve">Білім беру сапасының әр түрлі  кезеңдеріне, әсіресе, осы кезеңдегі көптеген зерттеулерде назар аударылады. </w:t>
      </w:r>
    </w:p>
    <w:p w14:paraId="76915526" w14:textId="6D43B2D4" w:rsidR="007E38F0" w:rsidRPr="007D70C5" w:rsidRDefault="007E38F0" w:rsidP="00085CE5">
      <w:pPr>
        <w:ind w:firstLine="709"/>
        <w:textAlignment w:val="top"/>
        <w:rPr>
          <w:rFonts w:ascii="Times New Roman" w:eastAsia="Times New Roman" w:hAnsi="Times New Roman"/>
          <w:bCs/>
          <w:sz w:val="28"/>
          <w:szCs w:val="28"/>
          <w:lang w:val="kk-KZ" w:eastAsia="ru-RU"/>
        </w:rPr>
      </w:pPr>
      <w:r w:rsidRPr="007D70C5">
        <w:rPr>
          <w:rFonts w:ascii="Times New Roman" w:hAnsi="Times New Roman"/>
          <w:sz w:val="28"/>
          <w:szCs w:val="28"/>
          <w:lang w:val="kk-KZ"/>
        </w:rPr>
        <w:t xml:space="preserve">Білім беру сапасын анықтауда А.И. Субеттоның ғылыми-педагогикалық көзқарасы ерекше маңызға ие. Ғалым сапаны көп өлшемді, күрделі және құрылымдық-функционалдық категория ретінде қарастырады. Оның пікірінше, </w:t>
      </w:r>
      <w:r w:rsidRPr="007D70C5">
        <w:rPr>
          <w:rFonts w:ascii="Times New Roman" w:hAnsi="Times New Roman"/>
          <w:sz w:val="28"/>
          <w:szCs w:val="28"/>
          <w:lang w:val="kk-KZ"/>
        </w:rPr>
        <w:lastRenderedPageBreak/>
        <w:t>білім сапасын тек нәтиже немесе оқыту үдерісінің формалды көрсеткіштері арқылы түсіндіру жеткіліксіз; ол бірнеше өзара байланысты элементтердің жинақталған жүйесі ретінде қарастырылуы тиіс</w:t>
      </w:r>
      <w:r w:rsidRPr="007D70C5">
        <w:rPr>
          <w:rFonts w:ascii="Times New Roman" w:hAnsi="Times New Roman"/>
          <w:lang w:val="kk-KZ"/>
        </w:rPr>
        <w:t>.</w:t>
      </w:r>
      <w:r w:rsidRPr="007D70C5">
        <w:rPr>
          <w:rFonts w:ascii="Times New Roman" w:hAnsi="Times New Roman"/>
          <w:bCs/>
          <w:sz w:val="28"/>
          <w:szCs w:val="28"/>
          <w:lang w:val="kk-KZ"/>
        </w:rPr>
        <w:t xml:space="preserve">»-деген пікірін білдіреді </w:t>
      </w:r>
      <w:r w:rsidRPr="007D70C5">
        <w:rPr>
          <w:rFonts w:ascii="Times New Roman" w:eastAsia="Times New Roman" w:hAnsi="Times New Roman"/>
          <w:bCs/>
          <w:sz w:val="28"/>
          <w:szCs w:val="28"/>
          <w:lang w:val="kk-KZ" w:eastAsia="ru-RU"/>
        </w:rPr>
        <w:t>[5</w:t>
      </w:r>
      <w:r w:rsidR="003C5D8B" w:rsidRPr="007D70C5">
        <w:rPr>
          <w:rFonts w:ascii="Times New Roman" w:eastAsia="Times New Roman" w:hAnsi="Times New Roman"/>
          <w:bCs/>
          <w:sz w:val="28"/>
          <w:szCs w:val="28"/>
          <w:lang w:val="kk-KZ" w:eastAsia="ru-RU"/>
        </w:rPr>
        <w:t>3</w:t>
      </w:r>
      <w:r w:rsidRPr="007D70C5">
        <w:rPr>
          <w:rFonts w:ascii="Times New Roman" w:eastAsia="Times New Roman" w:hAnsi="Times New Roman"/>
          <w:bCs/>
          <w:sz w:val="28"/>
          <w:szCs w:val="28"/>
          <w:lang w:val="kk-KZ" w:eastAsia="ru-RU"/>
        </w:rPr>
        <w:t>].</w:t>
      </w:r>
    </w:p>
    <w:p w14:paraId="407C9C00" w14:textId="5FEC637F" w:rsidR="007E38F0" w:rsidRPr="007D70C5" w:rsidRDefault="007E38F0" w:rsidP="00085CE5">
      <w:pPr>
        <w:ind w:firstLine="709"/>
        <w:textAlignment w:val="top"/>
        <w:rPr>
          <w:rFonts w:ascii="Times New Roman" w:eastAsia="Times New Roman" w:hAnsi="Times New Roman"/>
          <w:bCs/>
          <w:sz w:val="28"/>
          <w:szCs w:val="28"/>
          <w:lang w:val="kk-KZ" w:eastAsia="ru-RU"/>
        </w:rPr>
      </w:pPr>
      <w:r w:rsidRPr="007D70C5">
        <w:rPr>
          <w:rFonts w:ascii="Times New Roman" w:hAnsi="Times New Roman"/>
          <w:bCs/>
          <w:sz w:val="28"/>
          <w:szCs w:val="28"/>
          <w:lang w:val="kk-KZ"/>
        </w:rPr>
        <w:t xml:space="preserve">Ал, А.А. Реанның пікірінше, білім сапасы былайша  анықталады: белгілі бір білім беру жүйесі деңгейінде және белгілі бір оқу орны деңгейінде білім берудің мақсаттары мен нәтижелеріне сәйкестік дәрежесі; адамның өз білімі мен дағдысын үнемі жаңартып отыру қажеттілігінің дамуымен теориялық білім мен дағдының олардың өмірде және кәсіби қызметте практикалық қолданылуына сәйкестік дәрежесі </w:t>
      </w:r>
      <w:r w:rsidRPr="007D70C5">
        <w:rPr>
          <w:rFonts w:ascii="Times New Roman" w:eastAsia="Times New Roman" w:hAnsi="Times New Roman"/>
          <w:bCs/>
          <w:sz w:val="28"/>
          <w:szCs w:val="28"/>
          <w:lang w:val="kk-KZ" w:eastAsia="ru-RU"/>
        </w:rPr>
        <w:t>[5</w:t>
      </w:r>
      <w:r w:rsidR="003C5D8B" w:rsidRPr="007D70C5">
        <w:rPr>
          <w:rFonts w:ascii="Times New Roman" w:eastAsia="Times New Roman" w:hAnsi="Times New Roman"/>
          <w:bCs/>
          <w:sz w:val="28"/>
          <w:szCs w:val="28"/>
          <w:lang w:val="kk-KZ" w:eastAsia="ru-RU"/>
        </w:rPr>
        <w:t>4</w:t>
      </w:r>
      <w:r w:rsidRPr="007D70C5">
        <w:rPr>
          <w:rFonts w:ascii="Times New Roman" w:eastAsia="Times New Roman" w:hAnsi="Times New Roman"/>
          <w:bCs/>
          <w:sz w:val="28"/>
          <w:szCs w:val="28"/>
          <w:lang w:val="kk-KZ" w:eastAsia="ru-RU"/>
        </w:rPr>
        <w:t>].</w:t>
      </w:r>
    </w:p>
    <w:p w14:paraId="077975F5" w14:textId="336F7D8E" w:rsidR="007E38F0" w:rsidRPr="007D70C5" w:rsidRDefault="007E38F0" w:rsidP="00085CE5">
      <w:pPr>
        <w:ind w:firstLine="709"/>
        <w:textAlignment w:val="top"/>
        <w:rPr>
          <w:rFonts w:ascii="Times New Roman" w:eastAsia="Times New Roman" w:hAnsi="Times New Roman"/>
          <w:bCs/>
          <w:sz w:val="28"/>
          <w:szCs w:val="28"/>
          <w:lang w:val="kk-KZ" w:eastAsia="ru-RU"/>
        </w:rPr>
      </w:pPr>
      <w:r w:rsidRPr="007D70C5">
        <w:rPr>
          <w:rFonts w:ascii="Times New Roman" w:eastAsia="Times New Roman" w:hAnsi="Times New Roman"/>
          <w:sz w:val="40"/>
          <w:szCs w:val="40"/>
          <w:lang w:val="kk-KZ"/>
        </w:rPr>
        <w:t xml:space="preserve"> </w:t>
      </w:r>
      <w:r w:rsidRPr="007D70C5">
        <w:rPr>
          <w:rFonts w:ascii="Times New Roman" w:eastAsia="Times New Roman" w:hAnsi="Times New Roman"/>
          <w:sz w:val="28"/>
          <w:szCs w:val="28"/>
          <w:lang w:val="kk-KZ"/>
        </w:rPr>
        <w:t>В.П. Панасюк білім сапасын оның білім, тәрбие, әлеуметтік, психикалық және физикалық қасиеттерінің ауырлығы тұрғысынан тұлғаны қалыптастыру мен дамытудың әлеуметтік мақсаттарын жүзеге асыруға бейімділігін анықтайтын қасиеттерінің жиынтығы ретінде анықтаса,</w:t>
      </w:r>
      <w:r w:rsidRPr="007D70C5">
        <w:rPr>
          <w:rFonts w:ascii="Times New Roman" w:eastAsia="Times New Roman" w:hAnsi="Times New Roman"/>
          <w:sz w:val="28"/>
          <w:szCs w:val="28"/>
          <w:lang w:val="kk-KZ" w:eastAsia="ru-RU"/>
        </w:rPr>
        <w:t>[5</w:t>
      </w:r>
      <w:r w:rsidR="00107FA6" w:rsidRPr="007D70C5">
        <w:rPr>
          <w:rFonts w:ascii="Times New Roman" w:eastAsia="Times New Roman" w:hAnsi="Times New Roman"/>
          <w:sz w:val="28"/>
          <w:szCs w:val="28"/>
          <w:lang w:val="kk-KZ" w:eastAsia="ru-RU"/>
        </w:rPr>
        <w:t>5</w:t>
      </w:r>
      <w:r w:rsidRPr="007D70C5">
        <w:rPr>
          <w:rFonts w:ascii="Times New Roman" w:eastAsia="Times New Roman" w:hAnsi="Times New Roman"/>
          <w:sz w:val="28"/>
          <w:szCs w:val="28"/>
          <w:lang w:val="kk-KZ" w:eastAsia="ru-RU"/>
        </w:rPr>
        <w:t xml:space="preserve">] ал, </w:t>
      </w:r>
      <w:r w:rsidR="003068A8" w:rsidRPr="007D70C5">
        <w:rPr>
          <w:rFonts w:ascii="Times New Roman" w:hAnsi="Times New Roman"/>
          <w:sz w:val="28"/>
          <w:szCs w:val="28"/>
          <w:lang w:val="kk-KZ"/>
        </w:rPr>
        <w:t>Шадриков В.Д</w:t>
      </w:r>
      <w:r w:rsidR="003068A8" w:rsidRPr="007D70C5">
        <w:rPr>
          <w:rFonts w:ascii="Times New Roman" w:eastAsia="Times New Roman" w:hAnsi="Times New Roman"/>
          <w:sz w:val="28"/>
          <w:szCs w:val="28"/>
          <w:lang w:val="kk-KZ"/>
        </w:rPr>
        <w:t xml:space="preserve"> және т. б. </w:t>
      </w:r>
      <w:r w:rsidRPr="007D70C5">
        <w:rPr>
          <w:rFonts w:ascii="Times New Roman" w:eastAsia="Times New Roman" w:hAnsi="Times New Roman"/>
          <w:sz w:val="28"/>
          <w:szCs w:val="28"/>
          <w:lang w:val="kk-KZ"/>
        </w:rPr>
        <w:t xml:space="preserve"> «Білім сапасы – бұл күрделі сипаттама, мұнда негізгі көрсеткіш – жеке және тәуелсіз параметрлер жиынтығымен анықталатын білім сапасы» - деген анықтама береді </w:t>
      </w:r>
      <w:r w:rsidRPr="007D70C5">
        <w:rPr>
          <w:rFonts w:ascii="Times New Roman" w:eastAsia="Times New Roman" w:hAnsi="Times New Roman"/>
          <w:sz w:val="28"/>
          <w:szCs w:val="28"/>
          <w:lang w:val="kk-KZ" w:eastAsia="ru-RU"/>
        </w:rPr>
        <w:t>[5</w:t>
      </w:r>
      <w:r w:rsidR="0047539C" w:rsidRPr="007D70C5">
        <w:rPr>
          <w:rFonts w:ascii="Times New Roman" w:eastAsia="Times New Roman" w:hAnsi="Times New Roman"/>
          <w:sz w:val="28"/>
          <w:szCs w:val="28"/>
          <w:lang w:val="kk-KZ" w:eastAsia="ru-RU"/>
        </w:rPr>
        <w:t>6</w:t>
      </w:r>
      <w:r w:rsidRPr="007D70C5">
        <w:rPr>
          <w:rFonts w:ascii="Times New Roman" w:eastAsia="Times New Roman" w:hAnsi="Times New Roman"/>
          <w:sz w:val="28"/>
          <w:szCs w:val="28"/>
          <w:lang w:val="kk-KZ" w:eastAsia="ru-RU"/>
        </w:rPr>
        <w:t>].</w:t>
      </w:r>
    </w:p>
    <w:p w14:paraId="59AEF631" w14:textId="0289E63E" w:rsidR="007E38F0" w:rsidRPr="007D70C5" w:rsidRDefault="007E38F0" w:rsidP="00085CE5">
      <w:pPr>
        <w:ind w:firstLine="709"/>
        <w:textAlignment w:val="top"/>
        <w:rPr>
          <w:rFonts w:ascii="Times New Roman" w:eastAsia="Times New Roman" w:hAnsi="Times New Roman"/>
          <w:bCs/>
          <w:sz w:val="28"/>
          <w:szCs w:val="28"/>
          <w:lang w:val="kk-KZ" w:eastAsia="ru-RU"/>
        </w:rPr>
      </w:pPr>
      <w:r w:rsidRPr="007D70C5">
        <w:rPr>
          <w:rFonts w:ascii="Times New Roman" w:eastAsia="Times New Roman" w:hAnsi="Times New Roman"/>
          <w:sz w:val="28"/>
          <w:szCs w:val="28"/>
          <w:lang w:val="kk-KZ"/>
        </w:rPr>
        <w:t>Ал, Н.А.Селезневаның көзқарасы бойынша, білім сапасы ғылыми зерттеудің көп құрылымды объектісі болып табылады. Ол, мысалы, тәрбие сапасы мен оқытудың сапасын қамтиды [5</w:t>
      </w:r>
      <w:r w:rsidR="003C5D8B" w:rsidRPr="007D70C5">
        <w:rPr>
          <w:rFonts w:ascii="Times New Roman" w:eastAsia="Times New Roman" w:hAnsi="Times New Roman"/>
          <w:sz w:val="28"/>
          <w:szCs w:val="28"/>
          <w:lang w:val="kk-KZ"/>
        </w:rPr>
        <w:t>7</w:t>
      </w:r>
      <w:r w:rsidRPr="007D70C5">
        <w:rPr>
          <w:rFonts w:ascii="Times New Roman" w:eastAsia="Times New Roman" w:hAnsi="Times New Roman"/>
          <w:sz w:val="28"/>
          <w:szCs w:val="28"/>
          <w:lang w:val="kk-KZ"/>
        </w:rPr>
        <w:t>, 55б</w:t>
      </w:r>
      <w:r w:rsidRPr="007D70C5">
        <w:rPr>
          <w:rFonts w:ascii="Times New Roman" w:eastAsia="Times New Roman" w:hAnsi="Times New Roman"/>
          <w:sz w:val="28"/>
          <w:szCs w:val="28"/>
          <w:lang w:val="kk-KZ" w:eastAsia="ru-RU"/>
        </w:rPr>
        <w:t>].</w:t>
      </w:r>
    </w:p>
    <w:p w14:paraId="2827ACDD" w14:textId="77777777" w:rsidR="007E38F0" w:rsidRPr="007D70C5" w:rsidRDefault="007E38F0" w:rsidP="00085CE5">
      <w:pPr>
        <w:widowControl w:val="0"/>
        <w:autoSpaceDE w:val="0"/>
        <w:autoSpaceDN w:val="0"/>
        <w:adjustRightInd w:val="0"/>
        <w:ind w:firstLine="709"/>
        <w:rPr>
          <w:rFonts w:ascii="Times New Roman" w:hAnsi="Times New Roman"/>
          <w:kern w:val="2"/>
          <w:sz w:val="28"/>
          <w:szCs w:val="28"/>
          <w:lang w:val="kk-KZ"/>
        </w:rPr>
      </w:pPr>
      <w:r w:rsidRPr="007D70C5">
        <w:rPr>
          <w:rFonts w:ascii="Times New Roman" w:hAnsi="Times New Roman"/>
          <w:kern w:val="2"/>
          <w:sz w:val="28"/>
          <w:szCs w:val="28"/>
          <w:lang w:val="kk-KZ"/>
        </w:rPr>
        <w:t xml:space="preserve">Ең алдымен, бізді нарықтық экономиканың әр алуан қажеттіліктері бойынша тұлғаның санаткерлік, мәдениетті, адами дамуы мен өзін-өзі көрсетуі, сондай-ақ, жекелеген кәсіпорындардың, мекемелердің және жалпы қоғамның жоғары білікті жұмыс күшіне, ғылыми техникалық және мәдени әлеуетін арттыру және пайдалану қажеттіліктері қызықтырады. </w:t>
      </w:r>
      <w:r w:rsidRPr="007D70C5">
        <w:rPr>
          <w:rFonts w:ascii="Times New Roman" w:hAnsi="Times New Roman"/>
          <w:sz w:val="28"/>
          <w:szCs w:val="28"/>
          <w:lang w:val="kk-KZ"/>
        </w:rPr>
        <w:t xml:space="preserve">Алайда, </w:t>
      </w:r>
      <w:r w:rsidRPr="007D70C5">
        <w:rPr>
          <w:rFonts w:ascii="Times New Roman" w:hAnsi="Times New Roman"/>
          <w:kern w:val="2"/>
          <w:sz w:val="28"/>
          <w:szCs w:val="28"/>
          <w:lang w:val="kk-KZ"/>
        </w:rPr>
        <w:t>елімізде жоғары білім беру сапасын арттыру мәселелеріне баса назар аударылуда. Экономикалық және әлеуметтік даму факторы ғана емес, сонымен қатар мемлекетіміздің саяси, экономикалық дербестігінің, өмір сүруінің маңызды күші- жоғары білім беру сапасымен анықталатын қоғамның интеллектуалдық әлеуеті болып отыр.</w:t>
      </w:r>
    </w:p>
    <w:p w14:paraId="151F65D1" w14:textId="50F5D00F" w:rsidR="007E38F0" w:rsidRPr="00357689" w:rsidRDefault="007E38F0" w:rsidP="00085CE5">
      <w:pPr>
        <w:ind w:firstLine="709"/>
        <w:contextualSpacing/>
        <w:rPr>
          <w:rFonts w:ascii="Times New Roman" w:hAnsi="Times New Roman"/>
          <w:kern w:val="2"/>
          <w:sz w:val="28"/>
          <w:szCs w:val="28"/>
          <w:lang w:val="kk-KZ"/>
        </w:rPr>
      </w:pPr>
      <w:r w:rsidRPr="00357689">
        <w:rPr>
          <w:rFonts w:ascii="Times New Roman" w:hAnsi="Times New Roman"/>
          <w:i/>
          <w:kern w:val="2"/>
          <w:sz w:val="28"/>
          <w:szCs w:val="28"/>
          <w:lang w:val="kk-KZ"/>
        </w:rPr>
        <w:t>Білім беру сапасын ішкі бағалаудың психологиялық негіздерін қарасты</w:t>
      </w:r>
      <w:r w:rsidR="00101B1F" w:rsidRPr="00357689">
        <w:rPr>
          <w:rFonts w:ascii="Times New Roman" w:hAnsi="Times New Roman"/>
          <w:i/>
          <w:kern w:val="2"/>
          <w:sz w:val="28"/>
          <w:szCs w:val="28"/>
          <w:lang w:val="kk-KZ"/>
        </w:rPr>
        <w:t>-</w:t>
      </w:r>
      <w:r w:rsidRPr="00357689">
        <w:rPr>
          <w:rFonts w:ascii="Times New Roman" w:hAnsi="Times New Roman"/>
          <w:i/>
          <w:kern w:val="2"/>
          <w:sz w:val="28"/>
          <w:szCs w:val="28"/>
          <w:lang w:val="kk-KZ"/>
        </w:rPr>
        <w:t>ратын болсақ</w:t>
      </w:r>
      <w:r w:rsidRPr="00357689">
        <w:rPr>
          <w:rFonts w:ascii="Times New Roman" w:hAnsi="Times New Roman"/>
          <w:kern w:val="2"/>
          <w:sz w:val="28"/>
          <w:szCs w:val="28"/>
          <w:lang w:val="kk-KZ"/>
        </w:rPr>
        <w:t>, тұлғалық-іс-әрекеттік тәсілдің психологиялық аспектілерін анықтаған ғалым-психологтар: Н.Қ.</w:t>
      </w:r>
      <w:r w:rsidRPr="007D70C5">
        <w:rPr>
          <w:rFonts w:ascii="Times New Roman" w:hAnsi="Times New Roman"/>
          <w:kern w:val="2"/>
          <w:sz w:val="28"/>
          <w:szCs w:val="28"/>
          <w:lang w:val="kk-KZ"/>
        </w:rPr>
        <w:t xml:space="preserve"> </w:t>
      </w:r>
      <w:r w:rsidRPr="00357689">
        <w:rPr>
          <w:rFonts w:ascii="Times New Roman" w:hAnsi="Times New Roman"/>
          <w:kern w:val="2"/>
          <w:sz w:val="28"/>
          <w:szCs w:val="28"/>
          <w:lang w:val="kk-KZ"/>
        </w:rPr>
        <w:t xml:space="preserve">Тоқсанбаева </w:t>
      </w:r>
      <w:r w:rsidRPr="007D70C5">
        <w:rPr>
          <w:rFonts w:ascii="Times New Roman" w:hAnsi="Times New Roman"/>
          <w:kern w:val="2"/>
          <w:sz w:val="28"/>
          <w:szCs w:val="28"/>
          <w:lang w:val="kk-KZ"/>
        </w:rPr>
        <w:t>[5</w:t>
      </w:r>
      <w:r w:rsidR="00107FA6" w:rsidRPr="007D70C5">
        <w:rPr>
          <w:rFonts w:ascii="Times New Roman" w:hAnsi="Times New Roman"/>
          <w:kern w:val="2"/>
          <w:sz w:val="28"/>
          <w:szCs w:val="28"/>
          <w:lang w:val="kk-KZ"/>
        </w:rPr>
        <w:t>8</w:t>
      </w:r>
      <w:r w:rsidRPr="007D70C5">
        <w:rPr>
          <w:rFonts w:ascii="Times New Roman" w:hAnsi="Times New Roman"/>
          <w:kern w:val="2"/>
          <w:sz w:val="28"/>
          <w:szCs w:val="28"/>
          <w:lang w:val="kk-KZ"/>
        </w:rPr>
        <w:t>]</w:t>
      </w:r>
      <w:r w:rsidRPr="00357689">
        <w:rPr>
          <w:rFonts w:ascii="Times New Roman" w:hAnsi="Times New Roman"/>
          <w:kern w:val="2"/>
          <w:sz w:val="28"/>
          <w:szCs w:val="28"/>
          <w:lang w:val="kk-KZ"/>
        </w:rPr>
        <w:t>,  В.А.</w:t>
      </w:r>
      <w:r w:rsidRPr="007D70C5">
        <w:rPr>
          <w:rFonts w:ascii="Times New Roman" w:hAnsi="Times New Roman"/>
          <w:kern w:val="2"/>
          <w:sz w:val="28"/>
          <w:szCs w:val="28"/>
          <w:lang w:val="kk-KZ"/>
        </w:rPr>
        <w:t xml:space="preserve"> </w:t>
      </w:r>
      <w:r w:rsidRPr="00357689">
        <w:rPr>
          <w:rFonts w:ascii="Times New Roman" w:hAnsi="Times New Roman"/>
          <w:kern w:val="2"/>
          <w:sz w:val="28"/>
          <w:szCs w:val="28"/>
          <w:lang w:val="kk-KZ"/>
        </w:rPr>
        <w:t xml:space="preserve">Грибанова </w:t>
      </w:r>
      <w:r w:rsidRPr="007D70C5">
        <w:rPr>
          <w:rFonts w:ascii="Times New Roman" w:hAnsi="Times New Roman"/>
          <w:kern w:val="2"/>
          <w:sz w:val="28"/>
          <w:szCs w:val="28"/>
          <w:lang w:val="kk-KZ"/>
        </w:rPr>
        <w:t>[5</w:t>
      </w:r>
      <w:r w:rsidR="00107FA6" w:rsidRPr="007D70C5">
        <w:rPr>
          <w:rFonts w:ascii="Times New Roman" w:hAnsi="Times New Roman"/>
          <w:kern w:val="2"/>
          <w:sz w:val="28"/>
          <w:szCs w:val="28"/>
          <w:lang w:val="kk-KZ"/>
        </w:rPr>
        <w:t>9</w:t>
      </w:r>
      <w:r w:rsidRPr="007D70C5">
        <w:rPr>
          <w:rFonts w:ascii="Times New Roman" w:hAnsi="Times New Roman"/>
          <w:kern w:val="2"/>
          <w:sz w:val="28"/>
          <w:szCs w:val="28"/>
          <w:lang w:val="kk-KZ"/>
        </w:rPr>
        <w:t>]</w:t>
      </w:r>
      <w:r w:rsidRPr="00357689">
        <w:rPr>
          <w:rFonts w:ascii="Times New Roman" w:hAnsi="Times New Roman"/>
          <w:kern w:val="2"/>
          <w:sz w:val="28"/>
          <w:szCs w:val="28"/>
          <w:lang w:val="kk-KZ"/>
        </w:rPr>
        <w:t xml:space="preserve">,  В.А. Сластенин </w:t>
      </w:r>
      <w:r w:rsidRPr="007D70C5">
        <w:rPr>
          <w:rFonts w:ascii="Times New Roman" w:hAnsi="Times New Roman"/>
          <w:kern w:val="2"/>
          <w:sz w:val="28"/>
          <w:szCs w:val="28"/>
          <w:lang w:val="kk-KZ"/>
        </w:rPr>
        <w:t>[</w:t>
      </w:r>
      <w:r w:rsidR="00107FA6" w:rsidRPr="007D70C5">
        <w:rPr>
          <w:rFonts w:ascii="Times New Roman" w:hAnsi="Times New Roman"/>
          <w:kern w:val="2"/>
          <w:sz w:val="28"/>
          <w:szCs w:val="28"/>
          <w:lang w:val="kk-KZ"/>
        </w:rPr>
        <w:t>60</w:t>
      </w:r>
      <w:r w:rsidRPr="007D70C5">
        <w:rPr>
          <w:rFonts w:ascii="Times New Roman" w:hAnsi="Times New Roman"/>
          <w:kern w:val="2"/>
          <w:sz w:val="28"/>
          <w:szCs w:val="28"/>
          <w:lang w:val="kk-KZ"/>
        </w:rPr>
        <w:t>]</w:t>
      </w:r>
      <w:r w:rsidRPr="00357689">
        <w:rPr>
          <w:rFonts w:ascii="Times New Roman" w:hAnsi="Times New Roman"/>
          <w:kern w:val="2"/>
          <w:sz w:val="28"/>
          <w:szCs w:val="28"/>
          <w:lang w:val="kk-KZ"/>
        </w:rPr>
        <w:t xml:space="preserve">, Е.В. Бондаревская </w:t>
      </w:r>
      <w:r w:rsidRPr="007D70C5">
        <w:rPr>
          <w:rFonts w:ascii="Times New Roman" w:hAnsi="Times New Roman"/>
          <w:kern w:val="2"/>
          <w:sz w:val="28"/>
          <w:szCs w:val="28"/>
          <w:lang w:val="kk-KZ"/>
        </w:rPr>
        <w:t>[</w:t>
      </w:r>
      <w:r w:rsidR="00107FA6" w:rsidRPr="007D70C5">
        <w:rPr>
          <w:rFonts w:ascii="Times New Roman" w:hAnsi="Times New Roman"/>
          <w:kern w:val="2"/>
          <w:sz w:val="28"/>
          <w:szCs w:val="28"/>
          <w:lang w:val="kk-KZ"/>
        </w:rPr>
        <w:t>61</w:t>
      </w:r>
      <w:r w:rsidRPr="007D70C5">
        <w:rPr>
          <w:rFonts w:ascii="Times New Roman" w:hAnsi="Times New Roman"/>
          <w:kern w:val="2"/>
          <w:sz w:val="28"/>
          <w:szCs w:val="28"/>
          <w:lang w:val="kk-KZ"/>
        </w:rPr>
        <w:t>]</w:t>
      </w:r>
      <w:r w:rsidRPr="00357689">
        <w:rPr>
          <w:rFonts w:ascii="Times New Roman" w:hAnsi="Times New Roman"/>
          <w:kern w:val="2"/>
          <w:sz w:val="28"/>
          <w:szCs w:val="28"/>
          <w:lang w:val="kk-KZ"/>
        </w:rPr>
        <w:t xml:space="preserve">, </w:t>
      </w:r>
      <w:r w:rsidR="00F967B6" w:rsidRPr="00357689">
        <w:rPr>
          <w:rFonts w:ascii="Times New Roman" w:hAnsi="Times New Roman"/>
          <w:kern w:val="2"/>
          <w:sz w:val="28"/>
          <w:szCs w:val="28"/>
          <w:lang w:val="kk-KZ"/>
        </w:rPr>
        <w:t>М.В. Крылова</w:t>
      </w:r>
      <w:r w:rsidRPr="007D70C5">
        <w:rPr>
          <w:rFonts w:ascii="Times New Roman" w:hAnsi="Times New Roman"/>
          <w:kern w:val="2"/>
          <w:sz w:val="28"/>
          <w:szCs w:val="28"/>
          <w:lang w:val="kk-KZ"/>
        </w:rPr>
        <w:t xml:space="preserve"> [6</w:t>
      </w:r>
      <w:r w:rsidR="00107FA6" w:rsidRPr="007D70C5">
        <w:rPr>
          <w:rFonts w:ascii="Times New Roman" w:hAnsi="Times New Roman"/>
          <w:kern w:val="2"/>
          <w:sz w:val="28"/>
          <w:szCs w:val="28"/>
          <w:lang w:val="kk-KZ"/>
        </w:rPr>
        <w:t>2</w:t>
      </w:r>
      <w:r w:rsidRPr="007D70C5">
        <w:rPr>
          <w:rFonts w:ascii="Times New Roman" w:hAnsi="Times New Roman"/>
          <w:kern w:val="2"/>
          <w:sz w:val="28"/>
          <w:szCs w:val="28"/>
          <w:lang w:val="kk-KZ"/>
        </w:rPr>
        <w:t xml:space="preserve">], </w:t>
      </w:r>
      <w:r w:rsidRPr="00357689">
        <w:rPr>
          <w:rFonts w:ascii="Times New Roman" w:hAnsi="Times New Roman"/>
          <w:kern w:val="2"/>
          <w:sz w:val="28"/>
          <w:szCs w:val="28"/>
          <w:lang w:val="kk-KZ"/>
        </w:rPr>
        <w:t xml:space="preserve">В.А. Беликов  </w:t>
      </w:r>
      <w:r w:rsidRPr="007D70C5">
        <w:rPr>
          <w:rFonts w:ascii="Times New Roman" w:hAnsi="Times New Roman"/>
          <w:kern w:val="2"/>
          <w:sz w:val="28"/>
          <w:szCs w:val="28"/>
          <w:lang w:val="kk-KZ"/>
        </w:rPr>
        <w:t>[6</w:t>
      </w:r>
      <w:r w:rsidR="00107FA6" w:rsidRPr="007D70C5">
        <w:rPr>
          <w:rFonts w:ascii="Times New Roman" w:hAnsi="Times New Roman"/>
          <w:kern w:val="2"/>
          <w:sz w:val="28"/>
          <w:szCs w:val="28"/>
          <w:lang w:val="kk-KZ"/>
        </w:rPr>
        <w:t>3</w:t>
      </w:r>
      <w:r w:rsidRPr="007D70C5">
        <w:rPr>
          <w:rFonts w:ascii="Times New Roman" w:hAnsi="Times New Roman"/>
          <w:kern w:val="2"/>
          <w:sz w:val="28"/>
          <w:szCs w:val="28"/>
          <w:lang w:val="kk-KZ"/>
        </w:rPr>
        <w:t>]</w:t>
      </w:r>
      <w:r w:rsidRPr="00357689">
        <w:rPr>
          <w:rFonts w:ascii="Times New Roman" w:hAnsi="Times New Roman"/>
          <w:kern w:val="2"/>
          <w:sz w:val="28"/>
          <w:szCs w:val="28"/>
          <w:lang w:val="kk-KZ"/>
        </w:rPr>
        <w:t xml:space="preserve">, С.Л. Рубинштейн </w:t>
      </w:r>
      <w:r w:rsidRPr="007D70C5">
        <w:rPr>
          <w:rFonts w:ascii="Times New Roman" w:hAnsi="Times New Roman"/>
          <w:kern w:val="2"/>
          <w:sz w:val="28"/>
          <w:szCs w:val="28"/>
          <w:lang w:val="kk-KZ"/>
        </w:rPr>
        <w:t>[6</w:t>
      </w:r>
      <w:r w:rsidR="00107FA6" w:rsidRPr="007D70C5">
        <w:rPr>
          <w:rFonts w:ascii="Times New Roman" w:hAnsi="Times New Roman"/>
          <w:kern w:val="2"/>
          <w:sz w:val="28"/>
          <w:szCs w:val="28"/>
          <w:lang w:val="kk-KZ"/>
        </w:rPr>
        <w:t>4</w:t>
      </w:r>
      <w:r w:rsidRPr="007D70C5">
        <w:rPr>
          <w:rFonts w:ascii="Times New Roman" w:hAnsi="Times New Roman"/>
          <w:kern w:val="2"/>
          <w:sz w:val="28"/>
          <w:szCs w:val="28"/>
          <w:lang w:val="kk-KZ"/>
        </w:rPr>
        <w:t>]</w:t>
      </w:r>
      <w:r w:rsidRPr="00357689">
        <w:rPr>
          <w:rFonts w:ascii="Times New Roman" w:hAnsi="Times New Roman"/>
          <w:kern w:val="2"/>
          <w:sz w:val="28"/>
          <w:szCs w:val="28"/>
          <w:lang w:val="kk-KZ"/>
        </w:rPr>
        <w:t xml:space="preserve"> және т.б., зерттесе,</w:t>
      </w:r>
    </w:p>
    <w:p w14:paraId="7091B9FF" w14:textId="7D9BF4F3" w:rsidR="007E38F0" w:rsidRPr="00357689" w:rsidRDefault="007E38F0" w:rsidP="009650DA">
      <w:pPr>
        <w:numPr>
          <w:ilvl w:val="0"/>
          <w:numId w:val="3"/>
        </w:numPr>
        <w:tabs>
          <w:tab w:val="left" w:pos="851"/>
        </w:tabs>
        <w:ind w:left="0" w:firstLine="709"/>
        <w:contextualSpacing/>
        <w:rPr>
          <w:rFonts w:ascii="Times New Roman" w:hAnsi="Times New Roman"/>
          <w:kern w:val="2"/>
          <w:sz w:val="28"/>
          <w:szCs w:val="28"/>
          <w:lang w:val="kk-KZ"/>
        </w:rPr>
      </w:pPr>
      <w:r w:rsidRPr="00357689">
        <w:rPr>
          <w:rFonts w:ascii="Times New Roman" w:hAnsi="Times New Roman"/>
          <w:kern w:val="2"/>
          <w:sz w:val="28"/>
          <w:szCs w:val="28"/>
          <w:lang w:val="kk-KZ"/>
        </w:rPr>
        <w:t xml:space="preserve">тұлғалық тәсіл адамның барлық психикалық қасиеттері, іс-әрекеті және жеке-психологиялық ерекшеліктері тұлғаның өзінде қалыптасатын ішкі құрылымдар ретінде қарастырылатынын көрсетеді. Мұндай тұжырымды </w:t>
      </w:r>
      <w:r w:rsidR="00F967B6" w:rsidRPr="00357689">
        <w:rPr>
          <w:rFonts w:ascii="Times New Roman" w:hAnsi="Times New Roman"/>
          <w:kern w:val="2"/>
          <w:sz w:val="28"/>
          <w:szCs w:val="28"/>
          <w:lang w:val="kk-KZ"/>
        </w:rPr>
        <w:t xml:space="preserve">Т. Тәжібаев </w:t>
      </w:r>
      <w:r w:rsidRPr="00357689">
        <w:rPr>
          <w:rFonts w:ascii="Times New Roman" w:hAnsi="Times New Roman"/>
          <w:kern w:val="2"/>
          <w:sz w:val="28"/>
          <w:szCs w:val="28"/>
          <w:lang w:val="kk-KZ"/>
        </w:rPr>
        <w:t>[6</w:t>
      </w:r>
      <w:r w:rsidR="00107FA6" w:rsidRPr="00357689">
        <w:rPr>
          <w:rFonts w:ascii="Times New Roman" w:hAnsi="Times New Roman"/>
          <w:kern w:val="2"/>
          <w:sz w:val="28"/>
          <w:szCs w:val="28"/>
          <w:lang w:val="kk-KZ"/>
        </w:rPr>
        <w:t>5</w:t>
      </w:r>
      <w:r w:rsidRPr="00357689">
        <w:rPr>
          <w:rFonts w:ascii="Times New Roman" w:hAnsi="Times New Roman"/>
          <w:kern w:val="2"/>
          <w:sz w:val="28"/>
          <w:szCs w:val="28"/>
          <w:lang w:val="kk-KZ"/>
        </w:rPr>
        <w:t>], Д.М. Масалимова [6</w:t>
      </w:r>
      <w:r w:rsidR="00107FA6" w:rsidRPr="00357689">
        <w:rPr>
          <w:rFonts w:ascii="Times New Roman" w:hAnsi="Times New Roman"/>
          <w:kern w:val="2"/>
          <w:sz w:val="28"/>
          <w:szCs w:val="28"/>
          <w:lang w:val="kk-KZ"/>
        </w:rPr>
        <w:t>6</w:t>
      </w:r>
      <w:r w:rsidRPr="00357689">
        <w:rPr>
          <w:rFonts w:ascii="Times New Roman" w:hAnsi="Times New Roman"/>
          <w:kern w:val="2"/>
          <w:sz w:val="28"/>
          <w:szCs w:val="28"/>
          <w:lang w:val="kk-KZ"/>
        </w:rPr>
        <w:t xml:space="preserve">], </w:t>
      </w:r>
      <w:r w:rsidR="0047539C" w:rsidRPr="00357689">
        <w:rPr>
          <w:rFonts w:ascii="Times New Roman" w:hAnsi="Times New Roman"/>
          <w:kern w:val="2"/>
          <w:sz w:val="28"/>
          <w:szCs w:val="28"/>
          <w:lang w:val="kk-KZ"/>
        </w:rPr>
        <w:t xml:space="preserve">И.М. Пучкова </w:t>
      </w:r>
      <w:r w:rsidRPr="00357689">
        <w:rPr>
          <w:rFonts w:ascii="Times New Roman" w:hAnsi="Times New Roman"/>
          <w:kern w:val="2"/>
          <w:sz w:val="28"/>
          <w:szCs w:val="28"/>
          <w:lang w:val="kk-KZ"/>
        </w:rPr>
        <w:t>[6</w:t>
      </w:r>
      <w:r w:rsidR="00107FA6" w:rsidRPr="00357689">
        <w:rPr>
          <w:rFonts w:ascii="Times New Roman" w:hAnsi="Times New Roman"/>
          <w:kern w:val="2"/>
          <w:sz w:val="28"/>
          <w:szCs w:val="28"/>
          <w:lang w:val="kk-KZ"/>
        </w:rPr>
        <w:t>7</w:t>
      </w:r>
      <w:r w:rsidRPr="00357689">
        <w:rPr>
          <w:rFonts w:ascii="Times New Roman" w:hAnsi="Times New Roman"/>
          <w:kern w:val="2"/>
          <w:sz w:val="28"/>
          <w:szCs w:val="28"/>
          <w:lang w:val="kk-KZ"/>
        </w:rPr>
        <w:t>] және басқа да ғалымдар еңбектерінде негіздейді.</w:t>
      </w:r>
    </w:p>
    <w:p w14:paraId="219958E2" w14:textId="34CCC344" w:rsidR="007E38F0" w:rsidRPr="00357689" w:rsidRDefault="007E38F0" w:rsidP="009650DA">
      <w:pPr>
        <w:numPr>
          <w:ilvl w:val="0"/>
          <w:numId w:val="3"/>
        </w:numPr>
        <w:tabs>
          <w:tab w:val="left" w:pos="851"/>
        </w:tabs>
        <w:ind w:left="0" w:firstLine="709"/>
        <w:contextualSpacing/>
        <w:rPr>
          <w:rFonts w:ascii="Times New Roman" w:hAnsi="Times New Roman"/>
          <w:kern w:val="2"/>
          <w:sz w:val="28"/>
          <w:szCs w:val="28"/>
          <w:lang w:val="kk-KZ"/>
        </w:rPr>
      </w:pPr>
      <w:r w:rsidRPr="00357689">
        <w:rPr>
          <w:rFonts w:ascii="Times New Roman" w:hAnsi="Times New Roman"/>
          <w:kern w:val="2"/>
          <w:sz w:val="28"/>
          <w:szCs w:val="28"/>
          <w:lang w:val="kk-KZ"/>
        </w:rPr>
        <w:t xml:space="preserve">білім беру сапасын бағалау іс-әрекетінің психологиялық мазмұнын </w:t>
      </w:r>
      <w:r w:rsidRPr="00357689">
        <w:rPr>
          <w:rFonts w:ascii="Times New Roman" w:hAnsi="Times New Roman"/>
          <w:kern w:val="2"/>
          <w:sz w:val="28"/>
          <w:szCs w:val="28"/>
          <w:lang w:val="kk-KZ"/>
        </w:rPr>
        <w:br/>
      </w:r>
      <w:r w:rsidR="00D51BBD" w:rsidRPr="00357689">
        <w:rPr>
          <w:rFonts w:ascii="Times New Roman" w:hAnsi="Times New Roman"/>
          <w:kern w:val="2"/>
          <w:sz w:val="28"/>
          <w:szCs w:val="28"/>
          <w:lang w:val="kk-KZ"/>
        </w:rPr>
        <w:t>Wiliam D., Thompson M.</w:t>
      </w:r>
      <w:r w:rsidR="00D51BBD" w:rsidRPr="007D70C5">
        <w:rPr>
          <w:rFonts w:ascii="Times New Roman" w:hAnsi="Times New Roman"/>
          <w:kern w:val="2"/>
          <w:sz w:val="28"/>
          <w:szCs w:val="28"/>
          <w:lang w:val="kk-KZ"/>
        </w:rPr>
        <w:t xml:space="preserve"> [</w:t>
      </w:r>
      <w:r w:rsidRPr="007D70C5">
        <w:rPr>
          <w:rFonts w:ascii="Times New Roman" w:hAnsi="Times New Roman"/>
          <w:kern w:val="2"/>
          <w:sz w:val="28"/>
          <w:szCs w:val="28"/>
          <w:lang w:val="kk-KZ"/>
        </w:rPr>
        <w:t>6</w:t>
      </w:r>
      <w:r w:rsidR="00107FA6" w:rsidRPr="007D70C5">
        <w:rPr>
          <w:rFonts w:ascii="Times New Roman" w:hAnsi="Times New Roman"/>
          <w:kern w:val="2"/>
          <w:sz w:val="28"/>
          <w:szCs w:val="28"/>
          <w:lang w:val="kk-KZ"/>
        </w:rPr>
        <w:t>8</w:t>
      </w:r>
      <w:r w:rsidRPr="007D70C5">
        <w:rPr>
          <w:rFonts w:ascii="Times New Roman" w:hAnsi="Times New Roman"/>
          <w:kern w:val="2"/>
          <w:sz w:val="28"/>
          <w:szCs w:val="28"/>
          <w:lang w:val="kk-KZ"/>
        </w:rPr>
        <w:t>]</w:t>
      </w:r>
      <w:r w:rsidRPr="00357689">
        <w:rPr>
          <w:rFonts w:ascii="Times New Roman" w:hAnsi="Times New Roman"/>
          <w:kern w:val="2"/>
          <w:sz w:val="28"/>
          <w:szCs w:val="28"/>
          <w:lang w:val="kk-KZ"/>
        </w:rPr>
        <w:t>, Я.В. Мочалова</w:t>
      </w:r>
      <w:r w:rsidRPr="007D70C5">
        <w:rPr>
          <w:rFonts w:ascii="Times New Roman" w:hAnsi="Times New Roman"/>
          <w:kern w:val="2"/>
          <w:sz w:val="28"/>
          <w:szCs w:val="28"/>
          <w:lang w:val="kk-KZ"/>
        </w:rPr>
        <w:t xml:space="preserve"> [6</w:t>
      </w:r>
      <w:r w:rsidR="00107FA6" w:rsidRPr="007D70C5">
        <w:rPr>
          <w:rFonts w:ascii="Times New Roman" w:hAnsi="Times New Roman"/>
          <w:kern w:val="2"/>
          <w:sz w:val="28"/>
          <w:szCs w:val="28"/>
          <w:lang w:val="kk-KZ"/>
        </w:rPr>
        <w:t>9</w:t>
      </w:r>
      <w:r w:rsidRPr="007D70C5">
        <w:rPr>
          <w:rFonts w:ascii="Times New Roman" w:hAnsi="Times New Roman"/>
          <w:kern w:val="2"/>
          <w:sz w:val="28"/>
          <w:szCs w:val="28"/>
          <w:lang w:val="kk-KZ"/>
        </w:rPr>
        <w:t>]</w:t>
      </w:r>
      <w:r w:rsidRPr="00357689">
        <w:rPr>
          <w:rFonts w:ascii="Times New Roman" w:hAnsi="Times New Roman"/>
          <w:kern w:val="2"/>
          <w:sz w:val="28"/>
          <w:szCs w:val="28"/>
          <w:lang w:val="kk-KZ"/>
        </w:rPr>
        <w:t>, Н.С.Жумашева</w:t>
      </w:r>
      <w:r w:rsidRPr="007D70C5">
        <w:rPr>
          <w:rFonts w:ascii="Times New Roman" w:hAnsi="Times New Roman"/>
          <w:kern w:val="2"/>
          <w:sz w:val="28"/>
          <w:szCs w:val="28"/>
          <w:lang w:val="kk-KZ"/>
        </w:rPr>
        <w:t xml:space="preserve"> [</w:t>
      </w:r>
      <w:r w:rsidR="00590DC2" w:rsidRPr="007D70C5">
        <w:rPr>
          <w:rFonts w:ascii="Times New Roman" w:hAnsi="Times New Roman"/>
          <w:kern w:val="2"/>
          <w:sz w:val="28"/>
          <w:szCs w:val="28"/>
          <w:lang w:val="kk-KZ"/>
        </w:rPr>
        <w:t>70</w:t>
      </w:r>
      <w:r w:rsidRPr="007D70C5">
        <w:rPr>
          <w:rFonts w:ascii="Times New Roman" w:hAnsi="Times New Roman"/>
          <w:kern w:val="2"/>
          <w:sz w:val="28"/>
          <w:szCs w:val="28"/>
          <w:lang w:val="kk-KZ"/>
        </w:rPr>
        <w:t xml:space="preserve">], </w:t>
      </w:r>
      <w:r w:rsidR="00C64859" w:rsidRPr="00357689">
        <w:rPr>
          <w:rFonts w:ascii="Times New Roman" w:hAnsi="Times New Roman"/>
          <w:kern w:val="2"/>
          <w:sz w:val="28"/>
          <w:szCs w:val="28"/>
          <w:lang w:val="kk-KZ"/>
        </w:rPr>
        <w:t>Ю</w:t>
      </w:r>
      <w:r w:rsidRPr="00357689">
        <w:rPr>
          <w:rFonts w:ascii="Times New Roman" w:hAnsi="Times New Roman"/>
          <w:kern w:val="2"/>
          <w:sz w:val="28"/>
          <w:szCs w:val="28"/>
          <w:lang w:val="kk-KZ"/>
        </w:rPr>
        <w:t xml:space="preserve">.П.Зинченко </w:t>
      </w:r>
      <w:r w:rsidRPr="007D70C5">
        <w:rPr>
          <w:rFonts w:ascii="Times New Roman" w:hAnsi="Times New Roman"/>
          <w:kern w:val="2"/>
          <w:sz w:val="28"/>
          <w:szCs w:val="28"/>
          <w:lang w:val="kk-KZ"/>
        </w:rPr>
        <w:t>[7</w:t>
      </w:r>
      <w:r w:rsidR="00590DC2" w:rsidRPr="007D70C5">
        <w:rPr>
          <w:rFonts w:ascii="Times New Roman" w:hAnsi="Times New Roman"/>
          <w:kern w:val="2"/>
          <w:sz w:val="28"/>
          <w:szCs w:val="28"/>
          <w:lang w:val="kk-KZ"/>
        </w:rPr>
        <w:t>1</w:t>
      </w:r>
      <w:r w:rsidRPr="007D70C5">
        <w:rPr>
          <w:rFonts w:ascii="Times New Roman" w:hAnsi="Times New Roman"/>
          <w:kern w:val="2"/>
          <w:sz w:val="28"/>
          <w:szCs w:val="28"/>
          <w:lang w:val="kk-KZ"/>
        </w:rPr>
        <w:t>]</w:t>
      </w:r>
      <w:r w:rsidRPr="00357689">
        <w:rPr>
          <w:rFonts w:ascii="Times New Roman" w:hAnsi="Times New Roman"/>
          <w:kern w:val="2"/>
          <w:sz w:val="28"/>
          <w:szCs w:val="28"/>
          <w:lang w:val="kk-KZ"/>
        </w:rPr>
        <w:t xml:space="preserve"> және басқа зерттеушілердің еңбектерінде жан-жақты қарастырылған.</w:t>
      </w:r>
    </w:p>
    <w:p w14:paraId="12F3A9A6" w14:textId="26D188F0" w:rsidR="007E38F0" w:rsidRPr="00B771A9" w:rsidRDefault="007E38F0" w:rsidP="009650DA">
      <w:pPr>
        <w:numPr>
          <w:ilvl w:val="0"/>
          <w:numId w:val="3"/>
        </w:numPr>
        <w:tabs>
          <w:tab w:val="left" w:pos="851"/>
        </w:tabs>
        <w:ind w:left="0" w:firstLine="709"/>
        <w:contextualSpacing/>
        <w:rPr>
          <w:rFonts w:ascii="Times New Roman" w:hAnsi="Times New Roman"/>
          <w:kern w:val="2"/>
          <w:sz w:val="28"/>
          <w:szCs w:val="28"/>
          <w:lang w:val="kk-KZ"/>
        </w:rPr>
      </w:pPr>
      <w:r w:rsidRPr="00B771A9">
        <w:rPr>
          <w:rFonts w:ascii="Times New Roman" w:hAnsi="Times New Roman"/>
          <w:kern w:val="2"/>
          <w:sz w:val="28"/>
          <w:szCs w:val="28"/>
          <w:lang w:val="kk-KZ"/>
        </w:rPr>
        <w:lastRenderedPageBreak/>
        <w:t>білім беру сапасын бағалау үдерісін субъектінің интеллектуалдық, ой-еңбектік дамудың өлшемдері ретінде қарастырған  И.А. Ширшова</w:t>
      </w:r>
      <w:r w:rsidRPr="007D70C5">
        <w:rPr>
          <w:rFonts w:ascii="Times New Roman" w:hAnsi="Times New Roman"/>
          <w:kern w:val="2"/>
          <w:sz w:val="28"/>
          <w:szCs w:val="28"/>
          <w:lang w:val="kk-KZ"/>
        </w:rPr>
        <w:t>[7</w:t>
      </w:r>
      <w:r w:rsidR="00590DC2" w:rsidRPr="007D70C5">
        <w:rPr>
          <w:rFonts w:ascii="Times New Roman" w:hAnsi="Times New Roman"/>
          <w:kern w:val="2"/>
          <w:sz w:val="28"/>
          <w:szCs w:val="28"/>
          <w:lang w:val="kk-KZ"/>
        </w:rPr>
        <w:t>2</w:t>
      </w:r>
      <w:r w:rsidRPr="007D70C5">
        <w:rPr>
          <w:rFonts w:ascii="Times New Roman" w:hAnsi="Times New Roman"/>
          <w:kern w:val="2"/>
          <w:sz w:val="28"/>
          <w:szCs w:val="28"/>
          <w:lang w:val="kk-KZ"/>
        </w:rPr>
        <w:t>]</w:t>
      </w:r>
      <w:r w:rsidRPr="00B771A9">
        <w:rPr>
          <w:rFonts w:ascii="Times New Roman" w:hAnsi="Times New Roman"/>
          <w:kern w:val="2"/>
          <w:sz w:val="28"/>
          <w:szCs w:val="28"/>
          <w:lang w:val="kk-KZ"/>
        </w:rPr>
        <w:t xml:space="preserve">, Дубцова </w:t>
      </w:r>
      <w:bookmarkStart w:id="28" w:name="_Hlk216070717"/>
      <w:r w:rsidRPr="007D70C5">
        <w:rPr>
          <w:rFonts w:ascii="Times New Roman" w:hAnsi="Times New Roman"/>
          <w:kern w:val="2"/>
          <w:sz w:val="28"/>
          <w:szCs w:val="28"/>
          <w:lang w:val="kk-KZ"/>
        </w:rPr>
        <w:t>[7</w:t>
      </w:r>
      <w:r w:rsidR="00590DC2" w:rsidRPr="007D70C5">
        <w:rPr>
          <w:rFonts w:ascii="Times New Roman" w:hAnsi="Times New Roman"/>
          <w:kern w:val="2"/>
          <w:sz w:val="28"/>
          <w:szCs w:val="28"/>
          <w:lang w:val="kk-KZ"/>
        </w:rPr>
        <w:t>3</w:t>
      </w:r>
      <w:r w:rsidRPr="007D70C5">
        <w:rPr>
          <w:rFonts w:ascii="Times New Roman" w:hAnsi="Times New Roman"/>
          <w:kern w:val="2"/>
          <w:sz w:val="28"/>
          <w:szCs w:val="28"/>
          <w:lang w:val="kk-KZ"/>
        </w:rPr>
        <w:t xml:space="preserve">] </w:t>
      </w:r>
      <w:bookmarkEnd w:id="28"/>
      <w:r w:rsidRPr="00B771A9">
        <w:rPr>
          <w:rFonts w:ascii="Times New Roman" w:hAnsi="Times New Roman"/>
          <w:kern w:val="2"/>
          <w:sz w:val="28"/>
          <w:szCs w:val="28"/>
          <w:lang w:val="kk-KZ"/>
        </w:rPr>
        <w:t>және т.б, болды.</w:t>
      </w:r>
    </w:p>
    <w:p w14:paraId="28C00D16" w14:textId="26B48284" w:rsidR="007E38F0" w:rsidRPr="00B771A9" w:rsidRDefault="007E38F0" w:rsidP="009650DA">
      <w:pPr>
        <w:numPr>
          <w:ilvl w:val="0"/>
          <w:numId w:val="3"/>
        </w:numPr>
        <w:tabs>
          <w:tab w:val="left" w:pos="851"/>
        </w:tabs>
        <w:ind w:left="0" w:firstLine="709"/>
        <w:contextualSpacing/>
        <w:rPr>
          <w:rFonts w:ascii="Times New Roman" w:hAnsi="Times New Roman"/>
          <w:kern w:val="2"/>
          <w:sz w:val="28"/>
          <w:szCs w:val="28"/>
          <w:lang w:val="kk-KZ"/>
        </w:rPr>
      </w:pPr>
      <w:r w:rsidRPr="00B771A9">
        <w:rPr>
          <w:rFonts w:ascii="Times New Roman" w:hAnsi="Times New Roman"/>
          <w:kern w:val="2"/>
          <w:sz w:val="28"/>
          <w:szCs w:val="28"/>
          <w:lang w:val="kk-KZ"/>
        </w:rPr>
        <w:t>білім беру сапасын бағалау жүйесінде білім алушылардың тұлғалық дамуын, қарым-қатынас</w:t>
      </w:r>
      <w:r w:rsidR="00953BBD">
        <w:rPr>
          <w:rFonts w:ascii="Times New Roman" w:hAnsi="Times New Roman"/>
          <w:kern w:val="2"/>
          <w:sz w:val="28"/>
          <w:szCs w:val="28"/>
          <w:lang w:val="kk-KZ"/>
        </w:rPr>
        <w:t xml:space="preserve"> </w:t>
      </w:r>
      <w:r w:rsidRPr="00B771A9">
        <w:rPr>
          <w:rFonts w:ascii="Times New Roman" w:hAnsi="Times New Roman"/>
          <w:kern w:val="2"/>
          <w:sz w:val="28"/>
          <w:szCs w:val="28"/>
          <w:lang w:val="kk-KZ"/>
        </w:rPr>
        <w:t xml:space="preserve"> ерекшеліктерін, әлеуметтендіру үдерісі мәселесін қарастырған А.Х. Рамазанова</w:t>
      </w:r>
      <w:r w:rsidRPr="007D70C5">
        <w:rPr>
          <w:rFonts w:ascii="Times New Roman" w:hAnsi="Times New Roman"/>
          <w:kern w:val="2"/>
          <w:sz w:val="28"/>
          <w:szCs w:val="28"/>
          <w:lang w:val="kk-KZ"/>
        </w:rPr>
        <w:t>.</w:t>
      </w:r>
      <w:r w:rsidRPr="00B771A9">
        <w:rPr>
          <w:rFonts w:ascii="Times New Roman" w:hAnsi="Times New Roman"/>
          <w:kern w:val="2"/>
          <w:sz w:val="28"/>
          <w:szCs w:val="28"/>
          <w:lang w:val="kk-KZ"/>
        </w:rPr>
        <w:t>, А.Х. Құдайбергенова</w:t>
      </w:r>
      <w:r w:rsidRPr="007D70C5">
        <w:rPr>
          <w:rFonts w:ascii="Times New Roman" w:hAnsi="Times New Roman"/>
          <w:kern w:val="2"/>
          <w:sz w:val="28"/>
          <w:szCs w:val="28"/>
          <w:lang w:val="kk-KZ"/>
        </w:rPr>
        <w:t>[7</w:t>
      </w:r>
      <w:r w:rsidR="00590DC2" w:rsidRPr="007D70C5">
        <w:rPr>
          <w:rFonts w:ascii="Times New Roman" w:hAnsi="Times New Roman"/>
          <w:kern w:val="2"/>
          <w:sz w:val="28"/>
          <w:szCs w:val="28"/>
          <w:lang w:val="kk-KZ"/>
        </w:rPr>
        <w:t>4</w:t>
      </w:r>
      <w:r w:rsidRPr="007D70C5">
        <w:rPr>
          <w:rFonts w:ascii="Times New Roman" w:hAnsi="Times New Roman"/>
          <w:kern w:val="2"/>
          <w:sz w:val="28"/>
          <w:szCs w:val="28"/>
          <w:lang w:val="kk-KZ"/>
        </w:rPr>
        <w:t>]</w:t>
      </w:r>
      <w:r w:rsidR="00C84218" w:rsidRPr="00B771A9">
        <w:rPr>
          <w:rFonts w:ascii="Times New Roman" w:hAnsi="Times New Roman"/>
          <w:kern w:val="2"/>
          <w:sz w:val="28"/>
          <w:szCs w:val="28"/>
          <w:lang w:val="kk-KZ"/>
        </w:rPr>
        <w:t xml:space="preserve">А. Айканыш., А.Алимбеков </w:t>
      </w:r>
      <w:r w:rsidRPr="007D70C5">
        <w:rPr>
          <w:rFonts w:ascii="Times New Roman" w:hAnsi="Times New Roman"/>
          <w:kern w:val="2"/>
          <w:sz w:val="28"/>
          <w:szCs w:val="28"/>
          <w:lang w:val="kk-KZ"/>
        </w:rPr>
        <w:t>[7</w:t>
      </w:r>
      <w:r w:rsidR="00590DC2" w:rsidRPr="007D70C5">
        <w:rPr>
          <w:rFonts w:ascii="Times New Roman" w:hAnsi="Times New Roman"/>
          <w:kern w:val="2"/>
          <w:sz w:val="28"/>
          <w:szCs w:val="28"/>
          <w:lang w:val="kk-KZ"/>
        </w:rPr>
        <w:t>5</w:t>
      </w:r>
      <w:r w:rsidRPr="007D70C5">
        <w:rPr>
          <w:rFonts w:ascii="Times New Roman" w:hAnsi="Times New Roman"/>
          <w:kern w:val="2"/>
          <w:sz w:val="28"/>
          <w:szCs w:val="28"/>
          <w:lang w:val="kk-KZ"/>
        </w:rPr>
        <w:t>]</w:t>
      </w:r>
      <w:r w:rsidRPr="00B771A9">
        <w:rPr>
          <w:rFonts w:ascii="Times New Roman" w:hAnsi="Times New Roman"/>
          <w:kern w:val="2"/>
          <w:sz w:val="28"/>
          <w:szCs w:val="28"/>
          <w:lang w:val="kk-KZ"/>
        </w:rPr>
        <w:t>,</w:t>
      </w:r>
      <w:r w:rsidR="00590DC2" w:rsidRPr="00B771A9">
        <w:rPr>
          <w:rFonts w:ascii="Times New Roman" w:hAnsi="Times New Roman"/>
          <w:kern w:val="2"/>
          <w:sz w:val="28"/>
          <w:szCs w:val="28"/>
          <w:lang w:val="kk-KZ"/>
        </w:rPr>
        <w:t xml:space="preserve"> </w:t>
      </w:r>
      <w:r w:rsidRPr="00B771A9">
        <w:rPr>
          <w:rFonts w:ascii="Times New Roman" w:hAnsi="Times New Roman"/>
          <w:kern w:val="2"/>
          <w:sz w:val="28"/>
          <w:szCs w:val="28"/>
          <w:lang w:val="kk-KZ"/>
        </w:rPr>
        <w:t>Н.А.</w:t>
      </w:r>
      <w:r w:rsidR="00590DC2" w:rsidRPr="00B771A9">
        <w:rPr>
          <w:rFonts w:ascii="Times New Roman" w:hAnsi="Times New Roman"/>
          <w:kern w:val="2"/>
          <w:sz w:val="28"/>
          <w:szCs w:val="28"/>
          <w:lang w:val="kk-KZ"/>
        </w:rPr>
        <w:t xml:space="preserve"> </w:t>
      </w:r>
      <w:r w:rsidRPr="00B771A9">
        <w:rPr>
          <w:rFonts w:ascii="Times New Roman" w:hAnsi="Times New Roman"/>
          <w:kern w:val="2"/>
          <w:sz w:val="28"/>
          <w:szCs w:val="28"/>
          <w:lang w:val="kk-KZ"/>
        </w:rPr>
        <w:t xml:space="preserve">Рысбаев </w:t>
      </w:r>
      <w:r w:rsidRPr="007D70C5">
        <w:rPr>
          <w:rFonts w:ascii="Times New Roman" w:hAnsi="Times New Roman"/>
          <w:kern w:val="2"/>
          <w:sz w:val="28"/>
          <w:szCs w:val="28"/>
          <w:lang w:val="kk-KZ"/>
        </w:rPr>
        <w:t>[7</w:t>
      </w:r>
      <w:r w:rsidR="00590DC2" w:rsidRPr="007D70C5">
        <w:rPr>
          <w:rFonts w:ascii="Times New Roman" w:hAnsi="Times New Roman"/>
          <w:kern w:val="2"/>
          <w:sz w:val="28"/>
          <w:szCs w:val="28"/>
          <w:lang w:val="kk-KZ"/>
        </w:rPr>
        <w:t>6</w:t>
      </w:r>
      <w:r w:rsidRPr="007D70C5">
        <w:rPr>
          <w:rFonts w:ascii="Times New Roman" w:hAnsi="Times New Roman"/>
          <w:kern w:val="2"/>
          <w:sz w:val="28"/>
          <w:szCs w:val="28"/>
          <w:lang w:val="kk-KZ"/>
        </w:rPr>
        <w:t>]</w:t>
      </w:r>
      <w:r w:rsidRPr="00B771A9">
        <w:rPr>
          <w:rFonts w:ascii="Times New Roman" w:hAnsi="Times New Roman"/>
          <w:kern w:val="2"/>
          <w:sz w:val="28"/>
          <w:szCs w:val="28"/>
          <w:lang w:val="kk-KZ"/>
        </w:rPr>
        <w:t>,</w:t>
      </w:r>
      <w:r w:rsidR="00CD797C" w:rsidRPr="00B771A9">
        <w:rPr>
          <w:rFonts w:ascii="Times New Roman" w:hAnsi="Times New Roman"/>
          <w:kern w:val="2"/>
          <w:sz w:val="28"/>
          <w:szCs w:val="28"/>
          <w:lang w:val="kk-KZ"/>
        </w:rPr>
        <w:t xml:space="preserve"> </w:t>
      </w:r>
      <w:r w:rsidRPr="00B771A9">
        <w:rPr>
          <w:rFonts w:ascii="Times New Roman" w:hAnsi="Times New Roman"/>
          <w:kern w:val="2"/>
          <w:sz w:val="28"/>
          <w:szCs w:val="28"/>
          <w:lang w:val="kk-KZ"/>
        </w:rPr>
        <w:t>П. Гуревич</w:t>
      </w:r>
      <w:r w:rsidRPr="007D70C5">
        <w:rPr>
          <w:rFonts w:ascii="Times New Roman" w:hAnsi="Times New Roman"/>
          <w:kern w:val="2"/>
          <w:sz w:val="28"/>
          <w:szCs w:val="28"/>
          <w:lang w:val="kk-KZ"/>
        </w:rPr>
        <w:t xml:space="preserve"> [7</w:t>
      </w:r>
      <w:r w:rsidR="00590DC2" w:rsidRPr="007D70C5">
        <w:rPr>
          <w:rFonts w:ascii="Times New Roman" w:hAnsi="Times New Roman"/>
          <w:kern w:val="2"/>
          <w:sz w:val="28"/>
          <w:szCs w:val="28"/>
          <w:lang w:val="kk-KZ"/>
        </w:rPr>
        <w:t>7</w:t>
      </w:r>
      <w:r w:rsidRPr="007D70C5">
        <w:rPr>
          <w:rFonts w:ascii="Times New Roman" w:hAnsi="Times New Roman"/>
          <w:kern w:val="2"/>
          <w:sz w:val="28"/>
          <w:szCs w:val="28"/>
          <w:lang w:val="kk-KZ"/>
        </w:rPr>
        <w:t>]</w:t>
      </w:r>
      <w:r w:rsidRPr="00B771A9">
        <w:rPr>
          <w:rFonts w:ascii="Times New Roman" w:hAnsi="Times New Roman"/>
          <w:kern w:val="2"/>
          <w:sz w:val="28"/>
          <w:szCs w:val="28"/>
          <w:lang w:val="kk-KZ"/>
        </w:rPr>
        <w:t xml:space="preserve">, </w:t>
      </w:r>
      <w:r w:rsidR="00246F34" w:rsidRPr="00B771A9">
        <w:rPr>
          <w:rFonts w:ascii="Times New Roman" w:hAnsi="Times New Roman"/>
          <w:kern w:val="2"/>
          <w:sz w:val="28"/>
          <w:szCs w:val="28"/>
          <w:lang w:val="kk-KZ"/>
        </w:rPr>
        <w:t xml:space="preserve">И.С. </w:t>
      </w:r>
      <w:r w:rsidRPr="00B771A9">
        <w:rPr>
          <w:rFonts w:ascii="Times New Roman" w:hAnsi="Times New Roman"/>
          <w:kern w:val="2"/>
          <w:sz w:val="28"/>
          <w:szCs w:val="28"/>
          <w:lang w:val="kk-KZ"/>
        </w:rPr>
        <w:t>С</w:t>
      </w:r>
      <w:r w:rsidR="00D276A7" w:rsidRPr="00B771A9">
        <w:rPr>
          <w:rFonts w:ascii="Times New Roman" w:hAnsi="Times New Roman"/>
          <w:kern w:val="2"/>
          <w:sz w:val="28"/>
          <w:szCs w:val="28"/>
          <w:lang w:val="kk-KZ"/>
        </w:rPr>
        <w:t xml:space="preserve">амыгин </w:t>
      </w:r>
      <w:r w:rsidRPr="007D70C5">
        <w:rPr>
          <w:rFonts w:ascii="Times New Roman" w:hAnsi="Times New Roman"/>
          <w:kern w:val="2"/>
          <w:sz w:val="28"/>
          <w:szCs w:val="28"/>
          <w:lang w:val="kk-KZ"/>
        </w:rPr>
        <w:t>[7</w:t>
      </w:r>
      <w:r w:rsidR="00590DC2" w:rsidRPr="007D70C5">
        <w:rPr>
          <w:rFonts w:ascii="Times New Roman" w:hAnsi="Times New Roman"/>
          <w:kern w:val="2"/>
          <w:sz w:val="28"/>
          <w:szCs w:val="28"/>
          <w:lang w:val="kk-KZ"/>
        </w:rPr>
        <w:t>8</w:t>
      </w:r>
      <w:r w:rsidRPr="007D70C5">
        <w:rPr>
          <w:rFonts w:ascii="Times New Roman" w:hAnsi="Times New Roman"/>
          <w:kern w:val="2"/>
          <w:sz w:val="28"/>
          <w:szCs w:val="28"/>
          <w:lang w:val="kk-KZ"/>
        </w:rPr>
        <w:t xml:space="preserve">] </w:t>
      </w:r>
      <w:r w:rsidRPr="00B771A9">
        <w:rPr>
          <w:rFonts w:ascii="Times New Roman" w:hAnsi="Times New Roman"/>
          <w:kern w:val="2"/>
          <w:sz w:val="28"/>
          <w:szCs w:val="28"/>
          <w:lang w:val="kk-KZ"/>
        </w:rPr>
        <w:t>және т.б.,</w:t>
      </w:r>
    </w:p>
    <w:p w14:paraId="6AC2DF47" w14:textId="747CDF25" w:rsidR="007E38F0" w:rsidRPr="00B771A9" w:rsidRDefault="007E38F0" w:rsidP="009650DA">
      <w:pPr>
        <w:numPr>
          <w:ilvl w:val="0"/>
          <w:numId w:val="3"/>
        </w:numPr>
        <w:tabs>
          <w:tab w:val="left" w:pos="851"/>
        </w:tabs>
        <w:ind w:left="0" w:firstLine="709"/>
        <w:contextualSpacing/>
        <w:rPr>
          <w:rFonts w:ascii="Times New Roman" w:hAnsi="Times New Roman"/>
          <w:kern w:val="2"/>
          <w:sz w:val="28"/>
          <w:szCs w:val="28"/>
          <w:lang w:val="kk-KZ"/>
        </w:rPr>
      </w:pPr>
      <w:r w:rsidRPr="00B771A9">
        <w:rPr>
          <w:rFonts w:ascii="Times New Roman" w:hAnsi="Times New Roman"/>
          <w:kern w:val="2"/>
          <w:sz w:val="28"/>
          <w:szCs w:val="28"/>
          <w:lang w:val="kk-KZ"/>
        </w:rPr>
        <w:t xml:space="preserve">білім беру сапасын бағалау жүйесіндегі мотивация мәселесінің күрделігі мен көп аспектілігінің мәнін, табиғатын, құрылымын жан-жақты зерттеген. </w:t>
      </w:r>
      <w:r w:rsidR="00F35229" w:rsidRPr="00B771A9">
        <w:rPr>
          <w:rFonts w:ascii="Times New Roman" w:hAnsi="Times New Roman"/>
          <w:kern w:val="2"/>
          <w:sz w:val="28"/>
          <w:szCs w:val="28"/>
          <w:lang w:val="kk-KZ"/>
        </w:rPr>
        <w:t xml:space="preserve">В. И. Абрамов </w:t>
      </w:r>
      <w:r w:rsidR="00CE619A" w:rsidRPr="00B771A9">
        <w:rPr>
          <w:rFonts w:ascii="Times New Roman" w:hAnsi="Times New Roman"/>
          <w:kern w:val="2"/>
          <w:sz w:val="28"/>
          <w:szCs w:val="28"/>
          <w:lang w:val="kk-KZ"/>
        </w:rPr>
        <w:t xml:space="preserve">Н.А </w:t>
      </w:r>
      <w:r w:rsidR="00F35229" w:rsidRPr="00B771A9">
        <w:rPr>
          <w:rFonts w:ascii="Times New Roman" w:hAnsi="Times New Roman"/>
          <w:kern w:val="2"/>
          <w:sz w:val="28"/>
          <w:szCs w:val="28"/>
          <w:lang w:val="kk-KZ"/>
        </w:rPr>
        <w:t xml:space="preserve">[79],  </w:t>
      </w:r>
      <w:r w:rsidR="00CE619A" w:rsidRPr="00B771A9">
        <w:rPr>
          <w:rFonts w:ascii="Times New Roman" w:hAnsi="Times New Roman"/>
          <w:kern w:val="2"/>
          <w:sz w:val="28"/>
          <w:szCs w:val="28"/>
          <w:lang w:val="kk-KZ"/>
        </w:rPr>
        <w:t xml:space="preserve">Бакшаева., А. А. Вербицкий </w:t>
      </w:r>
      <w:r w:rsidRPr="00B771A9">
        <w:rPr>
          <w:rFonts w:ascii="Times New Roman" w:hAnsi="Times New Roman"/>
          <w:kern w:val="2"/>
          <w:sz w:val="28"/>
          <w:szCs w:val="28"/>
          <w:lang w:val="kk-KZ"/>
        </w:rPr>
        <w:t>[</w:t>
      </w:r>
      <w:r w:rsidR="00F35229" w:rsidRPr="00B771A9">
        <w:rPr>
          <w:rFonts w:ascii="Times New Roman" w:hAnsi="Times New Roman"/>
          <w:kern w:val="2"/>
          <w:sz w:val="28"/>
          <w:szCs w:val="28"/>
          <w:lang w:val="kk-KZ"/>
        </w:rPr>
        <w:t>80</w:t>
      </w:r>
      <w:r w:rsidRPr="00B771A9">
        <w:rPr>
          <w:rFonts w:ascii="Times New Roman" w:hAnsi="Times New Roman"/>
          <w:kern w:val="2"/>
          <w:sz w:val="28"/>
          <w:szCs w:val="28"/>
          <w:lang w:val="kk-KZ"/>
        </w:rPr>
        <w:t xml:space="preserve">],  </w:t>
      </w:r>
      <w:r w:rsidR="00C54B8A" w:rsidRPr="00B771A9">
        <w:rPr>
          <w:rFonts w:ascii="Times New Roman" w:hAnsi="Times New Roman"/>
          <w:kern w:val="2"/>
          <w:sz w:val="28"/>
          <w:szCs w:val="28"/>
          <w:lang w:val="kk-KZ"/>
        </w:rPr>
        <w:t xml:space="preserve">П. Б. </w:t>
      </w:r>
      <w:r w:rsidR="0070680E" w:rsidRPr="00B771A9">
        <w:rPr>
          <w:rFonts w:ascii="Times New Roman" w:hAnsi="Times New Roman"/>
          <w:kern w:val="2"/>
          <w:sz w:val="28"/>
          <w:szCs w:val="28"/>
          <w:lang w:val="kk-KZ"/>
        </w:rPr>
        <w:t xml:space="preserve">Дауткалиева., </w:t>
      </w:r>
      <w:r w:rsidR="00C54B8A" w:rsidRPr="00B771A9">
        <w:rPr>
          <w:rFonts w:ascii="Times New Roman" w:hAnsi="Times New Roman"/>
          <w:kern w:val="2"/>
          <w:sz w:val="28"/>
          <w:szCs w:val="28"/>
          <w:lang w:val="kk-KZ"/>
        </w:rPr>
        <w:t xml:space="preserve">И. К.  </w:t>
      </w:r>
      <w:r w:rsidR="0070680E" w:rsidRPr="00B771A9">
        <w:rPr>
          <w:rFonts w:ascii="Times New Roman" w:hAnsi="Times New Roman"/>
          <w:kern w:val="2"/>
          <w:sz w:val="28"/>
          <w:szCs w:val="28"/>
          <w:lang w:val="kk-KZ"/>
        </w:rPr>
        <w:t xml:space="preserve">Аманова </w:t>
      </w:r>
      <w:r w:rsidRPr="00B771A9">
        <w:rPr>
          <w:rFonts w:ascii="Times New Roman" w:hAnsi="Times New Roman"/>
          <w:kern w:val="2"/>
          <w:sz w:val="28"/>
          <w:szCs w:val="28"/>
          <w:lang w:val="kk-KZ"/>
        </w:rPr>
        <w:t>[</w:t>
      </w:r>
      <w:r w:rsidR="00590DC2" w:rsidRPr="00B771A9">
        <w:rPr>
          <w:rFonts w:ascii="Times New Roman" w:hAnsi="Times New Roman"/>
          <w:kern w:val="2"/>
          <w:sz w:val="28"/>
          <w:szCs w:val="28"/>
          <w:lang w:val="kk-KZ"/>
        </w:rPr>
        <w:t>8</w:t>
      </w:r>
      <w:r w:rsidR="00F35229" w:rsidRPr="00B771A9">
        <w:rPr>
          <w:rFonts w:ascii="Times New Roman" w:hAnsi="Times New Roman"/>
          <w:kern w:val="2"/>
          <w:sz w:val="28"/>
          <w:szCs w:val="28"/>
          <w:lang w:val="kk-KZ"/>
        </w:rPr>
        <w:t>1</w:t>
      </w:r>
      <w:r w:rsidRPr="00B771A9">
        <w:rPr>
          <w:rFonts w:ascii="Times New Roman" w:hAnsi="Times New Roman"/>
          <w:kern w:val="2"/>
          <w:sz w:val="28"/>
          <w:szCs w:val="28"/>
          <w:lang w:val="kk-KZ"/>
        </w:rPr>
        <w:t>],  Heritage M. [8</w:t>
      </w:r>
      <w:r w:rsidR="00F35229" w:rsidRPr="00B771A9">
        <w:rPr>
          <w:rFonts w:ascii="Times New Roman" w:hAnsi="Times New Roman"/>
          <w:kern w:val="2"/>
          <w:sz w:val="28"/>
          <w:szCs w:val="28"/>
          <w:lang w:val="kk-KZ"/>
        </w:rPr>
        <w:t>2</w:t>
      </w:r>
      <w:r w:rsidRPr="00B771A9">
        <w:rPr>
          <w:rFonts w:ascii="Times New Roman" w:hAnsi="Times New Roman"/>
          <w:kern w:val="2"/>
          <w:sz w:val="28"/>
          <w:szCs w:val="28"/>
          <w:lang w:val="kk-KZ"/>
        </w:rPr>
        <w:t xml:space="preserve">],  </w:t>
      </w:r>
      <w:r w:rsidR="00C84218" w:rsidRPr="00B771A9">
        <w:rPr>
          <w:rFonts w:ascii="Times New Roman" w:hAnsi="Times New Roman"/>
          <w:kern w:val="2"/>
          <w:sz w:val="28"/>
          <w:szCs w:val="28"/>
          <w:lang w:val="kk-KZ"/>
        </w:rPr>
        <w:t>Д.К. Садирбекова</w:t>
      </w:r>
      <w:r w:rsidR="00C84218" w:rsidRPr="009F38F1">
        <w:rPr>
          <w:rFonts w:ascii="Times New Roman" w:hAnsi="Times New Roman"/>
          <w:kern w:val="2"/>
          <w:sz w:val="28"/>
          <w:szCs w:val="28"/>
          <w:lang w:val="kk-KZ"/>
        </w:rPr>
        <w:t xml:space="preserve"> </w:t>
      </w:r>
      <w:r w:rsidRPr="00B771A9">
        <w:rPr>
          <w:rFonts w:ascii="Times New Roman" w:hAnsi="Times New Roman"/>
          <w:kern w:val="2"/>
          <w:sz w:val="28"/>
          <w:szCs w:val="28"/>
          <w:lang w:val="kk-KZ"/>
        </w:rPr>
        <w:t>[8</w:t>
      </w:r>
      <w:r w:rsidR="00F35229" w:rsidRPr="00B771A9">
        <w:rPr>
          <w:rFonts w:ascii="Times New Roman" w:hAnsi="Times New Roman"/>
          <w:kern w:val="2"/>
          <w:sz w:val="28"/>
          <w:szCs w:val="28"/>
          <w:lang w:val="kk-KZ"/>
        </w:rPr>
        <w:t>3</w:t>
      </w:r>
      <w:r w:rsidRPr="00B771A9">
        <w:rPr>
          <w:rFonts w:ascii="Times New Roman" w:hAnsi="Times New Roman"/>
          <w:kern w:val="2"/>
          <w:sz w:val="28"/>
          <w:szCs w:val="28"/>
          <w:lang w:val="kk-KZ"/>
        </w:rPr>
        <w:t>], К.С. Игембаева [8</w:t>
      </w:r>
      <w:r w:rsidR="00F35229" w:rsidRPr="00B771A9">
        <w:rPr>
          <w:rFonts w:ascii="Times New Roman" w:hAnsi="Times New Roman"/>
          <w:kern w:val="2"/>
          <w:sz w:val="28"/>
          <w:szCs w:val="28"/>
          <w:lang w:val="kk-KZ"/>
        </w:rPr>
        <w:t>4</w:t>
      </w:r>
      <w:r w:rsidRPr="00B771A9">
        <w:rPr>
          <w:rFonts w:ascii="Times New Roman" w:hAnsi="Times New Roman"/>
          <w:kern w:val="2"/>
          <w:sz w:val="28"/>
          <w:szCs w:val="28"/>
          <w:lang w:val="kk-KZ"/>
        </w:rPr>
        <w:t>], А.  Аренова [8</w:t>
      </w:r>
      <w:r w:rsidR="00F35229" w:rsidRPr="00B771A9">
        <w:rPr>
          <w:rFonts w:ascii="Times New Roman" w:hAnsi="Times New Roman"/>
          <w:kern w:val="2"/>
          <w:sz w:val="28"/>
          <w:szCs w:val="28"/>
          <w:lang w:val="kk-KZ"/>
        </w:rPr>
        <w:t>5</w:t>
      </w:r>
      <w:r w:rsidRPr="00B771A9">
        <w:rPr>
          <w:rFonts w:ascii="Times New Roman" w:hAnsi="Times New Roman"/>
          <w:kern w:val="2"/>
          <w:sz w:val="28"/>
          <w:szCs w:val="28"/>
          <w:lang w:val="kk-KZ"/>
        </w:rPr>
        <w:t xml:space="preserve">], </w:t>
      </w:r>
      <w:r w:rsidR="00F36DCD" w:rsidRPr="00B771A9">
        <w:rPr>
          <w:rFonts w:ascii="Times New Roman" w:hAnsi="Times New Roman"/>
          <w:kern w:val="2"/>
          <w:sz w:val="28"/>
          <w:szCs w:val="28"/>
          <w:lang w:val="kk-KZ"/>
        </w:rPr>
        <w:t xml:space="preserve">К.К. Шалгынбаева А.А., Алимбекова </w:t>
      </w:r>
      <w:r w:rsidRPr="00B771A9">
        <w:rPr>
          <w:rFonts w:ascii="Times New Roman" w:hAnsi="Times New Roman"/>
          <w:kern w:val="2"/>
          <w:sz w:val="28"/>
          <w:szCs w:val="28"/>
          <w:lang w:val="kk-KZ"/>
        </w:rPr>
        <w:t>[8</w:t>
      </w:r>
      <w:r w:rsidR="00F35229" w:rsidRPr="00B771A9">
        <w:rPr>
          <w:rFonts w:ascii="Times New Roman" w:hAnsi="Times New Roman"/>
          <w:kern w:val="2"/>
          <w:sz w:val="28"/>
          <w:szCs w:val="28"/>
          <w:lang w:val="kk-KZ"/>
        </w:rPr>
        <w:t>6</w:t>
      </w:r>
      <w:r w:rsidRPr="00B771A9">
        <w:rPr>
          <w:rFonts w:ascii="Times New Roman" w:hAnsi="Times New Roman"/>
          <w:kern w:val="2"/>
          <w:sz w:val="28"/>
          <w:szCs w:val="28"/>
          <w:lang w:val="kk-KZ"/>
        </w:rPr>
        <w:t>], В.А. Зобков</w:t>
      </w:r>
      <w:r w:rsidRPr="007D70C5">
        <w:rPr>
          <w:rFonts w:ascii="Times New Roman" w:hAnsi="Times New Roman"/>
          <w:kern w:val="2"/>
          <w:sz w:val="28"/>
          <w:szCs w:val="28"/>
          <w:lang w:val="kk-KZ"/>
        </w:rPr>
        <w:t xml:space="preserve"> [8</w:t>
      </w:r>
      <w:r w:rsidR="00F35229" w:rsidRPr="007D70C5">
        <w:rPr>
          <w:rFonts w:ascii="Times New Roman" w:hAnsi="Times New Roman"/>
          <w:kern w:val="2"/>
          <w:sz w:val="28"/>
          <w:szCs w:val="28"/>
          <w:lang w:val="kk-KZ"/>
        </w:rPr>
        <w:t>7</w:t>
      </w:r>
      <w:r w:rsidRPr="007D70C5">
        <w:rPr>
          <w:rFonts w:ascii="Times New Roman" w:hAnsi="Times New Roman"/>
          <w:kern w:val="2"/>
          <w:sz w:val="28"/>
          <w:szCs w:val="28"/>
          <w:lang w:val="kk-KZ"/>
        </w:rPr>
        <w:t xml:space="preserve">] </w:t>
      </w:r>
      <w:r w:rsidRPr="00B771A9">
        <w:rPr>
          <w:rFonts w:ascii="Times New Roman" w:hAnsi="Times New Roman"/>
          <w:kern w:val="2"/>
          <w:sz w:val="28"/>
          <w:szCs w:val="28"/>
          <w:lang w:val="kk-KZ"/>
        </w:rPr>
        <w:t>және т.б.,</w:t>
      </w:r>
    </w:p>
    <w:p w14:paraId="50FCA246" w14:textId="306AF55C" w:rsidR="007E38F0" w:rsidRPr="007D70C5" w:rsidRDefault="007E38F0" w:rsidP="00953BBD">
      <w:pPr>
        <w:tabs>
          <w:tab w:val="left" w:pos="567"/>
        </w:tabs>
        <w:ind w:firstLine="709"/>
        <w:contextualSpacing/>
        <w:rPr>
          <w:rFonts w:ascii="Times New Roman" w:hAnsi="Times New Roman"/>
          <w:sz w:val="28"/>
          <w:szCs w:val="28"/>
          <w:lang w:val="kk-KZ"/>
        </w:rPr>
      </w:pPr>
      <w:r w:rsidRPr="00953BBD">
        <w:rPr>
          <w:rFonts w:ascii="Times New Roman" w:hAnsi="Times New Roman"/>
          <w:sz w:val="28"/>
          <w:szCs w:val="28"/>
          <w:lang w:val="kk-KZ"/>
        </w:rPr>
        <w:t xml:space="preserve">Білім беру сапасын бағалау үдерісіндегі </w:t>
      </w:r>
      <w:r w:rsidRPr="007D70C5">
        <w:rPr>
          <w:rFonts w:ascii="Times New Roman" w:hAnsi="Times New Roman"/>
          <w:sz w:val="28"/>
          <w:szCs w:val="28"/>
          <w:lang w:val="kk-KZ"/>
        </w:rPr>
        <w:t xml:space="preserve">танымдық, іс-әрекеттік, оқу-танымдық және т.б. оқу нәтижелерін бағалау мәселесін зерттеген </w:t>
      </w:r>
      <w:r w:rsidRPr="007D70C5">
        <w:rPr>
          <w:rFonts w:ascii="Times New Roman" w:hAnsi="Times New Roman"/>
          <w:sz w:val="28"/>
          <w:szCs w:val="28"/>
          <w:lang w:val="kk-KZ"/>
        </w:rPr>
        <w:br/>
      </w:r>
      <w:r w:rsidR="00590DC2" w:rsidRPr="007D70C5">
        <w:rPr>
          <w:rFonts w:ascii="Times New Roman" w:hAnsi="Times New Roman"/>
          <w:sz w:val="28"/>
          <w:szCs w:val="28"/>
          <w:lang w:val="kk-KZ"/>
        </w:rPr>
        <w:t>Б. А. Урмашев</w:t>
      </w:r>
      <w:r w:rsidRPr="007D70C5">
        <w:rPr>
          <w:rFonts w:ascii="Times New Roman" w:hAnsi="Times New Roman"/>
          <w:sz w:val="28"/>
          <w:szCs w:val="28"/>
          <w:lang w:val="kk-KZ"/>
        </w:rPr>
        <w:t xml:space="preserve"> </w:t>
      </w:r>
      <w:r w:rsidRPr="00953BBD">
        <w:rPr>
          <w:rFonts w:ascii="Times New Roman" w:hAnsi="Times New Roman"/>
          <w:sz w:val="28"/>
          <w:szCs w:val="28"/>
          <w:lang w:val="kk-KZ"/>
        </w:rPr>
        <w:t>[8</w:t>
      </w:r>
      <w:r w:rsidR="00F35229" w:rsidRPr="00953BBD">
        <w:rPr>
          <w:rFonts w:ascii="Times New Roman" w:hAnsi="Times New Roman"/>
          <w:sz w:val="28"/>
          <w:szCs w:val="28"/>
          <w:lang w:val="kk-KZ"/>
        </w:rPr>
        <w:t>8</w:t>
      </w:r>
      <w:r w:rsidRPr="00953BBD">
        <w:rPr>
          <w:rFonts w:ascii="Times New Roman" w:hAnsi="Times New Roman"/>
          <w:sz w:val="28"/>
          <w:szCs w:val="28"/>
          <w:lang w:val="kk-KZ"/>
        </w:rPr>
        <w:t>]</w:t>
      </w:r>
      <w:r w:rsidRPr="007D70C5">
        <w:rPr>
          <w:rFonts w:ascii="Times New Roman" w:hAnsi="Times New Roman"/>
          <w:sz w:val="28"/>
          <w:szCs w:val="28"/>
          <w:lang w:val="kk-KZ"/>
        </w:rPr>
        <w:t xml:space="preserve">,  Тunа Sаlykh, G.Т. Mussabekova </w:t>
      </w:r>
      <w:r w:rsidRPr="00953BBD">
        <w:rPr>
          <w:rFonts w:ascii="Times New Roman" w:hAnsi="Times New Roman"/>
          <w:sz w:val="28"/>
          <w:szCs w:val="28"/>
          <w:lang w:val="kk-KZ"/>
        </w:rPr>
        <w:t>[8</w:t>
      </w:r>
      <w:r w:rsidR="00F35229" w:rsidRPr="00953BBD">
        <w:rPr>
          <w:rFonts w:ascii="Times New Roman" w:hAnsi="Times New Roman"/>
          <w:sz w:val="28"/>
          <w:szCs w:val="28"/>
          <w:lang w:val="kk-KZ"/>
        </w:rPr>
        <w:t>9</w:t>
      </w:r>
      <w:r w:rsidRPr="00953BBD">
        <w:rPr>
          <w:rFonts w:ascii="Times New Roman" w:hAnsi="Times New Roman"/>
          <w:sz w:val="28"/>
          <w:szCs w:val="28"/>
          <w:lang w:val="kk-KZ"/>
        </w:rPr>
        <w:t>]</w:t>
      </w:r>
      <w:r w:rsidRPr="007D70C5">
        <w:rPr>
          <w:rFonts w:ascii="Times New Roman" w:hAnsi="Times New Roman"/>
          <w:sz w:val="28"/>
          <w:szCs w:val="28"/>
          <w:lang w:val="kk-KZ"/>
        </w:rPr>
        <w:t>және т.б., болды.</w:t>
      </w:r>
    </w:p>
    <w:p w14:paraId="06EA3E76" w14:textId="77A0FD5C" w:rsidR="007E38F0" w:rsidRPr="007D70C5" w:rsidRDefault="007E38F0" w:rsidP="00085CE5">
      <w:pPr>
        <w:tabs>
          <w:tab w:val="left" w:pos="567"/>
        </w:tabs>
        <w:ind w:firstLine="709"/>
        <w:contextualSpacing/>
        <w:rPr>
          <w:rFonts w:ascii="Times New Roman" w:hAnsi="Times New Roman"/>
          <w:sz w:val="28"/>
          <w:szCs w:val="28"/>
          <w:lang w:val="kk-KZ"/>
        </w:rPr>
      </w:pPr>
      <w:r w:rsidRPr="007D70C5">
        <w:rPr>
          <w:rFonts w:ascii="Times New Roman" w:hAnsi="Times New Roman"/>
          <w:sz w:val="28"/>
          <w:szCs w:val="28"/>
          <w:lang w:val="kk-KZ"/>
        </w:rPr>
        <w:t>Университеттік білімнің сапасы С.А. Абдыманаповтың пікірінше, талапкердің оқуға түскендегі білімдерімен емес, олардың ЖОО қабырғасында алған білімдері мен дағдыларының жиынтығы және келешектегі еңбек өміріне кіріскендегі олардың қандай біліммен, дағдылармен бетбұруларынан көрінеді. Сонымен бірге, тек қана ішкі бағалауға ғана жүгіну жеткіліксіз, университет бағдарламалары халықаралық  деңгейде аккредиттелінуі тиіс екендігін және университет бағдарламалары халықаралық аккредиттеу рәсімдері арқылы дүниежүзілік білім бірлестігінде мойындалуы керектігін айтады [3</w:t>
      </w:r>
      <w:r w:rsidR="0073744F" w:rsidRPr="007D70C5">
        <w:rPr>
          <w:rFonts w:ascii="Times New Roman" w:hAnsi="Times New Roman"/>
          <w:sz w:val="28"/>
          <w:szCs w:val="28"/>
          <w:lang w:val="kk-KZ"/>
        </w:rPr>
        <w:t>8</w:t>
      </w:r>
      <w:r w:rsidRPr="007D70C5">
        <w:rPr>
          <w:rFonts w:ascii="Times New Roman" w:hAnsi="Times New Roman"/>
          <w:sz w:val="28"/>
          <w:szCs w:val="28"/>
          <w:lang w:val="kk-KZ"/>
        </w:rPr>
        <w:t>, с. 27].</w:t>
      </w:r>
    </w:p>
    <w:p w14:paraId="636ADEFA" w14:textId="77777777" w:rsidR="007E38F0" w:rsidRPr="007D70C5" w:rsidRDefault="007E38F0" w:rsidP="00085CE5">
      <w:pPr>
        <w:shd w:val="clear" w:color="auto" w:fill="FFFFFF"/>
        <w:ind w:firstLine="709"/>
        <w:rPr>
          <w:rFonts w:ascii="Times New Roman" w:hAnsi="Times New Roman"/>
          <w:kern w:val="2"/>
          <w:sz w:val="28"/>
          <w:szCs w:val="28"/>
          <w:lang w:val="kk-KZ"/>
        </w:rPr>
      </w:pPr>
      <w:r w:rsidRPr="007D70C5">
        <w:rPr>
          <w:rFonts w:ascii="Times New Roman" w:hAnsi="Times New Roman"/>
          <w:kern w:val="2"/>
          <w:sz w:val="28"/>
          <w:szCs w:val="28"/>
          <w:lang w:val="kk-KZ"/>
        </w:rPr>
        <w:t xml:space="preserve">Бітірушінің, болашақ маманның білім сапасы-жоғары оқу орындары қызметінің маңызды өлшемі болып есептеледі. Мемлекеттік деңгейдегі стратегиялық мақсат және нарықтық қатынас жағдайында жоғары оқу орындарындағы білім беру қызметінің сапасын арттыру ЖОО-ның дамуы мен одан әрі жетілуін қамтамасыз ететін құрал ретінде қарастырылады. «Білім беру сапасы» туралы отандық және шетел ғалымдарының көзқарастары мен тұжырымдары төмендегі кестеден көруге болады (кесте 2). </w:t>
      </w:r>
    </w:p>
    <w:p w14:paraId="09B677E9" w14:textId="41D14380" w:rsidR="00234DB7" w:rsidRPr="007D70C5" w:rsidRDefault="00234DB7" w:rsidP="00085CE5">
      <w:pPr>
        <w:widowControl w:val="0"/>
        <w:shd w:val="clear" w:color="auto" w:fill="FFFFFF"/>
        <w:autoSpaceDE w:val="0"/>
        <w:autoSpaceDN w:val="0"/>
        <w:adjustRightInd w:val="0"/>
        <w:ind w:firstLine="709"/>
        <w:contextualSpacing/>
        <w:rPr>
          <w:rFonts w:ascii="Times New Roman" w:hAnsi="Times New Roman"/>
          <w:kern w:val="2"/>
          <w:sz w:val="28"/>
          <w:szCs w:val="28"/>
          <w:lang w:val="kk-KZ"/>
        </w:rPr>
      </w:pPr>
    </w:p>
    <w:p w14:paraId="0B943DA3" w14:textId="3E57029E" w:rsidR="007E38F0" w:rsidRPr="007D70C5" w:rsidRDefault="00787683" w:rsidP="00C84218">
      <w:pPr>
        <w:widowControl w:val="0"/>
        <w:shd w:val="clear" w:color="auto" w:fill="FFFFFF"/>
        <w:autoSpaceDE w:val="0"/>
        <w:autoSpaceDN w:val="0"/>
        <w:adjustRightInd w:val="0"/>
        <w:ind w:firstLine="709"/>
        <w:contextualSpacing/>
        <w:rPr>
          <w:rFonts w:ascii="Times New Roman" w:hAnsi="Times New Roman"/>
          <w:kern w:val="2"/>
          <w:sz w:val="28"/>
          <w:szCs w:val="28"/>
          <w:lang w:val="kk-KZ"/>
        </w:rPr>
      </w:pPr>
      <w:r w:rsidRPr="007D70C5">
        <w:rPr>
          <w:rFonts w:ascii="Times New Roman" w:hAnsi="Times New Roman"/>
          <w:kern w:val="2"/>
          <w:sz w:val="28"/>
          <w:szCs w:val="28"/>
          <w:lang w:val="kk-KZ"/>
        </w:rPr>
        <w:t xml:space="preserve">2-кесте. </w:t>
      </w:r>
      <w:r w:rsidR="007E38F0" w:rsidRPr="007D70C5">
        <w:rPr>
          <w:rFonts w:ascii="Times New Roman" w:hAnsi="Times New Roman"/>
          <w:kern w:val="2"/>
          <w:sz w:val="28"/>
          <w:szCs w:val="28"/>
          <w:lang w:val="kk-KZ"/>
        </w:rPr>
        <w:t xml:space="preserve">Отандық және шетел ғалымдарының «Білім беру сапасы» туралы көзқарастары мен тұжырымдары </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4"/>
        <w:gridCol w:w="6946"/>
      </w:tblGrid>
      <w:tr w:rsidR="00B50FD7" w:rsidRPr="007D70C5" w14:paraId="53D7032B" w14:textId="77777777" w:rsidTr="00CC72F1">
        <w:tc>
          <w:tcPr>
            <w:tcW w:w="2294" w:type="dxa"/>
          </w:tcPr>
          <w:p w14:paraId="510D5BF9" w14:textId="77777777" w:rsidR="007E38F0" w:rsidRPr="007D70C5" w:rsidRDefault="007E38F0" w:rsidP="00085CE5">
            <w:pPr>
              <w:widowControl w:val="0"/>
              <w:autoSpaceDE w:val="0"/>
              <w:autoSpaceDN w:val="0"/>
              <w:adjustRightInd w:val="0"/>
              <w:contextualSpacing/>
              <w:rPr>
                <w:rFonts w:ascii="Times New Roman" w:hAnsi="Times New Roman"/>
                <w:b/>
                <w:bCs/>
                <w:kern w:val="2"/>
                <w:sz w:val="24"/>
                <w:szCs w:val="28"/>
                <w:lang w:val="kk-KZ"/>
              </w:rPr>
            </w:pPr>
            <w:r w:rsidRPr="007D70C5">
              <w:rPr>
                <w:rFonts w:ascii="Times New Roman" w:hAnsi="Times New Roman"/>
                <w:b/>
                <w:bCs/>
                <w:kern w:val="2"/>
                <w:sz w:val="24"/>
                <w:szCs w:val="28"/>
                <w:lang w:val="kk-KZ"/>
              </w:rPr>
              <w:t>Автор</w:t>
            </w:r>
          </w:p>
        </w:tc>
        <w:tc>
          <w:tcPr>
            <w:tcW w:w="6946" w:type="dxa"/>
          </w:tcPr>
          <w:p w14:paraId="088E3D6C" w14:textId="77777777" w:rsidR="007E38F0" w:rsidRPr="007D70C5" w:rsidRDefault="007E38F0" w:rsidP="00085CE5">
            <w:pPr>
              <w:widowControl w:val="0"/>
              <w:autoSpaceDE w:val="0"/>
              <w:autoSpaceDN w:val="0"/>
              <w:adjustRightInd w:val="0"/>
              <w:contextualSpacing/>
              <w:rPr>
                <w:rFonts w:ascii="Times New Roman" w:hAnsi="Times New Roman"/>
                <w:b/>
                <w:bCs/>
                <w:kern w:val="2"/>
                <w:sz w:val="24"/>
                <w:szCs w:val="28"/>
                <w:lang w:val="kk-KZ"/>
              </w:rPr>
            </w:pPr>
            <w:r w:rsidRPr="007D70C5">
              <w:rPr>
                <w:rFonts w:ascii="Times New Roman" w:hAnsi="Times New Roman"/>
                <w:b/>
                <w:kern w:val="2"/>
                <w:sz w:val="24"/>
                <w:szCs w:val="28"/>
                <w:lang w:val="kk-KZ"/>
              </w:rPr>
              <w:t>«Білім беру сапасы» туралы көзқарастары мен тұжырымдары</w:t>
            </w:r>
          </w:p>
        </w:tc>
      </w:tr>
      <w:tr w:rsidR="00B50FD7" w:rsidRPr="007D70C5" w14:paraId="1CC0F53D" w14:textId="77777777" w:rsidTr="00CC72F1">
        <w:tc>
          <w:tcPr>
            <w:tcW w:w="9240" w:type="dxa"/>
            <w:gridSpan w:val="2"/>
          </w:tcPr>
          <w:p w14:paraId="7AA16587" w14:textId="77777777" w:rsidR="007E38F0" w:rsidRPr="007D70C5" w:rsidRDefault="007E38F0" w:rsidP="00085CE5">
            <w:pPr>
              <w:widowControl w:val="0"/>
              <w:autoSpaceDE w:val="0"/>
              <w:autoSpaceDN w:val="0"/>
              <w:adjustRightInd w:val="0"/>
              <w:contextualSpacing/>
              <w:jc w:val="center"/>
              <w:rPr>
                <w:rFonts w:ascii="Times New Roman" w:hAnsi="Times New Roman"/>
                <w:kern w:val="2"/>
                <w:sz w:val="24"/>
                <w:szCs w:val="28"/>
                <w:lang w:val="kk-KZ"/>
              </w:rPr>
            </w:pPr>
            <w:r w:rsidRPr="007D70C5">
              <w:rPr>
                <w:rFonts w:ascii="Times New Roman" w:hAnsi="Times New Roman"/>
                <w:kern w:val="2"/>
                <w:sz w:val="24"/>
                <w:szCs w:val="28"/>
                <w:lang w:val="kk-KZ"/>
              </w:rPr>
              <w:t>Отандық</w:t>
            </w:r>
          </w:p>
        </w:tc>
      </w:tr>
      <w:tr w:rsidR="00B50FD7" w:rsidRPr="00D74985" w14:paraId="447C130E" w14:textId="77777777" w:rsidTr="00CC72F1">
        <w:tc>
          <w:tcPr>
            <w:tcW w:w="2294" w:type="dxa"/>
            <w:shd w:val="clear" w:color="auto" w:fill="auto"/>
          </w:tcPr>
          <w:p w14:paraId="318CEF1E" w14:textId="77777777" w:rsidR="007E38F0" w:rsidRPr="007D70C5" w:rsidRDefault="007E38F0" w:rsidP="00085CE5">
            <w:pPr>
              <w:widowControl w:val="0"/>
              <w:autoSpaceDE w:val="0"/>
              <w:autoSpaceDN w:val="0"/>
              <w:adjustRightInd w:val="0"/>
              <w:contextualSpacing/>
              <w:rPr>
                <w:rFonts w:ascii="Times New Roman" w:hAnsi="Times New Roman"/>
                <w:bCs/>
                <w:kern w:val="2"/>
                <w:sz w:val="24"/>
                <w:szCs w:val="28"/>
                <w:lang w:val="kk-KZ"/>
              </w:rPr>
            </w:pPr>
            <w:r w:rsidRPr="007D70C5">
              <w:rPr>
                <w:rFonts w:ascii="Times New Roman" w:hAnsi="Times New Roman"/>
                <w:sz w:val="24"/>
                <w:szCs w:val="28"/>
                <w:lang w:val="kk-KZ"/>
              </w:rPr>
              <w:t>С.А. Абдыманапов</w:t>
            </w:r>
          </w:p>
        </w:tc>
        <w:tc>
          <w:tcPr>
            <w:tcW w:w="6946" w:type="dxa"/>
          </w:tcPr>
          <w:p w14:paraId="06BE1018" w14:textId="77777777" w:rsidR="007E38F0" w:rsidRPr="007D70C5" w:rsidRDefault="007E38F0" w:rsidP="00085CE5">
            <w:pPr>
              <w:widowControl w:val="0"/>
              <w:autoSpaceDE w:val="0"/>
              <w:autoSpaceDN w:val="0"/>
              <w:adjustRightInd w:val="0"/>
              <w:contextualSpacing/>
              <w:rPr>
                <w:rFonts w:ascii="Times New Roman" w:hAnsi="Times New Roman"/>
                <w:bCs/>
                <w:kern w:val="2"/>
                <w:sz w:val="24"/>
                <w:szCs w:val="28"/>
                <w:lang w:val="kk-KZ"/>
              </w:rPr>
            </w:pPr>
            <w:r w:rsidRPr="007D70C5">
              <w:rPr>
                <w:rFonts w:ascii="Times New Roman" w:eastAsia="Times New Roman" w:hAnsi="Times New Roman"/>
                <w:kern w:val="36"/>
                <w:sz w:val="24"/>
                <w:szCs w:val="28"/>
                <w:lang w:val="kk-KZ" w:eastAsia="ru-RU"/>
              </w:rPr>
              <w:t>Университеттердегі білім беру сапасы талапкерлердің білімдеріне ғана емес, сонымен қатар, ЖОО қабырғасында игерілетін білімдерге, еңбекке қатысты білім мен дағдыларға әлемдік дәрежеде аккредитация қолдану қажет.</w:t>
            </w:r>
          </w:p>
        </w:tc>
      </w:tr>
      <w:tr w:rsidR="00B50FD7" w:rsidRPr="00D74985" w14:paraId="25789FD7" w14:textId="77777777" w:rsidTr="00101B1F">
        <w:trPr>
          <w:trHeight w:val="1070"/>
        </w:trPr>
        <w:tc>
          <w:tcPr>
            <w:tcW w:w="2294" w:type="dxa"/>
          </w:tcPr>
          <w:p w14:paraId="66F3CB9D" w14:textId="5DBE65B1" w:rsidR="007E38F0" w:rsidRPr="007D70C5" w:rsidRDefault="00090BE5" w:rsidP="00085CE5">
            <w:pPr>
              <w:widowControl w:val="0"/>
              <w:autoSpaceDE w:val="0"/>
              <w:autoSpaceDN w:val="0"/>
              <w:adjustRightInd w:val="0"/>
              <w:contextualSpacing/>
              <w:rPr>
                <w:rFonts w:ascii="Times New Roman" w:eastAsia="Times New Roman" w:hAnsi="Times New Roman"/>
                <w:bCs/>
                <w:kern w:val="36"/>
                <w:sz w:val="24"/>
                <w:szCs w:val="28"/>
                <w:lang w:val="kk-KZ" w:eastAsia="ru-RU"/>
              </w:rPr>
            </w:pPr>
            <w:r w:rsidRPr="00090BE5">
              <w:rPr>
                <w:rFonts w:ascii="Times New Roman" w:eastAsia="Times New Roman" w:hAnsi="Times New Roman"/>
                <w:bCs/>
                <w:kern w:val="36"/>
                <w:sz w:val="24"/>
                <w:szCs w:val="28"/>
                <w:lang w:val="kk-KZ" w:eastAsia="ru-RU"/>
              </w:rPr>
              <w:t>Т. М. Мендебаев</w:t>
            </w:r>
          </w:p>
        </w:tc>
        <w:tc>
          <w:tcPr>
            <w:tcW w:w="6946" w:type="dxa"/>
          </w:tcPr>
          <w:p w14:paraId="31D72379" w14:textId="77777777" w:rsidR="007E38F0" w:rsidRPr="007D70C5" w:rsidRDefault="007E38F0" w:rsidP="00085CE5">
            <w:pPr>
              <w:widowControl w:val="0"/>
              <w:autoSpaceDE w:val="0"/>
              <w:autoSpaceDN w:val="0"/>
              <w:adjustRightInd w:val="0"/>
              <w:contextualSpacing/>
              <w:rPr>
                <w:rFonts w:ascii="Times New Roman" w:hAnsi="Times New Roman"/>
                <w:i/>
                <w:sz w:val="24"/>
                <w:szCs w:val="28"/>
                <w:lang w:val="kk-KZ"/>
              </w:rPr>
            </w:pPr>
            <w:r w:rsidRPr="007D70C5">
              <w:rPr>
                <w:rFonts w:ascii="Times New Roman" w:eastAsia="Times New Roman" w:hAnsi="Times New Roman"/>
                <w:kern w:val="36"/>
                <w:sz w:val="24"/>
                <w:szCs w:val="28"/>
                <w:lang w:val="kk-KZ" w:eastAsia="ru-RU"/>
              </w:rPr>
              <w:t>Сапалы білім алу үшін білім алушылардың білімі мен іскерлігін объективті бақылау қажет.</w:t>
            </w:r>
          </w:p>
        </w:tc>
      </w:tr>
      <w:tr w:rsidR="00101B1F" w:rsidRPr="003D1295" w14:paraId="412E9AA9" w14:textId="77777777" w:rsidTr="00101B1F">
        <w:tc>
          <w:tcPr>
            <w:tcW w:w="2294" w:type="dxa"/>
            <w:tcBorders>
              <w:top w:val="nil"/>
              <w:left w:val="nil"/>
              <w:bottom w:val="single" w:sz="4" w:space="0" w:color="auto"/>
              <w:right w:val="nil"/>
            </w:tcBorders>
          </w:tcPr>
          <w:p w14:paraId="37BDBA93" w14:textId="78E24879" w:rsidR="00101B1F" w:rsidRPr="00090BE5" w:rsidRDefault="00101B1F" w:rsidP="00085CE5">
            <w:pPr>
              <w:widowControl w:val="0"/>
              <w:autoSpaceDE w:val="0"/>
              <w:autoSpaceDN w:val="0"/>
              <w:adjustRightInd w:val="0"/>
              <w:contextualSpacing/>
              <w:rPr>
                <w:rFonts w:ascii="Times New Roman" w:eastAsia="Times New Roman" w:hAnsi="Times New Roman"/>
                <w:bCs/>
                <w:kern w:val="36"/>
                <w:sz w:val="24"/>
                <w:szCs w:val="28"/>
                <w:lang w:val="kk-KZ" w:eastAsia="ru-RU"/>
              </w:rPr>
            </w:pPr>
            <w:r>
              <w:rPr>
                <w:rFonts w:ascii="Times New Roman" w:eastAsia="Times New Roman" w:hAnsi="Times New Roman"/>
                <w:bCs/>
                <w:kern w:val="36"/>
                <w:sz w:val="24"/>
                <w:szCs w:val="28"/>
                <w:lang w:val="kk-KZ" w:eastAsia="ru-RU"/>
              </w:rPr>
              <w:lastRenderedPageBreak/>
              <w:t xml:space="preserve">2 – кесте жалғасы </w:t>
            </w:r>
          </w:p>
        </w:tc>
        <w:tc>
          <w:tcPr>
            <w:tcW w:w="6946" w:type="dxa"/>
            <w:tcBorders>
              <w:top w:val="nil"/>
              <w:left w:val="nil"/>
              <w:bottom w:val="single" w:sz="4" w:space="0" w:color="auto"/>
              <w:right w:val="nil"/>
            </w:tcBorders>
          </w:tcPr>
          <w:p w14:paraId="04AB7831" w14:textId="77777777" w:rsidR="00101B1F" w:rsidRPr="007D70C5" w:rsidRDefault="00101B1F" w:rsidP="00085CE5">
            <w:pPr>
              <w:widowControl w:val="0"/>
              <w:autoSpaceDE w:val="0"/>
              <w:autoSpaceDN w:val="0"/>
              <w:adjustRightInd w:val="0"/>
              <w:contextualSpacing/>
              <w:rPr>
                <w:rFonts w:ascii="Times New Roman" w:eastAsia="Times New Roman" w:hAnsi="Times New Roman"/>
                <w:kern w:val="36"/>
                <w:sz w:val="24"/>
                <w:szCs w:val="28"/>
                <w:lang w:val="kk-KZ" w:eastAsia="ru-RU"/>
              </w:rPr>
            </w:pPr>
          </w:p>
        </w:tc>
      </w:tr>
      <w:tr w:rsidR="00B50FD7" w:rsidRPr="00D74985" w14:paraId="08F0D64A" w14:textId="77777777" w:rsidTr="00101B1F">
        <w:trPr>
          <w:trHeight w:val="1671"/>
        </w:trPr>
        <w:tc>
          <w:tcPr>
            <w:tcW w:w="2294" w:type="dxa"/>
            <w:tcBorders>
              <w:top w:val="single" w:sz="4" w:space="0" w:color="auto"/>
            </w:tcBorders>
          </w:tcPr>
          <w:p w14:paraId="1F98CE81" w14:textId="0AFEB34A" w:rsidR="007E38F0" w:rsidRPr="007D70C5" w:rsidRDefault="00090BE5" w:rsidP="00085CE5">
            <w:pPr>
              <w:widowControl w:val="0"/>
              <w:autoSpaceDE w:val="0"/>
              <w:autoSpaceDN w:val="0"/>
              <w:adjustRightInd w:val="0"/>
              <w:contextualSpacing/>
              <w:rPr>
                <w:rFonts w:ascii="Times New Roman" w:eastAsia="Times New Roman" w:hAnsi="Times New Roman"/>
                <w:bCs/>
                <w:kern w:val="36"/>
                <w:sz w:val="24"/>
                <w:szCs w:val="28"/>
                <w:lang w:val="kk-KZ" w:eastAsia="ru-RU"/>
              </w:rPr>
            </w:pPr>
            <w:r w:rsidRPr="00090BE5">
              <w:rPr>
                <w:rFonts w:ascii="Times New Roman" w:eastAsia="Times New Roman" w:hAnsi="Times New Roman"/>
                <w:bCs/>
                <w:kern w:val="36"/>
                <w:sz w:val="24"/>
                <w:szCs w:val="28"/>
                <w:lang w:val="kk-KZ" w:eastAsia="ru-RU"/>
              </w:rPr>
              <w:t>Г. М. Мутанов</w:t>
            </w:r>
            <w:r w:rsidR="007E38F0" w:rsidRPr="00090BE5">
              <w:rPr>
                <w:rFonts w:ascii="Times New Roman" w:eastAsia="Times New Roman" w:hAnsi="Times New Roman"/>
                <w:bCs/>
                <w:kern w:val="36"/>
                <w:sz w:val="24"/>
                <w:szCs w:val="28"/>
                <w:lang w:val="kk-KZ" w:eastAsia="ru-RU"/>
              </w:rPr>
              <w:t xml:space="preserve">          </w:t>
            </w:r>
          </w:p>
        </w:tc>
        <w:tc>
          <w:tcPr>
            <w:tcW w:w="6946" w:type="dxa"/>
            <w:tcBorders>
              <w:top w:val="single" w:sz="4" w:space="0" w:color="auto"/>
            </w:tcBorders>
          </w:tcPr>
          <w:p w14:paraId="4436E4B5" w14:textId="77777777" w:rsidR="007E38F0" w:rsidRPr="007D70C5" w:rsidRDefault="007E38F0" w:rsidP="00085CE5">
            <w:pPr>
              <w:widowControl w:val="0"/>
              <w:autoSpaceDE w:val="0"/>
              <w:autoSpaceDN w:val="0"/>
              <w:adjustRightInd w:val="0"/>
              <w:contextualSpacing/>
              <w:rPr>
                <w:rFonts w:ascii="Times New Roman" w:eastAsia="Times New Roman" w:hAnsi="Times New Roman"/>
                <w:kern w:val="36"/>
                <w:sz w:val="24"/>
                <w:szCs w:val="28"/>
                <w:lang w:val="kk-KZ" w:eastAsia="ru-RU"/>
              </w:rPr>
            </w:pPr>
            <w:r w:rsidRPr="007D70C5">
              <w:rPr>
                <w:rFonts w:ascii="Times New Roman" w:eastAsia="Times New Roman" w:hAnsi="Times New Roman"/>
                <w:kern w:val="36"/>
                <w:sz w:val="24"/>
                <w:szCs w:val="28"/>
                <w:lang w:val="kk-KZ" w:eastAsia="ru-RU"/>
              </w:rPr>
              <w:t>Білім беру бағдарламаларының бағалау нәтижелері жоғары оқу орны ішіндегі зерттеулер мен оң өзгерістер үшін деректерді ұсынуға мүмкіндік береді. Бірақ бұл жағдайда бағалаудың барлық нәтижелерін стандарттаудың қажеттілігі туындамайды. Өйткені, жоғары оқу орнына бағалау нәтижелері оқу процесін жетілдіру үшін пайдаланатындығын атап өту қажет.</w:t>
            </w:r>
          </w:p>
        </w:tc>
      </w:tr>
      <w:tr w:rsidR="00B50FD7" w:rsidRPr="00D74985" w14:paraId="365C5717" w14:textId="77777777" w:rsidTr="00CC72F1">
        <w:tc>
          <w:tcPr>
            <w:tcW w:w="2294" w:type="dxa"/>
          </w:tcPr>
          <w:p w14:paraId="1A5982E4" w14:textId="77777777" w:rsidR="007E38F0" w:rsidRPr="007D70C5" w:rsidRDefault="007E38F0" w:rsidP="00085CE5">
            <w:pPr>
              <w:widowControl w:val="0"/>
              <w:autoSpaceDE w:val="0"/>
              <w:autoSpaceDN w:val="0"/>
              <w:adjustRightInd w:val="0"/>
              <w:contextualSpacing/>
              <w:rPr>
                <w:rFonts w:ascii="Times New Roman" w:eastAsia="Times New Roman" w:hAnsi="Times New Roman"/>
                <w:bCs/>
                <w:kern w:val="36"/>
                <w:sz w:val="24"/>
                <w:szCs w:val="28"/>
                <w:lang w:val="kk-KZ" w:eastAsia="ru-RU"/>
              </w:rPr>
            </w:pPr>
            <w:r w:rsidRPr="007D70C5">
              <w:rPr>
                <w:rFonts w:ascii="Times New Roman" w:eastAsia="Times New Roman" w:hAnsi="Times New Roman"/>
                <w:bCs/>
                <w:kern w:val="36"/>
                <w:sz w:val="24"/>
                <w:szCs w:val="28"/>
                <w:lang w:val="kk-KZ" w:eastAsia="ru-RU"/>
              </w:rPr>
              <w:t xml:space="preserve">А.Қ. Құсайынов </w:t>
            </w:r>
          </w:p>
        </w:tc>
        <w:tc>
          <w:tcPr>
            <w:tcW w:w="6946" w:type="dxa"/>
          </w:tcPr>
          <w:p w14:paraId="76FF2C88" w14:textId="77777777" w:rsidR="007E38F0" w:rsidRPr="007D70C5" w:rsidRDefault="007E38F0" w:rsidP="00085CE5">
            <w:pPr>
              <w:widowControl w:val="0"/>
              <w:autoSpaceDE w:val="0"/>
              <w:autoSpaceDN w:val="0"/>
              <w:adjustRightInd w:val="0"/>
              <w:contextualSpacing/>
              <w:rPr>
                <w:rFonts w:ascii="Times New Roman" w:eastAsia="Times New Roman" w:hAnsi="Times New Roman"/>
                <w:kern w:val="36"/>
                <w:sz w:val="24"/>
                <w:szCs w:val="28"/>
                <w:lang w:val="kk-KZ" w:eastAsia="ru-RU"/>
              </w:rPr>
            </w:pPr>
            <w:r w:rsidRPr="007D70C5">
              <w:rPr>
                <w:rFonts w:ascii="Times New Roman" w:eastAsia="Times New Roman" w:hAnsi="Times New Roman"/>
                <w:kern w:val="36"/>
                <w:sz w:val="24"/>
                <w:szCs w:val="28"/>
                <w:lang w:val="kk-KZ" w:eastAsia="ru-RU"/>
              </w:rPr>
              <w:t>Білім беру сапасы әр түрлі пәндерді оқыту сапасының деңгейімен шектелмеу қажет. Білім беру бағдарламасын жүзеге асыру барысында сапа студенттердің болашақ кәсіби қызметіне баулу дәрежесімен анықталуы тиіс.</w:t>
            </w:r>
          </w:p>
        </w:tc>
      </w:tr>
      <w:tr w:rsidR="00B50FD7" w:rsidRPr="007D70C5" w14:paraId="1EEC3BDF" w14:textId="77777777" w:rsidTr="00CC72F1">
        <w:tc>
          <w:tcPr>
            <w:tcW w:w="9240" w:type="dxa"/>
            <w:gridSpan w:val="2"/>
          </w:tcPr>
          <w:p w14:paraId="0F85E699" w14:textId="77777777" w:rsidR="007E38F0" w:rsidRPr="007D70C5" w:rsidRDefault="007E38F0" w:rsidP="00085CE5">
            <w:pPr>
              <w:widowControl w:val="0"/>
              <w:autoSpaceDE w:val="0"/>
              <w:autoSpaceDN w:val="0"/>
              <w:adjustRightInd w:val="0"/>
              <w:contextualSpacing/>
              <w:jc w:val="center"/>
              <w:rPr>
                <w:rFonts w:ascii="Times New Roman" w:eastAsia="Times New Roman" w:hAnsi="Times New Roman"/>
                <w:kern w:val="36"/>
                <w:sz w:val="24"/>
                <w:szCs w:val="28"/>
                <w:lang w:val="kk-KZ" w:eastAsia="ru-RU"/>
              </w:rPr>
            </w:pPr>
            <w:r w:rsidRPr="007D70C5">
              <w:rPr>
                <w:rFonts w:ascii="Times New Roman" w:eastAsia="Times New Roman" w:hAnsi="Times New Roman"/>
                <w:kern w:val="36"/>
                <w:sz w:val="24"/>
                <w:szCs w:val="28"/>
                <w:lang w:val="kk-KZ" w:eastAsia="ru-RU"/>
              </w:rPr>
              <w:t>Шетелдік</w:t>
            </w:r>
          </w:p>
        </w:tc>
      </w:tr>
      <w:tr w:rsidR="00B50FD7" w:rsidRPr="00D74985" w14:paraId="26E47191" w14:textId="77777777" w:rsidTr="00CC72F1">
        <w:tc>
          <w:tcPr>
            <w:tcW w:w="2294" w:type="dxa"/>
          </w:tcPr>
          <w:p w14:paraId="67C1AE01" w14:textId="31E39DF7" w:rsidR="007E38F0" w:rsidRPr="00090BE5" w:rsidRDefault="00090BE5" w:rsidP="00085CE5">
            <w:pPr>
              <w:widowControl w:val="0"/>
              <w:autoSpaceDE w:val="0"/>
              <w:autoSpaceDN w:val="0"/>
              <w:adjustRightInd w:val="0"/>
              <w:contextualSpacing/>
              <w:rPr>
                <w:rFonts w:ascii="Times New Roman" w:hAnsi="Times New Roman"/>
                <w:kern w:val="2"/>
                <w:sz w:val="24"/>
                <w:szCs w:val="28"/>
                <w:lang w:val="kk-KZ"/>
              </w:rPr>
            </w:pPr>
            <w:r>
              <w:rPr>
                <w:rFonts w:ascii="Times New Roman" w:hAnsi="Times New Roman"/>
                <w:kern w:val="2"/>
                <w:sz w:val="24"/>
                <w:szCs w:val="28"/>
                <w:lang w:val="kk-KZ"/>
              </w:rPr>
              <w:t>Ю. Т. Шмидт</w:t>
            </w:r>
            <w:r w:rsidRPr="00090BE5">
              <w:rPr>
                <w:rFonts w:ascii="Times New Roman" w:hAnsi="Times New Roman"/>
                <w:kern w:val="2"/>
                <w:sz w:val="24"/>
                <w:szCs w:val="28"/>
                <w:lang w:val="kk-KZ"/>
              </w:rPr>
              <w:t xml:space="preserve"> </w:t>
            </w:r>
          </w:p>
        </w:tc>
        <w:tc>
          <w:tcPr>
            <w:tcW w:w="6946" w:type="dxa"/>
          </w:tcPr>
          <w:p w14:paraId="0C3D4DF5" w14:textId="77777777" w:rsidR="007E38F0" w:rsidRPr="007D70C5" w:rsidRDefault="007E38F0" w:rsidP="00085CE5">
            <w:pPr>
              <w:widowControl w:val="0"/>
              <w:autoSpaceDE w:val="0"/>
              <w:autoSpaceDN w:val="0"/>
              <w:adjustRightInd w:val="0"/>
              <w:contextualSpacing/>
              <w:rPr>
                <w:rFonts w:ascii="Times New Roman" w:hAnsi="Times New Roman"/>
                <w:kern w:val="2"/>
                <w:sz w:val="24"/>
                <w:szCs w:val="28"/>
                <w:lang w:val="kk-KZ"/>
              </w:rPr>
            </w:pPr>
            <w:r w:rsidRPr="007D70C5">
              <w:rPr>
                <w:rFonts w:ascii="Times New Roman" w:hAnsi="Times New Roman"/>
                <w:kern w:val="2"/>
                <w:sz w:val="24"/>
                <w:szCs w:val="28"/>
                <w:lang w:val="kk-KZ"/>
              </w:rPr>
              <w:t>Білім беру сапасы әлеуметтік, психикалық және дене дамуы қасиеттерінің көрінуі, тәрбиеленуі, білімділігі тұрғысынан тұлғаның қалыптасуы мен дамуына қатысты қоғам міндеттерінің орындалу ерекшеліктерімен негізделетін сипаттамаларының жиынтығы.</w:t>
            </w:r>
          </w:p>
        </w:tc>
      </w:tr>
      <w:tr w:rsidR="00B50FD7" w:rsidRPr="00D74985" w14:paraId="34C72B20" w14:textId="77777777" w:rsidTr="00CC72F1">
        <w:tc>
          <w:tcPr>
            <w:tcW w:w="2294" w:type="dxa"/>
          </w:tcPr>
          <w:p w14:paraId="24E59F0B" w14:textId="7FA1DD5A" w:rsidR="007E38F0" w:rsidRPr="007D70C5" w:rsidRDefault="00090BE5" w:rsidP="00085CE5">
            <w:pPr>
              <w:widowControl w:val="0"/>
              <w:autoSpaceDE w:val="0"/>
              <w:autoSpaceDN w:val="0"/>
              <w:adjustRightInd w:val="0"/>
              <w:contextualSpacing/>
              <w:rPr>
                <w:rFonts w:ascii="Times New Roman" w:hAnsi="Times New Roman"/>
                <w:kern w:val="2"/>
                <w:sz w:val="24"/>
                <w:szCs w:val="28"/>
                <w:lang w:val="kk-KZ"/>
              </w:rPr>
            </w:pPr>
            <w:r>
              <w:rPr>
                <w:rFonts w:ascii="Times New Roman" w:hAnsi="Times New Roman"/>
                <w:kern w:val="2"/>
                <w:sz w:val="24"/>
                <w:szCs w:val="28"/>
                <w:lang w:val="kk-KZ"/>
              </w:rPr>
              <w:t>Т. Д. Бутина</w:t>
            </w:r>
          </w:p>
        </w:tc>
        <w:tc>
          <w:tcPr>
            <w:tcW w:w="6946" w:type="dxa"/>
          </w:tcPr>
          <w:p w14:paraId="18133AE5" w14:textId="77777777" w:rsidR="007E38F0" w:rsidRPr="007D70C5" w:rsidRDefault="007E38F0" w:rsidP="00085CE5">
            <w:pPr>
              <w:widowControl w:val="0"/>
              <w:autoSpaceDE w:val="0"/>
              <w:autoSpaceDN w:val="0"/>
              <w:adjustRightInd w:val="0"/>
              <w:contextualSpacing/>
              <w:rPr>
                <w:rFonts w:ascii="Times New Roman" w:hAnsi="Times New Roman"/>
                <w:kern w:val="2"/>
                <w:sz w:val="24"/>
                <w:szCs w:val="28"/>
                <w:lang w:val="kk-KZ"/>
              </w:rPr>
            </w:pPr>
            <w:r w:rsidRPr="007D70C5">
              <w:rPr>
                <w:rFonts w:ascii="Times New Roman" w:hAnsi="Times New Roman"/>
                <w:kern w:val="2"/>
                <w:sz w:val="24"/>
                <w:szCs w:val="28"/>
                <w:lang w:val="kk-KZ"/>
              </w:rPr>
              <w:t xml:space="preserve">Білім беру сапасы білім беру үдерісіне қатысушылардың білім мекемелерінің ұсынатын білім беру қызметтеріне қанағаттану деңгейі немесе білім беру мақсаттары мен міндеттеріне жету деңгейі. </w:t>
            </w:r>
          </w:p>
        </w:tc>
      </w:tr>
      <w:tr w:rsidR="00B50FD7" w:rsidRPr="00D74985" w14:paraId="1F18CC4C" w14:textId="77777777" w:rsidTr="00CC72F1">
        <w:tc>
          <w:tcPr>
            <w:tcW w:w="2294" w:type="dxa"/>
          </w:tcPr>
          <w:p w14:paraId="57CE2C7C" w14:textId="77777777" w:rsidR="007E38F0" w:rsidRPr="007D70C5" w:rsidRDefault="007E38F0" w:rsidP="00085CE5">
            <w:pPr>
              <w:widowControl w:val="0"/>
              <w:autoSpaceDE w:val="0"/>
              <w:autoSpaceDN w:val="0"/>
              <w:adjustRightInd w:val="0"/>
              <w:contextualSpacing/>
              <w:rPr>
                <w:rFonts w:ascii="Times New Roman" w:hAnsi="Times New Roman"/>
                <w:kern w:val="2"/>
                <w:sz w:val="24"/>
                <w:szCs w:val="28"/>
                <w:lang w:val="kk-KZ"/>
              </w:rPr>
            </w:pPr>
            <w:r w:rsidRPr="007D70C5">
              <w:rPr>
                <w:rFonts w:ascii="Times New Roman" w:hAnsi="Times New Roman"/>
                <w:kern w:val="2"/>
                <w:sz w:val="24"/>
                <w:szCs w:val="28"/>
                <w:lang w:val="kk-KZ"/>
              </w:rPr>
              <w:t>М.М.Поташник</w:t>
            </w:r>
          </w:p>
        </w:tc>
        <w:tc>
          <w:tcPr>
            <w:tcW w:w="6946" w:type="dxa"/>
          </w:tcPr>
          <w:p w14:paraId="1B8D844A" w14:textId="77777777" w:rsidR="007E38F0" w:rsidRPr="007D70C5" w:rsidRDefault="007E38F0" w:rsidP="00085CE5">
            <w:pPr>
              <w:widowControl w:val="0"/>
              <w:autoSpaceDE w:val="0"/>
              <w:autoSpaceDN w:val="0"/>
              <w:adjustRightInd w:val="0"/>
              <w:contextualSpacing/>
              <w:rPr>
                <w:rFonts w:ascii="Times New Roman" w:hAnsi="Times New Roman"/>
                <w:kern w:val="2"/>
                <w:sz w:val="24"/>
                <w:szCs w:val="28"/>
                <w:lang w:val="kk-KZ"/>
              </w:rPr>
            </w:pPr>
            <w:r w:rsidRPr="007D70C5">
              <w:rPr>
                <w:rFonts w:ascii="Times New Roman" w:hAnsi="Times New Roman"/>
                <w:kern w:val="2"/>
                <w:sz w:val="24"/>
                <w:szCs w:val="28"/>
                <w:lang w:val="kk-KZ"/>
              </w:rPr>
              <w:t xml:space="preserve">Білім беру сапасы мақсаттар мен нәтижелердің сәйкестілігі, мақсаттарға жету өлшемдері ретінде </w:t>
            </w:r>
          </w:p>
        </w:tc>
      </w:tr>
      <w:tr w:rsidR="00B50FD7" w:rsidRPr="00D74985" w14:paraId="61A7191C" w14:textId="77777777" w:rsidTr="00CC72F1">
        <w:tc>
          <w:tcPr>
            <w:tcW w:w="2294" w:type="dxa"/>
          </w:tcPr>
          <w:p w14:paraId="1562490B" w14:textId="77777777" w:rsidR="007E38F0" w:rsidRPr="00214ED5" w:rsidRDefault="007E38F0" w:rsidP="00085CE5">
            <w:pPr>
              <w:widowControl w:val="0"/>
              <w:autoSpaceDE w:val="0"/>
              <w:autoSpaceDN w:val="0"/>
              <w:adjustRightInd w:val="0"/>
              <w:contextualSpacing/>
              <w:rPr>
                <w:rFonts w:ascii="Times New Roman" w:hAnsi="Times New Roman"/>
                <w:kern w:val="2"/>
                <w:sz w:val="24"/>
                <w:szCs w:val="28"/>
                <w:lang w:val="kk-KZ"/>
              </w:rPr>
            </w:pPr>
            <w:r w:rsidRPr="00214ED5">
              <w:rPr>
                <w:rFonts w:ascii="Times New Roman" w:hAnsi="Times New Roman"/>
                <w:kern w:val="2"/>
                <w:sz w:val="24"/>
                <w:szCs w:val="28"/>
                <w:lang w:val="kk-KZ"/>
              </w:rPr>
              <w:t>В.Н.Касаткина</w:t>
            </w:r>
          </w:p>
        </w:tc>
        <w:tc>
          <w:tcPr>
            <w:tcW w:w="6946" w:type="dxa"/>
          </w:tcPr>
          <w:p w14:paraId="7698DEC5" w14:textId="77777777" w:rsidR="007E38F0" w:rsidRPr="007D70C5" w:rsidRDefault="007E38F0" w:rsidP="00085CE5">
            <w:pPr>
              <w:widowControl w:val="0"/>
              <w:autoSpaceDE w:val="0"/>
              <w:autoSpaceDN w:val="0"/>
              <w:adjustRightInd w:val="0"/>
              <w:contextualSpacing/>
              <w:rPr>
                <w:rFonts w:ascii="Times New Roman" w:hAnsi="Times New Roman"/>
                <w:kern w:val="2"/>
                <w:sz w:val="24"/>
                <w:szCs w:val="28"/>
                <w:lang w:val="kk-KZ"/>
              </w:rPr>
            </w:pPr>
            <w:r w:rsidRPr="007D70C5">
              <w:rPr>
                <w:rFonts w:ascii="Times New Roman" w:hAnsi="Times New Roman"/>
                <w:kern w:val="2"/>
                <w:sz w:val="24"/>
                <w:szCs w:val="28"/>
                <w:lang w:val="kk-KZ"/>
              </w:rPr>
              <w:t>Білім беру сапасы білім алушылардың денсаулығы, білімдік орта жағдайлары, педагогтар тұлғасы мен педагогикалық технологиялар көрсеткіштерімен байланыстырылады.</w:t>
            </w:r>
          </w:p>
        </w:tc>
      </w:tr>
      <w:tr w:rsidR="00B50FD7" w:rsidRPr="00D74985" w14:paraId="4F54CFBD" w14:textId="77777777" w:rsidTr="00CC72F1">
        <w:tc>
          <w:tcPr>
            <w:tcW w:w="2294" w:type="dxa"/>
          </w:tcPr>
          <w:p w14:paraId="627B3697" w14:textId="66E1DC1D" w:rsidR="007E38F0" w:rsidRPr="00214ED5" w:rsidRDefault="00214ED5" w:rsidP="00085CE5">
            <w:pPr>
              <w:widowControl w:val="0"/>
              <w:autoSpaceDE w:val="0"/>
              <w:autoSpaceDN w:val="0"/>
              <w:adjustRightInd w:val="0"/>
              <w:contextualSpacing/>
              <w:rPr>
                <w:rFonts w:ascii="Times New Roman" w:hAnsi="Times New Roman"/>
                <w:kern w:val="2"/>
                <w:sz w:val="24"/>
                <w:szCs w:val="28"/>
                <w:lang w:val="kk-KZ"/>
              </w:rPr>
            </w:pPr>
            <w:r w:rsidRPr="00214ED5">
              <w:rPr>
                <w:rFonts w:ascii="Times New Roman" w:hAnsi="Times New Roman"/>
                <w:sz w:val="24"/>
                <w:szCs w:val="28"/>
                <w:shd w:val="clear" w:color="auto" w:fill="FFFFFF"/>
                <w:lang w:val="kk-KZ"/>
              </w:rPr>
              <w:t xml:space="preserve">А.И. Субетто </w:t>
            </w:r>
          </w:p>
        </w:tc>
        <w:tc>
          <w:tcPr>
            <w:tcW w:w="6946" w:type="dxa"/>
          </w:tcPr>
          <w:p w14:paraId="2BEA1C84" w14:textId="77777777" w:rsidR="007E38F0" w:rsidRPr="007D70C5" w:rsidRDefault="007E38F0" w:rsidP="00085CE5">
            <w:pPr>
              <w:widowControl w:val="0"/>
              <w:autoSpaceDE w:val="0"/>
              <w:autoSpaceDN w:val="0"/>
              <w:adjustRightInd w:val="0"/>
              <w:contextualSpacing/>
              <w:rPr>
                <w:rFonts w:ascii="Times New Roman" w:hAnsi="Times New Roman"/>
                <w:kern w:val="2"/>
                <w:sz w:val="24"/>
                <w:szCs w:val="28"/>
                <w:lang w:val="kk-KZ"/>
              </w:rPr>
            </w:pPr>
            <w:r w:rsidRPr="007D70C5">
              <w:rPr>
                <w:rFonts w:ascii="Times New Roman" w:hAnsi="Times New Roman"/>
                <w:sz w:val="24"/>
                <w:szCs w:val="28"/>
                <w:lang w:val="kk-KZ"/>
              </w:rPr>
              <w:t>Білім беру сапасының көрсеткіштерінің көпшілігі сандық көрсеткіштерге ие бола бермейді, сапа көрсеткіштерінің бөліктері және бағалауды жалпылау бойынша тек қана квалиметрияның көмегіне жүгіну қажет деп көрсетеді.</w:t>
            </w:r>
          </w:p>
        </w:tc>
      </w:tr>
      <w:tr w:rsidR="00B50FD7" w:rsidRPr="00D74985" w14:paraId="1BACFDD7" w14:textId="77777777" w:rsidTr="00CC72F1">
        <w:tc>
          <w:tcPr>
            <w:tcW w:w="2294" w:type="dxa"/>
          </w:tcPr>
          <w:p w14:paraId="03B2730F" w14:textId="77777777" w:rsidR="007E38F0" w:rsidRPr="00214ED5" w:rsidRDefault="007E38F0" w:rsidP="00085CE5">
            <w:pPr>
              <w:contextualSpacing/>
              <w:rPr>
                <w:rFonts w:ascii="Times New Roman" w:eastAsia="Times New Roman" w:hAnsi="Times New Roman"/>
                <w:kern w:val="24"/>
                <w:sz w:val="24"/>
                <w:szCs w:val="28"/>
                <w:lang w:val="kk-KZ" w:eastAsia="ru-RU"/>
              </w:rPr>
            </w:pPr>
            <w:r w:rsidRPr="00214ED5">
              <w:rPr>
                <w:rFonts w:ascii="Times New Roman" w:eastAsia="Times New Roman" w:hAnsi="Times New Roman"/>
                <w:bCs/>
                <w:kern w:val="36"/>
                <w:sz w:val="24"/>
                <w:szCs w:val="28"/>
                <w:lang w:val="kk-KZ"/>
              </w:rPr>
              <w:t xml:space="preserve">Л.Я.Гуревич </w:t>
            </w:r>
          </w:p>
        </w:tc>
        <w:tc>
          <w:tcPr>
            <w:tcW w:w="6946" w:type="dxa"/>
          </w:tcPr>
          <w:p w14:paraId="6FF4C16A" w14:textId="77777777" w:rsidR="007E38F0" w:rsidRPr="007D70C5" w:rsidRDefault="007E38F0" w:rsidP="00085CE5">
            <w:pPr>
              <w:contextualSpacing/>
              <w:textAlignment w:val="baseline"/>
              <w:outlineLvl w:val="0"/>
              <w:rPr>
                <w:rFonts w:ascii="Times New Roman" w:eastAsia="Times New Roman" w:hAnsi="Times New Roman"/>
                <w:kern w:val="24"/>
                <w:sz w:val="24"/>
                <w:szCs w:val="28"/>
                <w:lang w:val="kk-KZ" w:eastAsia="ru-RU"/>
              </w:rPr>
            </w:pPr>
            <w:bookmarkStart w:id="29" w:name="_Toc217335324"/>
            <w:bookmarkStart w:id="30" w:name="_Toc217335491"/>
            <w:r w:rsidRPr="007D70C5">
              <w:rPr>
                <w:rFonts w:ascii="Times New Roman" w:eastAsia="Times New Roman" w:hAnsi="Times New Roman"/>
                <w:bCs/>
                <w:kern w:val="36"/>
                <w:sz w:val="24"/>
                <w:szCs w:val="28"/>
                <w:lang w:val="kk-KZ"/>
              </w:rPr>
              <w:t>Білім беру кеңістігіне жоғары білімнің жаңа үш деңгейлі моделін енгізумен интеграциялануы – білімді бағалау жүйесіндегі жаңашылдық білім беру қызметінің тұтынушылары – студенттерге, білім беру үдерісінің субъектілері – оқытушыларға жоғары талаптар қоятын процесс болып табылады.</w:t>
            </w:r>
            <w:bookmarkEnd w:id="29"/>
            <w:bookmarkEnd w:id="30"/>
            <w:r w:rsidRPr="007D70C5">
              <w:rPr>
                <w:rFonts w:ascii="Times New Roman" w:eastAsia="Times New Roman" w:hAnsi="Times New Roman"/>
                <w:bCs/>
                <w:kern w:val="36"/>
                <w:sz w:val="24"/>
                <w:szCs w:val="28"/>
                <w:lang w:val="kk-KZ"/>
              </w:rPr>
              <w:t xml:space="preserve"> </w:t>
            </w:r>
          </w:p>
        </w:tc>
      </w:tr>
    </w:tbl>
    <w:p w14:paraId="5692DE2C" w14:textId="77777777" w:rsidR="007E38F0" w:rsidRPr="007D70C5" w:rsidRDefault="007E38F0" w:rsidP="00085CE5">
      <w:pPr>
        <w:shd w:val="clear" w:color="auto" w:fill="FFFFFF"/>
        <w:ind w:firstLine="709"/>
        <w:rPr>
          <w:rFonts w:ascii="Times New Roman" w:hAnsi="Times New Roman"/>
          <w:sz w:val="28"/>
          <w:szCs w:val="28"/>
          <w:lang w:val="kk-KZ"/>
        </w:rPr>
      </w:pPr>
    </w:p>
    <w:p w14:paraId="5B62193F" w14:textId="77777777"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Білім беру сапасы – бұл тек білім алушылардың оқу нәтижелерінен немесе пәндерді меңгеру деңгейінен ғана емес, білім беру процесінің барлық компоненттерінің: білім беру ортасының, оқытушылардың кәсіби құзыреттерінің, қолданылатын педагогикалық технологиялардың, білім алушылардың тұлғалық дамуы мен олардың кәсіби қалыптасуға дайындығының үйлесімді жұмысы нәтижесінде қалыптасатын көпқырлы құбылыс.</w:t>
      </w:r>
    </w:p>
    <w:p w14:paraId="5D6F68DE" w14:textId="76DA2FA9" w:rsidR="007E38F0" w:rsidRPr="00802807"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Қазақстанда білім беру сапасын арттыру және білім беру үдерістерін реттеу мақсатында 2012 жылы техникалық және кәсіптік білім беру ұйымдары мен олардың білім беру бағдарламаларын тәуелсіз аккредиттеу енгізілді</w:t>
      </w:r>
      <w:r w:rsidRPr="00234DB7">
        <w:rPr>
          <w:rFonts w:ascii="Times New Roman" w:hAnsi="Times New Roman"/>
          <w:sz w:val="28"/>
          <w:szCs w:val="28"/>
          <w:lang w:val="kk-KZ"/>
        </w:rPr>
        <w:t>.</w:t>
      </w:r>
      <w:r w:rsidR="00F35229" w:rsidRPr="00234DB7">
        <w:rPr>
          <w:rFonts w:ascii="Times New Roman" w:hAnsi="Times New Roman"/>
          <w:sz w:val="28"/>
          <w:szCs w:val="28"/>
          <w:lang w:val="kk-KZ"/>
        </w:rPr>
        <w:t xml:space="preserve"> [90]</w:t>
      </w:r>
      <w:r w:rsidRPr="00234DB7">
        <w:rPr>
          <w:rFonts w:ascii="Times New Roman" w:hAnsi="Times New Roman"/>
          <w:sz w:val="28"/>
          <w:szCs w:val="28"/>
          <w:lang w:val="kk-KZ"/>
        </w:rPr>
        <w:t xml:space="preserve"> </w:t>
      </w:r>
      <w:r w:rsidRPr="007D70C5">
        <w:rPr>
          <w:rFonts w:ascii="Times New Roman" w:hAnsi="Times New Roman"/>
          <w:sz w:val="28"/>
          <w:szCs w:val="28"/>
          <w:lang w:val="kk-KZ"/>
        </w:rPr>
        <w:t xml:space="preserve">2017 жылғы 23 маусымда Астанада өткен Еуропалық Одақ елдері мен Орталық Азия мемлекеттерінің Білім министрлерінің екінші кездесуі барысында қабылданған Астана декларациясында аймақтағы барлық елдерде жоғары білім және кәсіптік оқыту сапасын арттыру жөніндегі шаралардың қабылданғаны атап </w:t>
      </w:r>
      <w:r w:rsidRPr="007D70C5">
        <w:rPr>
          <w:rFonts w:ascii="Times New Roman" w:hAnsi="Times New Roman"/>
          <w:sz w:val="28"/>
          <w:szCs w:val="28"/>
          <w:lang w:val="kk-KZ"/>
        </w:rPr>
        <w:lastRenderedPageBreak/>
        <w:t>өтілді</w:t>
      </w:r>
      <w:r w:rsidRPr="00DC46B5">
        <w:rPr>
          <w:rFonts w:ascii="Times New Roman" w:hAnsi="Times New Roman"/>
          <w:sz w:val="28"/>
          <w:szCs w:val="28"/>
          <w:lang w:val="kk-KZ"/>
        </w:rPr>
        <w:t xml:space="preserve">. </w:t>
      </w:r>
      <w:r w:rsidR="00F35229" w:rsidRPr="00DC46B5">
        <w:rPr>
          <w:rFonts w:ascii="Times New Roman" w:hAnsi="Times New Roman"/>
          <w:sz w:val="28"/>
          <w:szCs w:val="28"/>
          <w:lang w:val="kk-KZ"/>
        </w:rPr>
        <w:t xml:space="preserve">[91] </w:t>
      </w:r>
      <w:r w:rsidRPr="00DC46B5">
        <w:rPr>
          <w:rFonts w:ascii="Times New Roman" w:hAnsi="Times New Roman"/>
          <w:sz w:val="28"/>
          <w:szCs w:val="28"/>
          <w:lang w:val="kk-KZ"/>
        </w:rPr>
        <w:t xml:space="preserve"> </w:t>
      </w:r>
      <w:r w:rsidRPr="007D70C5">
        <w:rPr>
          <w:rFonts w:ascii="Times New Roman" w:hAnsi="Times New Roman"/>
          <w:sz w:val="28"/>
          <w:szCs w:val="28"/>
          <w:lang w:val="kk-KZ"/>
        </w:rPr>
        <w:t>Жоғары оқу орындарында сапаны қамтамасыз етудің ішкі жүйесі он стандарт негізінде ұйымдастырылады. Бұл стандарттар Еуропалық жоғары білім беру кеңістігіндегі сапаны қамтамасыз ету жөніндегі халықаралық нұсқауларға (ENQA, 2015) сәйкес әзірленген.</w:t>
      </w:r>
      <w:r w:rsidR="00F35229" w:rsidRPr="00DC46B5">
        <w:rPr>
          <w:rFonts w:ascii="Times New Roman" w:hAnsi="Times New Roman"/>
          <w:sz w:val="28"/>
          <w:szCs w:val="28"/>
          <w:lang w:val="kk-KZ"/>
        </w:rPr>
        <w:t xml:space="preserve"> [92] </w:t>
      </w:r>
      <w:r w:rsidRPr="007D70C5">
        <w:rPr>
          <w:rFonts w:ascii="Times New Roman" w:hAnsi="Times New Roman"/>
          <w:sz w:val="28"/>
          <w:szCs w:val="28"/>
          <w:lang w:val="kk-KZ"/>
        </w:rPr>
        <w:t xml:space="preserve"> Академиялық саясат пен ғылыми зерттеулердің негізгі қағидаты – академиялық адалдықты сақтау болып табылады</w:t>
      </w:r>
      <w:r w:rsidRPr="0077235A">
        <w:rPr>
          <w:rFonts w:ascii="Times New Roman" w:hAnsi="Times New Roman"/>
          <w:sz w:val="28"/>
          <w:szCs w:val="28"/>
          <w:lang w:val="kk-KZ"/>
        </w:rPr>
        <w:t xml:space="preserve">. </w:t>
      </w:r>
      <w:r w:rsidRPr="007D70C5">
        <w:rPr>
          <w:rFonts w:ascii="Times New Roman" w:hAnsi="Times New Roman"/>
          <w:sz w:val="28"/>
          <w:szCs w:val="28"/>
          <w:lang w:val="kk-KZ"/>
        </w:rPr>
        <w:t>Жоғары білім сапасын бағалаудың маңызды құралдарының бірі – жетекші халықаралық рейтингтік агенттіктермен бірлесіп жүзеге асырылатын ЖОО-ның тәуелсіз ұлттық рейтингі. Сонымен қатар, халықаралық аккредиттеу білім беру бағдарламаларының сапасын тәуелсіз бағалауды қамтамасыз ететін негізгі тетік болып қала береді</w:t>
      </w:r>
      <w:r w:rsidRPr="00802807">
        <w:rPr>
          <w:rFonts w:ascii="Times New Roman" w:hAnsi="Times New Roman"/>
          <w:sz w:val="28"/>
          <w:szCs w:val="28"/>
          <w:lang w:val="kk-KZ"/>
        </w:rPr>
        <w:t xml:space="preserve">. </w:t>
      </w:r>
      <w:r w:rsidRPr="007D70C5">
        <w:rPr>
          <w:rFonts w:ascii="Times New Roman" w:hAnsi="Times New Roman"/>
          <w:sz w:val="28"/>
          <w:szCs w:val="28"/>
          <w:lang w:val="kk-KZ"/>
        </w:rPr>
        <w:t>Жоғары білім сапасы профессор-оқытушылар құрамының біліктілігі мен мотивациясына тікелей байланысты. Сондықтан жоғары білім сапасын арттыру контексінде ПОҚ-ның кәсіби мәртебесіне ерекше назар аудару қажет</w:t>
      </w:r>
      <w:r w:rsidRPr="00802807">
        <w:rPr>
          <w:rFonts w:ascii="Times New Roman" w:hAnsi="Times New Roman"/>
          <w:sz w:val="28"/>
          <w:szCs w:val="28"/>
          <w:lang w:val="kk-KZ"/>
        </w:rPr>
        <w:t>[</w:t>
      </w:r>
      <w:r w:rsidR="00827463" w:rsidRPr="00802807">
        <w:rPr>
          <w:rFonts w:ascii="Times New Roman" w:hAnsi="Times New Roman"/>
          <w:sz w:val="28"/>
          <w:szCs w:val="28"/>
          <w:lang w:val="kk-KZ"/>
        </w:rPr>
        <w:t>9</w:t>
      </w:r>
      <w:r w:rsidR="00F35229" w:rsidRPr="00802807">
        <w:rPr>
          <w:rFonts w:ascii="Times New Roman" w:hAnsi="Times New Roman"/>
          <w:sz w:val="28"/>
          <w:szCs w:val="28"/>
          <w:lang w:val="kk-KZ"/>
        </w:rPr>
        <w:t>3</w:t>
      </w:r>
      <w:r w:rsidRPr="00802807">
        <w:rPr>
          <w:rFonts w:ascii="Times New Roman" w:hAnsi="Times New Roman"/>
          <w:sz w:val="28"/>
          <w:szCs w:val="28"/>
          <w:lang w:val="kk-KZ"/>
        </w:rPr>
        <w:t>]</w:t>
      </w:r>
      <w:r w:rsidRPr="007D70C5">
        <w:rPr>
          <w:rFonts w:ascii="Times New Roman" w:hAnsi="Times New Roman"/>
          <w:sz w:val="28"/>
          <w:szCs w:val="28"/>
          <w:lang w:val="kk-KZ"/>
        </w:rPr>
        <w:t>.</w:t>
      </w:r>
    </w:p>
    <w:p w14:paraId="1616E478" w14:textId="3F2C05C1"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2023 жылы бірқатар қазақстандық жоғары оқу орындары QS World University Rankings (QS-WUR) әлемдік рейтингіне еніп, әлемнің үздік 700 университетінің қатарынан орын алды. Бұл университеттердің QS әдіснамасы</w:t>
      </w:r>
      <w:r w:rsidR="00101B1F">
        <w:rPr>
          <w:rFonts w:ascii="Times New Roman" w:hAnsi="Times New Roman"/>
          <w:sz w:val="28"/>
          <w:szCs w:val="28"/>
          <w:lang w:val="kk-KZ"/>
        </w:rPr>
        <w:t>-</w:t>
      </w:r>
      <w:r w:rsidRPr="007D70C5">
        <w:rPr>
          <w:rFonts w:ascii="Times New Roman" w:hAnsi="Times New Roman"/>
          <w:sz w:val="28"/>
          <w:szCs w:val="28"/>
          <w:lang w:val="kk-KZ"/>
        </w:rPr>
        <w:t xml:space="preserve">ның негізгі индикаторлары бойынша жоғары әлеуетке ие екенін көрсетеді. Атап айтқанда, академиялық бедел, жұмыс берушілер арасындағы бедел, студенттер мен оқытушылар құрамының арақатынасы, бір зерттеушіге шаққандағы ғылыми жарияланымдардың дәйексөзділігі, шетелдік оқытушылардың үлесі және шетелдік студенттердің үлесі бойынша оң нәтижелер байқалды </w:t>
      </w:r>
      <w:r w:rsidR="00827463" w:rsidRPr="002F1A04">
        <w:rPr>
          <w:rFonts w:ascii="Times New Roman" w:hAnsi="Times New Roman"/>
          <w:sz w:val="28"/>
          <w:szCs w:val="28"/>
          <w:lang w:val="kk-KZ"/>
        </w:rPr>
        <w:t>[9</w:t>
      </w:r>
      <w:r w:rsidR="00F35229" w:rsidRPr="002F1A04">
        <w:rPr>
          <w:rFonts w:ascii="Times New Roman" w:hAnsi="Times New Roman"/>
          <w:sz w:val="28"/>
          <w:szCs w:val="28"/>
          <w:lang w:val="kk-KZ"/>
        </w:rPr>
        <w:t>4</w:t>
      </w:r>
      <w:r w:rsidR="00827463" w:rsidRPr="002F1A04">
        <w:rPr>
          <w:rFonts w:ascii="Times New Roman" w:hAnsi="Times New Roman"/>
          <w:sz w:val="28"/>
          <w:szCs w:val="28"/>
          <w:lang w:val="kk-KZ"/>
        </w:rPr>
        <w:t>]</w:t>
      </w:r>
      <w:r w:rsidR="00827463" w:rsidRPr="007D70C5">
        <w:rPr>
          <w:rFonts w:ascii="Times New Roman" w:hAnsi="Times New Roman"/>
          <w:sz w:val="28"/>
          <w:szCs w:val="28"/>
          <w:lang w:val="kk-KZ"/>
        </w:rPr>
        <w:t>.</w:t>
      </w:r>
    </w:p>
    <w:p w14:paraId="393B5A66" w14:textId="1312733B" w:rsidR="000B0F1D" w:rsidRPr="007D70C5" w:rsidRDefault="000B0F1D"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 xml:space="preserve">2018–2025 жылдар аралығында Қазақстанда білім сапасын қамтамасыз ету бағытында жүйелі, кезең-кезеңімен жүргізілген реформалар 2-суретте байқалады. </w:t>
      </w:r>
    </w:p>
    <w:p w14:paraId="07477E94" w14:textId="77777777" w:rsidR="007E38F0" w:rsidRPr="007D70C5" w:rsidRDefault="007E38F0" w:rsidP="00085CE5">
      <w:pPr>
        <w:ind w:firstLine="709"/>
        <w:textAlignment w:val="top"/>
        <w:rPr>
          <w:rFonts w:ascii="Times New Roman" w:eastAsia="Times New Roman" w:hAnsi="Times New Roman"/>
          <w:sz w:val="28"/>
          <w:szCs w:val="28"/>
          <w:lang w:val="kk-KZ" w:eastAsia="ru-RU"/>
        </w:rPr>
      </w:pPr>
    </w:p>
    <w:p w14:paraId="04F6FDF7" w14:textId="77777777" w:rsidR="00D26BBE" w:rsidRPr="007D70C5" w:rsidRDefault="00D26BBE" w:rsidP="00D26BBE">
      <w:pPr>
        <w:textAlignment w:val="top"/>
        <w:rPr>
          <w:rFonts w:ascii="Times New Roman" w:eastAsia="Times New Roman" w:hAnsi="Times New Roman"/>
          <w:sz w:val="28"/>
          <w:szCs w:val="28"/>
          <w:lang w:eastAsia="ru-RU"/>
        </w:rPr>
      </w:pPr>
      <w:r w:rsidRPr="007D70C5">
        <w:rPr>
          <w:rFonts w:ascii="Times New Roman" w:eastAsia="Times New Roman" w:hAnsi="Times New Roman"/>
          <w:noProof/>
          <w:sz w:val="28"/>
          <w:szCs w:val="28"/>
          <w:lang w:eastAsia="ru-RU"/>
        </w:rPr>
        <mc:AlternateContent>
          <mc:Choice Requires="wpg">
            <w:drawing>
              <wp:inline distT="0" distB="0" distL="0" distR="0" wp14:anchorId="700BAC9D" wp14:editId="0AE9ED23">
                <wp:extent cx="5880214" cy="3121776"/>
                <wp:effectExtent l="38100" t="0" r="0" b="0"/>
                <wp:docPr id="7" name="Группа 60"/>
                <wp:cNvGraphicFramePr/>
                <a:graphic xmlns:a="http://schemas.openxmlformats.org/drawingml/2006/main">
                  <a:graphicData uri="http://schemas.microsoft.com/office/word/2010/wordprocessingGroup">
                    <wpg:wgp>
                      <wpg:cNvGrpSpPr/>
                      <wpg:grpSpPr>
                        <a:xfrm>
                          <a:off x="0" y="0"/>
                          <a:ext cx="5880214" cy="3121776"/>
                          <a:chOff x="0" y="-69429"/>
                          <a:chExt cx="8869729" cy="4562927"/>
                        </a:xfrm>
                      </wpg:grpSpPr>
                      <wps:wsp>
                        <wps:cNvPr id="8" name="Straight Connector 3">
                          <a:extLst>
                            <a:ext uri="{FF2B5EF4-FFF2-40B4-BE49-F238E27FC236}">
                              <a16:creationId xmlns:a16="http://schemas.microsoft.com/office/drawing/2014/main" id="{5380AE2D-3C0D-E96E-8B34-96488A00703C}"/>
                            </a:ext>
                          </a:extLst>
                        </wps:cNvPr>
                        <wps:cNvCnPr>
                          <a:cxnSpLocks/>
                        </wps:cNvCnPr>
                        <wps:spPr>
                          <a:xfrm flipV="1">
                            <a:off x="29869" y="1947034"/>
                            <a:ext cx="8732105" cy="1198"/>
                          </a:xfrm>
                          <a:prstGeom prst="line">
                            <a:avLst/>
                          </a:prstGeom>
                          <a:ln w="38100">
                            <a:solidFill>
                              <a:schemeClr val="tx1">
                                <a:lumMod val="50000"/>
                                <a:lumOff val="50000"/>
                              </a:schemeClr>
                            </a:solidFill>
                            <a:headEnd type="oval"/>
                            <a:tailEnd type="triangle"/>
                          </a:ln>
                        </wps:spPr>
                        <wps:style>
                          <a:lnRef idx="1">
                            <a:schemeClr val="accent1"/>
                          </a:lnRef>
                          <a:fillRef idx="0">
                            <a:schemeClr val="accent1"/>
                          </a:fillRef>
                          <a:effectRef idx="0">
                            <a:schemeClr val="accent1"/>
                          </a:effectRef>
                          <a:fontRef idx="minor">
                            <a:schemeClr val="tx1"/>
                          </a:fontRef>
                        </wps:style>
                        <wps:bodyPr/>
                      </wps:wsp>
                      <wpg:grpSp>
                        <wpg:cNvPr id="9" name="Group 4">
                          <a:extLst>
                            <a:ext uri="{FF2B5EF4-FFF2-40B4-BE49-F238E27FC236}">
                              <a16:creationId xmlns:a16="http://schemas.microsoft.com/office/drawing/2014/main" id="{EA610AAD-2609-4D45-6F83-F55BE7345888}"/>
                            </a:ext>
                          </a:extLst>
                        </wpg:cNvPr>
                        <wpg:cNvGrpSpPr/>
                        <wpg:grpSpPr>
                          <a:xfrm>
                            <a:off x="608185" y="486150"/>
                            <a:ext cx="872762" cy="1558462"/>
                            <a:chOff x="608185" y="486150"/>
                            <a:chExt cx="983824" cy="1746532"/>
                          </a:xfrm>
                        </wpg:grpSpPr>
                        <wpg:grpSp>
                          <wpg:cNvPr id="10" name="Group 5">
                            <a:extLst>
                              <a:ext uri="{FF2B5EF4-FFF2-40B4-BE49-F238E27FC236}">
                                <a16:creationId xmlns:a16="http://schemas.microsoft.com/office/drawing/2014/main" id="{C135FCF2-F5B2-3D96-6FC4-69B1FBA5A117}"/>
                              </a:ext>
                            </a:extLst>
                          </wpg:cNvPr>
                          <wpg:cNvGrpSpPr/>
                          <wpg:grpSpPr>
                            <a:xfrm flipV="1">
                              <a:off x="608185" y="486150"/>
                              <a:ext cx="983824" cy="983824"/>
                              <a:chOff x="608185" y="486150"/>
                              <a:chExt cx="790407" cy="790407"/>
                            </a:xfrm>
                          </wpg:grpSpPr>
                          <wps:wsp>
                            <wps:cNvPr id="13" name="Arc 3">
                              <a:extLst>
                                <a:ext uri="{FF2B5EF4-FFF2-40B4-BE49-F238E27FC236}">
                                  <a16:creationId xmlns:a16="http://schemas.microsoft.com/office/drawing/2014/main" id="{28C5E3A1-C59C-FB92-F986-21A9888F5910}"/>
                                </a:ext>
                              </a:extLst>
                            </wps:cNvPr>
                            <wps:cNvSpPr/>
                            <wps:spPr>
                              <a:xfrm>
                                <a:off x="608185" y="486150"/>
                                <a:ext cx="790407" cy="790407"/>
                              </a:xfrm>
                              <a:prstGeom prst="arc">
                                <a:avLst>
                                  <a:gd name="adj1" fmla="val 5614108"/>
                                  <a:gd name="adj2" fmla="val 16174202"/>
                                </a:avLst>
                              </a:prstGeom>
                              <a:ln w="25400">
                                <a:solidFill>
                                  <a:schemeClr val="tx1">
                                    <a:lumMod val="50000"/>
                                    <a:lumOff val="50000"/>
                                  </a:schemeClr>
                                </a:solidFill>
                                <a:headEnd type="oval"/>
                                <a:tailEnd w="lg" len="lg"/>
                              </a:ln>
                            </wps:spPr>
                            <wps:style>
                              <a:lnRef idx="1">
                                <a:schemeClr val="accent1"/>
                              </a:lnRef>
                              <a:fillRef idx="0">
                                <a:schemeClr val="accent1"/>
                              </a:fillRef>
                              <a:effectRef idx="0">
                                <a:schemeClr val="accent1"/>
                              </a:effectRef>
                              <a:fontRef idx="minor">
                                <a:schemeClr val="tx1"/>
                              </a:fontRef>
                            </wps:style>
                            <wps:bodyPr rtlCol="0" anchor="ctr"/>
                          </wps:wsp>
                          <wps:wsp>
                            <wps:cNvPr id="14" name="Oval 9">
                              <a:extLst>
                                <a:ext uri="{FF2B5EF4-FFF2-40B4-BE49-F238E27FC236}">
                                  <a16:creationId xmlns:a16="http://schemas.microsoft.com/office/drawing/2014/main" id="{03E4C36E-B00D-FF14-E7A9-1AADC7329E2C}"/>
                                </a:ext>
                              </a:extLst>
                            </wps:cNvPr>
                            <wps:cNvSpPr/>
                            <wps:spPr>
                              <a:xfrm>
                                <a:off x="682416" y="558876"/>
                                <a:ext cx="644956" cy="644955"/>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8" name="Straight Connector 6">
                            <a:extLst>
                              <a:ext uri="{FF2B5EF4-FFF2-40B4-BE49-F238E27FC236}">
                                <a16:creationId xmlns:a16="http://schemas.microsoft.com/office/drawing/2014/main" id="{B014C660-1E46-3424-C733-2ABB9B8AA9AD}"/>
                              </a:ext>
                            </a:extLst>
                          </wps:cNvPr>
                          <wps:cNvCnPr/>
                          <wps:spPr>
                            <a:xfrm>
                              <a:off x="1078689" y="1476598"/>
                              <a:ext cx="0" cy="540060"/>
                            </a:xfrm>
                            <a:prstGeom prst="line">
                              <a:avLst/>
                            </a:prstGeom>
                            <a:ln w="25400">
                              <a:solidFill>
                                <a:schemeClr val="tx1">
                                  <a:lumMod val="50000"/>
                                  <a:lumOff val="50000"/>
                                </a:schemeClr>
                              </a:solidFill>
                              <a:headEnd type="none" w="lg" len="lg"/>
                            </a:ln>
                          </wps:spPr>
                          <wps:style>
                            <a:lnRef idx="1">
                              <a:schemeClr val="accent1"/>
                            </a:lnRef>
                            <a:fillRef idx="0">
                              <a:schemeClr val="accent1"/>
                            </a:fillRef>
                            <a:effectRef idx="0">
                              <a:schemeClr val="accent1"/>
                            </a:effectRef>
                            <a:fontRef idx="minor">
                              <a:schemeClr val="tx1"/>
                            </a:fontRef>
                          </wps:style>
                          <wps:bodyPr/>
                        </wps:wsp>
                        <wps:wsp>
                          <wps:cNvPr id="19" name="Oval 7">
                            <a:extLst>
                              <a:ext uri="{FF2B5EF4-FFF2-40B4-BE49-F238E27FC236}">
                                <a16:creationId xmlns:a16="http://schemas.microsoft.com/office/drawing/2014/main" id="{55DA2E5B-E54F-090D-0F6E-C7A69F5ABCD6}"/>
                              </a:ext>
                            </a:extLst>
                          </wps:cNvPr>
                          <wps:cNvSpPr/>
                          <wps:spPr>
                            <a:xfrm>
                              <a:off x="970677" y="2016658"/>
                              <a:ext cx="216024" cy="216024"/>
                            </a:xfrm>
                            <a:prstGeom prst="ellipse">
                              <a:avLst/>
                            </a:prstGeom>
                            <a:solidFill>
                              <a:schemeClr val="accent1"/>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20" name="Group 10">
                          <a:extLst>
                            <a:ext uri="{FF2B5EF4-FFF2-40B4-BE49-F238E27FC236}">
                              <a16:creationId xmlns:a16="http://schemas.microsoft.com/office/drawing/2014/main" id="{8A07A404-3871-CFFF-6F1A-2FDAE74D3791}"/>
                            </a:ext>
                          </a:extLst>
                        </wpg:cNvPr>
                        <wpg:cNvGrpSpPr/>
                        <wpg:grpSpPr>
                          <a:xfrm>
                            <a:off x="3923496" y="481302"/>
                            <a:ext cx="872762" cy="1558462"/>
                            <a:chOff x="3923496" y="481302"/>
                            <a:chExt cx="983824" cy="1746532"/>
                          </a:xfrm>
                        </wpg:grpSpPr>
                        <wpg:grpSp>
                          <wpg:cNvPr id="21" name="Group 11">
                            <a:extLst>
                              <a:ext uri="{FF2B5EF4-FFF2-40B4-BE49-F238E27FC236}">
                                <a16:creationId xmlns:a16="http://schemas.microsoft.com/office/drawing/2014/main" id="{4886C1EA-A301-0C11-2798-7CA925363E2A}"/>
                              </a:ext>
                            </a:extLst>
                          </wpg:cNvPr>
                          <wpg:cNvGrpSpPr/>
                          <wpg:grpSpPr>
                            <a:xfrm flipV="1">
                              <a:off x="3923496" y="481302"/>
                              <a:ext cx="983824" cy="983824"/>
                              <a:chOff x="3923496" y="481302"/>
                              <a:chExt cx="790407" cy="790407"/>
                            </a:xfrm>
                          </wpg:grpSpPr>
                          <wps:wsp>
                            <wps:cNvPr id="22" name="Arc 3">
                              <a:extLst>
                                <a:ext uri="{FF2B5EF4-FFF2-40B4-BE49-F238E27FC236}">
                                  <a16:creationId xmlns:a16="http://schemas.microsoft.com/office/drawing/2014/main" id="{8DA12E9E-544A-7A42-B216-FE0BFFF4A404}"/>
                                </a:ext>
                              </a:extLst>
                            </wps:cNvPr>
                            <wps:cNvSpPr/>
                            <wps:spPr>
                              <a:xfrm>
                                <a:off x="3923496" y="481302"/>
                                <a:ext cx="790407" cy="790407"/>
                              </a:xfrm>
                              <a:prstGeom prst="arc">
                                <a:avLst>
                                  <a:gd name="adj1" fmla="val 5614108"/>
                                  <a:gd name="adj2" fmla="val 16174202"/>
                                </a:avLst>
                              </a:prstGeom>
                              <a:ln w="25400">
                                <a:solidFill>
                                  <a:schemeClr val="tx1">
                                    <a:lumMod val="50000"/>
                                    <a:lumOff val="50000"/>
                                  </a:schemeClr>
                                </a:solidFill>
                                <a:headEnd type="oval"/>
                                <a:tailEnd w="lg" len="lg"/>
                              </a:ln>
                            </wps:spPr>
                            <wps:style>
                              <a:lnRef idx="1">
                                <a:schemeClr val="accent1"/>
                              </a:lnRef>
                              <a:fillRef idx="0">
                                <a:schemeClr val="accent1"/>
                              </a:fillRef>
                              <a:effectRef idx="0">
                                <a:schemeClr val="accent1"/>
                              </a:effectRef>
                              <a:fontRef idx="minor">
                                <a:schemeClr val="tx1"/>
                              </a:fontRef>
                            </wps:style>
                            <wps:bodyPr rtlCol="0" anchor="ctr"/>
                          </wps:wsp>
                          <wps:wsp>
                            <wps:cNvPr id="23" name="Oval 15">
                              <a:extLst>
                                <a:ext uri="{FF2B5EF4-FFF2-40B4-BE49-F238E27FC236}">
                                  <a16:creationId xmlns:a16="http://schemas.microsoft.com/office/drawing/2014/main" id="{E7C2A8E3-A7E2-5B32-D673-8104BE1C6C35}"/>
                                </a:ext>
                              </a:extLst>
                            </wps:cNvPr>
                            <wps:cNvSpPr/>
                            <wps:spPr>
                              <a:xfrm>
                                <a:off x="3997727" y="554028"/>
                                <a:ext cx="644956" cy="644955"/>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4" name="Straight Connector 12">
                            <a:extLst>
                              <a:ext uri="{FF2B5EF4-FFF2-40B4-BE49-F238E27FC236}">
                                <a16:creationId xmlns:a16="http://schemas.microsoft.com/office/drawing/2014/main" id="{A7C43EA1-4006-E497-F48D-7F4032E8C697}"/>
                              </a:ext>
                            </a:extLst>
                          </wps:cNvPr>
                          <wps:cNvCnPr/>
                          <wps:spPr>
                            <a:xfrm>
                              <a:off x="4394000" y="1471750"/>
                              <a:ext cx="0" cy="540060"/>
                            </a:xfrm>
                            <a:prstGeom prst="line">
                              <a:avLst/>
                            </a:prstGeom>
                            <a:ln w="25400">
                              <a:solidFill>
                                <a:schemeClr val="tx1">
                                  <a:lumMod val="50000"/>
                                  <a:lumOff val="50000"/>
                                </a:schemeClr>
                              </a:solidFill>
                              <a:headEnd type="none" w="lg" len="lg"/>
                            </a:ln>
                          </wps:spPr>
                          <wps:style>
                            <a:lnRef idx="1">
                              <a:schemeClr val="accent1"/>
                            </a:lnRef>
                            <a:fillRef idx="0">
                              <a:schemeClr val="accent1"/>
                            </a:fillRef>
                            <a:effectRef idx="0">
                              <a:schemeClr val="accent1"/>
                            </a:effectRef>
                            <a:fontRef idx="minor">
                              <a:schemeClr val="tx1"/>
                            </a:fontRef>
                          </wps:style>
                          <wps:bodyPr/>
                        </wps:wsp>
                        <wps:wsp>
                          <wps:cNvPr id="25" name="Oval 13">
                            <a:extLst>
                              <a:ext uri="{FF2B5EF4-FFF2-40B4-BE49-F238E27FC236}">
                                <a16:creationId xmlns:a16="http://schemas.microsoft.com/office/drawing/2014/main" id="{1994E8A4-4C83-C2A1-8156-7360CB05D99C}"/>
                              </a:ext>
                            </a:extLst>
                          </wps:cNvPr>
                          <wps:cNvSpPr/>
                          <wps:spPr>
                            <a:xfrm>
                              <a:off x="4285988" y="2011810"/>
                              <a:ext cx="216024" cy="216024"/>
                            </a:xfrm>
                            <a:prstGeom prst="ellipse">
                              <a:avLst/>
                            </a:prstGeom>
                            <a:solidFill>
                              <a:schemeClr val="accent3"/>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26" name="Group 16">
                          <a:extLst>
                            <a:ext uri="{FF2B5EF4-FFF2-40B4-BE49-F238E27FC236}">
                              <a16:creationId xmlns:a16="http://schemas.microsoft.com/office/drawing/2014/main" id="{D1778296-B4D3-C494-5E37-5F14C3BA2F42}"/>
                            </a:ext>
                          </a:extLst>
                        </wpg:cNvPr>
                        <wpg:cNvGrpSpPr/>
                        <wpg:grpSpPr>
                          <a:xfrm>
                            <a:off x="7427503" y="476454"/>
                            <a:ext cx="872762" cy="1558462"/>
                            <a:chOff x="7427503" y="476454"/>
                            <a:chExt cx="983824" cy="1746532"/>
                          </a:xfrm>
                        </wpg:grpSpPr>
                        <wpg:grpSp>
                          <wpg:cNvPr id="27" name="Group 17">
                            <a:extLst>
                              <a:ext uri="{FF2B5EF4-FFF2-40B4-BE49-F238E27FC236}">
                                <a16:creationId xmlns:a16="http://schemas.microsoft.com/office/drawing/2014/main" id="{426218BE-ACB7-2065-D3F6-947AE433D674}"/>
                              </a:ext>
                            </a:extLst>
                          </wpg:cNvPr>
                          <wpg:cNvGrpSpPr/>
                          <wpg:grpSpPr>
                            <a:xfrm flipV="1">
                              <a:off x="7427503" y="476454"/>
                              <a:ext cx="983824" cy="983824"/>
                              <a:chOff x="7427503" y="476454"/>
                              <a:chExt cx="790407" cy="790407"/>
                            </a:xfrm>
                          </wpg:grpSpPr>
                          <wps:wsp>
                            <wps:cNvPr id="28" name="Arc 3">
                              <a:extLst>
                                <a:ext uri="{FF2B5EF4-FFF2-40B4-BE49-F238E27FC236}">
                                  <a16:creationId xmlns:a16="http://schemas.microsoft.com/office/drawing/2014/main" id="{A27D13D5-6CAA-BAA0-DC6D-302526F17E9A}"/>
                                </a:ext>
                              </a:extLst>
                            </wps:cNvPr>
                            <wps:cNvSpPr/>
                            <wps:spPr>
                              <a:xfrm>
                                <a:off x="7427503" y="476454"/>
                                <a:ext cx="790407" cy="790407"/>
                              </a:xfrm>
                              <a:prstGeom prst="arc">
                                <a:avLst>
                                  <a:gd name="adj1" fmla="val 5614108"/>
                                  <a:gd name="adj2" fmla="val 16174202"/>
                                </a:avLst>
                              </a:prstGeom>
                              <a:ln w="25400">
                                <a:solidFill>
                                  <a:schemeClr val="tx1">
                                    <a:lumMod val="50000"/>
                                    <a:lumOff val="50000"/>
                                  </a:schemeClr>
                                </a:solidFill>
                                <a:headEnd type="oval"/>
                                <a:tailEnd w="lg" len="lg"/>
                              </a:ln>
                            </wps:spPr>
                            <wps:style>
                              <a:lnRef idx="1">
                                <a:schemeClr val="accent1"/>
                              </a:lnRef>
                              <a:fillRef idx="0">
                                <a:schemeClr val="accent1"/>
                              </a:fillRef>
                              <a:effectRef idx="0">
                                <a:schemeClr val="accent1"/>
                              </a:effectRef>
                              <a:fontRef idx="minor">
                                <a:schemeClr val="tx1"/>
                              </a:fontRef>
                            </wps:style>
                            <wps:bodyPr rtlCol="0" anchor="ctr"/>
                          </wps:wsp>
                          <wps:wsp>
                            <wps:cNvPr id="29" name="Oval 21">
                              <a:extLst>
                                <a:ext uri="{FF2B5EF4-FFF2-40B4-BE49-F238E27FC236}">
                                  <a16:creationId xmlns:a16="http://schemas.microsoft.com/office/drawing/2014/main" id="{9D0FF06A-6810-69CB-BE7E-04FE9E1D5FBF}"/>
                                </a:ext>
                              </a:extLst>
                            </wps:cNvPr>
                            <wps:cNvSpPr/>
                            <wps:spPr>
                              <a:xfrm>
                                <a:off x="7501734" y="549180"/>
                                <a:ext cx="644956" cy="644955"/>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0" name="Straight Connector 18">
                            <a:extLst>
                              <a:ext uri="{FF2B5EF4-FFF2-40B4-BE49-F238E27FC236}">
                                <a16:creationId xmlns:a16="http://schemas.microsoft.com/office/drawing/2014/main" id="{61F3242A-16EF-E2CD-2722-E4579E38C1ED}"/>
                              </a:ext>
                            </a:extLst>
                          </wps:cNvPr>
                          <wps:cNvCnPr/>
                          <wps:spPr>
                            <a:xfrm>
                              <a:off x="7898007" y="1466902"/>
                              <a:ext cx="0" cy="540060"/>
                            </a:xfrm>
                            <a:prstGeom prst="line">
                              <a:avLst/>
                            </a:prstGeom>
                            <a:ln w="25400">
                              <a:solidFill>
                                <a:schemeClr val="tx1">
                                  <a:lumMod val="50000"/>
                                  <a:lumOff val="50000"/>
                                </a:schemeClr>
                              </a:solidFill>
                              <a:headEnd type="none" w="lg" len="lg"/>
                            </a:ln>
                          </wps:spPr>
                          <wps:style>
                            <a:lnRef idx="1">
                              <a:schemeClr val="accent1"/>
                            </a:lnRef>
                            <a:fillRef idx="0">
                              <a:schemeClr val="accent1"/>
                            </a:fillRef>
                            <a:effectRef idx="0">
                              <a:schemeClr val="accent1"/>
                            </a:effectRef>
                            <a:fontRef idx="minor">
                              <a:schemeClr val="tx1"/>
                            </a:fontRef>
                          </wps:style>
                          <wps:bodyPr/>
                        </wps:wsp>
                        <wps:wsp>
                          <wps:cNvPr id="31" name="Oval 19">
                            <a:extLst>
                              <a:ext uri="{FF2B5EF4-FFF2-40B4-BE49-F238E27FC236}">
                                <a16:creationId xmlns:a16="http://schemas.microsoft.com/office/drawing/2014/main" id="{5A99C1EB-19D6-FE01-0AAC-31EE74F226CA}"/>
                              </a:ext>
                            </a:extLst>
                          </wps:cNvPr>
                          <wps:cNvSpPr/>
                          <wps:spPr>
                            <a:xfrm>
                              <a:off x="7789995" y="2006962"/>
                              <a:ext cx="216024" cy="216024"/>
                            </a:xfrm>
                            <a:prstGeom prst="ellipse">
                              <a:avLst/>
                            </a:prstGeom>
                            <a:solidFill>
                              <a:schemeClr val="accent4"/>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00129" name="Group 22">
                          <a:extLst>
                            <a:ext uri="{FF2B5EF4-FFF2-40B4-BE49-F238E27FC236}">
                              <a16:creationId xmlns:a16="http://schemas.microsoft.com/office/drawing/2014/main" id="{79583C81-F83B-2A03-A402-2B1C38F7EBF9}"/>
                            </a:ext>
                          </a:extLst>
                        </wpg:cNvPr>
                        <wpg:cNvGrpSpPr/>
                        <wpg:grpSpPr>
                          <a:xfrm rot="10800000">
                            <a:off x="2222298" y="1842157"/>
                            <a:ext cx="872762" cy="1558462"/>
                            <a:chOff x="2222298" y="1842155"/>
                            <a:chExt cx="983824" cy="1746532"/>
                          </a:xfrm>
                        </wpg:grpSpPr>
                        <wpg:grpSp>
                          <wpg:cNvPr id="100130" name="Group 23">
                            <a:extLst>
                              <a:ext uri="{FF2B5EF4-FFF2-40B4-BE49-F238E27FC236}">
                                <a16:creationId xmlns:a16="http://schemas.microsoft.com/office/drawing/2014/main" id="{61C6D1D5-F4C5-2F72-00DD-1EFD65A93211}"/>
                              </a:ext>
                            </a:extLst>
                          </wpg:cNvPr>
                          <wpg:cNvGrpSpPr/>
                          <wpg:grpSpPr>
                            <a:xfrm flipV="1">
                              <a:off x="2222298" y="1842155"/>
                              <a:ext cx="983824" cy="983824"/>
                              <a:chOff x="2222298" y="1842155"/>
                              <a:chExt cx="790407" cy="790407"/>
                            </a:xfrm>
                          </wpg:grpSpPr>
                          <wps:wsp>
                            <wps:cNvPr id="100131" name="Arc 3">
                              <a:extLst>
                                <a:ext uri="{FF2B5EF4-FFF2-40B4-BE49-F238E27FC236}">
                                  <a16:creationId xmlns:a16="http://schemas.microsoft.com/office/drawing/2014/main" id="{64332C6D-45D8-DA22-7DD1-E466EC791D92}"/>
                                </a:ext>
                              </a:extLst>
                            </wps:cNvPr>
                            <wps:cNvSpPr/>
                            <wps:spPr>
                              <a:xfrm>
                                <a:off x="2222298" y="1842155"/>
                                <a:ext cx="790407" cy="790407"/>
                              </a:xfrm>
                              <a:prstGeom prst="arc">
                                <a:avLst>
                                  <a:gd name="adj1" fmla="val 5614108"/>
                                  <a:gd name="adj2" fmla="val 16174202"/>
                                </a:avLst>
                              </a:prstGeom>
                              <a:ln w="25400">
                                <a:solidFill>
                                  <a:schemeClr val="tx1">
                                    <a:lumMod val="50000"/>
                                    <a:lumOff val="50000"/>
                                  </a:schemeClr>
                                </a:solidFill>
                                <a:headEnd type="oval"/>
                                <a:tailEnd w="lg" len="lg"/>
                              </a:ln>
                            </wps:spPr>
                            <wps:style>
                              <a:lnRef idx="1">
                                <a:schemeClr val="accent1"/>
                              </a:lnRef>
                              <a:fillRef idx="0">
                                <a:schemeClr val="accent1"/>
                              </a:fillRef>
                              <a:effectRef idx="0">
                                <a:schemeClr val="accent1"/>
                              </a:effectRef>
                              <a:fontRef idx="minor">
                                <a:schemeClr val="tx1"/>
                              </a:fontRef>
                            </wps:style>
                            <wps:bodyPr rtlCol="0" anchor="ctr"/>
                          </wps:wsp>
                          <wps:wsp>
                            <wps:cNvPr id="100132" name="Oval 27">
                              <a:extLst>
                                <a:ext uri="{FF2B5EF4-FFF2-40B4-BE49-F238E27FC236}">
                                  <a16:creationId xmlns:a16="http://schemas.microsoft.com/office/drawing/2014/main" id="{A7A67255-1994-75B7-8984-48353C4DC8AD}"/>
                                </a:ext>
                              </a:extLst>
                            </wps:cNvPr>
                            <wps:cNvSpPr/>
                            <wps:spPr>
                              <a:xfrm>
                                <a:off x="2296529" y="1914881"/>
                                <a:ext cx="644956" cy="644955"/>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0136" name="Straight Connector 24">
                            <a:extLst>
                              <a:ext uri="{FF2B5EF4-FFF2-40B4-BE49-F238E27FC236}">
                                <a16:creationId xmlns:a16="http://schemas.microsoft.com/office/drawing/2014/main" id="{10E5BC04-2F25-CAEB-1A8C-D99B2319EC69}"/>
                              </a:ext>
                            </a:extLst>
                          </wps:cNvPr>
                          <wps:cNvCnPr/>
                          <wps:spPr>
                            <a:xfrm>
                              <a:off x="2692802" y="2832603"/>
                              <a:ext cx="0" cy="540060"/>
                            </a:xfrm>
                            <a:prstGeom prst="line">
                              <a:avLst/>
                            </a:prstGeom>
                            <a:ln w="25400">
                              <a:solidFill>
                                <a:schemeClr val="tx1">
                                  <a:lumMod val="50000"/>
                                  <a:lumOff val="50000"/>
                                </a:schemeClr>
                              </a:solidFill>
                              <a:headEnd type="none" w="lg" len="lg"/>
                            </a:ln>
                          </wps:spPr>
                          <wps:style>
                            <a:lnRef idx="1">
                              <a:schemeClr val="accent1"/>
                            </a:lnRef>
                            <a:fillRef idx="0">
                              <a:schemeClr val="accent1"/>
                            </a:fillRef>
                            <a:effectRef idx="0">
                              <a:schemeClr val="accent1"/>
                            </a:effectRef>
                            <a:fontRef idx="minor">
                              <a:schemeClr val="tx1"/>
                            </a:fontRef>
                          </wps:style>
                          <wps:bodyPr/>
                        </wps:wsp>
                        <wps:wsp>
                          <wps:cNvPr id="100141" name="Oval 25">
                            <a:extLst>
                              <a:ext uri="{FF2B5EF4-FFF2-40B4-BE49-F238E27FC236}">
                                <a16:creationId xmlns:a16="http://schemas.microsoft.com/office/drawing/2014/main" id="{66B23C05-3A83-2A3A-501D-B4C4625B82E1}"/>
                              </a:ext>
                            </a:extLst>
                          </wps:cNvPr>
                          <wps:cNvSpPr/>
                          <wps:spPr>
                            <a:xfrm>
                              <a:off x="2584790" y="3372663"/>
                              <a:ext cx="216024" cy="216024"/>
                            </a:xfrm>
                            <a:prstGeom prst="ellipse">
                              <a:avLst/>
                            </a:prstGeom>
                            <a:solidFill>
                              <a:schemeClr val="accent2"/>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 name="Group 28">
                          <a:extLst>
                            <a:ext uri="{FF2B5EF4-FFF2-40B4-BE49-F238E27FC236}">
                              <a16:creationId xmlns:a16="http://schemas.microsoft.com/office/drawing/2014/main" id="{6453DF19-CA09-95CD-FE67-929C7983D3AC}"/>
                            </a:ext>
                          </a:extLst>
                        </wpg:cNvPr>
                        <wpg:cNvGrpSpPr/>
                        <wpg:grpSpPr>
                          <a:xfrm rot="10800000">
                            <a:off x="5523103" y="1810346"/>
                            <a:ext cx="872762" cy="1558462"/>
                            <a:chOff x="5523103" y="1810344"/>
                            <a:chExt cx="983824" cy="1746532"/>
                          </a:xfrm>
                        </wpg:grpSpPr>
                        <wpg:grpSp>
                          <wpg:cNvPr id="100154" name="Group 29">
                            <a:extLst>
                              <a:ext uri="{FF2B5EF4-FFF2-40B4-BE49-F238E27FC236}">
                                <a16:creationId xmlns:a16="http://schemas.microsoft.com/office/drawing/2014/main" id="{47D507DF-CBF9-3398-DAA8-1FD60194A350}"/>
                              </a:ext>
                            </a:extLst>
                          </wpg:cNvPr>
                          <wpg:cNvGrpSpPr/>
                          <wpg:grpSpPr>
                            <a:xfrm flipV="1">
                              <a:off x="5523103" y="1810344"/>
                              <a:ext cx="983824" cy="983824"/>
                              <a:chOff x="5523103" y="1810344"/>
                              <a:chExt cx="790407" cy="790407"/>
                            </a:xfrm>
                          </wpg:grpSpPr>
                          <wps:wsp>
                            <wps:cNvPr id="100155" name="Arc 3">
                              <a:extLst>
                                <a:ext uri="{FF2B5EF4-FFF2-40B4-BE49-F238E27FC236}">
                                  <a16:creationId xmlns:a16="http://schemas.microsoft.com/office/drawing/2014/main" id="{6E7DB6B0-4ABA-2E8E-4742-6459EC80EDCB}"/>
                                </a:ext>
                              </a:extLst>
                            </wps:cNvPr>
                            <wps:cNvSpPr/>
                            <wps:spPr>
                              <a:xfrm>
                                <a:off x="5523103" y="1810344"/>
                                <a:ext cx="790407" cy="790407"/>
                              </a:xfrm>
                              <a:prstGeom prst="arc">
                                <a:avLst>
                                  <a:gd name="adj1" fmla="val 5614108"/>
                                  <a:gd name="adj2" fmla="val 16174202"/>
                                </a:avLst>
                              </a:prstGeom>
                              <a:ln w="25400">
                                <a:solidFill>
                                  <a:schemeClr val="tx1">
                                    <a:lumMod val="50000"/>
                                    <a:lumOff val="50000"/>
                                  </a:schemeClr>
                                </a:solidFill>
                                <a:headEnd type="oval"/>
                                <a:tailEnd w="lg" len="lg"/>
                              </a:ln>
                            </wps:spPr>
                            <wps:style>
                              <a:lnRef idx="1">
                                <a:schemeClr val="accent1"/>
                              </a:lnRef>
                              <a:fillRef idx="0">
                                <a:schemeClr val="accent1"/>
                              </a:fillRef>
                              <a:effectRef idx="0">
                                <a:schemeClr val="accent1"/>
                              </a:effectRef>
                              <a:fontRef idx="minor">
                                <a:schemeClr val="tx1"/>
                              </a:fontRef>
                            </wps:style>
                            <wps:bodyPr rtlCol="0" anchor="ctr"/>
                          </wps:wsp>
                          <wps:wsp>
                            <wps:cNvPr id="100156" name="Oval 33">
                              <a:extLst>
                                <a:ext uri="{FF2B5EF4-FFF2-40B4-BE49-F238E27FC236}">
                                  <a16:creationId xmlns:a16="http://schemas.microsoft.com/office/drawing/2014/main" id="{9D6D9621-E96E-CB0A-B6CB-6840A9E93799}"/>
                                </a:ext>
                              </a:extLst>
                            </wps:cNvPr>
                            <wps:cNvSpPr/>
                            <wps:spPr>
                              <a:xfrm>
                                <a:off x="5597334" y="1883070"/>
                                <a:ext cx="644956" cy="644955"/>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2" name="Straight Connector 30">
                            <a:extLst>
                              <a:ext uri="{FF2B5EF4-FFF2-40B4-BE49-F238E27FC236}">
                                <a16:creationId xmlns:a16="http://schemas.microsoft.com/office/drawing/2014/main" id="{7AD7CA65-448A-3AEB-0CFE-39C22637FFA1}"/>
                              </a:ext>
                            </a:extLst>
                          </wps:cNvPr>
                          <wps:cNvCnPr/>
                          <wps:spPr>
                            <a:xfrm>
                              <a:off x="5993607" y="2800792"/>
                              <a:ext cx="0" cy="540060"/>
                            </a:xfrm>
                            <a:prstGeom prst="line">
                              <a:avLst/>
                            </a:prstGeom>
                            <a:ln w="25400">
                              <a:solidFill>
                                <a:schemeClr val="tx1">
                                  <a:lumMod val="50000"/>
                                  <a:lumOff val="50000"/>
                                </a:schemeClr>
                              </a:solidFill>
                              <a:headEnd type="none" w="lg" len="lg"/>
                            </a:ln>
                          </wps:spPr>
                          <wps:style>
                            <a:lnRef idx="1">
                              <a:schemeClr val="accent1"/>
                            </a:lnRef>
                            <a:fillRef idx="0">
                              <a:schemeClr val="accent1"/>
                            </a:fillRef>
                            <a:effectRef idx="0">
                              <a:schemeClr val="accent1"/>
                            </a:effectRef>
                            <a:fontRef idx="minor">
                              <a:schemeClr val="tx1"/>
                            </a:fontRef>
                          </wps:style>
                          <wps:bodyPr/>
                        </wps:wsp>
                        <wps:wsp>
                          <wps:cNvPr id="33" name="Oval 31">
                            <a:extLst>
                              <a:ext uri="{FF2B5EF4-FFF2-40B4-BE49-F238E27FC236}">
                                <a16:creationId xmlns:a16="http://schemas.microsoft.com/office/drawing/2014/main" id="{8B92F043-F7D6-E193-8840-C23817CCC691}"/>
                              </a:ext>
                            </a:extLst>
                          </wps:cNvPr>
                          <wps:cNvSpPr/>
                          <wps:spPr>
                            <a:xfrm>
                              <a:off x="5885595" y="3340852"/>
                              <a:ext cx="216024" cy="216024"/>
                            </a:xfrm>
                            <a:prstGeom prst="ellipse">
                              <a:avLst/>
                            </a:prstGeom>
                            <a:solidFill>
                              <a:schemeClr val="accent5"/>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7" name="TextBox 34">
                          <a:extLst>
                            <a:ext uri="{FF2B5EF4-FFF2-40B4-BE49-F238E27FC236}">
                              <a16:creationId xmlns:a16="http://schemas.microsoft.com/office/drawing/2014/main" id="{94FB3676-6977-C098-AEAC-2C72AE7AB37E}"/>
                            </a:ext>
                          </a:extLst>
                        </wps:cNvPr>
                        <wps:cNvSpPr txBox="1"/>
                        <wps:spPr>
                          <a:xfrm>
                            <a:off x="7201198" y="0"/>
                            <a:ext cx="1411302" cy="380542"/>
                          </a:xfrm>
                          <a:prstGeom prst="rect">
                            <a:avLst/>
                          </a:prstGeom>
                          <a:noFill/>
                        </wps:spPr>
                        <wps:txbx>
                          <w:txbxContent>
                            <w:p w14:paraId="214DA9CE" w14:textId="77777777" w:rsidR="00C13ABB" w:rsidRPr="00D26BBE" w:rsidRDefault="00C13ABB" w:rsidP="00D26BBE">
                              <w:pPr>
                                <w:pStyle w:val="a5"/>
                                <w:spacing w:before="0" w:beforeAutospacing="0" w:after="0" w:afterAutospacing="0"/>
                                <w:jc w:val="center"/>
                              </w:pPr>
                              <w:r w:rsidRPr="00D26BBE">
                                <w:rPr>
                                  <w:b/>
                                  <w:bCs/>
                                  <w:color w:val="000000" w:themeColor="text1"/>
                                  <w:kern w:val="24"/>
                                  <w:lang w:val="en-US"/>
                                </w:rPr>
                                <w:t>2020</w:t>
                              </w:r>
                              <w:r w:rsidRPr="00D26BBE">
                                <w:rPr>
                                  <w:b/>
                                  <w:bCs/>
                                  <w:color w:val="000000" w:themeColor="text1"/>
                                  <w:kern w:val="24"/>
                                </w:rPr>
                                <w:t>-2025</w:t>
                              </w:r>
                            </w:p>
                          </w:txbxContent>
                        </wps:txbx>
                        <wps:bodyPr wrap="square" rtlCol="0" anchor="ctr">
                          <a:noAutofit/>
                        </wps:bodyPr>
                      </wps:wsp>
                      <wps:wsp>
                        <wps:cNvPr id="39" name="TextBox 35">
                          <a:extLst>
                            <a:ext uri="{FF2B5EF4-FFF2-40B4-BE49-F238E27FC236}">
                              <a16:creationId xmlns:a16="http://schemas.microsoft.com/office/drawing/2014/main" id="{E39C8B90-5B33-43D2-B4AC-DB1DCF6BEC5F}"/>
                            </a:ext>
                          </a:extLst>
                        </wps:cNvPr>
                        <wps:cNvSpPr txBox="1"/>
                        <wps:spPr>
                          <a:xfrm>
                            <a:off x="5601588" y="3560974"/>
                            <a:ext cx="835025" cy="370205"/>
                          </a:xfrm>
                          <a:prstGeom prst="rect">
                            <a:avLst/>
                          </a:prstGeom>
                          <a:noFill/>
                        </wps:spPr>
                        <wps:txbx>
                          <w:txbxContent>
                            <w:p w14:paraId="3B77F91C" w14:textId="77777777" w:rsidR="00C13ABB" w:rsidRPr="00D26BBE" w:rsidRDefault="00C13ABB" w:rsidP="00D26BBE">
                              <w:pPr>
                                <w:pStyle w:val="a5"/>
                                <w:spacing w:before="0" w:beforeAutospacing="0" w:after="0" w:afterAutospacing="0"/>
                                <w:jc w:val="center"/>
                              </w:pPr>
                              <w:r w:rsidRPr="00D26BBE">
                                <w:rPr>
                                  <w:b/>
                                  <w:bCs/>
                                  <w:color w:val="000000" w:themeColor="text1"/>
                                  <w:kern w:val="24"/>
                                  <w:lang w:val="en-US"/>
                                </w:rPr>
                                <w:t>20</w:t>
                              </w:r>
                              <w:r w:rsidRPr="00D26BBE">
                                <w:rPr>
                                  <w:b/>
                                  <w:bCs/>
                                  <w:color w:val="000000" w:themeColor="text1"/>
                                  <w:kern w:val="24"/>
                                </w:rPr>
                                <w:t>23</w:t>
                              </w:r>
                            </w:p>
                          </w:txbxContent>
                        </wps:txbx>
                        <wps:bodyPr wrap="square" rtlCol="0" anchor="ctr">
                          <a:noAutofit/>
                        </wps:bodyPr>
                      </wps:wsp>
                      <wps:wsp>
                        <wps:cNvPr id="40" name="TextBox 36">
                          <a:extLst>
                            <a:ext uri="{FF2B5EF4-FFF2-40B4-BE49-F238E27FC236}">
                              <a16:creationId xmlns:a16="http://schemas.microsoft.com/office/drawing/2014/main" id="{6763E5C5-4877-04BE-0E30-4591D4643D5A}"/>
                            </a:ext>
                          </a:extLst>
                        </wps:cNvPr>
                        <wps:cNvSpPr txBox="1"/>
                        <wps:spPr>
                          <a:xfrm>
                            <a:off x="3545538" y="-69429"/>
                            <a:ext cx="1410121" cy="413485"/>
                          </a:xfrm>
                          <a:prstGeom prst="rect">
                            <a:avLst/>
                          </a:prstGeom>
                          <a:noFill/>
                        </wps:spPr>
                        <wps:txbx>
                          <w:txbxContent>
                            <w:p w14:paraId="049C86A2" w14:textId="77777777" w:rsidR="00C13ABB" w:rsidRPr="00D26BBE" w:rsidRDefault="00C13ABB" w:rsidP="00D26BBE">
                              <w:pPr>
                                <w:pStyle w:val="a5"/>
                                <w:spacing w:before="0" w:beforeAutospacing="0" w:after="0" w:afterAutospacing="0"/>
                                <w:jc w:val="center"/>
                              </w:pPr>
                              <w:r w:rsidRPr="00D26BBE">
                                <w:rPr>
                                  <w:b/>
                                  <w:bCs/>
                                  <w:color w:val="000000" w:themeColor="text1"/>
                                  <w:kern w:val="24"/>
                                  <w:lang w:val="en-US"/>
                                </w:rPr>
                                <w:t>201</w:t>
                              </w:r>
                              <w:r w:rsidRPr="00D26BBE">
                                <w:rPr>
                                  <w:b/>
                                  <w:bCs/>
                                  <w:color w:val="000000" w:themeColor="text1"/>
                                  <w:kern w:val="24"/>
                                </w:rPr>
                                <w:t>9-2020</w:t>
                              </w:r>
                            </w:p>
                          </w:txbxContent>
                        </wps:txbx>
                        <wps:bodyPr wrap="square" rtlCol="0" anchor="ctr">
                          <a:noAutofit/>
                        </wps:bodyPr>
                      </wps:wsp>
                      <wps:wsp>
                        <wps:cNvPr id="41" name="TextBox 37">
                          <a:extLst>
                            <a:ext uri="{FF2B5EF4-FFF2-40B4-BE49-F238E27FC236}">
                              <a16:creationId xmlns:a16="http://schemas.microsoft.com/office/drawing/2014/main" id="{C5941F80-0733-24FF-20F2-C7B8F729F2C0}"/>
                            </a:ext>
                          </a:extLst>
                        </wps:cNvPr>
                        <wps:cNvSpPr txBox="1"/>
                        <wps:spPr>
                          <a:xfrm>
                            <a:off x="2220948" y="3560974"/>
                            <a:ext cx="834390" cy="370205"/>
                          </a:xfrm>
                          <a:prstGeom prst="rect">
                            <a:avLst/>
                          </a:prstGeom>
                          <a:noFill/>
                        </wps:spPr>
                        <wps:txbx>
                          <w:txbxContent>
                            <w:p w14:paraId="03E5B811" w14:textId="77777777" w:rsidR="00C13ABB" w:rsidRPr="00D26BBE" w:rsidRDefault="00C13ABB" w:rsidP="00D26BBE">
                              <w:pPr>
                                <w:pStyle w:val="a5"/>
                                <w:spacing w:before="0" w:beforeAutospacing="0" w:after="0" w:afterAutospacing="0"/>
                                <w:jc w:val="center"/>
                              </w:pPr>
                              <w:r w:rsidRPr="00D26BBE">
                                <w:rPr>
                                  <w:b/>
                                  <w:bCs/>
                                  <w:color w:val="000000" w:themeColor="text1"/>
                                  <w:kern w:val="24"/>
                                  <w:lang w:val="en-US"/>
                                </w:rPr>
                                <w:t>201</w:t>
                              </w:r>
                              <w:r w:rsidRPr="00D26BBE">
                                <w:rPr>
                                  <w:b/>
                                  <w:bCs/>
                                  <w:color w:val="000000" w:themeColor="text1"/>
                                  <w:kern w:val="24"/>
                                </w:rPr>
                                <w:t>9</w:t>
                              </w:r>
                            </w:p>
                          </w:txbxContent>
                        </wps:txbx>
                        <wps:bodyPr wrap="square" rtlCol="0" anchor="ctr">
                          <a:noAutofit/>
                        </wps:bodyPr>
                      </wps:wsp>
                      <wps:wsp>
                        <wps:cNvPr id="42" name="TextBox 38">
                          <a:extLst>
                            <a:ext uri="{FF2B5EF4-FFF2-40B4-BE49-F238E27FC236}">
                              <a16:creationId xmlns:a16="http://schemas.microsoft.com/office/drawing/2014/main" id="{B0AF611C-C437-F32D-B4AD-A0C8701E6A1B}"/>
                            </a:ext>
                          </a:extLst>
                        </wps:cNvPr>
                        <wps:cNvSpPr txBox="1"/>
                        <wps:spPr>
                          <a:xfrm>
                            <a:off x="481974" y="10368"/>
                            <a:ext cx="835025" cy="370205"/>
                          </a:xfrm>
                          <a:prstGeom prst="rect">
                            <a:avLst/>
                          </a:prstGeom>
                          <a:noFill/>
                        </wps:spPr>
                        <wps:txbx>
                          <w:txbxContent>
                            <w:p w14:paraId="1ED31508" w14:textId="77777777" w:rsidR="00C13ABB" w:rsidRPr="00D26BBE" w:rsidRDefault="00C13ABB" w:rsidP="00D26BBE">
                              <w:pPr>
                                <w:pStyle w:val="a5"/>
                                <w:spacing w:before="0" w:beforeAutospacing="0" w:after="0" w:afterAutospacing="0"/>
                                <w:jc w:val="center"/>
                              </w:pPr>
                              <w:r w:rsidRPr="00D26BBE">
                                <w:rPr>
                                  <w:b/>
                                  <w:bCs/>
                                  <w:color w:val="000000" w:themeColor="text1"/>
                                  <w:kern w:val="24"/>
                                  <w:lang w:val="en-US"/>
                                </w:rPr>
                                <w:t>201</w:t>
                              </w:r>
                              <w:r w:rsidRPr="00D26BBE">
                                <w:rPr>
                                  <w:b/>
                                  <w:bCs/>
                                  <w:color w:val="000000" w:themeColor="text1"/>
                                  <w:kern w:val="24"/>
                                </w:rPr>
                                <w:t>8</w:t>
                              </w:r>
                            </w:p>
                          </w:txbxContent>
                        </wps:txbx>
                        <wps:bodyPr wrap="square" rtlCol="0" anchor="ctr">
                          <a:noAutofit/>
                        </wps:bodyPr>
                      </wps:wsp>
                      <wps:wsp>
                        <wps:cNvPr id="43" name="Rectangle 9">
                          <a:extLst>
                            <a:ext uri="{FF2B5EF4-FFF2-40B4-BE49-F238E27FC236}">
                              <a16:creationId xmlns:a16="http://schemas.microsoft.com/office/drawing/2014/main" id="{8576F6FA-3485-3DD3-2739-5125CB2ED7CD}"/>
                            </a:ext>
                          </a:extLst>
                        </wps:cNvPr>
                        <wps:cNvSpPr/>
                        <wps:spPr>
                          <a:xfrm>
                            <a:off x="2521976" y="2831661"/>
                            <a:ext cx="311387" cy="293197"/>
                          </a:xfrm>
                          <a:custGeom>
                            <a:avLst/>
                            <a:gdLst>
                              <a:gd name="connsiteX0" fmla="*/ 833935 w 3239999"/>
                              <a:gd name="connsiteY0" fmla="*/ 22 h 3032924"/>
                              <a:gd name="connsiteX1" fmla="*/ 1576606 w 3239999"/>
                              <a:gd name="connsiteY1" fmla="*/ 402054 h 3032924"/>
                              <a:gd name="connsiteX2" fmla="*/ 1576606 w 3239999"/>
                              <a:gd name="connsiteY2" fmla="*/ 430441 h 3032924"/>
                              <a:gd name="connsiteX3" fmla="*/ 1576606 w 3239999"/>
                              <a:gd name="connsiteY3" fmla="*/ 526981 h 3032924"/>
                              <a:gd name="connsiteX4" fmla="*/ 1576606 w 3239999"/>
                              <a:gd name="connsiteY4" fmla="*/ 2765302 h 3032924"/>
                              <a:gd name="connsiteX5" fmla="*/ 378630 w 3239999"/>
                              <a:gd name="connsiteY5" fmla="*/ 2472117 h 3032924"/>
                              <a:gd name="connsiteX6" fmla="*/ 384918 w 3239999"/>
                              <a:gd name="connsiteY6" fmla="*/ 526981 h 3032924"/>
                              <a:gd name="connsiteX7" fmla="*/ 239143 w 3239999"/>
                              <a:gd name="connsiteY7" fmla="*/ 526981 h 3032924"/>
                              <a:gd name="connsiteX8" fmla="*/ 239143 w 3239999"/>
                              <a:gd name="connsiteY8" fmla="*/ 2776423 h 3032924"/>
                              <a:gd name="connsiteX9" fmla="*/ 1576606 w 3239999"/>
                              <a:gd name="connsiteY9" fmla="*/ 2776423 h 3032924"/>
                              <a:gd name="connsiteX10" fmla="*/ 1576606 w 3239999"/>
                              <a:gd name="connsiteY10" fmla="*/ 2778202 h 3032924"/>
                              <a:gd name="connsiteX11" fmla="*/ 1663394 w 3239999"/>
                              <a:gd name="connsiteY11" fmla="*/ 2778202 h 3032924"/>
                              <a:gd name="connsiteX12" fmla="*/ 1663394 w 3239999"/>
                              <a:gd name="connsiteY12" fmla="*/ 2776423 h 3032924"/>
                              <a:gd name="connsiteX13" fmla="*/ 3000856 w 3239999"/>
                              <a:gd name="connsiteY13" fmla="*/ 2776423 h 3032924"/>
                              <a:gd name="connsiteX14" fmla="*/ 3000856 w 3239999"/>
                              <a:gd name="connsiteY14" fmla="*/ 526981 h 3032924"/>
                              <a:gd name="connsiteX15" fmla="*/ 2855082 w 3239999"/>
                              <a:gd name="connsiteY15" fmla="*/ 526981 h 3032924"/>
                              <a:gd name="connsiteX16" fmla="*/ 2861369 w 3239999"/>
                              <a:gd name="connsiteY16" fmla="*/ 2472117 h 3032924"/>
                              <a:gd name="connsiteX17" fmla="*/ 1663394 w 3239999"/>
                              <a:gd name="connsiteY17" fmla="*/ 2765302 h 3032924"/>
                              <a:gd name="connsiteX18" fmla="*/ 1663394 w 3239999"/>
                              <a:gd name="connsiteY18" fmla="*/ 526981 h 3032924"/>
                              <a:gd name="connsiteX19" fmla="*/ 1663394 w 3239999"/>
                              <a:gd name="connsiteY19" fmla="*/ 430441 h 3032924"/>
                              <a:gd name="connsiteX20" fmla="*/ 1663394 w 3239999"/>
                              <a:gd name="connsiteY20" fmla="*/ 402054 h 3032924"/>
                              <a:gd name="connsiteX21" fmla="*/ 2406065 w 3239999"/>
                              <a:gd name="connsiteY21" fmla="*/ 22 h 3032924"/>
                              <a:gd name="connsiteX22" fmla="*/ 2853673 w 3239999"/>
                              <a:gd name="connsiteY22" fmla="*/ 91100 h 3032924"/>
                              <a:gd name="connsiteX23" fmla="*/ 2854770 w 3239999"/>
                              <a:gd name="connsiteY23" fmla="*/ 430441 h 3032924"/>
                              <a:gd name="connsiteX24" fmla="*/ 3120669 w 3239999"/>
                              <a:gd name="connsiteY24" fmla="*/ 428517 h 3032924"/>
                              <a:gd name="connsiteX25" fmla="*/ 3120669 w 3239999"/>
                              <a:gd name="connsiteY25" fmla="*/ 738345 h 3032924"/>
                              <a:gd name="connsiteX26" fmla="*/ 3239999 w 3239999"/>
                              <a:gd name="connsiteY26" fmla="*/ 738345 h 3032924"/>
                              <a:gd name="connsiteX27" fmla="*/ 3239999 w 3239999"/>
                              <a:gd name="connsiteY27" fmla="*/ 3032924 h 3032924"/>
                              <a:gd name="connsiteX28" fmla="*/ 0 w 3239999"/>
                              <a:gd name="connsiteY28" fmla="*/ 3032924 h 3032924"/>
                              <a:gd name="connsiteX29" fmla="*/ 0 w 3239999"/>
                              <a:gd name="connsiteY29" fmla="*/ 738345 h 3032924"/>
                              <a:gd name="connsiteX30" fmla="*/ 102477 w 3239999"/>
                              <a:gd name="connsiteY30" fmla="*/ 738345 h 3032924"/>
                              <a:gd name="connsiteX31" fmla="*/ 102477 w 3239999"/>
                              <a:gd name="connsiteY31" fmla="*/ 428517 h 3032924"/>
                              <a:gd name="connsiteX32" fmla="*/ 385229 w 3239999"/>
                              <a:gd name="connsiteY32" fmla="*/ 430441 h 3032924"/>
                              <a:gd name="connsiteX33" fmla="*/ 386326 w 3239999"/>
                              <a:gd name="connsiteY33" fmla="*/ 91100 h 3032924"/>
                              <a:gd name="connsiteX34" fmla="*/ 833935 w 3239999"/>
                              <a:gd name="connsiteY34" fmla="*/ 22 h 3032924"/>
                              <a:gd name="connsiteX0" fmla="*/ 833935 w 3239999"/>
                              <a:gd name="connsiteY0" fmla="*/ 22 h 3032924"/>
                              <a:gd name="connsiteX1" fmla="*/ 1576606 w 3239999"/>
                              <a:gd name="connsiteY1" fmla="*/ 402054 h 3032924"/>
                              <a:gd name="connsiteX2" fmla="*/ 1576606 w 3239999"/>
                              <a:gd name="connsiteY2" fmla="*/ 430441 h 3032924"/>
                              <a:gd name="connsiteX3" fmla="*/ 1576606 w 3239999"/>
                              <a:gd name="connsiteY3" fmla="*/ 526981 h 3032924"/>
                              <a:gd name="connsiteX4" fmla="*/ 1576606 w 3239999"/>
                              <a:gd name="connsiteY4" fmla="*/ 2765302 h 3032924"/>
                              <a:gd name="connsiteX5" fmla="*/ 378630 w 3239999"/>
                              <a:gd name="connsiteY5" fmla="*/ 2472117 h 3032924"/>
                              <a:gd name="connsiteX6" fmla="*/ 384918 w 3239999"/>
                              <a:gd name="connsiteY6" fmla="*/ 526981 h 3032924"/>
                              <a:gd name="connsiteX7" fmla="*/ 239143 w 3239999"/>
                              <a:gd name="connsiteY7" fmla="*/ 526981 h 3032924"/>
                              <a:gd name="connsiteX8" fmla="*/ 239143 w 3239999"/>
                              <a:gd name="connsiteY8" fmla="*/ 2776423 h 3032924"/>
                              <a:gd name="connsiteX9" fmla="*/ 1576606 w 3239999"/>
                              <a:gd name="connsiteY9" fmla="*/ 2776423 h 3032924"/>
                              <a:gd name="connsiteX10" fmla="*/ 1576606 w 3239999"/>
                              <a:gd name="connsiteY10" fmla="*/ 2778202 h 3032924"/>
                              <a:gd name="connsiteX11" fmla="*/ 1663394 w 3239999"/>
                              <a:gd name="connsiteY11" fmla="*/ 2778202 h 3032924"/>
                              <a:gd name="connsiteX12" fmla="*/ 1663394 w 3239999"/>
                              <a:gd name="connsiteY12" fmla="*/ 2776423 h 3032924"/>
                              <a:gd name="connsiteX13" fmla="*/ 3000856 w 3239999"/>
                              <a:gd name="connsiteY13" fmla="*/ 2776423 h 3032924"/>
                              <a:gd name="connsiteX14" fmla="*/ 3000856 w 3239999"/>
                              <a:gd name="connsiteY14" fmla="*/ 526981 h 3032924"/>
                              <a:gd name="connsiteX15" fmla="*/ 2855082 w 3239999"/>
                              <a:gd name="connsiteY15" fmla="*/ 526981 h 3032924"/>
                              <a:gd name="connsiteX16" fmla="*/ 2861369 w 3239999"/>
                              <a:gd name="connsiteY16" fmla="*/ 2472117 h 3032924"/>
                              <a:gd name="connsiteX17" fmla="*/ 1663394 w 3239999"/>
                              <a:gd name="connsiteY17" fmla="*/ 2765302 h 3032924"/>
                              <a:gd name="connsiteX18" fmla="*/ 1663394 w 3239999"/>
                              <a:gd name="connsiteY18" fmla="*/ 526981 h 3032924"/>
                              <a:gd name="connsiteX19" fmla="*/ 1663394 w 3239999"/>
                              <a:gd name="connsiteY19" fmla="*/ 430441 h 3032924"/>
                              <a:gd name="connsiteX20" fmla="*/ 1663394 w 3239999"/>
                              <a:gd name="connsiteY20" fmla="*/ 402054 h 3032924"/>
                              <a:gd name="connsiteX21" fmla="*/ 2406065 w 3239999"/>
                              <a:gd name="connsiteY21" fmla="*/ 22 h 3032924"/>
                              <a:gd name="connsiteX22" fmla="*/ 2853673 w 3239999"/>
                              <a:gd name="connsiteY22" fmla="*/ 91100 h 3032924"/>
                              <a:gd name="connsiteX23" fmla="*/ 2854770 w 3239999"/>
                              <a:gd name="connsiteY23" fmla="*/ 430441 h 3032924"/>
                              <a:gd name="connsiteX24" fmla="*/ 3120669 w 3239999"/>
                              <a:gd name="connsiteY24" fmla="*/ 428517 h 3032924"/>
                              <a:gd name="connsiteX25" fmla="*/ 3120669 w 3239999"/>
                              <a:gd name="connsiteY25" fmla="*/ 738345 h 3032924"/>
                              <a:gd name="connsiteX26" fmla="*/ 3239999 w 3239999"/>
                              <a:gd name="connsiteY26" fmla="*/ 738345 h 3032924"/>
                              <a:gd name="connsiteX27" fmla="*/ 3239999 w 3239999"/>
                              <a:gd name="connsiteY27" fmla="*/ 3032924 h 3032924"/>
                              <a:gd name="connsiteX28" fmla="*/ 0 w 3239999"/>
                              <a:gd name="connsiteY28" fmla="*/ 3032924 h 3032924"/>
                              <a:gd name="connsiteX29" fmla="*/ 0 w 3239999"/>
                              <a:gd name="connsiteY29" fmla="*/ 738345 h 3032924"/>
                              <a:gd name="connsiteX30" fmla="*/ 102477 w 3239999"/>
                              <a:gd name="connsiteY30" fmla="*/ 738345 h 3032924"/>
                              <a:gd name="connsiteX31" fmla="*/ 102477 w 3239999"/>
                              <a:gd name="connsiteY31" fmla="*/ 428517 h 3032924"/>
                              <a:gd name="connsiteX32" fmla="*/ 385229 w 3239999"/>
                              <a:gd name="connsiteY32" fmla="*/ 430441 h 3032924"/>
                              <a:gd name="connsiteX33" fmla="*/ 386326 w 3239999"/>
                              <a:gd name="connsiteY33" fmla="*/ 91100 h 3032924"/>
                              <a:gd name="connsiteX34" fmla="*/ 833935 w 3239999"/>
                              <a:gd name="connsiteY34" fmla="*/ 22 h 3032924"/>
                              <a:gd name="connsiteX0" fmla="*/ 833935 w 3239999"/>
                              <a:gd name="connsiteY0" fmla="*/ 22 h 3032924"/>
                              <a:gd name="connsiteX1" fmla="*/ 1576606 w 3239999"/>
                              <a:gd name="connsiteY1" fmla="*/ 402054 h 3032924"/>
                              <a:gd name="connsiteX2" fmla="*/ 1576606 w 3239999"/>
                              <a:gd name="connsiteY2" fmla="*/ 430441 h 3032924"/>
                              <a:gd name="connsiteX3" fmla="*/ 1576606 w 3239999"/>
                              <a:gd name="connsiteY3" fmla="*/ 526981 h 3032924"/>
                              <a:gd name="connsiteX4" fmla="*/ 1576606 w 3239999"/>
                              <a:gd name="connsiteY4" fmla="*/ 2765302 h 3032924"/>
                              <a:gd name="connsiteX5" fmla="*/ 378630 w 3239999"/>
                              <a:gd name="connsiteY5" fmla="*/ 2472117 h 3032924"/>
                              <a:gd name="connsiteX6" fmla="*/ 384918 w 3239999"/>
                              <a:gd name="connsiteY6" fmla="*/ 526981 h 3032924"/>
                              <a:gd name="connsiteX7" fmla="*/ 239143 w 3239999"/>
                              <a:gd name="connsiteY7" fmla="*/ 526981 h 3032924"/>
                              <a:gd name="connsiteX8" fmla="*/ 239143 w 3239999"/>
                              <a:gd name="connsiteY8" fmla="*/ 2776423 h 3032924"/>
                              <a:gd name="connsiteX9" fmla="*/ 1576606 w 3239999"/>
                              <a:gd name="connsiteY9" fmla="*/ 2776423 h 3032924"/>
                              <a:gd name="connsiteX10" fmla="*/ 1576606 w 3239999"/>
                              <a:gd name="connsiteY10" fmla="*/ 2778202 h 3032924"/>
                              <a:gd name="connsiteX11" fmla="*/ 1663394 w 3239999"/>
                              <a:gd name="connsiteY11" fmla="*/ 2778202 h 3032924"/>
                              <a:gd name="connsiteX12" fmla="*/ 1663394 w 3239999"/>
                              <a:gd name="connsiteY12" fmla="*/ 2776423 h 3032924"/>
                              <a:gd name="connsiteX13" fmla="*/ 3000856 w 3239999"/>
                              <a:gd name="connsiteY13" fmla="*/ 2776423 h 3032924"/>
                              <a:gd name="connsiteX14" fmla="*/ 3000856 w 3239999"/>
                              <a:gd name="connsiteY14" fmla="*/ 526981 h 3032924"/>
                              <a:gd name="connsiteX15" fmla="*/ 2855082 w 3239999"/>
                              <a:gd name="connsiteY15" fmla="*/ 526981 h 3032924"/>
                              <a:gd name="connsiteX16" fmla="*/ 2861369 w 3239999"/>
                              <a:gd name="connsiteY16" fmla="*/ 2472117 h 3032924"/>
                              <a:gd name="connsiteX17" fmla="*/ 1663394 w 3239999"/>
                              <a:gd name="connsiteY17" fmla="*/ 2765302 h 3032924"/>
                              <a:gd name="connsiteX18" fmla="*/ 1663394 w 3239999"/>
                              <a:gd name="connsiteY18" fmla="*/ 526981 h 3032924"/>
                              <a:gd name="connsiteX19" fmla="*/ 1663394 w 3239999"/>
                              <a:gd name="connsiteY19" fmla="*/ 430441 h 3032924"/>
                              <a:gd name="connsiteX20" fmla="*/ 1663394 w 3239999"/>
                              <a:gd name="connsiteY20" fmla="*/ 402054 h 3032924"/>
                              <a:gd name="connsiteX21" fmla="*/ 2406065 w 3239999"/>
                              <a:gd name="connsiteY21" fmla="*/ 22 h 3032924"/>
                              <a:gd name="connsiteX22" fmla="*/ 2853673 w 3239999"/>
                              <a:gd name="connsiteY22" fmla="*/ 91100 h 3032924"/>
                              <a:gd name="connsiteX23" fmla="*/ 2854770 w 3239999"/>
                              <a:gd name="connsiteY23" fmla="*/ 430441 h 3032924"/>
                              <a:gd name="connsiteX24" fmla="*/ 3120669 w 3239999"/>
                              <a:gd name="connsiteY24" fmla="*/ 428517 h 3032924"/>
                              <a:gd name="connsiteX25" fmla="*/ 3120669 w 3239999"/>
                              <a:gd name="connsiteY25" fmla="*/ 738345 h 3032924"/>
                              <a:gd name="connsiteX26" fmla="*/ 3239999 w 3239999"/>
                              <a:gd name="connsiteY26" fmla="*/ 738345 h 3032924"/>
                              <a:gd name="connsiteX27" fmla="*/ 3239999 w 3239999"/>
                              <a:gd name="connsiteY27" fmla="*/ 3032924 h 3032924"/>
                              <a:gd name="connsiteX28" fmla="*/ 0 w 3239999"/>
                              <a:gd name="connsiteY28" fmla="*/ 3032924 h 3032924"/>
                              <a:gd name="connsiteX29" fmla="*/ 0 w 3239999"/>
                              <a:gd name="connsiteY29" fmla="*/ 738345 h 3032924"/>
                              <a:gd name="connsiteX30" fmla="*/ 102477 w 3239999"/>
                              <a:gd name="connsiteY30" fmla="*/ 738345 h 3032924"/>
                              <a:gd name="connsiteX31" fmla="*/ 102477 w 3239999"/>
                              <a:gd name="connsiteY31" fmla="*/ 428517 h 3032924"/>
                              <a:gd name="connsiteX32" fmla="*/ 385229 w 3239999"/>
                              <a:gd name="connsiteY32" fmla="*/ 430441 h 3032924"/>
                              <a:gd name="connsiteX33" fmla="*/ 386326 w 3239999"/>
                              <a:gd name="connsiteY33" fmla="*/ 91100 h 3032924"/>
                              <a:gd name="connsiteX34" fmla="*/ 833935 w 3239999"/>
                              <a:gd name="connsiteY34" fmla="*/ 22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34" fmla="*/ 1668046 w 3239999"/>
                              <a:gd name="connsiteY34" fmla="*/ 2869642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34" fmla="*/ 1668046 w 3239999"/>
                              <a:gd name="connsiteY34" fmla="*/ 2869642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34" fmla="*/ 1668046 w 3239999"/>
                              <a:gd name="connsiteY34" fmla="*/ 2869642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34" fmla="*/ 1668046 w 3239999"/>
                              <a:gd name="connsiteY34" fmla="*/ 2869642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34" fmla="*/ 1668046 w 3239999"/>
                              <a:gd name="connsiteY34" fmla="*/ 2869642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34" fmla="*/ 1668046 w 3239999"/>
                              <a:gd name="connsiteY34" fmla="*/ 2869642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34" fmla="*/ 1668046 w 3239999"/>
                              <a:gd name="connsiteY34" fmla="*/ 2869642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34" fmla="*/ 1668046 w 3239999"/>
                              <a:gd name="connsiteY34" fmla="*/ 2869642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34" fmla="*/ 1668046 w 3239999"/>
                              <a:gd name="connsiteY34" fmla="*/ 2869642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34" fmla="*/ 1668046 w 3239999"/>
                              <a:gd name="connsiteY34" fmla="*/ 2869642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34" fmla="*/ 1668046 w 3239999"/>
                              <a:gd name="connsiteY34" fmla="*/ 2869642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34" fmla="*/ 1668046 w 3239999"/>
                              <a:gd name="connsiteY34" fmla="*/ 2869642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34" fmla="*/ 1668046 w 3239999"/>
                              <a:gd name="connsiteY34" fmla="*/ 2869642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39143 w 3239999"/>
                              <a:gd name="connsiteY32" fmla="*/ 2776423 h 3032924"/>
                              <a:gd name="connsiteX33" fmla="*/ 1576606 w 3239999"/>
                              <a:gd name="connsiteY33" fmla="*/ 2776423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3000856 w 3239999"/>
                              <a:gd name="connsiteY3" fmla="*/ 2776423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29618 w 3239999"/>
                              <a:gd name="connsiteY32" fmla="*/ 2690698 h 3032924"/>
                              <a:gd name="connsiteX33" fmla="*/ 1576606 w 3239999"/>
                              <a:gd name="connsiteY33" fmla="*/ 2776423 h 3032924"/>
                              <a:gd name="connsiteX0" fmla="*/ 1576606 w 3239999"/>
                              <a:gd name="connsiteY0" fmla="*/ 2778202 h 3032924"/>
                              <a:gd name="connsiteX1" fmla="*/ 1663394 w 3239999"/>
                              <a:gd name="connsiteY1" fmla="*/ 2778202 h 3032924"/>
                              <a:gd name="connsiteX2" fmla="*/ 1663394 w 3239999"/>
                              <a:gd name="connsiteY2" fmla="*/ 2776423 h 3032924"/>
                              <a:gd name="connsiteX3" fmla="*/ 2991331 w 3239999"/>
                              <a:gd name="connsiteY3" fmla="*/ 2709748 h 3032924"/>
                              <a:gd name="connsiteX4" fmla="*/ 3000856 w 3239999"/>
                              <a:gd name="connsiteY4" fmla="*/ 526981 h 3032924"/>
                              <a:gd name="connsiteX5" fmla="*/ 2855082 w 3239999"/>
                              <a:gd name="connsiteY5" fmla="*/ 526981 h 3032924"/>
                              <a:gd name="connsiteX6" fmla="*/ 2861369 w 3239999"/>
                              <a:gd name="connsiteY6" fmla="*/ 2472117 h 3032924"/>
                              <a:gd name="connsiteX7" fmla="*/ 1663394 w 3239999"/>
                              <a:gd name="connsiteY7" fmla="*/ 2765302 h 3032924"/>
                              <a:gd name="connsiteX8" fmla="*/ 1663394 w 3239999"/>
                              <a:gd name="connsiteY8" fmla="*/ 526981 h 3032924"/>
                              <a:gd name="connsiteX9" fmla="*/ 1663394 w 3239999"/>
                              <a:gd name="connsiteY9" fmla="*/ 430441 h 3032924"/>
                              <a:gd name="connsiteX10" fmla="*/ 1663394 w 3239999"/>
                              <a:gd name="connsiteY10" fmla="*/ 402054 h 3032924"/>
                              <a:gd name="connsiteX11" fmla="*/ 2406065 w 3239999"/>
                              <a:gd name="connsiteY11" fmla="*/ 22 h 3032924"/>
                              <a:gd name="connsiteX12" fmla="*/ 2853673 w 3239999"/>
                              <a:gd name="connsiteY12" fmla="*/ 91100 h 3032924"/>
                              <a:gd name="connsiteX13" fmla="*/ 2854770 w 3239999"/>
                              <a:gd name="connsiteY13" fmla="*/ 430441 h 3032924"/>
                              <a:gd name="connsiteX14" fmla="*/ 3120669 w 3239999"/>
                              <a:gd name="connsiteY14" fmla="*/ 428517 h 3032924"/>
                              <a:gd name="connsiteX15" fmla="*/ 3120669 w 3239999"/>
                              <a:gd name="connsiteY15" fmla="*/ 738345 h 3032924"/>
                              <a:gd name="connsiteX16" fmla="*/ 3239999 w 3239999"/>
                              <a:gd name="connsiteY16" fmla="*/ 738345 h 3032924"/>
                              <a:gd name="connsiteX17" fmla="*/ 3239999 w 3239999"/>
                              <a:gd name="connsiteY17" fmla="*/ 3032924 h 3032924"/>
                              <a:gd name="connsiteX18" fmla="*/ 0 w 3239999"/>
                              <a:gd name="connsiteY18" fmla="*/ 3032924 h 3032924"/>
                              <a:gd name="connsiteX19" fmla="*/ 0 w 3239999"/>
                              <a:gd name="connsiteY19" fmla="*/ 738345 h 3032924"/>
                              <a:gd name="connsiteX20" fmla="*/ 102477 w 3239999"/>
                              <a:gd name="connsiteY20" fmla="*/ 738345 h 3032924"/>
                              <a:gd name="connsiteX21" fmla="*/ 102477 w 3239999"/>
                              <a:gd name="connsiteY21" fmla="*/ 428517 h 3032924"/>
                              <a:gd name="connsiteX22" fmla="*/ 385229 w 3239999"/>
                              <a:gd name="connsiteY22" fmla="*/ 430441 h 3032924"/>
                              <a:gd name="connsiteX23" fmla="*/ 386326 w 3239999"/>
                              <a:gd name="connsiteY23" fmla="*/ 91100 h 3032924"/>
                              <a:gd name="connsiteX24" fmla="*/ 833935 w 3239999"/>
                              <a:gd name="connsiteY24" fmla="*/ 22 h 3032924"/>
                              <a:gd name="connsiteX25" fmla="*/ 1576606 w 3239999"/>
                              <a:gd name="connsiteY25" fmla="*/ 402054 h 3032924"/>
                              <a:gd name="connsiteX26" fmla="*/ 1576606 w 3239999"/>
                              <a:gd name="connsiteY26" fmla="*/ 430441 h 3032924"/>
                              <a:gd name="connsiteX27" fmla="*/ 1576606 w 3239999"/>
                              <a:gd name="connsiteY27" fmla="*/ 526981 h 3032924"/>
                              <a:gd name="connsiteX28" fmla="*/ 1576606 w 3239999"/>
                              <a:gd name="connsiteY28" fmla="*/ 2765302 h 3032924"/>
                              <a:gd name="connsiteX29" fmla="*/ 378630 w 3239999"/>
                              <a:gd name="connsiteY29" fmla="*/ 2472117 h 3032924"/>
                              <a:gd name="connsiteX30" fmla="*/ 384918 w 3239999"/>
                              <a:gd name="connsiteY30" fmla="*/ 526981 h 3032924"/>
                              <a:gd name="connsiteX31" fmla="*/ 239143 w 3239999"/>
                              <a:gd name="connsiteY31" fmla="*/ 526981 h 3032924"/>
                              <a:gd name="connsiteX32" fmla="*/ 229618 w 3239999"/>
                              <a:gd name="connsiteY32" fmla="*/ 2690698 h 3032924"/>
                              <a:gd name="connsiteX33" fmla="*/ 1576606 w 3239999"/>
                              <a:gd name="connsiteY33" fmla="*/ 2776423 h 3032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3239999" h="3032924">
                                <a:moveTo>
                                  <a:pt x="1576606" y="2778202"/>
                                </a:moveTo>
                                <a:cubicBezTo>
                                  <a:pt x="1576606" y="2778795"/>
                                  <a:pt x="1663394" y="2792670"/>
                                  <a:pt x="1663394" y="2778202"/>
                                </a:cubicBezTo>
                                <a:lnTo>
                                  <a:pt x="1663394" y="2776423"/>
                                </a:lnTo>
                                <a:cubicBezTo>
                                  <a:pt x="2185083" y="2605634"/>
                                  <a:pt x="2444552" y="2500589"/>
                                  <a:pt x="2991331" y="2709748"/>
                                </a:cubicBezTo>
                                <a:lnTo>
                                  <a:pt x="3000856" y="526981"/>
                                </a:lnTo>
                                <a:lnTo>
                                  <a:pt x="2855082" y="526981"/>
                                </a:lnTo>
                                <a:cubicBezTo>
                                  <a:pt x="2857178" y="1175360"/>
                                  <a:pt x="2859273" y="1823738"/>
                                  <a:pt x="2861369" y="2472117"/>
                                </a:cubicBezTo>
                                <a:cubicBezTo>
                                  <a:pt x="2483869" y="2318121"/>
                                  <a:pt x="2052449" y="2439541"/>
                                  <a:pt x="1663394" y="2765302"/>
                                </a:cubicBezTo>
                                <a:lnTo>
                                  <a:pt x="1663394" y="526981"/>
                                </a:lnTo>
                                <a:lnTo>
                                  <a:pt x="1663394" y="430441"/>
                                </a:lnTo>
                                <a:lnTo>
                                  <a:pt x="1663394" y="402054"/>
                                </a:lnTo>
                                <a:cubicBezTo>
                                  <a:pt x="1896442" y="149589"/>
                                  <a:pt x="2115835" y="2106"/>
                                  <a:pt x="2406065" y="22"/>
                                </a:cubicBezTo>
                                <a:cubicBezTo>
                                  <a:pt x="2537987" y="-925"/>
                                  <a:pt x="2684544" y="28169"/>
                                  <a:pt x="2853673" y="91100"/>
                                </a:cubicBezTo>
                                <a:cubicBezTo>
                                  <a:pt x="2854039" y="204214"/>
                                  <a:pt x="2854404" y="317327"/>
                                  <a:pt x="2854770" y="430441"/>
                                </a:cubicBezTo>
                                <a:lnTo>
                                  <a:pt x="3120669" y="428517"/>
                                </a:lnTo>
                                <a:lnTo>
                                  <a:pt x="3120669" y="738345"/>
                                </a:lnTo>
                                <a:lnTo>
                                  <a:pt x="3239999" y="738345"/>
                                </a:lnTo>
                                <a:lnTo>
                                  <a:pt x="3239999" y="3032924"/>
                                </a:lnTo>
                                <a:lnTo>
                                  <a:pt x="0" y="3032924"/>
                                </a:lnTo>
                                <a:lnTo>
                                  <a:pt x="0" y="738345"/>
                                </a:lnTo>
                                <a:lnTo>
                                  <a:pt x="102477" y="738345"/>
                                </a:lnTo>
                                <a:lnTo>
                                  <a:pt x="102477" y="428517"/>
                                </a:lnTo>
                                <a:lnTo>
                                  <a:pt x="385229" y="430441"/>
                                </a:lnTo>
                                <a:cubicBezTo>
                                  <a:pt x="385595" y="317327"/>
                                  <a:pt x="385960" y="204214"/>
                                  <a:pt x="386326" y="91100"/>
                                </a:cubicBezTo>
                                <a:cubicBezTo>
                                  <a:pt x="555455" y="28169"/>
                                  <a:pt x="702013" y="-925"/>
                                  <a:pt x="833935" y="22"/>
                                </a:cubicBezTo>
                                <a:cubicBezTo>
                                  <a:pt x="1124164" y="2106"/>
                                  <a:pt x="1343558" y="149589"/>
                                  <a:pt x="1576606" y="402054"/>
                                </a:cubicBezTo>
                                <a:lnTo>
                                  <a:pt x="1576606" y="430441"/>
                                </a:lnTo>
                                <a:lnTo>
                                  <a:pt x="1576606" y="526981"/>
                                </a:lnTo>
                                <a:lnTo>
                                  <a:pt x="1576606" y="2765302"/>
                                </a:lnTo>
                                <a:cubicBezTo>
                                  <a:pt x="1187550" y="2439541"/>
                                  <a:pt x="756130" y="2318121"/>
                                  <a:pt x="378630" y="2472117"/>
                                </a:cubicBezTo>
                                <a:lnTo>
                                  <a:pt x="384918" y="526981"/>
                                </a:lnTo>
                                <a:lnTo>
                                  <a:pt x="239143" y="526981"/>
                                </a:lnTo>
                                <a:lnTo>
                                  <a:pt x="229618" y="2690698"/>
                                </a:lnTo>
                                <a:cubicBezTo>
                                  <a:pt x="773243" y="2466244"/>
                                  <a:pt x="1081748" y="2626096"/>
                                  <a:pt x="1576606" y="2776423"/>
                                </a:cubicBezTo>
                              </a:path>
                            </a:pathLst>
                          </a:cu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4" name="TextBox 46">
                          <a:extLst>
                            <a:ext uri="{FF2B5EF4-FFF2-40B4-BE49-F238E27FC236}">
                              <a16:creationId xmlns:a16="http://schemas.microsoft.com/office/drawing/2014/main" id="{DD56E721-9AB3-1787-CD5C-0A7DCF1AD776}"/>
                            </a:ext>
                          </a:extLst>
                        </wps:cNvPr>
                        <wps:cNvSpPr txBox="1"/>
                        <wps:spPr>
                          <a:xfrm>
                            <a:off x="0" y="2214583"/>
                            <a:ext cx="2145030" cy="2261232"/>
                          </a:xfrm>
                          <a:prstGeom prst="rect">
                            <a:avLst/>
                          </a:prstGeom>
                          <a:noFill/>
                        </wps:spPr>
                        <wps:txbx>
                          <w:txbxContent>
                            <w:p w14:paraId="22DA97DE" w14:textId="77777777" w:rsidR="00C13ABB" w:rsidRPr="00D26BBE" w:rsidRDefault="00C13ABB" w:rsidP="00D26BBE">
                              <w:pPr>
                                <w:pStyle w:val="a5"/>
                                <w:spacing w:before="0" w:beforeAutospacing="0" w:after="0" w:afterAutospacing="0"/>
                                <w:jc w:val="center"/>
                                <w:textAlignment w:val="top"/>
                                <w:rPr>
                                  <w:sz w:val="18"/>
                                  <w:szCs w:val="18"/>
                                </w:rPr>
                              </w:pPr>
                              <w:r w:rsidRPr="00D26BBE">
                                <w:rPr>
                                  <w:color w:val="000000" w:themeColor="text1"/>
                                  <w:kern w:val="24"/>
                                  <w:sz w:val="18"/>
                                  <w:szCs w:val="18"/>
                                </w:rPr>
                                <w:t xml:space="preserve">Жоғары және жоғары оқу орнынан кейінгі білім беру бағдарламаларын іске асыратын білім беру ұйымдарына оқуға қабылдаудың үлгілік қағидалары. ҚР БҒМ 2018 жылғы 31 қазандағы №600 бұйрығы. </w:t>
                              </w:r>
                            </w:p>
                          </w:txbxContent>
                        </wps:txbx>
                        <wps:bodyPr wrap="square" rtlCol="0">
                          <a:noAutofit/>
                        </wps:bodyPr>
                      </wps:wsp>
                      <wps:wsp>
                        <wps:cNvPr id="45" name="TextBox 49">
                          <a:extLst>
                            <a:ext uri="{FF2B5EF4-FFF2-40B4-BE49-F238E27FC236}">
                              <a16:creationId xmlns:a16="http://schemas.microsoft.com/office/drawing/2014/main" id="{2320B398-E135-C37D-654C-9A06E98A3236}"/>
                            </a:ext>
                          </a:extLst>
                        </wps:cNvPr>
                        <wps:cNvSpPr txBox="1"/>
                        <wps:spPr>
                          <a:xfrm>
                            <a:off x="3175557" y="2220801"/>
                            <a:ext cx="2353310" cy="1928651"/>
                          </a:xfrm>
                          <a:prstGeom prst="rect">
                            <a:avLst/>
                          </a:prstGeom>
                          <a:noFill/>
                        </wps:spPr>
                        <wps:txbx>
                          <w:txbxContent>
                            <w:p w14:paraId="3700EFD3" w14:textId="0C063418" w:rsidR="00C13ABB" w:rsidRPr="00D26BBE" w:rsidRDefault="00C13ABB" w:rsidP="00D26BBE">
                              <w:pPr>
                                <w:pStyle w:val="a5"/>
                                <w:spacing w:before="0" w:beforeAutospacing="0" w:after="0" w:afterAutospacing="0"/>
                                <w:jc w:val="center"/>
                                <w:textAlignment w:val="top"/>
                                <w:rPr>
                                  <w:sz w:val="18"/>
                                  <w:szCs w:val="18"/>
                                </w:rPr>
                              </w:pPr>
                              <w:r w:rsidRPr="00D26BBE">
                                <w:rPr>
                                  <w:color w:val="000000" w:themeColor="text1"/>
                                  <w:kern w:val="24"/>
                                  <w:sz w:val="18"/>
                                  <w:szCs w:val="18"/>
                                </w:rPr>
                                <w:t>2019 жылы аккредиттеу агенттіктері кеңейтілді және халықаралық стантар</w:t>
                              </w:r>
                              <w:r>
                                <w:rPr>
                                  <w:color w:val="000000" w:themeColor="text1"/>
                                  <w:kern w:val="24"/>
                                  <w:sz w:val="18"/>
                                  <w:szCs w:val="18"/>
                                  <w:lang w:val="kk-KZ"/>
                                </w:rPr>
                                <w:t>тт</w:t>
                              </w:r>
                              <w:r w:rsidRPr="00D26BBE">
                                <w:rPr>
                                  <w:color w:val="000000" w:themeColor="text1"/>
                                  <w:kern w:val="24"/>
                                  <w:sz w:val="18"/>
                                  <w:szCs w:val="18"/>
                                </w:rPr>
                                <w:t xml:space="preserve">арға сәйкес ЖОО аккредиттеу мүмкіндігі қарастырылды. 2020 жылы аккредиттеуге қойылатын талап заңнамалық түрде  белгіленді. </w:t>
                              </w:r>
                            </w:p>
                          </w:txbxContent>
                        </wps:txbx>
                        <wps:bodyPr wrap="square" rtlCol="0">
                          <a:noAutofit/>
                        </wps:bodyPr>
                      </wps:wsp>
                      <wps:wsp>
                        <wps:cNvPr id="46" name="TextBox 52">
                          <a:extLst>
                            <a:ext uri="{FF2B5EF4-FFF2-40B4-BE49-F238E27FC236}">
                              <a16:creationId xmlns:a16="http://schemas.microsoft.com/office/drawing/2014/main" id="{2F6FB39B-D719-A2B5-3028-27D984A70292}"/>
                            </a:ext>
                          </a:extLst>
                        </wps:cNvPr>
                        <wps:cNvSpPr txBox="1"/>
                        <wps:spPr>
                          <a:xfrm>
                            <a:off x="6531187" y="2221364"/>
                            <a:ext cx="2338542" cy="2272134"/>
                          </a:xfrm>
                          <a:prstGeom prst="rect">
                            <a:avLst/>
                          </a:prstGeom>
                          <a:noFill/>
                        </wps:spPr>
                        <wps:txbx>
                          <w:txbxContent>
                            <w:p w14:paraId="39FD32C4" w14:textId="77777777" w:rsidR="00C13ABB" w:rsidRPr="00D26BBE" w:rsidRDefault="00C13ABB" w:rsidP="00D26BBE">
                              <w:pPr>
                                <w:pStyle w:val="a5"/>
                                <w:spacing w:before="0" w:beforeAutospacing="0" w:after="0" w:afterAutospacing="0"/>
                                <w:jc w:val="center"/>
                                <w:textAlignment w:val="top"/>
                                <w:rPr>
                                  <w:sz w:val="18"/>
                                  <w:szCs w:val="18"/>
                                </w:rPr>
                              </w:pPr>
                              <w:r w:rsidRPr="00D26BBE">
                                <w:rPr>
                                  <w:color w:val="000000" w:themeColor="text1"/>
                                  <w:kern w:val="24"/>
                                  <w:sz w:val="18"/>
                                  <w:szCs w:val="18"/>
                                </w:rPr>
                                <w:t xml:space="preserve"> 2020, 2023, 2025  жылдары ЖОО МЖМБС бекітілді, олар мамандарды даярлауға құзыреттілік  тәсілге көшуді, бейресми білім беру нәтижелерін есепке алуды, микро біліктіліктерді, нано – кредиттерді және өсіп келе жатқан дәрежелерді енгізуді көздейді. </w:t>
                              </w:r>
                            </w:p>
                          </w:txbxContent>
                        </wps:txbx>
                        <wps:bodyPr wrap="square" rtlCol="0">
                          <a:noAutofit/>
                        </wps:bodyPr>
                      </wps:wsp>
                      <wps:wsp>
                        <wps:cNvPr id="47" name="TextBox 55">
                          <a:extLst>
                            <a:ext uri="{FF2B5EF4-FFF2-40B4-BE49-F238E27FC236}">
                              <a16:creationId xmlns:a16="http://schemas.microsoft.com/office/drawing/2014/main" id="{199426F9-4677-BACA-1514-9D0679F0BE27}"/>
                            </a:ext>
                          </a:extLst>
                        </wps:cNvPr>
                        <wps:cNvSpPr txBox="1"/>
                        <wps:spPr>
                          <a:xfrm>
                            <a:off x="1558410" y="227719"/>
                            <a:ext cx="1929345" cy="1507752"/>
                          </a:xfrm>
                          <a:prstGeom prst="rect">
                            <a:avLst/>
                          </a:prstGeom>
                          <a:noFill/>
                        </wps:spPr>
                        <wps:txbx>
                          <w:txbxContent>
                            <w:p w14:paraId="41915D1F" w14:textId="4773DB7E" w:rsidR="00C13ABB" w:rsidRPr="00D26BBE" w:rsidRDefault="00C13ABB" w:rsidP="00D26BBE">
                              <w:pPr>
                                <w:pStyle w:val="a5"/>
                                <w:spacing w:before="0" w:beforeAutospacing="0" w:after="0" w:afterAutospacing="0"/>
                                <w:jc w:val="center"/>
                                <w:textAlignment w:val="top"/>
                                <w:rPr>
                                  <w:sz w:val="18"/>
                                  <w:szCs w:val="18"/>
                                </w:rPr>
                              </w:pPr>
                              <w:r w:rsidRPr="00D26BBE">
                                <w:rPr>
                                  <w:color w:val="000000" w:themeColor="text1"/>
                                  <w:kern w:val="24"/>
                                  <w:sz w:val="18"/>
                                  <w:szCs w:val="18"/>
                                </w:rPr>
                                <w:t>Білім мен ғылымды дамытудың 2020-2025 жылдарға арналған жа</w:t>
                              </w:r>
                              <w:r>
                                <w:rPr>
                                  <w:color w:val="000000" w:themeColor="text1"/>
                                  <w:kern w:val="24"/>
                                  <w:sz w:val="18"/>
                                  <w:szCs w:val="18"/>
                                  <w:lang w:val="kk-KZ"/>
                                </w:rPr>
                                <w:t>ңа</w:t>
                              </w:r>
                              <w:r w:rsidRPr="00D26BBE">
                                <w:rPr>
                                  <w:color w:val="000000" w:themeColor="text1"/>
                                  <w:kern w:val="24"/>
                                  <w:sz w:val="18"/>
                                  <w:szCs w:val="18"/>
                                </w:rPr>
                                <w:t xml:space="preserve"> мемлекеттік бағдарламасы қабылданды. </w:t>
                              </w:r>
                            </w:p>
                          </w:txbxContent>
                        </wps:txbx>
                        <wps:bodyPr wrap="square" rtlCol="0">
                          <a:noAutofit/>
                        </wps:bodyPr>
                      </wps:wsp>
                      <wps:wsp>
                        <wps:cNvPr id="48" name="TextBox 58">
                          <a:extLst>
                            <a:ext uri="{FF2B5EF4-FFF2-40B4-BE49-F238E27FC236}">
                              <a16:creationId xmlns:a16="http://schemas.microsoft.com/office/drawing/2014/main" id="{4ED32EC1-0A09-4C0B-2D2F-38FA3BAA497D}"/>
                            </a:ext>
                          </a:extLst>
                        </wps:cNvPr>
                        <wps:cNvSpPr txBox="1"/>
                        <wps:spPr>
                          <a:xfrm>
                            <a:off x="4681610" y="204017"/>
                            <a:ext cx="2709690" cy="1744204"/>
                          </a:xfrm>
                          <a:prstGeom prst="rect">
                            <a:avLst/>
                          </a:prstGeom>
                          <a:noFill/>
                        </wps:spPr>
                        <wps:txbx>
                          <w:txbxContent>
                            <w:p w14:paraId="00AE58E4" w14:textId="77777777" w:rsidR="00C13ABB" w:rsidRPr="00D26BBE" w:rsidRDefault="00C13ABB" w:rsidP="00D26BBE">
                              <w:pPr>
                                <w:pStyle w:val="a5"/>
                                <w:spacing w:before="0" w:beforeAutospacing="0" w:after="0" w:afterAutospacing="0"/>
                                <w:jc w:val="center"/>
                                <w:textAlignment w:val="top"/>
                                <w:rPr>
                                  <w:sz w:val="16"/>
                                  <w:szCs w:val="16"/>
                                </w:rPr>
                              </w:pPr>
                              <w:r w:rsidRPr="00D26BBE">
                                <w:rPr>
                                  <w:color w:val="000000" w:themeColor="text1"/>
                                  <w:kern w:val="24"/>
                                  <w:sz w:val="16"/>
                                  <w:szCs w:val="16"/>
                                </w:rPr>
                                <w:t xml:space="preserve">2023 жылы Қазақстан Республикасында жоғары білім мен ғылымды дамытудың 2023-2029 жылдарға арналған Тұжырымдамасы бекітіліді ол жоғары және ол негізгі дамудың қағидаттары мен тәсілдерін айқындады. </w:t>
                              </w:r>
                            </w:p>
                          </w:txbxContent>
                        </wps:txbx>
                        <wps:bodyPr wrap="square" rtlCol="0">
                          <a:noAutofit/>
                        </wps:bodyPr>
                      </wps:wsp>
                      <pic:pic xmlns:pic="http://schemas.openxmlformats.org/drawingml/2006/picture">
                        <pic:nvPicPr>
                          <pic:cNvPr id="49" name="Picture 2" descr="Знания – Бесплатные иконки: образование"/>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772364" y="658072"/>
                            <a:ext cx="544405" cy="5476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 name="Picture 4" descr="Скачать бесплатно иконки на тему «Университет» в форматах PNG и SV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4104414" y="695707"/>
                            <a:ext cx="472944" cy="475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1" name="Picture 6" descr="Университет – Бесплатные иконки: образование"/>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7560258" y="598818"/>
                            <a:ext cx="569268" cy="5726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 name="Picture 8" descr="Скачать бесплатно иконки на тему «Вуз» в форматах PNG и SV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5699675" y="2676766"/>
                            <a:ext cx="516294" cy="51932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00BAC9D" id="Группа 60" o:spid="_x0000_s1026" style="width:463pt;height:245.8pt;mso-position-horizontal-relative:char;mso-position-vertical-relative:line" coordorigin=",-694" coordsize="88697,45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">
                <v:line id="Straight Connector 3" o:spid="_x0000_s1027" style="position:absolute;flip:y;visibility:visible;mso-wrap-style:square" from="298,19470" to="87619,19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" strokecolor="gray [1629]" strokeweight="3pt">
                  <v:stroke startarrow="oval" endarrow="block" joinstyle="miter"/>
                  <o:lock v:ext="edit" shapetype="f"/>
                </v:line>
                <v:group id="Group 4" o:spid="_x0000_s1028" style="position:absolute;left:6081;top:4861;width:8728;height:15585" coordorigin="6081,4861" coordsize="9838,1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up 5" o:spid="_x0000_s1029" style="position:absolute;left:6081;top:4861;width:9839;height:9838;flip:y" coordorigin="6081,4861" coordsize="7904,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">
                    <v:shape id="Arc 3" o:spid="_x0000_s1030" style="position:absolute;left:6081;top:4861;width:7904;height:7904;visibility:visible;mso-wrap-style:square;v-text-anchor:middle" coordsize="790407,790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" path="m370606,789641nsc158120,776390,-5682,597200,148,384381,5978,171562,179345,1609,392238,11v989,131731,1977,263462,2966,395193l370606,789641xem370606,789641nfc158120,776390,-5682,597200,148,384381,5978,171562,179345,1609,392238,11e" filled="f" strokecolor="gray [1629]" strokeweight="2pt">
                      <v:stroke startarrow="oval" endarrowwidth="wide" endarrowlength="long" joinstyle="miter"/>
                      <v:path arrowok="t" o:connecttype="custom" o:connectlocs="370606,789641;148,384381;392238,11" o:connectangles="0,0,0"/>
                    </v:shape>
                    <v:oval id="Oval 9" o:spid="_x0000_s1031" style="position:absolute;left:6824;top:5588;width:6449;height:6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" fillcolor="white [3212]" strokecolor="gray [1629]" strokeweight="1pt">
                      <v:stroke joinstyle="miter"/>
                    </v:oval>
                  </v:group>
                  <v:line id="Straight Connector 6" o:spid="_x0000_s1032" style="position:absolute;visibility:visible;mso-wrap-style:square" from="10786,14765" to="10786,20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" strokecolor="gray [1629]" strokeweight="2pt">
                    <v:stroke startarrowwidth="wide" startarrowlength="long" joinstyle="miter"/>
                  </v:line>
                  <v:oval id="Oval 7" o:spid="_x0000_s1033" style="position:absolute;left:9706;top:20166;width:2161;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" fillcolor="#4472c4 [3204]" strokecolor="gray [1629]" strokeweight="2pt">
                    <v:stroke joinstyle="miter"/>
                  </v:oval>
                </v:group>
                <v:group id="Group 10" o:spid="_x0000_s1034" style="position:absolute;left:39234;top:4813;width:8728;height:15584" coordorigin="39234,4813" coordsize="9838,1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group id="Group 11" o:spid="_x0000_s1035" style="position:absolute;left:39234;top:4813;width:9839;height:9838;flip:y" coordorigin="39234,4813" coordsize="7904,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">
                    <v:shape id="Arc 3" o:spid="_x0000_s1036" style="position:absolute;left:39234;top:4813;width:7905;height:7904;visibility:visible;mso-wrap-style:square;v-text-anchor:middle" coordsize="790407,790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" path="m370606,789641nsc158120,776390,-5682,597200,148,384381,5978,171562,179345,1609,392238,11v989,131731,1977,263462,2966,395193l370606,789641xem370606,789641nfc158120,776390,-5682,597200,148,384381,5978,171562,179345,1609,392238,11e" filled="f" strokecolor="gray [1629]" strokeweight="2pt">
                      <v:stroke startarrow="oval" endarrowwidth="wide" endarrowlength="long" joinstyle="miter"/>
                      <v:path arrowok="t" o:connecttype="custom" o:connectlocs="370606,789641;148,384381;392238,11" o:connectangles="0,0,0"/>
                    </v:shape>
                    <v:oval id="Oval 15" o:spid="_x0000_s1037" style="position:absolute;left:39977;top:5540;width:6449;height:6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" fillcolor="white [3212]" strokecolor="gray [1629]" strokeweight="1pt">
                      <v:stroke joinstyle="miter"/>
                    </v:oval>
                  </v:group>
                  <v:line id="Straight Connector 12" o:spid="_x0000_s1038" style="position:absolute;visibility:visible;mso-wrap-style:square" from="43940,14717" to="43940,20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" strokecolor="gray [1629]" strokeweight="2pt">
                    <v:stroke startarrowwidth="wide" startarrowlength="long" joinstyle="miter"/>
                  </v:line>
                  <v:oval id="Oval 13" o:spid="_x0000_s1039" style="position:absolute;left:42859;top:20118;width:2161;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" fillcolor="#a5a5a5 [3206]" strokecolor="gray [1629]" strokeweight="2pt">
                    <v:stroke joinstyle="miter"/>
                  </v:oval>
                </v:group>
                <v:group id="Group 16" o:spid="_x0000_s1040" style="position:absolute;left:74275;top:4764;width:8727;height:15585" coordorigin="74275,4764" coordsize="9838,1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group id="Group 17" o:spid="_x0000_s1041" style="position:absolute;left:74275;top:4764;width:9838;height:9838;flip:y" coordorigin="74275,4764" coordsize="7904,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">
                    <v:shape id="Arc 3" o:spid="_x0000_s1042" style="position:absolute;left:74275;top:4764;width:7904;height:7904;visibility:visible;mso-wrap-style:square;v-text-anchor:middle" coordsize="790407,790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" path="m370606,789641nsc158120,776390,-5682,597200,148,384381,5978,171562,179345,1609,392238,11v989,131731,1977,263462,2966,395193l370606,789641xem370606,789641nfc158120,776390,-5682,597200,148,384381,5978,171562,179345,1609,392238,11e" filled="f" strokecolor="gray [1629]" strokeweight="2pt">
                      <v:stroke startarrow="oval" endarrowwidth="wide" endarrowlength="long" joinstyle="miter"/>
                      <v:path arrowok="t" o:connecttype="custom" o:connectlocs="370606,789641;148,384381;392238,11" o:connectangles="0,0,0"/>
                    </v:shape>
                    <v:oval id="Oval 21" o:spid="_x0000_s1043" style="position:absolute;left:75017;top:5491;width:6449;height:6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" fillcolor="white [3212]" strokecolor="gray [1629]" strokeweight="1pt">
                      <v:stroke joinstyle="miter"/>
                    </v:oval>
                  </v:group>
                  <v:line id="Straight Connector 18" o:spid="_x0000_s1044" style="position:absolute;visibility:visible;mso-wrap-style:square" from="78980,14669" to="78980,20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" strokecolor="gray [1629]" strokeweight="2pt">
                    <v:stroke startarrowwidth="wide" startarrowlength="long" joinstyle="miter"/>
                  </v:line>
                  <v:oval id="Oval 19" o:spid="_x0000_s1045" style="position:absolute;left:77899;top:20069;width:2161;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" fillcolor="#ffc000 [3207]" strokecolor="gray [1629]" strokeweight="2pt">
                    <v:stroke joinstyle="miter"/>
                  </v:oval>
                </v:group>
                <v:group id="Group 22" o:spid="_x0000_s1046" style="position:absolute;left:22222;top:18421;width:8728;height:15585;rotation:180" coordorigin="22222,18421" coordsize="9838,1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">
                  <v:group id="Group 23" o:spid="_x0000_s1047" style="position:absolute;left:22222;top:18421;width:9839;height:9838;flip:y" coordorigin="22222,18421" coordsize="7904,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">
                    <v:shape id="Arc 3" o:spid="_x0000_s1048" style="position:absolute;left:22222;top:18421;width:7905;height:7904;visibility:visible;mso-wrap-style:square;v-text-anchor:middle" coordsize="790407,790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" path="m370606,789641nsc158120,776390,-5682,597200,148,384381,5978,171562,179345,1609,392238,11v989,131731,1977,263462,2966,395193l370606,789641xem370606,789641nfc158120,776390,-5682,597200,148,384381,5978,171562,179345,1609,392238,11e" filled="f" strokecolor="gray [1629]" strokeweight="2pt">
                      <v:stroke startarrow="oval" endarrowwidth="wide" endarrowlength="long" joinstyle="miter"/>
                      <v:path arrowok="t" o:connecttype="custom" o:connectlocs="370606,789641;148,384381;392238,11" o:connectangles="0,0,0"/>
                    </v:shape>
                    <v:oval id="Oval 27" o:spid="_x0000_s1049" style="position:absolute;left:22965;top:19148;width:6449;height:6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" fillcolor="white [3212]" strokecolor="gray [1629]" strokeweight="1pt">
                      <v:stroke joinstyle="miter"/>
                    </v:oval>
                  </v:group>
                  <v:line id="Straight Connector 24" o:spid="_x0000_s1050" style="position:absolute;visibility:visible;mso-wrap-style:square" from="26928,28326" to="26928,33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" strokecolor="gray [1629]" strokeweight="2pt">
                    <v:stroke startarrowwidth="wide" startarrowlength="long" joinstyle="miter"/>
                  </v:line>
                  <v:oval id="Oval 25" o:spid="_x0000_s1051" style="position:absolute;left:25847;top:33726;width:2161;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" fillcolor="#ed7d31 [3205]" strokecolor="gray [1629]" strokeweight="2pt">
                    <v:stroke joinstyle="miter"/>
                  </v:oval>
                </v:group>
                <v:group id="Group 28" o:spid="_x0000_s1052" style="position:absolute;left:55231;top:18103;width:8727;height:15585;rotation:180" coordorigin="55231,18103" coordsize="9838,1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">
                  <v:group id="Group 29" o:spid="_x0000_s1053" style="position:absolute;left:55231;top:18103;width:9838;height:9838;flip:y" coordorigin="55231,18103" coordsize="7904,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">
                    <v:shape id="Arc 3" o:spid="_x0000_s1054" style="position:absolute;left:55231;top:18103;width:7904;height:7904;visibility:visible;mso-wrap-style:square;v-text-anchor:middle" coordsize="790407,790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" path="m370606,789641nsc158120,776390,-5682,597200,148,384381,5978,171562,179345,1609,392238,11v989,131731,1977,263462,2966,395193l370606,789641xem370606,789641nfc158120,776390,-5682,597200,148,384381,5978,171562,179345,1609,392238,11e" filled="f" strokecolor="gray [1629]" strokeweight="2pt">
                      <v:stroke startarrow="oval" endarrowwidth="wide" endarrowlength="long" joinstyle="miter"/>
                      <v:path arrowok="t" o:connecttype="custom" o:connectlocs="370606,789641;148,384381;392238,11" o:connectangles="0,0,0"/>
                    </v:shape>
                    <v:oval id="Oval 33" o:spid="_x0000_s1055" style="position:absolute;left:55973;top:18830;width:6449;height:6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" fillcolor="white [3212]" strokecolor="gray [1629]" strokeweight="1pt">
                      <v:stroke joinstyle="miter"/>
                    </v:oval>
                  </v:group>
                  <v:line id="Straight Connector 30" o:spid="_x0000_s1056" style="position:absolute;visibility:visible;mso-wrap-style:square" from="59936,28007" to="59936,33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" strokecolor="gray [1629]" strokeweight="2pt">
                    <v:stroke startarrowwidth="wide" startarrowlength="long" joinstyle="miter"/>
                  </v:line>
                  <v:oval id="Oval 31" o:spid="_x0000_s1057" style="position:absolute;left:58855;top:33408;width:2161;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" fillcolor="#5b9bd5 [3208]" strokecolor="gray [1629]" strokeweight="2pt">
                    <v:stroke joinstyle="miter"/>
                  </v:oval>
                </v:group>
                <v:shapetype id="_x0000_t202" coordsize="21600,21600" o:spt="202" path="m,l,21600r21600,l21600,xe">
                  <v:stroke joinstyle="miter"/>
                  <v:path gradientshapeok="t" o:connecttype="rect"/>
                </v:shapetype>
                <v:shape id="TextBox 34" o:spid="_x0000_s1058" type="#_x0000_t202" style="position:absolute;left:72011;width:14114;height:38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" filled="f" stroked="f">
                  <v:textbox>
                    <w:txbxContent>
                      <w:p w14:paraId="214DA9CE" w14:textId="77777777" w:rsidR="00C13ABB" w:rsidRPr="00D26BBE" w:rsidRDefault="00C13ABB" w:rsidP="00D26BBE">
                        <w:pPr>
                          <w:pStyle w:val="a5"/>
                          <w:spacing w:before="0" w:beforeAutospacing="0" w:after="0" w:afterAutospacing="0"/>
                          <w:jc w:val="center"/>
                        </w:pPr>
                        <w:r w:rsidRPr="00D26BBE">
                          <w:rPr>
                            <w:b/>
                            <w:bCs/>
                            <w:color w:val="000000" w:themeColor="text1"/>
                            <w:kern w:val="24"/>
                            <w:lang w:val="en-US"/>
                          </w:rPr>
                          <w:t>2020</w:t>
                        </w:r>
                        <w:r w:rsidRPr="00D26BBE">
                          <w:rPr>
                            <w:b/>
                            <w:bCs/>
                            <w:color w:val="000000" w:themeColor="text1"/>
                            <w:kern w:val="24"/>
                          </w:rPr>
                          <w:t>-2025</w:t>
                        </w:r>
                      </w:p>
                    </w:txbxContent>
                  </v:textbox>
                </v:shape>
                <v:shape id="TextBox 35" o:spid="_x0000_s1059" type="#_x0000_t202" style="position:absolute;left:56015;top:35609;width:8351;height:3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" filled="f" stroked="f">
                  <v:textbox>
                    <w:txbxContent>
                      <w:p w14:paraId="3B77F91C" w14:textId="77777777" w:rsidR="00C13ABB" w:rsidRPr="00D26BBE" w:rsidRDefault="00C13ABB" w:rsidP="00D26BBE">
                        <w:pPr>
                          <w:pStyle w:val="a5"/>
                          <w:spacing w:before="0" w:beforeAutospacing="0" w:after="0" w:afterAutospacing="0"/>
                          <w:jc w:val="center"/>
                        </w:pPr>
                        <w:r w:rsidRPr="00D26BBE">
                          <w:rPr>
                            <w:b/>
                            <w:bCs/>
                            <w:color w:val="000000" w:themeColor="text1"/>
                            <w:kern w:val="24"/>
                            <w:lang w:val="en-US"/>
                          </w:rPr>
                          <w:t>20</w:t>
                        </w:r>
                        <w:r w:rsidRPr="00D26BBE">
                          <w:rPr>
                            <w:b/>
                            <w:bCs/>
                            <w:color w:val="000000" w:themeColor="text1"/>
                            <w:kern w:val="24"/>
                          </w:rPr>
                          <w:t>23</w:t>
                        </w:r>
                      </w:p>
                    </w:txbxContent>
                  </v:textbox>
                </v:shape>
                <v:shape id="TextBox 36" o:spid="_x0000_s1060" type="#_x0000_t202" style="position:absolute;left:35455;top:-694;width:14101;height:4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" filled="f" stroked="f">
                  <v:textbox>
                    <w:txbxContent>
                      <w:p w14:paraId="049C86A2" w14:textId="77777777" w:rsidR="00C13ABB" w:rsidRPr="00D26BBE" w:rsidRDefault="00C13ABB" w:rsidP="00D26BBE">
                        <w:pPr>
                          <w:pStyle w:val="a5"/>
                          <w:spacing w:before="0" w:beforeAutospacing="0" w:after="0" w:afterAutospacing="0"/>
                          <w:jc w:val="center"/>
                        </w:pPr>
                        <w:r w:rsidRPr="00D26BBE">
                          <w:rPr>
                            <w:b/>
                            <w:bCs/>
                            <w:color w:val="000000" w:themeColor="text1"/>
                            <w:kern w:val="24"/>
                            <w:lang w:val="en-US"/>
                          </w:rPr>
                          <w:t>201</w:t>
                        </w:r>
                        <w:r w:rsidRPr="00D26BBE">
                          <w:rPr>
                            <w:b/>
                            <w:bCs/>
                            <w:color w:val="000000" w:themeColor="text1"/>
                            <w:kern w:val="24"/>
                          </w:rPr>
                          <w:t>9-2020</w:t>
                        </w:r>
                      </w:p>
                    </w:txbxContent>
                  </v:textbox>
                </v:shape>
                <v:shape id="TextBox 37" o:spid="_x0000_s1061" type="#_x0000_t202" style="position:absolute;left:22209;top:35609;width:8344;height:3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" filled="f" stroked="f">
                  <v:textbox>
                    <w:txbxContent>
                      <w:p w14:paraId="03E5B811" w14:textId="77777777" w:rsidR="00C13ABB" w:rsidRPr="00D26BBE" w:rsidRDefault="00C13ABB" w:rsidP="00D26BBE">
                        <w:pPr>
                          <w:pStyle w:val="a5"/>
                          <w:spacing w:before="0" w:beforeAutospacing="0" w:after="0" w:afterAutospacing="0"/>
                          <w:jc w:val="center"/>
                        </w:pPr>
                        <w:r w:rsidRPr="00D26BBE">
                          <w:rPr>
                            <w:b/>
                            <w:bCs/>
                            <w:color w:val="000000" w:themeColor="text1"/>
                            <w:kern w:val="24"/>
                            <w:lang w:val="en-US"/>
                          </w:rPr>
                          <w:t>201</w:t>
                        </w:r>
                        <w:r w:rsidRPr="00D26BBE">
                          <w:rPr>
                            <w:b/>
                            <w:bCs/>
                            <w:color w:val="000000" w:themeColor="text1"/>
                            <w:kern w:val="24"/>
                          </w:rPr>
                          <w:t>9</w:t>
                        </w:r>
                      </w:p>
                    </w:txbxContent>
                  </v:textbox>
                </v:shape>
                <v:shape id="TextBox 38" o:spid="_x0000_s1062" type="#_x0000_t202" style="position:absolute;left:4819;top:103;width:8350;height:3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" filled="f" stroked="f">
                  <v:textbox>
                    <w:txbxContent>
                      <w:p w14:paraId="1ED31508" w14:textId="77777777" w:rsidR="00C13ABB" w:rsidRPr="00D26BBE" w:rsidRDefault="00C13ABB" w:rsidP="00D26BBE">
                        <w:pPr>
                          <w:pStyle w:val="a5"/>
                          <w:spacing w:before="0" w:beforeAutospacing="0" w:after="0" w:afterAutospacing="0"/>
                          <w:jc w:val="center"/>
                        </w:pPr>
                        <w:r w:rsidRPr="00D26BBE">
                          <w:rPr>
                            <w:b/>
                            <w:bCs/>
                            <w:color w:val="000000" w:themeColor="text1"/>
                            <w:kern w:val="24"/>
                            <w:lang w:val="en-US"/>
                          </w:rPr>
                          <w:t>201</w:t>
                        </w:r>
                        <w:r w:rsidRPr="00D26BBE">
                          <w:rPr>
                            <w:b/>
                            <w:bCs/>
                            <w:color w:val="000000" w:themeColor="text1"/>
                            <w:kern w:val="24"/>
                          </w:rPr>
                          <w:t>8</w:t>
                        </w:r>
                      </w:p>
                    </w:txbxContent>
                  </v:textbox>
                </v:shape>
                <v:shape id="Rectangle 9" o:spid="_x0000_s1063" style="position:absolute;left:25219;top:28316;width:3114;height:2932;visibility:visible;mso-wrap-style:square;v-text-anchor:middle" coordsize="3239999,3032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" path="m1576606,2778202v,593,86788,14468,86788,l1663394,2776423v521689,-170789,781158,-275834,1327937,-66675l3000856,526981r-145774,c2857178,1175360,2859273,1823738,2861369,2472117v-377500,-153996,-808920,-32576,-1197975,293185l1663394,526981r,-96540l1663394,402054c1896442,149589,2115835,2106,2406065,22v131922,-947,278479,28147,447608,91078c2854039,204214,2854404,317327,2854770,430441r265899,-1924l3120669,738345r119330,l3239999,3032924,,3032924,,738345r102477,l102477,428517r282752,1924c385595,317327,385960,204214,386326,91100,555455,28169,702013,-925,833935,22v290229,2084,509623,149567,742671,402032l1576606,430441r,96540l1576606,2765302c1187550,2439541,756130,2318121,378630,2472117l384918,526981r-145775,l229618,2690698v543625,-224454,852130,-64602,1346988,85725e" fillcolor="#ed7d31 [3205]" stroked="f" strokeweight="1pt">
                  <v:stroke joinstyle="miter"/>
                  <v:path arrowok="t" o:connecttype="custom" o:connectlocs="151523,268573;159864,268573;159864,268401;287488,261955;288404,50944;274394,50944;274998,238983;159864,267326;159864,50944;159864,41611;159864,38867;231240,2;274258,8807;274364,41611;299919,41425;299919,71377;311387,71377;311387,293197;0,293197;0,71377;9849,71377;9849,41425;37023,41611;37129,8807;80147,2;151523,38867;151523,41611;151523,50944;151523,267326;36389,238983;36993,50944;22983,50944;22068,260114;151523,268401" o:connectangles="0,0,0,0,0,0,0,0,0,0,0,0,0,0,0,0,0,0,0,0,0,0,0,0,0,0,0,0,0,0,0,0,0,0"/>
                </v:shape>
                <v:shape id="TextBox 46" o:spid="_x0000_s1064" type="#_x0000_t202" style="position:absolute;top:22145;width:21450;height:22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22DA97DE" w14:textId="77777777" w:rsidR="00C13ABB" w:rsidRPr="00D26BBE" w:rsidRDefault="00C13ABB" w:rsidP="00D26BBE">
                        <w:pPr>
                          <w:pStyle w:val="a5"/>
                          <w:spacing w:before="0" w:beforeAutospacing="0" w:after="0" w:afterAutospacing="0"/>
                          <w:jc w:val="center"/>
                          <w:textAlignment w:val="top"/>
                          <w:rPr>
                            <w:sz w:val="18"/>
                            <w:szCs w:val="18"/>
                          </w:rPr>
                        </w:pPr>
                        <w:r w:rsidRPr="00D26BBE">
                          <w:rPr>
                            <w:color w:val="000000" w:themeColor="text1"/>
                            <w:kern w:val="24"/>
                            <w:sz w:val="18"/>
                            <w:szCs w:val="18"/>
                          </w:rPr>
                          <w:t xml:space="preserve">Жоғары және жоғары оқу орнынан кейінгі білім беру бағдарламаларын іске асыратын білім беру ұйымдарына оқуға қабылдаудың үлгілік қағидалары. ҚР БҒМ 2018 жылғы 31 қазандағы №600 бұйрығы. </w:t>
                        </w:r>
                      </w:p>
                    </w:txbxContent>
                  </v:textbox>
                </v:shape>
                <v:shape id="TextBox 49" o:spid="_x0000_s1065" type="#_x0000_t202" style="position:absolute;left:31755;top:22208;width:23533;height:19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3700EFD3" w14:textId="0C063418" w:rsidR="00C13ABB" w:rsidRPr="00D26BBE" w:rsidRDefault="00C13ABB" w:rsidP="00D26BBE">
                        <w:pPr>
                          <w:pStyle w:val="a5"/>
                          <w:spacing w:before="0" w:beforeAutospacing="0" w:after="0" w:afterAutospacing="0"/>
                          <w:jc w:val="center"/>
                          <w:textAlignment w:val="top"/>
                          <w:rPr>
                            <w:sz w:val="18"/>
                            <w:szCs w:val="18"/>
                          </w:rPr>
                        </w:pPr>
                        <w:r w:rsidRPr="00D26BBE">
                          <w:rPr>
                            <w:color w:val="000000" w:themeColor="text1"/>
                            <w:kern w:val="24"/>
                            <w:sz w:val="18"/>
                            <w:szCs w:val="18"/>
                          </w:rPr>
                          <w:t>2019 жылы аккредиттеу агенттіктері кеңейтілді және халықаралық стантар</w:t>
                        </w:r>
                        <w:r>
                          <w:rPr>
                            <w:color w:val="000000" w:themeColor="text1"/>
                            <w:kern w:val="24"/>
                            <w:sz w:val="18"/>
                            <w:szCs w:val="18"/>
                            <w:lang w:val="kk-KZ"/>
                          </w:rPr>
                          <w:t>тт</w:t>
                        </w:r>
                        <w:r w:rsidRPr="00D26BBE">
                          <w:rPr>
                            <w:color w:val="000000" w:themeColor="text1"/>
                            <w:kern w:val="24"/>
                            <w:sz w:val="18"/>
                            <w:szCs w:val="18"/>
                          </w:rPr>
                          <w:t xml:space="preserve">арға сәйкес ЖОО аккредиттеу мүмкіндігі қарастырылды. 2020 жылы аккредиттеуге қойылатын талап заңнамалық түрде  белгіленді. </w:t>
                        </w:r>
                      </w:p>
                    </w:txbxContent>
                  </v:textbox>
                </v:shape>
                <v:shape id="TextBox 52" o:spid="_x0000_s1066" type="#_x0000_t202" style="position:absolute;left:65311;top:22213;width:23386;height:2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39FD32C4" w14:textId="77777777" w:rsidR="00C13ABB" w:rsidRPr="00D26BBE" w:rsidRDefault="00C13ABB" w:rsidP="00D26BBE">
                        <w:pPr>
                          <w:pStyle w:val="a5"/>
                          <w:spacing w:before="0" w:beforeAutospacing="0" w:after="0" w:afterAutospacing="0"/>
                          <w:jc w:val="center"/>
                          <w:textAlignment w:val="top"/>
                          <w:rPr>
                            <w:sz w:val="18"/>
                            <w:szCs w:val="18"/>
                          </w:rPr>
                        </w:pPr>
                        <w:r w:rsidRPr="00D26BBE">
                          <w:rPr>
                            <w:color w:val="000000" w:themeColor="text1"/>
                            <w:kern w:val="24"/>
                            <w:sz w:val="18"/>
                            <w:szCs w:val="18"/>
                          </w:rPr>
                          <w:t xml:space="preserve"> 2020, 2023, 2025  жылдары ЖОО МЖМБС бекітілді, олар мамандарды даярлауға құзыреттілік  тәсілге көшуді, бейресми білім беру нәтижелерін есепке алуды, микро біліктіліктерді, нано – кредиттерді және өсіп келе жатқан дәрежелерді енгізуді көздейді. </w:t>
                        </w:r>
                      </w:p>
                    </w:txbxContent>
                  </v:textbox>
                </v:shape>
                <v:shape id="TextBox 55" o:spid="_x0000_s1067" type="#_x0000_t202" style="position:absolute;left:15584;top:2277;width:19293;height:15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41915D1F" w14:textId="4773DB7E" w:rsidR="00C13ABB" w:rsidRPr="00D26BBE" w:rsidRDefault="00C13ABB" w:rsidP="00D26BBE">
                        <w:pPr>
                          <w:pStyle w:val="a5"/>
                          <w:spacing w:before="0" w:beforeAutospacing="0" w:after="0" w:afterAutospacing="0"/>
                          <w:jc w:val="center"/>
                          <w:textAlignment w:val="top"/>
                          <w:rPr>
                            <w:sz w:val="18"/>
                            <w:szCs w:val="18"/>
                          </w:rPr>
                        </w:pPr>
                        <w:r w:rsidRPr="00D26BBE">
                          <w:rPr>
                            <w:color w:val="000000" w:themeColor="text1"/>
                            <w:kern w:val="24"/>
                            <w:sz w:val="18"/>
                            <w:szCs w:val="18"/>
                          </w:rPr>
                          <w:t>Білім мен ғылымды дамытудың 2020-2025 жылдарға арналған жа</w:t>
                        </w:r>
                        <w:r>
                          <w:rPr>
                            <w:color w:val="000000" w:themeColor="text1"/>
                            <w:kern w:val="24"/>
                            <w:sz w:val="18"/>
                            <w:szCs w:val="18"/>
                            <w:lang w:val="kk-KZ"/>
                          </w:rPr>
                          <w:t>ңа</w:t>
                        </w:r>
                        <w:r w:rsidRPr="00D26BBE">
                          <w:rPr>
                            <w:color w:val="000000" w:themeColor="text1"/>
                            <w:kern w:val="24"/>
                            <w:sz w:val="18"/>
                            <w:szCs w:val="18"/>
                          </w:rPr>
                          <w:t xml:space="preserve"> мемлекеттік бағдарламасы қабылданды. </w:t>
                        </w:r>
                      </w:p>
                    </w:txbxContent>
                  </v:textbox>
                </v:shape>
                <v:shape id="TextBox 58" o:spid="_x0000_s1068" type="#_x0000_t202" style="position:absolute;left:46816;top:2040;width:27097;height:17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00AE58E4" w14:textId="77777777" w:rsidR="00C13ABB" w:rsidRPr="00D26BBE" w:rsidRDefault="00C13ABB" w:rsidP="00D26BBE">
                        <w:pPr>
                          <w:pStyle w:val="a5"/>
                          <w:spacing w:before="0" w:beforeAutospacing="0" w:after="0" w:afterAutospacing="0"/>
                          <w:jc w:val="center"/>
                          <w:textAlignment w:val="top"/>
                          <w:rPr>
                            <w:sz w:val="16"/>
                            <w:szCs w:val="16"/>
                          </w:rPr>
                        </w:pPr>
                        <w:r w:rsidRPr="00D26BBE">
                          <w:rPr>
                            <w:color w:val="000000" w:themeColor="text1"/>
                            <w:kern w:val="24"/>
                            <w:sz w:val="16"/>
                            <w:szCs w:val="16"/>
                          </w:rPr>
                          <w:t xml:space="preserve">2023 жылы Қазақстан Республикасында жоғары білім мен ғылымды дамытудың 2023-2029 жылдарға арналған Тұжырымдамасы бекітіліді ол жоғары және ол негізгі дамудың қағидаттары мен тәсілдерін айқындады.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69" type="#_x0000_t75" alt="Знания – Бесплатные иконки: образование" style="position:absolute;left:7723;top:6580;width:5444;height:5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">
                  <v:imagedata r:id="rId18" o:title=" образование"/>
                </v:shape>
                <v:shape id="Picture 4" o:spid="_x0000_s1070" type="#_x0000_t75" alt="Скачать бесплатно иконки на тему «Университет» в форматах PNG и SVG" style="position:absolute;left:41044;top:6957;width:4729;height:4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">
                  <v:imagedata r:id="rId19" o:title="Скачать бесплатно иконки на тему «Университет» в форматах PNG и SVG"/>
                </v:shape>
                <v:shape id="Picture 6" o:spid="_x0000_s1071" type="#_x0000_t75" alt="Университет – Бесплатные иконки: образование" style="position:absolute;left:75602;top:5988;width:5693;height:5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">
                  <v:imagedata r:id="rId20" o:title=" образование"/>
                </v:shape>
                <v:shape id="Picture 8" o:spid="_x0000_s1072" type="#_x0000_t75" alt="Скачать бесплатно иконки на тему «Вуз» в форматах PNG и SVG" style="position:absolute;left:56996;top:26767;width:5163;height:5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">
                  <v:imagedata r:id="rId21" o:title="Скачать бесплатно иконки на тему «Вуз» в форматах PNG и SVG"/>
                </v:shape>
                <w10:anchorlock/>
              </v:group>
            </w:pict>
          </mc:Fallback>
        </mc:AlternateContent>
      </w:r>
    </w:p>
    <w:p w14:paraId="1279A54E" w14:textId="77777777" w:rsidR="00D26BBE" w:rsidRPr="007D70C5" w:rsidRDefault="00D26BBE" w:rsidP="00D26BBE">
      <w:pPr>
        <w:textAlignment w:val="top"/>
        <w:rPr>
          <w:rFonts w:ascii="Times New Roman" w:eastAsia="Times New Roman" w:hAnsi="Times New Roman"/>
          <w:sz w:val="28"/>
          <w:szCs w:val="28"/>
          <w:lang w:val="kk-KZ" w:eastAsia="ru-RU"/>
        </w:rPr>
      </w:pPr>
    </w:p>
    <w:p w14:paraId="1FAB126D" w14:textId="79C0633F" w:rsidR="00D26BBE" w:rsidRPr="007D70C5" w:rsidRDefault="00D26BBE" w:rsidP="00D26BBE">
      <w:pPr>
        <w:jc w:val="center"/>
        <w:rPr>
          <w:rFonts w:ascii="Times New Roman" w:eastAsia="Times New Roman" w:hAnsi="Times New Roman"/>
          <w:bCs/>
          <w:sz w:val="28"/>
          <w:szCs w:val="28"/>
          <w:lang w:val="kk-KZ" w:eastAsia="ru-RU"/>
        </w:rPr>
      </w:pPr>
      <w:r w:rsidRPr="007D70C5">
        <w:rPr>
          <w:rFonts w:ascii="Times New Roman" w:eastAsia="Times New Roman" w:hAnsi="Times New Roman"/>
          <w:bCs/>
          <w:sz w:val="28"/>
          <w:szCs w:val="28"/>
          <w:lang w:val="kk-KZ" w:eastAsia="ru-RU"/>
        </w:rPr>
        <w:t>2–сурет. Білім сапасын қамтамасыз ету барысындағы</w:t>
      </w:r>
    </w:p>
    <w:p w14:paraId="00EEA210" w14:textId="1B0C2818" w:rsidR="00D26BBE" w:rsidRPr="007D70C5" w:rsidRDefault="00D26BBE" w:rsidP="00D26BBE">
      <w:pPr>
        <w:ind w:firstLine="708"/>
        <w:jc w:val="center"/>
        <w:textAlignment w:val="top"/>
        <w:rPr>
          <w:rFonts w:ascii="Times New Roman" w:eastAsia="Times New Roman" w:hAnsi="Times New Roman"/>
          <w:b/>
          <w:sz w:val="24"/>
          <w:szCs w:val="24"/>
          <w:lang w:val="kk-KZ" w:eastAsia="ru-RU"/>
        </w:rPr>
      </w:pPr>
      <w:r w:rsidRPr="007D70C5">
        <w:rPr>
          <w:rFonts w:ascii="Times New Roman" w:eastAsia="Times New Roman" w:hAnsi="Times New Roman"/>
          <w:bCs/>
          <w:sz w:val="28"/>
          <w:szCs w:val="28"/>
          <w:lang w:val="kk-KZ" w:eastAsia="ru-RU"/>
        </w:rPr>
        <w:t xml:space="preserve">заңнамалық негіздер </w:t>
      </w:r>
      <w:r w:rsidRPr="007D70C5">
        <w:rPr>
          <w:rFonts w:ascii="Times New Roman" w:eastAsia="Times New Roman" w:hAnsi="Times New Roman"/>
          <w:bCs/>
          <w:sz w:val="24"/>
          <w:szCs w:val="24"/>
          <w:lang w:val="kk-KZ" w:eastAsia="ru-RU"/>
        </w:rPr>
        <w:t>(автормен құрастырылған)</w:t>
      </w:r>
    </w:p>
    <w:p w14:paraId="36B44D95" w14:textId="77777777" w:rsidR="00D26BBE" w:rsidRPr="007D70C5" w:rsidRDefault="00D26BBE" w:rsidP="00D26BBE">
      <w:pPr>
        <w:spacing w:after="160" w:line="259" w:lineRule="auto"/>
        <w:jc w:val="left"/>
        <w:rPr>
          <w:rFonts w:ascii="Times New Roman" w:eastAsia="Times New Roman" w:hAnsi="Times New Roman"/>
          <w:b/>
          <w:sz w:val="24"/>
          <w:szCs w:val="24"/>
          <w:lang w:val="kk-KZ" w:eastAsia="ru-RU"/>
        </w:rPr>
      </w:pPr>
    </w:p>
    <w:p w14:paraId="4F15D65B" w14:textId="0F9BBDB9" w:rsidR="007E38F0" w:rsidRPr="007D70C5" w:rsidRDefault="007E38F0" w:rsidP="00D26BBE">
      <w:pPr>
        <w:ind w:firstLine="709"/>
        <w:rPr>
          <w:rFonts w:ascii="Times New Roman" w:hAnsi="Times New Roman"/>
          <w:kern w:val="2"/>
          <w:sz w:val="28"/>
          <w:szCs w:val="28"/>
          <w:lang w:val="kk-KZ"/>
        </w:rPr>
      </w:pPr>
      <w:r w:rsidRPr="007D70C5">
        <w:rPr>
          <w:rFonts w:ascii="Times New Roman" w:hAnsi="Times New Roman"/>
          <w:sz w:val="28"/>
          <w:szCs w:val="28"/>
          <w:lang w:val="kk-KZ"/>
        </w:rPr>
        <w:lastRenderedPageBreak/>
        <w:t>Бұл реформалар білім беруді халықаралық талаптарға сәйкестендіруге, сапаны бағалаудың тәуелсіз жүйесін дамытуға және оқу орындарының жауапкершілігін арттыруға бағытталған. Білім сапасын қамтамасыз ету бір реттік шара емес, жыл сайын жаңартылып, жетілдіріліп отыратын ұлттық стратегиялық бағытқа айналғандығын байқауға болады.</w:t>
      </w:r>
    </w:p>
    <w:p w14:paraId="13CD4B9C" w14:textId="66CC6358" w:rsidR="007E38F0" w:rsidRPr="007D70C5" w:rsidRDefault="007E38F0" w:rsidP="00D26BBE">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«Білім беру сапасы» деп, – бұл «білім беру мекемесі білім алушылар жоспарланған оқыту мен тәрбиелеу мақсаттары негізінде қол жеткізген білімдері мен дағдыларының, ақыл-ой, дене және мінез-құлық дамуының белгілі бір деңгейі» ретінде Қазақстан Республикасының Білім беру туралы заңдарында тұжырымдалады. Мұнда сапа – жоспарланған мақсаттармен байланысты болып табылады. Бұл анықтама – оң көзқарасты көрсетеді.</w:t>
      </w:r>
    </w:p>
    <w:p w14:paraId="45DA5E63" w14:textId="057B2B7C"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«Білім беру сапасы» ұғымын Э. М. Коротков және басқа да зерттеушілер жиынтық категория ретінде қарастырып, оны өнімді педагогикалық әрекеттің нәтижесі ретінде сипаттайды. Э. М. Коротковтың пікірінше, білім беру сапасы – бұл маманның заманауи экономикалық даму талаптарына сәйкес кәсіби қызметті табысты жүзеге асыру қабілеттілігін айқындайтын кәсіби санасы мен құзыреттіліктерінің жиынтығы, сондай-ақ кәсіби тиімділік пен табыстылықтың белгілі бір деңгейіне қол жеткізу үшін әлеуметтік жауапкершілікті сезінуі </w:t>
      </w:r>
      <w:r w:rsidRPr="007D70C5">
        <w:rPr>
          <w:rStyle w:val="a9"/>
          <w:rFonts w:ascii="Times New Roman" w:hAnsi="Times New Roman"/>
          <w:b w:val="0"/>
          <w:sz w:val="28"/>
          <w:szCs w:val="28"/>
          <w:lang w:val="kk-KZ"/>
        </w:rPr>
        <w:t>[</w:t>
      </w:r>
      <w:r w:rsidR="00F35229" w:rsidRPr="007D70C5">
        <w:rPr>
          <w:rStyle w:val="a9"/>
          <w:rFonts w:ascii="Times New Roman" w:hAnsi="Times New Roman"/>
          <w:b w:val="0"/>
          <w:sz w:val="28"/>
          <w:szCs w:val="28"/>
          <w:lang w:val="kk-KZ"/>
        </w:rPr>
        <w:t>3</w:t>
      </w:r>
      <w:r w:rsidR="00827463" w:rsidRPr="007D70C5">
        <w:rPr>
          <w:rStyle w:val="a9"/>
          <w:rFonts w:ascii="Times New Roman" w:hAnsi="Times New Roman"/>
          <w:b w:val="0"/>
          <w:sz w:val="28"/>
          <w:szCs w:val="28"/>
          <w:lang w:val="kk-KZ"/>
        </w:rPr>
        <w:t>4</w:t>
      </w:r>
      <w:r w:rsidR="00F35229" w:rsidRPr="007D70C5">
        <w:rPr>
          <w:rStyle w:val="a9"/>
          <w:rFonts w:ascii="Times New Roman" w:hAnsi="Times New Roman"/>
          <w:b w:val="0"/>
          <w:sz w:val="28"/>
          <w:szCs w:val="28"/>
          <w:lang w:val="kk-KZ"/>
        </w:rPr>
        <w:t>, 151б</w:t>
      </w:r>
      <w:r w:rsidRPr="007D70C5">
        <w:rPr>
          <w:rStyle w:val="a9"/>
          <w:rFonts w:ascii="Times New Roman" w:hAnsi="Times New Roman"/>
          <w:b w:val="0"/>
          <w:sz w:val="28"/>
          <w:szCs w:val="28"/>
          <w:lang w:val="kk-KZ"/>
        </w:rPr>
        <w:t>]</w:t>
      </w:r>
      <w:r w:rsidRPr="007D70C5">
        <w:rPr>
          <w:rFonts w:ascii="Times New Roman" w:hAnsi="Times New Roman"/>
          <w:b/>
          <w:bCs/>
          <w:sz w:val="28"/>
          <w:szCs w:val="28"/>
          <w:lang w:val="kk-KZ"/>
        </w:rPr>
        <w:t>.</w:t>
      </w:r>
      <w:r w:rsidRPr="007D70C5">
        <w:rPr>
          <w:rFonts w:ascii="Times New Roman" w:hAnsi="Times New Roman"/>
          <w:sz w:val="28"/>
          <w:szCs w:val="28"/>
          <w:lang w:val="kk-KZ"/>
        </w:rPr>
        <w:t xml:space="preserve"> Зерттеушілердің осы көзқарасына сүйене отырып, білім беру сапасын тек іс-әрекет нәтижесі ғана емес, сонымен қатар білім беру жүйесінің ішкі әлеуеті мен оны іске асыруға мүмкіндік беретін сыртқы жағдайлардың жиынтық көрсеткіші ретінде түсіндіруге болады.</w:t>
      </w:r>
    </w:p>
    <w:p w14:paraId="6563D713" w14:textId="35F8BE7E"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Білім беру сапасын сипаттайтын негізгі аспектілерді Т.М.  </w:t>
      </w:r>
      <w:r w:rsidRPr="007D70C5">
        <w:rPr>
          <w:rFonts w:ascii="Times New Roman" w:hAnsi="Times New Roman"/>
          <w:sz w:val="28"/>
          <w:szCs w:val="28"/>
          <w:shd w:val="clear" w:color="auto" w:fill="FFFFFF"/>
          <w:lang w:val="kk-KZ"/>
        </w:rPr>
        <w:t>Мендебаев., А.З. Габдуллина</w:t>
      </w:r>
      <w:r w:rsidRPr="007D70C5">
        <w:rPr>
          <w:rFonts w:ascii="Times New Roman" w:hAnsi="Times New Roman"/>
          <w:b/>
          <w:sz w:val="28"/>
          <w:szCs w:val="28"/>
          <w:shd w:val="clear" w:color="auto" w:fill="FFFFFF"/>
          <w:lang w:val="kk-KZ"/>
        </w:rPr>
        <w:t xml:space="preserve">., </w:t>
      </w:r>
      <w:r w:rsidRPr="007D70C5">
        <w:rPr>
          <w:rFonts w:ascii="Times New Roman" w:hAnsi="Times New Roman"/>
          <w:b/>
          <w:sz w:val="20"/>
          <w:szCs w:val="20"/>
          <w:shd w:val="clear" w:color="auto" w:fill="FFFFFF"/>
          <w:lang w:val="kk-KZ"/>
        </w:rPr>
        <w:t xml:space="preserve"> </w:t>
      </w:r>
      <w:r w:rsidRPr="007D70C5">
        <w:rPr>
          <w:rStyle w:val="a9"/>
          <w:rFonts w:ascii="Times New Roman" w:hAnsi="Times New Roman"/>
          <w:b w:val="0"/>
          <w:sz w:val="28"/>
          <w:szCs w:val="28"/>
          <w:lang w:val="kk-KZ"/>
        </w:rPr>
        <w:t>және басқа да авторлар</w:t>
      </w:r>
      <w:r w:rsidRPr="007D70C5">
        <w:rPr>
          <w:rFonts w:ascii="Times New Roman" w:hAnsi="Times New Roman"/>
          <w:bCs/>
          <w:sz w:val="28"/>
          <w:szCs w:val="28"/>
          <w:lang w:val="kk-KZ"/>
        </w:rPr>
        <w:t xml:space="preserve"> </w:t>
      </w:r>
      <w:r w:rsidRPr="007D70C5">
        <w:rPr>
          <w:rFonts w:ascii="Times New Roman" w:hAnsi="Times New Roman"/>
          <w:sz w:val="28"/>
          <w:szCs w:val="28"/>
          <w:lang w:val="kk-KZ"/>
        </w:rPr>
        <w:t xml:space="preserve">өзара байланысқан үш топқа біріктіре қарастырады. Бірінші топқа білім беру жүйесінің материалдық, кадрлық және ақпараттық ресурстарымен қамтамасыз етілуін көрсететін </w:t>
      </w:r>
      <w:r w:rsidRPr="007D70C5">
        <w:rPr>
          <w:rStyle w:val="a9"/>
          <w:rFonts w:ascii="Times New Roman" w:hAnsi="Times New Roman"/>
          <w:b w:val="0"/>
          <w:sz w:val="28"/>
          <w:szCs w:val="28"/>
          <w:lang w:val="kk-KZ"/>
        </w:rPr>
        <w:t>ресурстық көрсеткіш</w:t>
      </w:r>
      <w:r w:rsidR="00101B1F">
        <w:rPr>
          <w:rStyle w:val="a9"/>
          <w:rFonts w:ascii="Times New Roman" w:hAnsi="Times New Roman"/>
          <w:b w:val="0"/>
          <w:sz w:val="28"/>
          <w:szCs w:val="28"/>
          <w:lang w:val="kk-KZ"/>
        </w:rPr>
        <w:t>-</w:t>
      </w:r>
      <w:r w:rsidRPr="007D70C5">
        <w:rPr>
          <w:rStyle w:val="a9"/>
          <w:rFonts w:ascii="Times New Roman" w:hAnsi="Times New Roman"/>
          <w:b w:val="0"/>
          <w:sz w:val="28"/>
          <w:szCs w:val="28"/>
          <w:lang w:val="kk-KZ"/>
        </w:rPr>
        <w:t>тер</w:t>
      </w:r>
      <w:r w:rsidRPr="007D70C5">
        <w:rPr>
          <w:rFonts w:ascii="Times New Roman" w:hAnsi="Times New Roman"/>
          <w:sz w:val="28"/>
          <w:szCs w:val="28"/>
          <w:lang w:val="kk-KZ"/>
        </w:rPr>
        <w:t xml:space="preserve"> жатады, олар білім беру ұйымының инфрақұрылымдық әлеуетін бағалауға мүмкіндік береді. Екінші топ – педагогикалық технологиялардың тиімділігі мен оқу үдерісінің ұйымдастырылу деңгейін сипаттайтын </w:t>
      </w:r>
      <w:r w:rsidRPr="007D70C5">
        <w:rPr>
          <w:rStyle w:val="a9"/>
          <w:rFonts w:ascii="Times New Roman" w:hAnsi="Times New Roman"/>
          <w:b w:val="0"/>
          <w:sz w:val="28"/>
          <w:szCs w:val="28"/>
          <w:lang w:val="kk-KZ"/>
        </w:rPr>
        <w:t>үдеріс көрсеткіштері</w:t>
      </w:r>
      <w:r w:rsidRPr="007D70C5">
        <w:rPr>
          <w:rFonts w:ascii="Times New Roman" w:hAnsi="Times New Roman"/>
          <w:b/>
          <w:bCs/>
          <w:sz w:val="28"/>
          <w:szCs w:val="28"/>
          <w:lang w:val="kk-KZ"/>
        </w:rPr>
        <w:t>,</w:t>
      </w:r>
      <w:r w:rsidRPr="007D70C5">
        <w:rPr>
          <w:rFonts w:ascii="Times New Roman" w:hAnsi="Times New Roman"/>
          <w:sz w:val="28"/>
          <w:szCs w:val="28"/>
          <w:lang w:val="kk-KZ"/>
        </w:rPr>
        <w:t xml:space="preserve"> бұл білім беру қызметінің сапасын анықтайтын маңызды индикаторлар болып табылады. Үшінші топқа білім алушылардың кәсіби құзыреттілігі, құндылық бағдарлары, оқу мотивтері және түлектердің еңбек нарығына табысты орналасуы сияқты нәтижелерді қамтитын </w:t>
      </w:r>
      <w:r w:rsidRPr="007D70C5">
        <w:rPr>
          <w:rStyle w:val="a9"/>
          <w:rFonts w:ascii="Times New Roman" w:hAnsi="Times New Roman"/>
          <w:b w:val="0"/>
          <w:sz w:val="28"/>
          <w:szCs w:val="28"/>
          <w:lang w:val="kk-KZ"/>
        </w:rPr>
        <w:t>оқыту нәтижелерінің көрсеткіштері</w:t>
      </w:r>
      <w:r w:rsidRPr="007D70C5">
        <w:rPr>
          <w:rFonts w:ascii="Times New Roman" w:hAnsi="Times New Roman"/>
          <w:b/>
          <w:bCs/>
          <w:sz w:val="28"/>
          <w:szCs w:val="28"/>
          <w:lang w:val="kk-KZ"/>
        </w:rPr>
        <w:t xml:space="preserve"> </w:t>
      </w:r>
      <w:r w:rsidRPr="007D70C5">
        <w:rPr>
          <w:rFonts w:ascii="Times New Roman" w:hAnsi="Times New Roman"/>
          <w:sz w:val="28"/>
          <w:szCs w:val="28"/>
          <w:lang w:val="kk-KZ"/>
        </w:rPr>
        <w:t>кіреді</w:t>
      </w:r>
      <w:r w:rsidRPr="007D70C5">
        <w:rPr>
          <w:rStyle w:val="a9"/>
          <w:rFonts w:ascii="Times New Roman" w:hAnsi="Times New Roman"/>
          <w:b w:val="0"/>
          <w:sz w:val="28"/>
          <w:szCs w:val="28"/>
          <w:lang w:val="kk-KZ"/>
        </w:rPr>
        <w:t xml:space="preserve"> [</w:t>
      </w:r>
      <w:r w:rsidR="00764ED9" w:rsidRPr="007D70C5">
        <w:rPr>
          <w:rStyle w:val="a9"/>
          <w:rFonts w:ascii="Times New Roman" w:hAnsi="Times New Roman"/>
          <w:b w:val="0"/>
          <w:sz w:val="28"/>
          <w:szCs w:val="28"/>
          <w:lang w:val="kk-KZ"/>
        </w:rPr>
        <w:t>39</w:t>
      </w:r>
      <w:r w:rsidRPr="007D70C5">
        <w:rPr>
          <w:rStyle w:val="a9"/>
          <w:rFonts w:ascii="Times New Roman" w:hAnsi="Times New Roman"/>
          <w:b w:val="0"/>
          <w:sz w:val="28"/>
          <w:szCs w:val="28"/>
          <w:lang w:val="kk-KZ"/>
        </w:rPr>
        <w:t>].</w:t>
      </w:r>
    </w:p>
    <w:p w14:paraId="423EEF4F"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i/>
          <w:sz w:val="28"/>
          <w:szCs w:val="28"/>
          <w:lang w:val="kk-KZ"/>
        </w:rPr>
        <w:t>Білім беру сапасы</w:t>
      </w:r>
      <w:r w:rsidRPr="007D70C5">
        <w:rPr>
          <w:rFonts w:ascii="Times New Roman" w:hAnsi="Times New Roman"/>
          <w:sz w:val="28"/>
          <w:szCs w:val="28"/>
          <w:lang w:val="kk-KZ"/>
        </w:rPr>
        <w:t xml:space="preserve"> – қоғамдағы тұлғаның азаматтық, тұрмыстық және кәсіби құзыреттіліктерін дамыту мен қалыптастырудағы білім беру процесінің жай-күйі мен нәтижелілігін, оның қоғам (әралуан әлеуметтік топтардың) мұқтаждықтары мен тілектеріне сәйкестігін анықтайтын әлеуметтік категория. Білім беру сапасы білім беру қызметінің әртүрлі аспектілерін сипаттайтын көрсеткіштер жиынтығымен анықталады. Сонымен бірге, білім беру сапасы – білім беру үдерісінің әралуан қатысушыларының берілген білім беру қызметіндегі тілек-қалауларының қанағаттанушылық дәрежесі, білім берудегі қойылған мақсаттар мен міндеттерге қол жеткізу дәрежесі. </w:t>
      </w:r>
    </w:p>
    <w:p w14:paraId="036F89C3"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Алайда, бұл жерде сапаның қасиеттері, яғни білім беру қасиеттері жөнінде айта келіп, автор білім беру дегенде жүйені, процесті, нәтижені немесе олардың </w:t>
      </w:r>
      <w:r w:rsidRPr="007D70C5">
        <w:rPr>
          <w:rFonts w:ascii="Times New Roman" w:hAnsi="Times New Roman"/>
          <w:sz w:val="28"/>
          <w:szCs w:val="28"/>
          <w:lang w:val="kk-KZ"/>
        </w:rPr>
        <w:lastRenderedPageBreak/>
        <w:t>барлығын тұтастықта ұғыну қажеттігін айқындамайды. Айта кететін жайт, жоғарыда келтірілген анықтамаларда да білім сапасы қажеттіліктерді қанағаттандырумен тікелей байланысты екендігін нақтылай түседі.</w:t>
      </w:r>
    </w:p>
    <w:p w14:paraId="6904AC12"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Сапа ұғымын «жүйелік-құрылымдық және құндылық-прагматикалық аспектілердің тұтастығын бейнелейтін философиялық, жүйелік, экономикалық және әлеуметтік категория ретінде ғалым-зерттеушілер қарастырады. Мұнда «... сапа категориясының мазмұны сапа теориясында объектінің немесе үдерістің өмірлік циклындағы, өмірлік цикл тізбегіндегі («сапа түйіні») сапаны қалыптастыру, жүзеге асыру мен дамытудың негізгі қағидалары арқылы тұжырымдайды.</w:t>
      </w:r>
    </w:p>
    <w:p w14:paraId="734A0B26"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Кең мағынасындағы білім беру сапасының анықтамасы: </w:t>
      </w:r>
    </w:p>
    <w:p w14:paraId="7A9A9E1F" w14:textId="77777777" w:rsidR="007E38F0" w:rsidRPr="007D70C5" w:rsidRDefault="007E38F0" w:rsidP="00085CE5">
      <w:pPr>
        <w:tabs>
          <w:tab w:val="left" w:pos="938"/>
        </w:tabs>
        <w:ind w:firstLine="709"/>
        <w:rPr>
          <w:rFonts w:ascii="Times New Roman" w:hAnsi="Times New Roman"/>
          <w:sz w:val="28"/>
          <w:szCs w:val="28"/>
          <w:lang w:val="kk-KZ"/>
        </w:rPr>
      </w:pPr>
      <w:r w:rsidRPr="00711721">
        <w:rPr>
          <w:rFonts w:ascii="Times New Roman" w:hAnsi="Times New Roman"/>
          <w:sz w:val="28"/>
          <w:szCs w:val="28"/>
          <w:lang w:val="kk-KZ"/>
        </w:rPr>
        <w:t>1. Білім</w:t>
      </w:r>
      <w:r w:rsidRPr="007D70C5">
        <w:rPr>
          <w:rFonts w:ascii="Times New Roman" w:hAnsi="Times New Roman"/>
          <w:sz w:val="28"/>
          <w:szCs w:val="28"/>
          <w:lang w:val="kk-KZ"/>
        </w:rPr>
        <w:t xml:space="preserve"> берудің (білім беру жүйесі ретінде, үдеріс ретінде, нәтиже ретінде) түрлі қажеттіліктерге, мақсаттарға, талаптарға, нормаларға (стандарттарға) сәйкес үйлесімді болуын</w:t>
      </w:r>
      <w:r w:rsidRPr="007D70C5">
        <w:rPr>
          <w:rFonts w:ascii="Times New Roman" w:hAnsi="Times New Roman"/>
          <w:i/>
          <w:sz w:val="28"/>
          <w:szCs w:val="28"/>
          <w:lang w:val="kk-KZ"/>
        </w:rPr>
        <w:t xml:space="preserve"> білім беру сапасы дейміз</w:t>
      </w:r>
      <w:r w:rsidRPr="007D70C5">
        <w:rPr>
          <w:rFonts w:ascii="Times New Roman" w:hAnsi="Times New Roman"/>
          <w:sz w:val="28"/>
          <w:szCs w:val="28"/>
          <w:lang w:val="kk-KZ"/>
        </w:rPr>
        <w:t>;</w:t>
      </w:r>
    </w:p>
    <w:p w14:paraId="18B10C11" w14:textId="649624ED"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2.</w:t>
      </w:r>
      <w:r w:rsidRPr="007D70C5">
        <w:rPr>
          <w:rFonts w:ascii="Times New Roman" w:hAnsi="Times New Roman"/>
          <w:i/>
          <w:sz w:val="28"/>
          <w:szCs w:val="28"/>
          <w:lang w:val="kk-KZ"/>
        </w:rPr>
        <w:t xml:space="preserve"> </w:t>
      </w:r>
      <w:r w:rsidRPr="007D70C5">
        <w:rPr>
          <w:rFonts w:ascii="Times New Roman" w:hAnsi="Times New Roman"/>
          <w:iCs/>
          <w:sz w:val="28"/>
          <w:szCs w:val="28"/>
          <w:lang w:val="kk-KZ"/>
        </w:rPr>
        <w:t>Б</w:t>
      </w:r>
      <w:r w:rsidRPr="007D70C5">
        <w:rPr>
          <w:rFonts w:ascii="Times New Roman" w:hAnsi="Times New Roman"/>
          <w:sz w:val="28"/>
          <w:szCs w:val="28"/>
          <w:lang w:val="kk-KZ"/>
        </w:rPr>
        <w:t>ілім берудің (білім беру жүйесі ретінде, үдеріс ретінде, нәтиже ретінде) жүйелі ұйымдастырылған, әлеуметтік мәнді қасиеттерінің (сипаттамаларының, параметрлерінің) жүйелі жиынтығын б</w:t>
      </w:r>
      <w:r w:rsidRPr="007D70C5">
        <w:rPr>
          <w:rFonts w:ascii="Times New Roman" w:hAnsi="Times New Roman"/>
          <w:i/>
          <w:sz w:val="28"/>
          <w:szCs w:val="28"/>
          <w:lang w:val="kk-KZ"/>
        </w:rPr>
        <w:t>ілім беру сапасы деп атаймыз</w:t>
      </w:r>
      <w:r w:rsidRPr="007D70C5">
        <w:rPr>
          <w:rFonts w:ascii="Times New Roman" w:hAnsi="Times New Roman"/>
          <w:sz w:val="28"/>
          <w:szCs w:val="28"/>
          <w:lang w:val="kk-KZ"/>
        </w:rPr>
        <w:t xml:space="preserve">. </w:t>
      </w:r>
      <w:r w:rsidRPr="007D70C5">
        <w:rPr>
          <w:rFonts w:ascii="Times New Roman" w:eastAsia="Times New Roman" w:hAnsi="Times New Roman"/>
          <w:sz w:val="28"/>
          <w:szCs w:val="28"/>
          <w:lang w:val="kk-KZ"/>
        </w:rPr>
        <w:t>Жоғары оқу орындарында сапаны ішкі бағалау жүйесі бірнеше негізгі бағытты қамтиды. Олардың қатарына білім беру бағдарламаларының тиімділігін талдау, білім алушылардың оқу жетістіктерін анықтау, оқытушылардың кәсіби құзыреттілігін бағалау, оқу процесінің ресурстық қамтамасыз етілуін сараптау және академиялық ортадағы сапа мәдениетін қалыптастыру кіреді. Зерттеуші ғалым</w:t>
      </w:r>
      <w:r w:rsidR="00764ED9" w:rsidRPr="007D70C5">
        <w:rPr>
          <w:rFonts w:ascii="Times New Roman" w:eastAsia="Times New Roman" w:hAnsi="Times New Roman"/>
          <w:sz w:val="28"/>
          <w:szCs w:val="28"/>
          <w:lang w:val="kk-KZ"/>
        </w:rPr>
        <w:t>дардың</w:t>
      </w:r>
      <w:r w:rsidRPr="007D70C5">
        <w:rPr>
          <w:rFonts w:ascii="Times New Roman" w:eastAsia="Times New Roman" w:hAnsi="Times New Roman"/>
          <w:sz w:val="28"/>
          <w:szCs w:val="28"/>
          <w:lang w:val="kk-KZ"/>
        </w:rPr>
        <w:t xml:space="preserve"> </w:t>
      </w:r>
      <w:r w:rsidR="00764ED9" w:rsidRPr="007D70C5">
        <w:rPr>
          <w:rFonts w:ascii="Times New Roman" w:hAnsi="Times New Roman"/>
          <w:color w:val="000000" w:themeColor="text1"/>
          <w:sz w:val="28"/>
          <w:szCs w:val="28"/>
          <w:shd w:val="clear" w:color="auto" w:fill="FFFFFF"/>
          <w:lang w:val="kk-KZ"/>
        </w:rPr>
        <w:t xml:space="preserve">Егоров К. Б., Захарова В. А. </w:t>
      </w:r>
      <w:r w:rsidRPr="007D70C5">
        <w:rPr>
          <w:rStyle w:val="a9"/>
          <w:rFonts w:ascii="Times New Roman" w:hAnsi="Times New Roman"/>
          <w:b w:val="0"/>
          <w:bCs w:val="0"/>
          <w:sz w:val="28"/>
          <w:szCs w:val="28"/>
          <w:lang w:val="kk-KZ"/>
        </w:rPr>
        <w:t>[27]</w:t>
      </w:r>
      <w:r w:rsidRPr="007D70C5">
        <w:rPr>
          <w:rStyle w:val="a9"/>
          <w:rFonts w:ascii="Times New Roman" w:hAnsi="Times New Roman"/>
          <w:sz w:val="28"/>
          <w:szCs w:val="28"/>
          <w:lang w:val="kk-KZ"/>
        </w:rPr>
        <w:t xml:space="preserve"> </w:t>
      </w:r>
      <w:r w:rsidRPr="007D70C5">
        <w:rPr>
          <w:rFonts w:ascii="Times New Roman" w:eastAsia="Times New Roman" w:hAnsi="Times New Roman"/>
          <w:sz w:val="28"/>
          <w:szCs w:val="28"/>
          <w:lang w:val="kk-KZ"/>
        </w:rPr>
        <w:t xml:space="preserve">өз зерттеуінде ішкі </w:t>
      </w:r>
      <w:r w:rsidR="002E582C" w:rsidRPr="007D70C5">
        <w:rPr>
          <w:rFonts w:ascii="Times New Roman" w:eastAsia="Times New Roman" w:hAnsi="Times New Roman"/>
          <w:sz w:val="28"/>
          <w:szCs w:val="28"/>
          <w:lang w:val="kk-KZ"/>
        </w:rPr>
        <w:t xml:space="preserve"> </w:t>
      </w:r>
      <w:r w:rsidRPr="007D70C5">
        <w:rPr>
          <w:rFonts w:ascii="Times New Roman" w:eastAsia="Times New Roman" w:hAnsi="Times New Roman"/>
          <w:sz w:val="28"/>
          <w:szCs w:val="28"/>
          <w:lang w:val="kk-KZ"/>
        </w:rPr>
        <w:t xml:space="preserve">бағалау жүйесі туралы: «Ішкі бағалау жүйесі дәстүрлі бақылау мен есеп беру формаларын ғана емес, оқу бағдарламаларының өзектілігін, білім алушылардың қажеттіліктерін, еңбек нарығының өзгерістерін ескеретін диагностикалық, мониторингтік және аналитикалық құралдар кешенін қолданады. </w:t>
      </w:r>
    </w:p>
    <w:p w14:paraId="5B28A4F1" w14:textId="77777777"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Бұл кешен мыналарды қамтиды:</w:t>
      </w:r>
    </w:p>
    <w:p w14:paraId="414C974E" w14:textId="77777777"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тестілеу;</w:t>
      </w:r>
    </w:p>
    <w:p w14:paraId="32555870" w14:textId="77777777"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аралық және қорытынды бақылау;</w:t>
      </w:r>
    </w:p>
    <w:p w14:paraId="0F2E9702" w14:textId="77777777"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сауалнама жүргізу;</w:t>
      </w:r>
    </w:p>
    <w:p w14:paraId="0963E4CC" w14:textId="77777777"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тәуелсіз сараптау;</w:t>
      </w:r>
    </w:p>
    <w:p w14:paraId="584D1B02" w14:textId="77777777"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білім беру бағдарламаларын ішкі аудиттен өткізу;</w:t>
      </w:r>
    </w:p>
    <w:p w14:paraId="2111FEB6" w14:textId="77777777"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электрондық бағалау жүйелері;</w:t>
      </w:r>
    </w:p>
    <w:p w14:paraId="4A653D92" w14:textId="1B919A3E" w:rsidR="007E38F0" w:rsidRPr="007D70C5" w:rsidRDefault="007E38F0" w:rsidP="00711721">
      <w:pPr>
        <w:tabs>
          <w:tab w:val="left" w:pos="851"/>
        </w:tabs>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–learning analytics арқылы деректерді талдау», десе, ал, </w:t>
      </w:r>
      <w:r w:rsidR="00C31723" w:rsidRPr="007D70C5">
        <w:rPr>
          <w:rFonts w:ascii="Times New Roman" w:hAnsi="Times New Roman"/>
          <w:color w:val="222222"/>
          <w:sz w:val="28"/>
          <w:szCs w:val="28"/>
          <w:shd w:val="clear" w:color="auto" w:fill="FFFFFF"/>
          <w:lang w:val="kk-KZ"/>
        </w:rPr>
        <w:t>В.Б. </w:t>
      </w:r>
      <w:r w:rsidR="00C31723" w:rsidRPr="007D70C5">
        <w:rPr>
          <w:rFonts w:ascii="Times New Roman" w:eastAsia="Times New Roman" w:hAnsi="Times New Roman"/>
          <w:bCs/>
          <w:kern w:val="36"/>
          <w:sz w:val="28"/>
          <w:szCs w:val="28"/>
          <w:lang w:val="kk-KZ" w:eastAsia="ru-RU"/>
        </w:rPr>
        <w:t xml:space="preserve"> </w:t>
      </w:r>
      <w:r w:rsidR="00C31723" w:rsidRPr="007D70C5">
        <w:rPr>
          <w:rFonts w:ascii="Times New Roman" w:hAnsi="Times New Roman"/>
          <w:color w:val="222222"/>
          <w:sz w:val="28"/>
          <w:szCs w:val="28"/>
          <w:shd w:val="clear" w:color="auto" w:fill="FFFFFF"/>
          <w:lang w:val="kk-KZ"/>
        </w:rPr>
        <w:t>Веретенникова</w:t>
      </w:r>
      <w:r w:rsidRPr="007D70C5">
        <w:rPr>
          <w:rFonts w:ascii="Times New Roman" w:eastAsia="Times New Roman" w:hAnsi="Times New Roman"/>
          <w:sz w:val="28"/>
          <w:szCs w:val="28"/>
          <w:lang w:val="kk-KZ"/>
        </w:rPr>
        <w:t xml:space="preserve">ның зерттеуі </w:t>
      </w:r>
      <w:r w:rsidRPr="007D70C5">
        <w:rPr>
          <w:rStyle w:val="a9"/>
          <w:rFonts w:ascii="Times New Roman" w:hAnsi="Times New Roman"/>
          <w:b w:val="0"/>
          <w:sz w:val="28"/>
          <w:szCs w:val="28"/>
          <w:lang w:val="kk-KZ"/>
        </w:rPr>
        <w:t>[31]</w:t>
      </w:r>
      <w:r w:rsidRPr="007D70C5">
        <w:rPr>
          <w:rFonts w:ascii="Times New Roman" w:eastAsia="Times New Roman" w:hAnsi="Times New Roman"/>
          <w:sz w:val="28"/>
          <w:szCs w:val="28"/>
          <w:lang w:val="kk-KZ"/>
        </w:rPr>
        <w:t xml:space="preserve"> білім беру сапасын бағалаудың мазмұны, құрылымы мен әдістерін жүйелі талдауы арқылы құнды ғылыми-теориялық материал болып табылады.Автордың пікірінше, жоғары білім беру сапасын бағалау жеке пәндердің немесе оқытушының жұмысын бақылау шеңберімен шектелмейді; ол университеттің мақсаттары, стратегиясы, ресурстары, оқу бағдарламалары және білім алушылардың нәтижелері арасындағы үйлесімділікке негізделетін кешенді процесс болып табылады.</w:t>
      </w:r>
      <w:r w:rsidR="00C31723" w:rsidRPr="007D70C5">
        <w:rPr>
          <w:rFonts w:ascii="Times New Roman" w:eastAsia="Times New Roman" w:hAnsi="Times New Roman"/>
          <w:sz w:val="28"/>
          <w:szCs w:val="28"/>
          <w:lang w:val="kk-KZ"/>
        </w:rPr>
        <w:t xml:space="preserve">                                </w:t>
      </w:r>
      <w:r w:rsidR="00C31723" w:rsidRPr="007D70C5">
        <w:rPr>
          <w:rFonts w:ascii="Times New Roman" w:hAnsi="Times New Roman"/>
          <w:color w:val="222222"/>
          <w:sz w:val="28"/>
          <w:szCs w:val="28"/>
          <w:shd w:val="clear" w:color="auto" w:fill="FFFFFF"/>
          <w:lang w:val="kk-KZ"/>
        </w:rPr>
        <w:t>В.Б. </w:t>
      </w:r>
      <w:r w:rsidR="00C31723" w:rsidRPr="00C13ABB">
        <w:rPr>
          <w:rFonts w:ascii="Times New Roman" w:hAnsi="Times New Roman"/>
          <w:sz w:val="28"/>
          <w:szCs w:val="28"/>
          <w:shd w:val="clear" w:color="auto" w:fill="FFFFFF"/>
          <w:lang w:val="kk-KZ"/>
        </w:rPr>
        <w:t>Веретенникова</w:t>
      </w:r>
      <w:r w:rsidR="00C31723" w:rsidRPr="007D70C5">
        <w:rPr>
          <w:rFonts w:ascii="Times New Roman" w:hAnsi="Times New Roman"/>
          <w:color w:val="222222"/>
          <w:sz w:val="20"/>
          <w:szCs w:val="20"/>
          <w:shd w:val="clear" w:color="auto" w:fill="FFFFFF"/>
          <w:lang w:val="kk-KZ"/>
        </w:rPr>
        <w:t xml:space="preserve"> </w:t>
      </w:r>
      <w:r w:rsidRPr="007D70C5">
        <w:rPr>
          <w:rFonts w:ascii="Times New Roman" w:eastAsia="Times New Roman" w:hAnsi="Times New Roman"/>
          <w:sz w:val="28"/>
          <w:szCs w:val="28"/>
          <w:lang w:val="kk-KZ"/>
        </w:rPr>
        <w:t>сапаны бағалау жүйесін басқарудың жалпы циклімен (жоспарлау – жүзеге асыру – бақылау – талдау – жақсарту) тығыз байланыс</w:t>
      </w:r>
      <w:r w:rsidR="00101B1F">
        <w:rPr>
          <w:rFonts w:ascii="Times New Roman" w:eastAsia="Times New Roman" w:hAnsi="Times New Roman"/>
          <w:sz w:val="28"/>
          <w:szCs w:val="28"/>
          <w:lang w:val="kk-KZ"/>
        </w:rPr>
        <w:t>-</w:t>
      </w:r>
      <w:r w:rsidRPr="007D70C5">
        <w:rPr>
          <w:rFonts w:ascii="Times New Roman" w:eastAsia="Times New Roman" w:hAnsi="Times New Roman"/>
          <w:sz w:val="28"/>
          <w:szCs w:val="28"/>
          <w:lang w:val="kk-KZ"/>
        </w:rPr>
        <w:lastRenderedPageBreak/>
        <w:t xml:space="preserve">тырады, бұл қазіргі сапа менеджментінің логикасына толық сәйкес келеді. </w:t>
      </w:r>
      <w:r w:rsidRPr="007D70C5">
        <w:rPr>
          <w:rFonts w:ascii="Times New Roman" w:hAnsi="Times New Roman"/>
          <w:iCs/>
          <w:sz w:val="28"/>
          <w:szCs w:val="28"/>
          <w:lang w:val="kk-KZ"/>
        </w:rPr>
        <w:t>Ал,</w:t>
      </w:r>
      <w:r w:rsidRPr="007D70C5">
        <w:rPr>
          <w:rFonts w:ascii="Times New Roman" w:hAnsi="Times New Roman"/>
          <w:i/>
          <w:sz w:val="28"/>
          <w:szCs w:val="28"/>
          <w:lang w:val="kk-KZ"/>
        </w:rPr>
        <w:t xml:space="preserve"> </w:t>
      </w:r>
      <w:r w:rsidRPr="007D70C5">
        <w:rPr>
          <w:rFonts w:ascii="Times New Roman" w:hAnsi="Times New Roman"/>
          <w:sz w:val="28"/>
          <w:szCs w:val="28"/>
          <w:lang w:val="kk-KZ"/>
        </w:rPr>
        <w:t xml:space="preserve">қазіргі уақытта </w:t>
      </w:r>
      <w:r w:rsidR="00394272" w:rsidRPr="007D70C5">
        <w:rPr>
          <w:rFonts w:ascii="Times New Roman" w:hAnsi="Times New Roman"/>
          <w:i/>
          <w:sz w:val="28"/>
          <w:szCs w:val="28"/>
          <w:lang w:val="kk-KZ"/>
        </w:rPr>
        <w:t xml:space="preserve">М. Х. Байбаеваның </w:t>
      </w:r>
      <w:r w:rsidRPr="007D70C5">
        <w:rPr>
          <w:rFonts w:ascii="Times New Roman" w:hAnsi="Times New Roman"/>
          <w:iCs/>
          <w:sz w:val="28"/>
          <w:szCs w:val="28"/>
          <w:lang w:val="kk-KZ"/>
        </w:rPr>
        <w:t>[9</w:t>
      </w:r>
      <w:r w:rsidR="00F67473" w:rsidRPr="007D70C5">
        <w:rPr>
          <w:rFonts w:ascii="Times New Roman" w:hAnsi="Times New Roman"/>
          <w:iCs/>
          <w:sz w:val="28"/>
          <w:szCs w:val="28"/>
          <w:lang w:val="kk-KZ"/>
        </w:rPr>
        <w:t>5</w:t>
      </w:r>
      <w:r w:rsidRPr="007D70C5">
        <w:rPr>
          <w:rFonts w:ascii="Times New Roman" w:hAnsi="Times New Roman"/>
          <w:iCs/>
          <w:sz w:val="28"/>
          <w:szCs w:val="28"/>
          <w:lang w:val="kk-KZ"/>
        </w:rPr>
        <w:t xml:space="preserve">] </w:t>
      </w:r>
      <w:r w:rsidRPr="007D70C5">
        <w:rPr>
          <w:rFonts w:ascii="Times New Roman" w:hAnsi="Times New Roman"/>
          <w:i/>
          <w:sz w:val="28"/>
          <w:szCs w:val="28"/>
          <w:lang w:val="kk-KZ"/>
        </w:rPr>
        <w:t xml:space="preserve">көзқарасы бойынша </w:t>
      </w:r>
      <w:r w:rsidRPr="007D70C5">
        <w:rPr>
          <w:rFonts w:ascii="Times New Roman" w:hAnsi="Times New Roman"/>
          <w:sz w:val="28"/>
          <w:szCs w:val="28"/>
          <w:lang w:val="kk-KZ"/>
        </w:rPr>
        <w:t>білім беру квалиметриясы бойынша мәтіндердегі кеңінен таралған қателік – айқын араласу, білім беру мен оқытуда айырмашылықтың болмауы. Мысалы, «білім беру сапасы», «оқыту сапасы», «даярлау сапасы», «білім сапасы» және т.б. ұғымдарының бір-біріне өзара араласып кетуіне алып келеді. Оқытушы оқу ақпараты жайлы ұғымдарды меңгереді және білім алушыларға беріп отырады, осындай оқу ақпараты білім алушылардың «өнімі» жеке білімі болып табылады. Білім сапасы «әлеуетті сапа» болып, үшінші сала  іс-әрекет ретінде, яғни іс-әрекет сапасымен өзекті бола түседі. Өз кезегінде іс-әрекет білім сапасын әлеуетті жағдайдан көкейкесті жағдайға ауыстырып отырады. Бітіруші түлектердің белгілі бір жұмыс берушілердің әлеуметтік және кәсіби рөлін орындай алуы  қоғамдағы мамандардың қанағаттанушылық деңгейін анықтайды әрі  білім беру сапасы – білім беру мекемесінің еңбек нарығына сай келетін білім алушылардың әлеуметтілік қажеттіліктерін қанағаттандыруды анықтап береді.Тағы да ескеретін мәселе, білім беру қызметінің өзгешеліктерін толықтай «жасырын ұстау» мүмкін емес. Себебі, дәстүрлі педагогикалық парадигма мен сапаның жаңа философиясының сәйкес болмауы анық байқалады. Сол себептен бірқатар зерттеушілер осы екі әдіснамалық негіздемелерді интеграциялаудың мүмкін еместігін түсіндіре отырып, білім беруді ізгілендіруші, тұлғалық бағдарланған парадигмаға сүйенеді.</w:t>
      </w:r>
      <w:r w:rsidR="00E34B25" w:rsidRPr="007D70C5">
        <w:rPr>
          <w:rFonts w:ascii="Times New Roman" w:hAnsi="Times New Roman"/>
          <w:sz w:val="28"/>
          <w:szCs w:val="28"/>
          <w:lang w:val="kk-KZ"/>
        </w:rPr>
        <w:t xml:space="preserve"> (Сурет 3)</w:t>
      </w:r>
      <w:r w:rsidRPr="007D70C5">
        <w:rPr>
          <w:rFonts w:ascii="Times New Roman" w:hAnsi="Times New Roman"/>
          <w:sz w:val="28"/>
          <w:szCs w:val="28"/>
          <w:lang w:val="kk-KZ"/>
        </w:rPr>
        <w:t xml:space="preserve"> Қарастырылып отырған тұжырымдардан, білім сапасын пирамида түрінде көрсетуге, қарастыруға және зерттеуге мүмкіндік беретіндігін атап өту керек. Сол себептен де, біз  білім сапасын төменде пирамида ретінде ұсынып о</w:t>
      </w:r>
      <w:r w:rsidR="00E34B25" w:rsidRPr="007D70C5">
        <w:rPr>
          <w:rFonts w:ascii="Times New Roman" w:hAnsi="Times New Roman"/>
          <w:sz w:val="28"/>
          <w:szCs w:val="28"/>
          <w:lang w:val="kk-KZ"/>
        </w:rPr>
        <w:t>т</w:t>
      </w:r>
      <w:r w:rsidRPr="007D70C5">
        <w:rPr>
          <w:rFonts w:ascii="Times New Roman" w:hAnsi="Times New Roman"/>
          <w:sz w:val="28"/>
          <w:szCs w:val="28"/>
          <w:lang w:val="kk-KZ"/>
        </w:rPr>
        <w:t>ырмыз.</w:t>
      </w:r>
      <w:r w:rsidRPr="007D70C5">
        <w:rPr>
          <w:rFonts w:ascii="Times New Roman" w:eastAsia="Times New Roman" w:hAnsi="Times New Roman"/>
          <w:sz w:val="28"/>
          <w:szCs w:val="28"/>
          <w:lang w:val="kk-KZ"/>
        </w:rPr>
        <w:t xml:space="preserve">  </w:t>
      </w:r>
    </w:p>
    <w:p w14:paraId="72A9722A" w14:textId="698DBC5A" w:rsidR="00D26BBE" w:rsidRPr="007D70C5" w:rsidRDefault="00D26BBE" w:rsidP="00085CE5">
      <w:pPr>
        <w:ind w:firstLine="709"/>
        <w:rPr>
          <w:rFonts w:ascii="Times New Roman" w:eastAsia="Times New Roman" w:hAnsi="Times New Roman"/>
          <w:sz w:val="28"/>
          <w:szCs w:val="28"/>
          <w:lang w:val="kk-KZ"/>
        </w:rPr>
      </w:pPr>
    </w:p>
    <w:p w14:paraId="30808902" w14:textId="77777777" w:rsidR="00D26BBE" w:rsidRPr="007D70C5" w:rsidRDefault="00D26BBE" w:rsidP="00D26BBE">
      <w:pPr>
        <w:tabs>
          <w:tab w:val="left" w:pos="938"/>
        </w:tabs>
        <w:ind w:firstLine="567"/>
        <w:jc w:val="center"/>
        <w:rPr>
          <w:rFonts w:ascii="Times New Roman" w:hAnsi="Times New Roman"/>
          <w:b/>
          <w:sz w:val="28"/>
          <w:szCs w:val="28"/>
          <w:lang w:val="kk-KZ"/>
        </w:rPr>
      </w:pPr>
      <w:r w:rsidRPr="007D70C5">
        <w:rPr>
          <w:rFonts w:ascii="Times New Roman" w:hAnsi="Times New Roman"/>
          <w:b/>
          <w:noProof/>
          <w:sz w:val="28"/>
          <w:szCs w:val="28"/>
          <w:lang w:eastAsia="ru-RU"/>
        </w:rPr>
        <mc:AlternateContent>
          <mc:Choice Requires="wpg">
            <w:drawing>
              <wp:inline distT="0" distB="0" distL="0" distR="0" wp14:anchorId="49A7DF32" wp14:editId="482A6E69">
                <wp:extent cx="3823855" cy="2248197"/>
                <wp:effectExtent l="0" t="0" r="5715" b="0"/>
                <wp:docPr id="53" name="Группа 3"/>
                <wp:cNvGraphicFramePr/>
                <a:graphic xmlns:a="http://schemas.openxmlformats.org/drawingml/2006/main">
                  <a:graphicData uri="http://schemas.microsoft.com/office/word/2010/wordprocessingGroup">
                    <wpg:wgp>
                      <wpg:cNvGrpSpPr/>
                      <wpg:grpSpPr>
                        <a:xfrm>
                          <a:off x="0" y="0"/>
                          <a:ext cx="3823855" cy="2248197"/>
                          <a:chOff x="0" y="0"/>
                          <a:chExt cx="6912217" cy="5762631"/>
                        </a:xfrm>
                      </wpg:grpSpPr>
                      <wpg:grpSp>
                        <wpg:cNvPr id="54" name="Группа 54"/>
                        <wpg:cNvGrpSpPr/>
                        <wpg:grpSpPr>
                          <a:xfrm>
                            <a:off x="0" y="3266376"/>
                            <a:ext cx="6912217" cy="2496255"/>
                            <a:chOff x="0" y="3266376"/>
                            <a:chExt cx="4952915" cy="1902826"/>
                          </a:xfrm>
                        </wpg:grpSpPr>
                        <wpg:grpSp>
                          <wpg:cNvPr id="55" name="Group 114"/>
                          <wpg:cNvGrpSpPr>
                            <a:grpSpLocks/>
                          </wpg:cNvGrpSpPr>
                          <wpg:grpSpPr bwMode="auto">
                            <a:xfrm>
                              <a:off x="0" y="3422625"/>
                              <a:ext cx="4952915" cy="1746577"/>
                              <a:chOff x="0" y="3422625"/>
                              <a:chExt cx="2304" cy="1080"/>
                            </a:xfrm>
                          </wpg:grpSpPr>
                          <wps:wsp>
                            <wps:cNvPr id="56" name="Freeform 5"/>
                            <wps:cNvSpPr>
                              <a:spLocks/>
                            </wps:cNvSpPr>
                            <wps:spPr bwMode="auto">
                              <a:xfrm>
                                <a:off x="0" y="3422625"/>
                                <a:ext cx="2304" cy="1080"/>
                              </a:xfrm>
                              <a:custGeom>
                                <a:avLst/>
                                <a:gdLst>
                                  <a:gd name="T0" fmla="*/ 2304 w 2304"/>
                                  <a:gd name="T1" fmla="*/ 792 h 1080"/>
                                  <a:gd name="T2" fmla="*/ 2298 w 2304"/>
                                  <a:gd name="T3" fmla="*/ 822 h 1080"/>
                                  <a:gd name="T4" fmla="*/ 2280 w 2304"/>
                                  <a:gd name="T5" fmla="*/ 850 h 1080"/>
                                  <a:gd name="T6" fmla="*/ 2252 w 2304"/>
                                  <a:gd name="T7" fmla="*/ 878 h 1080"/>
                                  <a:gd name="T8" fmla="*/ 2214 w 2304"/>
                                  <a:gd name="T9" fmla="*/ 904 h 1080"/>
                                  <a:gd name="T10" fmla="*/ 2164 w 2304"/>
                                  <a:gd name="T11" fmla="*/ 930 h 1080"/>
                                  <a:gd name="T12" fmla="*/ 2040 w 2304"/>
                                  <a:gd name="T13" fmla="*/ 976 h 1080"/>
                                  <a:gd name="T14" fmla="*/ 1884 w 2304"/>
                                  <a:gd name="T15" fmla="*/ 1014 h 1080"/>
                                  <a:gd name="T16" fmla="*/ 1702 w 2304"/>
                                  <a:gd name="T17" fmla="*/ 1046 h 1080"/>
                                  <a:gd name="T18" fmla="*/ 1494 w 2304"/>
                                  <a:gd name="T19" fmla="*/ 1068 h 1080"/>
                                  <a:gd name="T20" fmla="*/ 1270 w 2304"/>
                                  <a:gd name="T21" fmla="*/ 1078 h 1080"/>
                                  <a:gd name="T22" fmla="*/ 1034 w 2304"/>
                                  <a:gd name="T23" fmla="*/ 1078 h 1080"/>
                                  <a:gd name="T24" fmla="*/ 810 w 2304"/>
                                  <a:gd name="T25" fmla="*/ 1068 h 1080"/>
                                  <a:gd name="T26" fmla="*/ 602 w 2304"/>
                                  <a:gd name="T27" fmla="*/ 1046 h 1080"/>
                                  <a:gd name="T28" fmla="*/ 420 w 2304"/>
                                  <a:gd name="T29" fmla="*/ 1014 h 1080"/>
                                  <a:gd name="T30" fmla="*/ 264 w 2304"/>
                                  <a:gd name="T31" fmla="*/ 976 h 1080"/>
                                  <a:gd name="T32" fmla="*/ 140 w 2304"/>
                                  <a:gd name="T33" fmla="*/ 930 h 1080"/>
                                  <a:gd name="T34" fmla="*/ 90 w 2304"/>
                                  <a:gd name="T35" fmla="*/ 904 h 1080"/>
                                  <a:gd name="T36" fmla="*/ 52 w 2304"/>
                                  <a:gd name="T37" fmla="*/ 878 h 1080"/>
                                  <a:gd name="T38" fmla="*/ 24 w 2304"/>
                                  <a:gd name="T39" fmla="*/ 850 h 1080"/>
                                  <a:gd name="T40" fmla="*/ 6 w 2304"/>
                                  <a:gd name="T41" fmla="*/ 822 h 1080"/>
                                  <a:gd name="T42" fmla="*/ 0 w 2304"/>
                                  <a:gd name="T43" fmla="*/ 792 h 1080"/>
                                  <a:gd name="T44" fmla="*/ 290 w 2304"/>
                                  <a:gd name="T45" fmla="*/ 204 h 1080"/>
                                  <a:gd name="T46" fmla="*/ 298 w 2304"/>
                                  <a:gd name="T47" fmla="*/ 184 h 1080"/>
                                  <a:gd name="T48" fmla="*/ 316 w 2304"/>
                                  <a:gd name="T49" fmla="*/ 162 h 1080"/>
                                  <a:gd name="T50" fmla="*/ 340 w 2304"/>
                                  <a:gd name="T51" fmla="*/ 142 h 1080"/>
                                  <a:gd name="T52" fmla="*/ 392 w 2304"/>
                                  <a:gd name="T53" fmla="*/ 114 h 1080"/>
                                  <a:gd name="T54" fmla="*/ 486 w 2304"/>
                                  <a:gd name="T55" fmla="*/ 78 h 1080"/>
                                  <a:gd name="T56" fmla="*/ 602 w 2304"/>
                                  <a:gd name="T57" fmla="*/ 50 h 1080"/>
                                  <a:gd name="T58" fmla="*/ 740 w 2304"/>
                                  <a:gd name="T59" fmla="*/ 26 h 1080"/>
                                  <a:gd name="T60" fmla="*/ 896 w 2304"/>
                                  <a:gd name="T61" fmla="*/ 10 h 1080"/>
                                  <a:gd name="T62" fmla="*/ 1064 w 2304"/>
                                  <a:gd name="T63" fmla="*/ 2 h 1080"/>
                                  <a:gd name="T64" fmla="*/ 1240 w 2304"/>
                                  <a:gd name="T65" fmla="*/ 2 h 1080"/>
                                  <a:gd name="T66" fmla="*/ 1408 w 2304"/>
                                  <a:gd name="T67" fmla="*/ 10 h 1080"/>
                                  <a:gd name="T68" fmla="*/ 1564 w 2304"/>
                                  <a:gd name="T69" fmla="*/ 26 h 1080"/>
                                  <a:gd name="T70" fmla="*/ 1702 w 2304"/>
                                  <a:gd name="T71" fmla="*/ 50 h 1080"/>
                                  <a:gd name="T72" fmla="*/ 1818 w 2304"/>
                                  <a:gd name="T73" fmla="*/ 78 h 1080"/>
                                  <a:gd name="T74" fmla="*/ 1912 w 2304"/>
                                  <a:gd name="T75" fmla="*/ 114 h 1080"/>
                                  <a:gd name="T76" fmla="*/ 1964 w 2304"/>
                                  <a:gd name="T77" fmla="*/ 142 h 1080"/>
                                  <a:gd name="T78" fmla="*/ 1988 w 2304"/>
                                  <a:gd name="T79" fmla="*/ 162 h 1080"/>
                                  <a:gd name="T80" fmla="*/ 2006 w 2304"/>
                                  <a:gd name="T81" fmla="*/ 184 h 1080"/>
                                  <a:gd name="T82" fmla="*/ 2014 w 2304"/>
                                  <a:gd name="T83" fmla="*/ 204 h 1080"/>
                                  <a:gd name="T84" fmla="*/ 0 w 2304"/>
                                  <a:gd name="T85" fmla="*/ 0 h 1080"/>
                                  <a:gd name="T86" fmla="*/ 2304 w 2304"/>
                                  <a:gd name="T87" fmla="*/ 1080 h 1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T84" t="T85" r="T86" b="T87"/>
                                <a:pathLst>
                                  <a:path w="2304" h="1080">
                                    <a:moveTo>
                                      <a:pt x="2016" y="216"/>
                                    </a:moveTo>
                                    <a:lnTo>
                                      <a:pt x="2304" y="792"/>
                                    </a:lnTo>
                                    <a:lnTo>
                                      <a:pt x="2302" y="806"/>
                                    </a:lnTo>
                                    <a:lnTo>
                                      <a:pt x="2298" y="822"/>
                                    </a:lnTo>
                                    <a:lnTo>
                                      <a:pt x="2290" y="836"/>
                                    </a:lnTo>
                                    <a:lnTo>
                                      <a:pt x="2280" y="850"/>
                                    </a:lnTo>
                                    <a:lnTo>
                                      <a:pt x="2268" y="864"/>
                                    </a:lnTo>
                                    <a:lnTo>
                                      <a:pt x="2252" y="878"/>
                                    </a:lnTo>
                                    <a:lnTo>
                                      <a:pt x="2234" y="892"/>
                                    </a:lnTo>
                                    <a:lnTo>
                                      <a:pt x="2214" y="904"/>
                                    </a:lnTo>
                                    <a:lnTo>
                                      <a:pt x="2190" y="916"/>
                                    </a:lnTo>
                                    <a:lnTo>
                                      <a:pt x="2164" y="930"/>
                                    </a:lnTo>
                                    <a:lnTo>
                                      <a:pt x="2108" y="954"/>
                                    </a:lnTo>
                                    <a:lnTo>
                                      <a:pt x="2040" y="976"/>
                                    </a:lnTo>
                                    <a:lnTo>
                                      <a:pt x="1966" y="996"/>
                                    </a:lnTo>
                                    <a:lnTo>
                                      <a:pt x="1884" y="1014"/>
                                    </a:lnTo>
                                    <a:lnTo>
                                      <a:pt x="1796" y="1030"/>
                                    </a:lnTo>
                                    <a:lnTo>
                                      <a:pt x="1702" y="1046"/>
                                    </a:lnTo>
                                    <a:lnTo>
                                      <a:pt x="1600" y="1058"/>
                                    </a:lnTo>
                                    <a:lnTo>
                                      <a:pt x="1494" y="1068"/>
                                    </a:lnTo>
                                    <a:lnTo>
                                      <a:pt x="1384" y="1074"/>
                                    </a:lnTo>
                                    <a:lnTo>
                                      <a:pt x="1270" y="1078"/>
                                    </a:lnTo>
                                    <a:lnTo>
                                      <a:pt x="1152" y="1080"/>
                                    </a:lnTo>
                                    <a:lnTo>
                                      <a:pt x="1034" y="1078"/>
                                    </a:lnTo>
                                    <a:lnTo>
                                      <a:pt x="920" y="1074"/>
                                    </a:lnTo>
                                    <a:lnTo>
                                      <a:pt x="810" y="1068"/>
                                    </a:lnTo>
                                    <a:lnTo>
                                      <a:pt x="704" y="1058"/>
                                    </a:lnTo>
                                    <a:lnTo>
                                      <a:pt x="602" y="1046"/>
                                    </a:lnTo>
                                    <a:lnTo>
                                      <a:pt x="508" y="1030"/>
                                    </a:lnTo>
                                    <a:lnTo>
                                      <a:pt x="420" y="1014"/>
                                    </a:lnTo>
                                    <a:lnTo>
                                      <a:pt x="338" y="996"/>
                                    </a:lnTo>
                                    <a:lnTo>
                                      <a:pt x="264" y="976"/>
                                    </a:lnTo>
                                    <a:lnTo>
                                      <a:pt x="196" y="954"/>
                                    </a:lnTo>
                                    <a:lnTo>
                                      <a:pt x="140" y="930"/>
                                    </a:lnTo>
                                    <a:lnTo>
                                      <a:pt x="114" y="916"/>
                                    </a:lnTo>
                                    <a:lnTo>
                                      <a:pt x="90" y="904"/>
                                    </a:lnTo>
                                    <a:lnTo>
                                      <a:pt x="70" y="892"/>
                                    </a:lnTo>
                                    <a:lnTo>
                                      <a:pt x="52" y="878"/>
                                    </a:lnTo>
                                    <a:lnTo>
                                      <a:pt x="36" y="864"/>
                                    </a:lnTo>
                                    <a:lnTo>
                                      <a:pt x="24" y="850"/>
                                    </a:lnTo>
                                    <a:lnTo>
                                      <a:pt x="14" y="836"/>
                                    </a:lnTo>
                                    <a:lnTo>
                                      <a:pt x="6" y="822"/>
                                    </a:lnTo>
                                    <a:lnTo>
                                      <a:pt x="2" y="806"/>
                                    </a:lnTo>
                                    <a:lnTo>
                                      <a:pt x="0" y="792"/>
                                    </a:lnTo>
                                    <a:lnTo>
                                      <a:pt x="288" y="216"/>
                                    </a:lnTo>
                                    <a:lnTo>
                                      <a:pt x="290" y="204"/>
                                    </a:lnTo>
                                    <a:lnTo>
                                      <a:pt x="292" y="194"/>
                                    </a:lnTo>
                                    <a:lnTo>
                                      <a:pt x="298" y="184"/>
                                    </a:lnTo>
                                    <a:lnTo>
                                      <a:pt x="306" y="172"/>
                                    </a:lnTo>
                                    <a:lnTo>
                                      <a:pt x="316" y="162"/>
                                    </a:lnTo>
                                    <a:lnTo>
                                      <a:pt x="326" y="152"/>
                                    </a:lnTo>
                                    <a:lnTo>
                                      <a:pt x="340" y="142"/>
                                    </a:lnTo>
                                    <a:lnTo>
                                      <a:pt x="356" y="132"/>
                                    </a:lnTo>
                                    <a:lnTo>
                                      <a:pt x="392" y="114"/>
                                    </a:lnTo>
                                    <a:lnTo>
                                      <a:pt x="436" y="96"/>
                                    </a:lnTo>
                                    <a:lnTo>
                                      <a:pt x="486" y="78"/>
                                    </a:lnTo>
                                    <a:lnTo>
                                      <a:pt x="542" y="64"/>
                                    </a:lnTo>
                                    <a:lnTo>
                                      <a:pt x="602" y="50"/>
                                    </a:lnTo>
                                    <a:lnTo>
                                      <a:pt x="668" y="36"/>
                                    </a:lnTo>
                                    <a:lnTo>
                                      <a:pt x="740" y="26"/>
                                    </a:lnTo>
                                    <a:lnTo>
                                      <a:pt x="816" y="16"/>
                                    </a:lnTo>
                                    <a:lnTo>
                                      <a:pt x="896" y="10"/>
                                    </a:lnTo>
                                    <a:lnTo>
                                      <a:pt x="978" y="4"/>
                                    </a:lnTo>
                                    <a:lnTo>
                                      <a:pt x="1064" y="2"/>
                                    </a:lnTo>
                                    <a:lnTo>
                                      <a:pt x="1152" y="0"/>
                                    </a:lnTo>
                                    <a:lnTo>
                                      <a:pt x="1240" y="2"/>
                                    </a:lnTo>
                                    <a:lnTo>
                                      <a:pt x="1326" y="4"/>
                                    </a:lnTo>
                                    <a:lnTo>
                                      <a:pt x="1408" y="10"/>
                                    </a:lnTo>
                                    <a:lnTo>
                                      <a:pt x="1488" y="16"/>
                                    </a:lnTo>
                                    <a:lnTo>
                                      <a:pt x="1564" y="26"/>
                                    </a:lnTo>
                                    <a:lnTo>
                                      <a:pt x="1636" y="36"/>
                                    </a:lnTo>
                                    <a:lnTo>
                                      <a:pt x="1702" y="50"/>
                                    </a:lnTo>
                                    <a:lnTo>
                                      <a:pt x="1762" y="64"/>
                                    </a:lnTo>
                                    <a:lnTo>
                                      <a:pt x="1818" y="78"/>
                                    </a:lnTo>
                                    <a:lnTo>
                                      <a:pt x="1868" y="96"/>
                                    </a:lnTo>
                                    <a:lnTo>
                                      <a:pt x="1912" y="114"/>
                                    </a:lnTo>
                                    <a:lnTo>
                                      <a:pt x="1948" y="132"/>
                                    </a:lnTo>
                                    <a:lnTo>
                                      <a:pt x="1964" y="142"/>
                                    </a:lnTo>
                                    <a:lnTo>
                                      <a:pt x="1978" y="152"/>
                                    </a:lnTo>
                                    <a:lnTo>
                                      <a:pt x="1988" y="162"/>
                                    </a:lnTo>
                                    <a:lnTo>
                                      <a:pt x="1998" y="172"/>
                                    </a:lnTo>
                                    <a:lnTo>
                                      <a:pt x="2006" y="184"/>
                                    </a:lnTo>
                                    <a:lnTo>
                                      <a:pt x="2012" y="194"/>
                                    </a:lnTo>
                                    <a:lnTo>
                                      <a:pt x="2014" y="204"/>
                                    </a:lnTo>
                                    <a:lnTo>
                                      <a:pt x="2016" y="216"/>
                                    </a:lnTo>
                                    <a:close/>
                                  </a:path>
                                </a:pathLst>
                              </a:custGeom>
                              <a:gradFill rotWithShape="1">
                                <a:gsLst>
                                  <a:gs pos="0">
                                    <a:srgbClr val="EAEAEA"/>
                                  </a:gs>
                                  <a:gs pos="100000">
                                    <a:srgbClr val="767676"/>
                                  </a:gs>
                                </a:gsLst>
                                <a:lin ang="0" scaled="1"/>
                              </a:gra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wps:wsp>
                            <wps:cNvPr id="57" name="Freeform 6"/>
                            <wps:cNvSpPr>
                              <a:spLocks/>
                            </wps:cNvSpPr>
                            <wps:spPr bwMode="auto">
                              <a:xfrm>
                                <a:off x="288" y="3422625"/>
                                <a:ext cx="1728" cy="432"/>
                              </a:xfrm>
                              <a:custGeom>
                                <a:avLst/>
                                <a:gdLst>
                                  <a:gd name="T0" fmla="*/ 1728 w 1728"/>
                                  <a:gd name="T1" fmla="*/ 216 h 432"/>
                                  <a:gd name="T2" fmla="*/ 1724 w 1728"/>
                                  <a:gd name="T3" fmla="*/ 238 h 432"/>
                                  <a:gd name="T4" fmla="*/ 1710 w 1728"/>
                                  <a:gd name="T5" fmla="*/ 260 h 432"/>
                                  <a:gd name="T6" fmla="*/ 1690 w 1728"/>
                                  <a:gd name="T7" fmla="*/ 280 h 432"/>
                                  <a:gd name="T8" fmla="*/ 1660 w 1728"/>
                                  <a:gd name="T9" fmla="*/ 300 h 432"/>
                                  <a:gd name="T10" fmla="*/ 1580 w 1728"/>
                                  <a:gd name="T11" fmla="*/ 336 h 432"/>
                                  <a:gd name="T12" fmla="*/ 1474 w 1728"/>
                                  <a:gd name="T13" fmla="*/ 368 h 432"/>
                                  <a:gd name="T14" fmla="*/ 1348 w 1728"/>
                                  <a:gd name="T15" fmla="*/ 396 h 432"/>
                                  <a:gd name="T16" fmla="*/ 1200 w 1728"/>
                                  <a:gd name="T17" fmla="*/ 416 h 432"/>
                                  <a:gd name="T18" fmla="*/ 1038 w 1728"/>
                                  <a:gd name="T19" fmla="*/ 428 h 432"/>
                                  <a:gd name="T20" fmla="*/ 864 w 1728"/>
                                  <a:gd name="T21" fmla="*/ 432 h 432"/>
                                  <a:gd name="T22" fmla="*/ 690 w 1728"/>
                                  <a:gd name="T23" fmla="*/ 428 h 432"/>
                                  <a:gd name="T24" fmla="*/ 528 w 1728"/>
                                  <a:gd name="T25" fmla="*/ 416 h 432"/>
                                  <a:gd name="T26" fmla="*/ 380 w 1728"/>
                                  <a:gd name="T27" fmla="*/ 396 h 432"/>
                                  <a:gd name="T28" fmla="*/ 254 w 1728"/>
                                  <a:gd name="T29" fmla="*/ 368 h 432"/>
                                  <a:gd name="T30" fmla="*/ 148 w 1728"/>
                                  <a:gd name="T31" fmla="*/ 336 h 432"/>
                                  <a:gd name="T32" fmla="*/ 68 w 1728"/>
                                  <a:gd name="T33" fmla="*/ 300 h 432"/>
                                  <a:gd name="T34" fmla="*/ 38 w 1728"/>
                                  <a:gd name="T35" fmla="*/ 280 h 432"/>
                                  <a:gd name="T36" fmla="*/ 18 w 1728"/>
                                  <a:gd name="T37" fmla="*/ 260 h 432"/>
                                  <a:gd name="T38" fmla="*/ 4 w 1728"/>
                                  <a:gd name="T39" fmla="*/ 238 h 432"/>
                                  <a:gd name="T40" fmla="*/ 0 w 1728"/>
                                  <a:gd name="T41" fmla="*/ 216 h 432"/>
                                  <a:gd name="T42" fmla="*/ 4 w 1728"/>
                                  <a:gd name="T43" fmla="*/ 194 h 432"/>
                                  <a:gd name="T44" fmla="*/ 18 w 1728"/>
                                  <a:gd name="T45" fmla="*/ 172 h 432"/>
                                  <a:gd name="T46" fmla="*/ 38 w 1728"/>
                                  <a:gd name="T47" fmla="*/ 152 h 432"/>
                                  <a:gd name="T48" fmla="*/ 68 w 1728"/>
                                  <a:gd name="T49" fmla="*/ 132 h 432"/>
                                  <a:gd name="T50" fmla="*/ 148 w 1728"/>
                                  <a:gd name="T51" fmla="*/ 96 h 432"/>
                                  <a:gd name="T52" fmla="*/ 254 w 1728"/>
                                  <a:gd name="T53" fmla="*/ 64 h 432"/>
                                  <a:gd name="T54" fmla="*/ 380 w 1728"/>
                                  <a:gd name="T55" fmla="*/ 36 h 432"/>
                                  <a:gd name="T56" fmla="*/ 528 w 1728"/>
                                  <a:gd name="T57" fmla="*/ 16 h 432"/>
                                  <a:gd name="T58" fmla="*/ 690 w 1728"/>
                                  <a:gd name="T59" fmla="*/ 4 h 432"/>
                                  <a:gd name="T60" fmla="*/ 864 w 1728"/>
                                  <a:gd name="T61" fmla="*/ 0 h 432"/>
                                  <a:gd name="T62" fmla="*/ 1038 w 1728"/>
                                  <a:gd name="T63" fmla="*/ 4 h 432"/>
                                  <a:gd name="T64" fmla="*/ 1200 w 1728"/>
                                  <a:gd name="T65" fmla="*/ 16 h 432"/>
                                  <a:gd name="T66" fmla="*/ 1348 w 1728"/>
                                  <a:gd name="T67" fmla="*/ 36 h 432"/>
                                  <a:gd name="T68" fmla="*/ 1474 w 1728"/>
                                  <a:gd name="T69" fmla="*/ 64 h 432"/>
                                  <a:gd name="T70" fmla="*/ 1580 w 1728"/>
                                  <a:gd name="T71" fmla="*/ 96 h 432"/>
                                  <a:gd name="T72" fmla="*/ 1660 w 1728"/>
                                  <a:gd name="T73" fmla="*/ 132 h 432"/>
                                  <a:gd name="T74" fmla="*/ 1690 w 1728"/>
                                  <a:gd name="T75" fmla="*/ 152 h 432"/>
                                  <a:gd name="T76" fmla="*/ 1710 w 1728"/>
                                  <a:gd name="T77" fmla="*/ 172 h 432"/>
                                  <a:gd name="T78" fmla="*/ 1724 w 1728"/>
                                  <a:gd name="T79" fmla="*/ 194 h 432"/>
                                  <a:gd name="T80" fmla="*/ 1728 w 1728"/>
                                  <a:gd name="T81" fmla="*/ 216 h 432"/>
                                  <a:gd name="T82" fmla="*/ 0 w 1728"/>
                                  <a:gd name="T83" fmla="*/ 0 h 432"/>
                                  <a:gd name="T84" fmla="*/ 1728 w 1728"/>
                                  <a:gd name="T85" fmla="*/ 432 h 4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T82" t="T83" r="T84" b="T85"/>
                                <a:pathLst>
                                  <a:path w="1728" h="432">
                                    <a:moveTo>
                                      <a:pt x="1728" y="216"/>
                                    </a:moveTo>
                                    <a:lnTo>
                                      <a:pt x="1728" y="216"/>
                                    </a:lnTo>
                                    <a:lnTo>
                                      <a:pt x="1726" y="228"/>
                                    </a:lnTo>
                                    <a:lnTo>
                                      <a:pt x="1724" y="238"/>
                                    </a:lnTo>
                                    <a:lnTo>
                                      <a:pt x="1718" y="248"/>
                                    </a:lnTo>
                                    <a:lnTo>
                                      <a:pt x="1710" y="260"/>
                                    </a:lnTo>
                                    <a:lnTo>
                                      <a:pt x="1700" y="270"/>
                                    </a:lnTo>
                                    <a:lnTo>
                                      <a:pt x="1690" y="280"/>
                                    </a:lnTo>
                                    <a:lnTo>
                                      <a:pt x="1676" y="290"/>
                                    </a:lnTo>
                                    <a:lnTo>
                                      <a:pt x="1660" y="300"/>
                                    </a:lnTo>
                                    <a:lnTo>
                                      <a:pt x="1624" y="318"/>
                                    </a:lnTo>
                                    <a:lnTo>
                                      <a:pt x="1580" y="336"/>
                                    </a:lnTo>
                                    <a:lnTo>
                                      <a:pt x="1530" y="354"/>
                                    </a:lnTo>
                                    <a:lnTo>
                                      <a:pt x="1474" y="368"/>
                                    </a:lnTo>
                                    <a:lnTo>
                                      <a:pt x="1414" y="382"/>
                                    </a:lnTo>
                                    <a:lnTo>
                                      <a:pt x="1348" y="396"/>
                                    </a:lnTo>
                                    <a:lnTo>
                                      <a:pt x="1276" y="406"/>
                                    </a:lnTo>
                                    <a:lnTo>
                                      <a:pt x="1200" y="416"/>
                                    </a:lnTo>
                                    <a:lnTo>
                                      <a:pt x="1120" y="422"/>
                                    </a:lnTo>
                                    <a:lnTo>
                                      <a:pt x="1038" y="428"/>
                                    </a:lnTo>
                                    <a:lnTo>
                                      <a:pt x="952" y="430"/>
                                    </a:lnTo>
                                    <a:lnTo>
                                      <a:pt x="864" y="432"/>
                                    </a:lnTo>
                                    <a:lnTo>
                                      <a:pt x="776" y="430"/>
                                    </a:lnTo>
                                    <a:lnTo>
                                      <a:pt x="690" y="428"/>
                                    </a:lnTo>
                                    <a:lnTo>
                                      <a:pt x="608" y="422"/>
                                    </a:lnTo>
                                    <a:lnTo>
                                      <a:pt x="528" y="416"/>
                                    </a:lnTo>
                                    <a:lnTo>
                                      <a:pt x="452" y="406"/>
                                    </a:lnTo>
                                    <a:lnTo>
                                      <a:pt x="380" y="396"/>
                                    </a:lnTo>
                                    <a:lnTo>
                                      <a:pt x="314" y="382"/>
                                    </a:lnTo>
                                    <a:lnTo>
                                      <a:pt x="254" y="368"/>
                                    </a:lnTo>
                                    <a:lnTo>
                                      <a:pt x="198" y="354"/>
                                    </a:lnTo>
                                    <a:lnTo>
                                      <a:pt x="148" y="336"/>
                                    </a:lnTo>
                                    <a:lnTo>
                                      <a:pt x="104" y="318"/>
                                    </a:lnTo>
                                    <a:lnTo>
                                      <a:pt x="68" y="300"/>
                                    </a:lnTo>
                                    <a:lnTo>
                                      <a:pt x="52" y="290"/>
                                    </a:lnTo>
                                    <a:lnTo>
                                      <a:pt x="38" y="280"/>
                                    </a:lnTo>
                                    <a:lnTo>
                                      <a:pt x="28" y="270"/>
                                    </a:lnTo>
                                    <a:lnTo>
                                      <a:pt x="18" y="260"/>
                                    </a:lnTo>
                                    <a:lnTo>
                                      <a:pt x="10" y="248"/>
                                    </a:lnTo>
                                    <a:lnTo>
                                      <a:pt x="4" y="238"/>
                                    </a:lnTo>
                                    <a:lnTo>
                                      <a:pt x="2" y="228"/>
                                    </a:lnTo>
                                    <a:lnTo>
                                      <a:pt x="0" y="216"/>
                                    </a:lnTo>
                                    <a:lnTo>
                                      <a:pt x="2" y="204"/>
                                    </a:lnTo>
                                    <a:lnTo>
                                      <a:pt x="4" y="194"/>
                                    </a:lnTo>
                                    <a:lnTo>
                                      <a:pt x="10" y="184"/>
                                    </a:lnTo>
                                    <a:lnTo>
                                      <a:pt x="18" y="172"/>
                                    </a:lnTo>
                                    <a:lnTo>
                                      <a:pt x="28" y="162"/>
                                    </a:lnTo>
                                    <a:lnTo>
                                      <a:pt x="38" y="152"/>
                                    </a:lnTo>
                                    <a:lnTo>
                                      <a:pt x="52" y="142"/>
                                    </a:lnTo>
                                    <a:lnTo>
                                      <a:pt x="68" y="132"/>
                                    </a:lnTo>
                                    <a:lnTo>
                                      <a:pt x="104" y="114"/>
                                    </a:lnTo>
                                    <a:lnTo>
                                      <a:pt x="148" y="96"/>
                                    </a:lnTo>
                                    <a:lnTo>
                                      <a:pt x="198" y="78"/>
                                    </a:lnTo>
                                    <a:lnTo>
                                      <a:pt x="254" y="64"/>
                                    </a:lnTo>
                                    <a:lnTo>
                                      <a:pt x="314" y="50"/>
                                    </a:lnTo>
                                    <a:lnTo>
                                      <a:pt x="380" y="36"/>
                                    </a:lnTo>
                                    <a:lnTo>
                                      <a:pt x="452" y="26"/>
                                    </a:lnTo>
                                    <a:lnTo>
                                      <a:pt x="528" y="16"/>
                                    </a:lnTo>
                                    <a:lnTo>
                                      <a:pt x="608" y="10"/>
                                    </a:lnTo>
                                    <a:lnTo>
                                      <a:pt x="690" y="4"/>
                                    </a:lnTo>
                                    <a:lnTo>
                                      <a:pt x="776" y="2"/>
                                    </a:lnTo>
                                    <a:lnTo>
                                      <a:pt x="864" y="0"/>
                                    </a:lnTo>
                                    <a:lnTo>
                                      <a:pt x="952" y="2"/>
                                    </a:lnTo>
                                    <a:lnTo>
                                      <a:pt x="1038" y="4"/>
                                    </a:lnTo>
                                    <a:lnTo>
                                      <a:pt x="1120" y="10"/>
                                    </a:lnTo>
                                    <a:lnTo>
                                      <a:pt x="1200" y="16"/>
                                    </a:lnTo>
                                    <a:lnTo>
                                      <a:pt x="1276" y="26"/>
                                    </a:lnTo>
                                    <a:lnTo>
                                      <a:pt x="1348" y="36"/>
                                    </a:lnTo>
                                    <a:lnTo>
                                      <a:pt x="1414" y="50"/>
                                    </a:lnTo>
                                    <a:lnTo>
                                      <a:pt x="1474" y="64"/>
                                    </a:lnTo>
                                    <a:lnTo>
                                      <a:pt x="1530" y="78"/>
                                    </a:lnTo>
                                    <a:lnTo>
                                      <a:pt x="1580" y="96"/>
                                    </a:lnTo>
                                    <a:lnTo>
                                      <a:pt x="1624" y="114"/>
                                    </a:lnTo>
                                    <a:lnTo>
                                      <a:pt x="1660" y="132"/>
                                    </a:lnTo>
                                    <a:lnTo>
                                      <a:pt x="1676" y="142"/>
                                    </a:lnTo>
                                    <a:lnTo>
                                      <a:pt x="1690" y="152"/>
                                    </a:lnTo>
                                    <a:lnTo>
                                      <a:pt x="1700" y="162"/>
                                    </a:lnTo>
                                    <a:lnTo>
                                      <a:pt x="1710" y="172"/>
                                    </a:lnTo>
                                    <a:lnTo>
                                      <a:pt x="1718" y="184"/>
                                    </a:lnTo>
                                    <a:lnTo>
                                      <a:pt x="1724" y="194"/>
                                    </a:lnTo>
                                    <a:lnTo>
                                      <a:pt x="1726" y="204"/>
                                    </a:lnTo>
                                    <a:lnTo>
                                      <a:pt x="1728" y="216"/>
                                    </a:lnTo>
                                    <a:close/>
                                  </a:path>
                                </a:pathLst>
                              </a:custGeom>
                              <a:gradFill rotWithShape="1">
                                <a:gsLst>
                                  <a:gs pos="0">
                                    <a:srgbClr val="767676">
                                      <a:alpha val="0"/>
                                    </a:srgbClr>
                                  </a:gs>
                                  <a:gs pos="100000">
                                    <a:srgbClr val="FFFFFF"/>
                                  </a:gs>
                                </a:gsLst>
                                <a:lin ang="5400000" scaled="1"/>
                              </a:gradFill>
                              <a:ln>
                                <a:noFill/>
                              </a:ln>
                              <a:extLst>
                                <a:ext uri="{91240B29-F687-4F45-9708-019B960494DF}">
                                  <a14:hiddenLine xmlns:a14="http://schemas.microsoft.com/office/drawing/2010/main" w="9525">
                                    <a:solidFill>
                                      <a:srgbClr val="000000"/>
                                    </a:solidFill>
                                    <a:round/>
                                    <a:headEnd/>
                                    <a:tailEnd/>
                                  </a14:hiddenLine>
                                </a:ext>
                              </a:extLst>
                            </wps:spPr>
                            <wps:bodyPr/>
                          </wps:wsp>
                        </wpg:grpSp>
                        <wps:wsp>
                          <wps:cNvPr id="58" name="Oval 7"/>
                          <wps:cNvSpPr>
                            <a:spLocks noChangeArrowheads="1"/>
                          </wps:cNvSpPr>
                          <wps:spPr bwMode="auto">
                            <a:xfrm>
                              <a:off x="565069" y="3266376"/>
                              <a:ext cx="3818496" cy="931079"/>
                            </a:xfrm>
                            <a:prstGeom prst="ellipse">
                              <a:avLst/>
                            </a:prstGeom>
                            <a:gradFill rotWithShape="1">
                              <a:gsLst>
                                <a:gs pos="0">
                                  <a:srgbClr val="000000">
                                    <a:alpha val="50000"/>
                                  </a:srgbClr>
                                </a:gs>
                                <a:gs pos="100000">
                                  <a:srgbClr val="FFFFFF">
                                    <a:alpha val="0"/>
                                  </a:srgbClr>
                                </a:gs>
                              </a:gsLst>
                              <a:path path="shape">
                                <a:fillToRect l="50000" t="50000" r="50000" b="50000"/>
                              </a:path>
                            </a:gra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wps:wsp>
                          <wps:cNvPr id="59" name="Text Box 15"/>
                          <wps:cNvSpPr txBox="1">
                            <a:spLocks noChangeArrowheads="1"/>
                          </wps:cNvSpPr>
                          <wps:spPr bwMode="auto">
                            <a:xfrm>
                              <a:off x="531307" y="4324442"/>
                              <a:ext cx="3913293" cy="674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A3BD8" w14:textId="77777777" w:rsidR="00C13ABB" w:rsidRPr="003F7D55" w:rsidRDefault="00C13ABB" w:rsidP="00D26BBE">
                                <w:pPr>
                                  <w:pStyle w:val="a5"/>
                                  <w:spacing w:before="0" w:beforeAutospacing="0" w:after="0" w:afterAutospacing="0"/>
                                  <w:jc w:val="center"/>
                                  <w:rPr>
                                    <w:sz w:val="20"/>
                                    <w:szCs w:val="20"/>
                                  </w:rPr>
                                </w:pPr>
                                <w:r w:rsidRPr="003F7D55">
                                  <w:rPr>
                                    <w:b/>
                                    <w:bCs/>
                                    <w:color w:val="000000" w:themeColor="text1"/>
                                    <w:kern w:val="24"/>
                                    <w:sz w:val="20"/>
                                    <w:szCs w:val="20"/>
                                  </w:rPr>
                                  <w:t>Білім беру нәтижелерінің сапасы</w:t>
                                </w:r>
                              </w:p>
                            </w:txbxContent>
                          </wps:txbx>
                          <wps:bodyPr wrap="square">
                            <a:noAutofit/>
                          </wps:bodyPr>
                        </wps:wsp>
                      </wpg:grpSp>
                      <wpg:grpSp>
                        <wpg:cNvPr id="60" name="Group 114"/>
                        <wpg:cNvGrpSpPr>
                          <a:grpSpLocks/>
                        </wpg:cNvGrpSpPr>
                        <wpg:grpSpPr bwMode="auto">
                          <a:xfrm>
                            <a:off x="956407" y="2356593"/>
                            <a:ext cx="4952915" cy="1746577"/>
                            <a:chOff x="956407" y="2356593"/>
                            <a:chExt cx="2304" cy="1080"/>
                          </a:xfrm>
                        </wpg:grpSpPr>
                        <wps:wsp>
                          <wps:cNvPr id="61" name="Freeform 5"/>
                          <wps:cNvSpPr>
                            <a:spLocks/>
                          </wps:cNvSpPr>
                          <wps:spPr bwMode="auto">
                            <a:xfrm>
                              <a:off x="956407" y="2356593"/>
                              <a:ext cx="2304" cy="1080"/>
                            </a:xfrm>
                            <a:custGeom>
                              <a:avLst/>
                              <a:gdLst>
                                <a:gd name="T0" fmla="*/ 2304 w 2304"/>
                                <a:gd name="T1" fmla="*/ 792 h 1080"/>
                                <a:gd name="T2" fmla="*/ 2298 w 2304"/>
                                <a:gd name="T3" fmla="*/ 822 h 1080"/>
                                <a:gd name="T4" fmla="*/ 2280 w 2304"/>
                                <a:gd name="T5" fmla="*/ 850 h 1080"/>
                                <a:gd name="T6" fmla="*/ 2252 w 2304"/>
                                <a:gd name="T7" fmla="*/ 878 h 1080"/>
                                <a:gd name="T8" fmla="*/ 2214 w 2304"/>
                                <a:gd name="T9" fmla="*/ 904 h 1080"/>
                                <a:gd name="T10" fmla="*/ 2164 w 2304"/>
                                <a:gd name="T11" fmla="*/ 930 h 1080"/>
                                <a:gd name="T12" fmla="*/ 2040 w 2304"/>
                                <a:gd name="T13" fmla="*/ 976 h 1080"/>
                                <a:gd name="T14" fmla="*/ 1884 w 2304"/>
                                <a:gd name="T15" fmla="*/ 1014 h 1080"/>
                                <a:gd name="T16" fmla="*/ 1702 w 2304"/>
                                <a:gd name="T17" fmla="*/ 1046 h 1080"/>
                                <a:gd name="T18" fmla="*/ 1494 w 2304"/>
                                <a:gd name="T19" fmla="*/ 1068 h 1080"/>
                                <a:gd name="T20" fmla="*/ 1270 w 2304"/>
                                <a:gd name="T21" fmla="*/ 1078 h 1080"/>
                                <a:gd name="T22" fmla="*/ 1034 w 2304"/>
                                <a:gd name="T23" fmla="*/ 1078 h 1080"/>
                                <a:gd name="T24" fmla="*/ 810 w 2304"/>
                                <a:gd name="T25" fmla="*/ 1068 h 1080"/>
                                <a:gd name="T26" fmla="*/ 602 w 2304"/>
                                <a:gd name="T27" fmla="*/ 1046 h 1080"/>
                                <a:gd name="T28" fmla="*/ 420 w 2304"/>
                                <a:gd name="T29" fmla="*/ 1014 h 1080"/>
                                <a:gd name="T30" fmla="*/ 264 w 2304"/>
                                <a:gd name="T31" fmla="*/ 976 h 1080"/>
                                <a:gd name="T32" fmla="*/ 140 w 2304"/>
                                <a:gd name="T33" fmla="*/ 930 h 1080"/>
                                <a:gd name="T34" fmla="*/ 90 w 2304"/>
                                <a:gd name="T35" fmla="*/ 904 h 1080"/>
                                <a:gd name="T36" fmla="*/ 52 w 2304"/>
                                <a:gd name="T37" fmla="*/ 878 h 1080"/>
                                <a:gd name="T38" fmla="*/ 24 w 2304"/>
                                <a:gd name="T39" fmla="*/ 850 h 1080"/>
                                <a:gd name="T40" fmla="*/ 6 w 2304"/>
                                <a:gd name="T41" fmla="*/ 822 h 1080"/>
                                <a:gd name="T42" fmla="*/ 0 w 2304"/>
                                <a:gd name="T43" fmla="*/ 792 h 1080"/>
                                <a:gd name="T44" fmla="*/ 290 w 2304"/>
                                <a:gd name="T45" fmla="*/ 204 h 1080"/>
                                <a:gd name="T46" fmla="*/ 298 w 2304"/>
                                <a:gd name="T47" fmla="*/ 184 h 1080"/>
                                <a:gd name="T48" fmla="*/ 316 w 2304"/>
                                <a:gd name="T49" fmla="*/ 162 h 1080"/>
                                <a:gd name="T50" fmla="*/ 340 w 2304"/>
                                <a:gd name="T51" fmla="*/ 142 h 1080"/>
                                <a:gd name="T52" fmla="*/ 392 w 2304"/>
                                <a:gd name="T53" fmla="*/ 114 h 1080"/>
                                <a:gd name="T54" fmla="*/ 486 w 2304"/>
                                <a:gd name="T55" fmla="*/ 78 h 1080"/>
                                <a:gd name="T56" fmla="*/ 602 w 2304"/>
                                <a:gd name="T57" fmla="*/ 50 h 1080"/>
                                <a:gd name="T58" fmla="*/ 740 w 2304"/>
                                <a:gd name="T59" fmla="*/ 26 h 1080"/>
                                <a:gd name="T60" fmla="*/ 896 w 2304"/>
                                <a:gd name="T61" fmla="*/ 10 h 1080"/>
                                <a:gd name="T62" fmla="*/ 1064 w 2304"/>
                                <a:gd name="T63" fmla="*/ 2 h 1080"/>
                                <a:gd name="T64" fmla="*/ 1240 w 2304"/>
                                <a:gd name="T65" fmla="*/ 2 h 1080"/>
                                <a:gd name="T66" fmla="*/ 1408 w 2304"/>
                                <a:gd name="T67" fmla="*/ 10 h 1080"/>
                                <a:gd name="T68" fmla="*/ 1564 w 2304"/>
                                <a:gd name="T69" fmla="*/ 26 h 1080"/>
                                <a:gd name="T70" fmla="*/ 1702 w 2304"/>
                                <a:gd name="T71" fmla="*/ 50 h 1080"/>
                                <a:gd name="T72" fmla="*/ 1818 w 2304"/>
                                <a:gd name="T73" fmla="*/ 78 h 1080"/>
                                <a:gd name="T74" fmla="*/ 1912 w 2304"/>
                                <a:gd name="T75" fmla="*/ 114 h 1080"/>
                                <a:gd name="T76" fmla="*/ 1964 w 2304"/>
                                <a:gd name="T77" fmla="*/ 142 h 1080"/>
                                <a:gd name="T78" fmla="*/ 1988 w 2304"/>
                                <a:gd name="T79" fmla="*/ 162 h 1080"/>
                                <a:gd name="T80" fmla="*/ 2006 w 2304"/>
                                <a:gd name="T81" fmla="*/ 184 h 1080"/>
                                <a:gd name="T82" fmla="*/ 2014 w 2304"/>
                                <a:gd name="T83" fmla="*/ 204 h 1080"/>
                                <a:gd name="T84" fmla="*/ 0 w 2304"/>
                                <a:gd name="T85" fmla="*/ 0 h 1080"/>
                                <a:gd name="T86" fmla="*/ 2304 w 2304"/>
                                <a:gd name="T87" fmla="*/ 1080 h 1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T84" t="T85" r="T86" b="T87"/>
                              <a:pathLst>
                                <a:path w="2304" h="1080">
                                  <a:moveTo>
                                    <a:pt x="2016" y="216"/>
                                  </a:moveTo>
                                  <a:lnTo>
                                    <a:pt x="2304" y="792"/>
                                  </a:lnTo>
                                  <a:lnTo>
                                    <a:pt x="2302" y="806"/>
                                  </a:lnTo>
                                  <a:lnTo>
                                    <a:pt x="2298" y="822"/>
                                  </a:lnTo>
                                  <a:lnTo>
                                    <a:pt x="2290" y="836"/>
                                  </a:lnTo>
                                  <a:lnTo>
                                    <a:pt x="2280" y="850"/>
                                  </a:lnTo>
                                  <a:lnTo>
                                    <a:pt x="2268" y="864"/>
                                  </a:lnTo>
                                  <a:lnTo>
                                    <a:pt x="2252" y="878"/>
                                  </a:lnTo>
                                  <a:lnTo>
                                    <a:pt x="2234" y="892"/>
                                  </a:lnTo>
                                  <a:lnTo>
                                    <a:pt x="2214" y="904"/>
                                  </a:lnTo>
                                  <a:lnTo>
                                    <a:pt x="2190" y="916"/>
                                  </a:lnTo>
                                  <a:lnTo>
                                    <a:pt x="2164" y="930"/>
                                  </a:lnTo>
                                  <a:lnTo>
                                    <a:pt x="2108" y="954"/>
                                  </a:lnTo>
                                  <a:lnTo>
                                    <a:pt x="2040" y="976"/>
                                  </a:lnTo>
                                  <a:lnTo>
                                    <a:pt x="1966" y="996"/>
                                  </a:lnTo>
                                  <a:lnTo>
                                    <a:pt x="1884" y="1014"/>
                                  </a:lnTo>
                                  <a:lnTo>
                                    <a:pt x="1796" y="1030"/>
                                  </a:lnTo>
                                  <a:lnTo>
                                    <a:pt x="1702" y="1046"/>
                                  </a:lnTo>
                                  <a:lnTo>
                                    <a:pt x="1600" y="1058"/>
                                  </a:lnTo>
                                  <a:lnTo>
                                    <a:pt x="1494" y="1068"/>
                                  </a:lnTo>
                                  <a:lnTo>
                                    <a:pt x="1384" y="1074"/>
                                  </a:lnTo>
                                  <a:lnTo>
                                    <a:pt x="1270" y="1078"/>
                                  </a:lnTo>
                                  <a:lnTo>
                                    <a:pt x="1152" y="1080"/>
                                  </a:lnTo>
                                  <a:lnTo>
                                    <a:pt x="1034" y="1078"/>
                                  </a:lnTo>
                                  <a:lnTo>
                                    <a:pt x="920" y="1074"/>
                                  </a:lnTo>
                                  <a:lnTo>
                                    <a:pt x="810" y="1068"/>
                                  </a:lnTo>
                                  <a:lnTo>
                                    <a:pt x="704" y="1058"/>
                                  </a:lnTo>
                                  <a:lnTo>
                                    <a:pt x="602" y="1046"/>
                                  </a:lnTo>
                                  <a:lnTo>
                                    <a:pt x="508" y="1030"/>
                                  </a:lnTo>
                                  <a:lnTo>
                                    <a:pt x="420" y="1014"/>
                                  </a:lnTo>
                                  <a:lnTo>
                                    <a:pt x="338" y="996"/>
                                  </a:lnTo>
                                  <a:lnTo>
                                    <a:pt x="264" y="976"/>
                                  </a:lnTo>
                                  <a:lnTo>
                                    <a:pt x="196" y="954"/>
                                  </a:lnTo>
                                  <a:lnTo>
                                    <a:pt x="140" y="930"/>
                                  </a:lnTo>
                                  <a:lnTo>
                                    <a:pt x="114" y="916"/>
                                  </a:lnTo>
                                  <a:lnTo>
                                    <a:pt x="90" y="904"/>
                                  </a:lnTo>
                                  <a:lnTo>
                                    <a:pt x="70" y="892"/>
                                  </a:lnTo>
                                  <a:lnTo>
                                    <a:pt x="52" y="878"/>
                                  </a:lnTo>
                                  <a:lnTo>
                                    <a:pt x="36" y="864"/>
                                  </a:lnTo>
                                  <a:lnTo>
                                    <a:pt x="24" y="850"/>
                                  </a:lnTo>
                                  <a:lnTo>
                                    <a:pt x="14" y="836"/>
                                  </a:lnTo>
                                  <a:lnTo>
                                    <a:pt x="6" y="822"/>
                                  </a:lnTo>
                                  <a:lnTo>
                                    <a:pt x="2" y="806"/>
                                  </a:lnTo>
                                  <a:lnTo>
                                    <a:pt x="0" y="792"/>
                                  </a:lnTo>
                                  <a:lnTo>
                                    <a:pt x="288" y="216"/>
                                  </a:lnTo>
                                  <a:lnTo>
                                    <a:pt x="290" y="204"/>
                                  </a:lnTo>
                                  <a:lnTo>
                                    <a:pt x="292" y="194"/>
                                  </a:lnTo>
                                  <a:lnTo>
                                    <a:pt x="298" y="184"/>
                                  </a:lnTo>
                                  <a:lnTo>
                                    <a:pt x="306" y="172"/>
                                  </a:lnTo>
                                  <a:lnTo>
                                    <a:pt x="316" y="162"/>
                                  </a:lnTo>
                                  <a:lnTo>
                                    <a:pt x="326" y="152"/>
                                  </a:lnTo>
                                  <a:lnTo>
                                    <a:pt x="340" y="142"/>
                                  </a:lnTo>
                                  <a:lnTo>
                                    <a:pt x="356" y="132"/>
                                  </a:lnTo>
                                  <a:lnTo>
                                    <a:pt x="392" y="114"/>
                                  </a:lnTo>
                                  <a:lnTo>
                                    <a:pt x="436" y="96"/>
                                  </a:lnTo>
                                  <a:lnTo>
                                    <a:pt x="486" y="78"/>
                                  </a:lnTo>
                                  <a:lnTo>
                                    <a:pt x="542" y="64"/>
                                  </a:lnTo>
                                  <a:lnTo>
                                    <a:pt x="602" y="50"/>
                                  </a:lnTo>
                                  <a:lnTo>
                                    <a:pt x="668" y="36"/>
                                  </a:lnTo>
                                  <a:lnTo>
                                    <a:pt x="740" y="26"/>
                                  </a:lnTo>
                                  <a:lnTo>
                                    <a:pt x="816" y="16"/>
                                  </a:lnTo>
                                  <a:lnTo>
                                    <a:pt x="896" y="10"/>
                                  </a:lnTo>
                                  <a:lnTo>
                                    <a:pt x="978" y="4"/>
                                  </a:lnTo>
                                  <a:lnTo>
                                    <a:pt x="1064" y="2"/>
                                  </a:lnTo>
                                  <a:lnTo>
                                    <a:pt x="1152" y="0"/>
                                  </a:lnTo>
                                  <a:lnTo>
                                    <a:pt x="1240" y="2"/>
                                  </a:lnTo>
                                  <a:lnTo>
                                    <a:pt x="1326" y="4"/>
                                  </a:lnTo>
                                  <a:lnTo>
                                    <a:pt x="1408" y="10"/>
                                  </a:lnTo>
                                  <a:lnTo>
                                    <a:pt x="1488" y="16"/>
                                  </a:lnTo>
                                  <a:lnTo>
                                    <a:pt x="1564" y="26"/>
                                  </a:lnTo>
                                  <a:lnTo>
                                    <a:pt x="1636" y="36"/>
                                  </a:lnTo>
                                  <a:lnTo>
                                    <a:pt x="1702" y="50"/>
                                  </a:lnTo>
                                  <a:lnTo>
                                    <a:pt x="1762" y="64"/>
                                  </a:lnTo>
                                  <a:lnTo>
                                    <a:pt x="1818" y="78"/>
                                  </a:lnTo>
                                  <a:lnTo>
                                    <a:pt x="1868" y="96"/>
                                  </a:lnTo>
                                  <a:lnTo>
                                    <a:pt x="1912" y="114"/>
                                  </a:lnTo>
                                  <a:lnTo>
                                    <a:pt x="1948" y="132"/>
                                  </a:lnTo>
                                  <a:lnTo>
                                    <a:pt x="1964" y="142"/>
                                  </a:lnTo>
                                  <a:lnTo>
                                    <a:pt x="1978" y="152"/>
                                  </a:lnTo>
                                  <a:lnTo>
                                    <a:pt x="1988" y="162"/>
                                  </a:lnTo>
                                  <a:lnTo>
                                    <a:pt x="1998" y="172"/>
                                  </a:lnTo>
                                  <a:lnTo>
                                    <a:pt x="2006" y="184"/>
                                  </a:lnTo>
                                  <a:lnTo>
                                    <a:pt x="2012" y="194"/>
                                  </a:lnTo>
                                  <a:lnTo>
                                    <a:pt x="2014" y="204"/>
                                  </a:lnTo>
                                  <a:lnTo>
                                    <a:pt x="2016" y="216"/>
                                  </a:lnTo>
                                  <a:close/>
                                </a:path>
                              </a:pathLst>
                            </a:custGeom>
                            <a:gradFill rotWithShape="1">
                              <a:gsLst>
                                <a:gs pos="0">
                                  <a:srgbClr val="EAEAEA"/>
                                </a:gs>
                                <a:gs pos="100000">
                                  <a:srgbClr val="767676"/>
                                </a:gs>
                              </a:gsLst>
                              <a:lin ang="0" scaled="1"/>
                            </a:gra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wps:wsp>
                          <wps:cNvPr id="62" name="Freeform 6"/>
                          <wps:cNvSpPr>
                            <a:spLocks/>
                          </wps:cNvSpPr>
                          <wps:spPr bwMode="auto">
                            <a:xfrm>
                              <a:off x="956695" y="2356593"/>
                              <a:ext cx="1728" cy="432"/>
                            </a:xfrm>
                            <a:custGeom>
                              <a:avLst/>
                              <a:gdLst>
                                <a:gd name="T0" fmla="*/ 1728 w 1728"/>
                                <a:gd name="T1" fmla="*/ 216 h 432"/>
                                <a:gd name="T2" fmla="*/ 1724 w 1728"/>
                                <a:gd name="T3" fmla="*/ 238 h 432"/>
                                <a:gd name="T4" fmla="*/ 1710 w 1728"/>
                                <a:gd name="T5" fmla="*/ 260 h 432"/>
                                <a:gd name="T6" fmla="*/ 1690 w 1728"/>
                                <a:gd name="T7" fmla="*/ 280 h 432"/>
                                <a:gd name="T8" fmla="*/ 1660 w 1728"/>
                                <a:gd name="T9" fmla="*/ 300 h 432"/>
                                <a:gd name="T10" fmla="*/ 1580 w 1728"/>
                                <a:gd name="T11" fmla="*/ 336 h 432"/>
                                <a:gd name="T12" fmla="*/ 1474 w 1728"/>
                                <a:gd name="T13" fmla="*/ 368 h 432"/>
                                <a:gd name="T14" fmla="*/ 1348 w 1728"/>
                                <a:gd name="T15" fmla="*/ 396 h 432"/>
                                <a:gd name="T16" fmla="*/ 1200 w 1728"/>
                                <a:gd name="T17" fmla="*/ 416 h 432"/>
                                <a:gd name="T18" fmla="*/ 1038 w 1728"/>
                                <a:gd name="T19" fmla="*/ 428 h 432"/>
                                <a:gd name="T20" fmla="*/ 864 w 1728"/>
                                <a:gd name="T21" fmla="*/ 432 h 432"/>
                                <a:gd name="T22" fmla="*/ 690 w 1728"/>
                                <a:gd name="T23" fmla="*/ 428 h 432"/>
                                <a:gd name="T24" fmla="*/ 528 w 1728"/>
                                <a:gd name="T25" fmla="*/ 416 h 432"/>
                                <a:gd name="T26" fmla="*/ 380 w 1728"/>
                                <a:gd name="T27" fmla="*/ 396 h 432"/>
                                <a:gd name="T28" fmla="*/ 254 w 1728"/>
                                <a:gd name="T29" fmla="*/ 368 h 432"/>
                                <a:gd name="T30" fmla="*/ 148 w 1728"/>
                                <a:gd name="T31" fmla="*/ 336 h 432"/>
                                <a:gd name="T32" fmla="*/ 68 w 1728"/>
                                <a:gd name="T33" fmla="*/ 300 h 432"/>
                                <a:gd name="T34" fmla="*/ 38 w 1728"/>
                                <a:gd name="T35" fmla="*/ 280 h 432"/>
                                <a:gd name="T36" fmla="*/ 18 w 1728"/>
                                <a:gd name="T37" fmla="*/ 260 h 432"/>
                                <a:gd name="T38" fmla="*/ 4 w 1728"/>
                                <a:gd name="T39" fmla="*/ 238 h 432"/>
                                <a:gd name="T40" fmla="*/ 0 w 1728"/>
                                <a:gd name="T41" fmla="*/ 216 h 432"/>
                                <a:gd name="T42" fmla="*/ 4 w 1728"/>
                                <a:gd name="T43" fmla="*/ 194 h 432"/>
                                <a:gd name="T44" fmla="*/ 18 w 1728"/>
                                <a:gd name="T45" fmla="*/ 172 h 432"/>
                                <a:gd name="T46" fmla="*/ 38 w 1728"/>
                                <a:gd name="T47" fmla="*/ 152 h 432"/>
                                <a:gd name="T48" fmla="*/ 68 w 1728"/>
                                <a:gd name="T49" fmla="*/ 132 h 432"/>
                                <a:gd name="T50" fmla="*/ 148 w 1728"/>
                                <a:gd name="T51" fmla="*/ 96 h 432"/>
                                <a:gd name="T52" fmla="*/ 254 w 1728"/>
                                <a:gd name="T53" fmla="*/ 64 h 432"/>
                                <a:gd name="T54" fmla="*/ 380 w 1728"/>
                                <a:gd name="T55" fmla="*/ 36 h 432"/>
                                <a:gd name="T56" fmla="*/ 528 w 1728"/>
                                <a:gd name="T57" fmla="*/ 16 h 432"/>
                                <a:gd name="T58" fmla="*/ 690 w 1728"/>
                                <a:gd name="T59" fmla="*/ 4 h 432"/>
                                <a:gd name="T60" fmla="*/ 864 w 1728"/>
                                <a:gd name="T61" fmla="*/ 0 h 432"/>
                                <a:gd name="T62" fmla="*/ 1038 w 1728"/>
                                <a:gd name="T63" fmla="*/ 4 h 432"/>
                                <a:gd name="T64" fmla="*/ 1200 w 1728"/>
                                <a:gd name="T65" fmla="*/ 16 h 432"/>
                                <a:gd name="T66" fmla="*/ 1348 w 1728"/>
                                <a:gd name="T67" fmla="*/ 36 h 432"/>
                                <a:gd name="T68" fmla="*/ 1474 w 1728"/>
                                <a:gd name="T69" fmla="*/ 64 h 432"/>
                                <a:gd name="T70" fmla="*/ 1580 w 1728"/>
                                <a:gd name="T71" fmla="*/ 96 h 432"/>
                                <a:gd name="T72" fmla="*/ 1660 w 1728"/>
                                <a:gd name="T73" fmla="*/ 132 h 432"/>
                                <a:gd name="T74" fmla="*/ 1690 w 1728"/>
                                <a:gd name="T75" fmla="*/ 152 h 432"/>
                                <a:gd name="T76" fmla="*/ 1710 w 1728"/>
                                <a:gd name="T77" fmla="*/ 172 h 432"/>
                                <a:gd name="T78" fmla="*/ 1724 w 1728"/>
                                <a:gd name="T79" fmla="*/ 194 h 432"/>
                                <a:gd name="T80" fmla="*/ 1728 w 1728"/>
                                <a:gd name="T81" fmla="*/ 216 h 432"/>
                                <a:gd name="T82" fmla="*/ 0 w 1728"/>
                                <a:gd name="T83" fmla="*/ 0 h 432"/>
                                <a:gd name="T84" fmla="*/ 1728 w 1728"/>
                                <a:gd name="T85" fmla="*/ 432 h 4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T82" t="T83" r="T84" b="T85"/>
                              <a:pathLst>
                                <a:path w="1728" h="432">
                                  <a:moveTo>
                                    <a:pt x="1728" y="216"/>
                                  </a:moveTo>
                                  <a:lnTo>
                                    <a:pt x="1728" y="216"/>
                                  </a:lnTo>
                                  <a:lnTo>
                                    <a:pt x="1726" y="228"/>
                                  </a:lnTo>
                                  <a:lnTo>
                                    <a:pt x="1724" y="238"/>
                                  </a:lnTo>
                                  <a:lnTo>
                                    <a:pt x="1718" y="248"/>
                                  </a:lnTo>
                                  <a:lnTo>
                                    <a:pt x="1710" y="260"/>
                                  </a:lnTo>
                                  <a:lnTo>
                                    <a:pt x="1700" y="270"/>
                                  </a:lnTo>
                                  <a:lnTo>
                                    <a:pt x="1690" y="280"/>
                                  </a:lnTo>
                                  <a:lnTo>
                                    <a:pt x="1676" y="290"/>
                                  </a:lnTo>
                                  <a:lnTo>
                                    <a:pt x="1660" y="300"/>
                                  </a:lnTo>
                                  <a:lnTo>
                                    <a:pt x="1624" y="318"/>
                                  </a:lnTo>
                                  <a:lnTo>
                                    <a:pt x="1580" y="336"/>
                                  </a:lnTo>
                                  <a:lnTo>
                                    <a:pt x="1530" y="354"/>
                                  </a:lnTo>
                                  <a:lnTo>
                                    <a:pt x="1474" y="368"/>
                                  </a:lnTo>
                                  <a:lnTo>
                                    <a:pt x="1414" y="382"/>
                                  </a:lnTo>
                                  <a:lnTo>
                                    <a:pt x="1348" y="396"/>
                                  </a:lnTo>
                                  <a:lnTo>
                                    <a:pt x="1276" y="406"/>
                                  </a:lnTo>
                                  <a:lnTo>
                                    <a:pt x="1200" y="416"/>
                                  </a:lnTo>
                                  <a:lnTo>
                                    <a:pt x="1120" y="422"/>
                                  </a:lnTo>
                                  <a:lnTo>
                                    <a:pt x="1038" y="428"/>
                                  </a:lnTo>
                                  <a:lnTo>
                                    <a:pt x="952" y="430"/>
                                  </a:lnTo>
                                  <a:lnTo>
                                    <a:pt x="864" y="432"/>
                                  </a:lnTo>
                                  <a:lnTo>
                                    <a:pt x="776" y="430"/>
                                  </a:lnTo>
                                  <a:lnTo>
                                    <a:pt x="690" y="428"/>
                                  </a:lnTo>
                                  <a:lnTo>
                                    <a:pt x="608" y="422"/>
                                  </a:lnTo>
                                  <a:lnTo>
                                    <a:pt x="528" y="416"/>
                                  </a:lnTo>
                                  <a:lnTo>
                                    <a:pt x="452" y="406"/>
                                  </a:lnTo>
                                  <a:lnTo>
                                    <a:pt x="380" y="396"/>
                                  </a:lnTo>
                                  <a:lnTo>
                                    <a:pt x="314" y="382"/>
                                  </a:lnTo>
                                  <a:lnTo>
                                    <a:pt x="254" y="368"/>
                                  </a:lnTo>
                                  <a:lnTo>
                                    <a:pt x="198" y="354"/>
                                  </a:lnTo>
                                  <a:lnTo>
                                    <a:pt x="148" y="336"/>
                                  </a:lnTo>
                                  <a:lnTo>
                                    <a:pt x="104" y="318"/>
                                  </a:lnTo>
                                  <a:lnTo>
                                    <a:pt x="68" y="300"/>
                                  </a:lnTo>
                                  <a:lnTo>
                                    <a:pt x="52" y="290"/>
                                  </a:lnTo>
                                  <a:lnTo>
                                    <a:pt x="38" y="280"/>
                                  </a:lnTo>
                                  <a:lnTo>
                                    <a:pt x="28" y="270"/>
                                  </a:lnTo>
                                  <a:lnTo>
                                    <a:pt x="18" y="260"/>
                                  </a:lnTo>
                                  <a:lnTo>
                                    <a:pt x="10" y="248"/>
                                  </a:lnTo>
                                  <a:lnTo>
                                    <a:pt x="4" y="238"/>
                                  </a:lnTo>
                                  <a:lnTo>
                                    <a:pt x="2" y="228"/>
                                  </a:lnTo>
                                  <a:lnTo>
                                    <a:pt x="0" y="216"/>
                                  </a:lnTo>
                                  <a:lnTo>
                                    <a:pt x="2" y="204"/>
                                  </a:lnTo>
                                  <a:lnTo>
                                    <a:pt x="4" y="194"/>
                                  </a:lnTo>
                                  <a:lnTo>
                                    <a:pt x="10" y="184"/>
                                  </a:lnTo>
                                  <a:lnTo>
                                    <a:pt x="18" y="172"/>
                                  </a:lnTo>
                                  <a:lnTo>
                                    <a:pt x="28" y="162"/>
                                  </a:lnTo>
                                  <a:lnTo>
                                    <a:pt x="38" y="152"/>
                                  </a:lnTo>
                                  <a:lnTo>
                                    <a:pt x="52" y="142"/>
                                  </a:lnTo>
                                  <a:lnTo>
                                    <a:pt x="68" y="132"/>
                                  </a:lnTo>
                                  <a:lnTo>
                                    <a:pt x="104" y="114"/>
                                  </a:lnTo>
                                  <a:lnTo>
                                    <a:pt x="148" y="96"/>
                                  </a:lnTo>
                                  <a:lnTo>
                                    <a:pt x="198" y="78"/>
                                  </a:lnTo>
                                  <a:lnTo>
                                    <a:pt x="254" y="64"/>
                                  </a:lnTo>
                                  <a:lnTo>
                                    <a:pt x="314" y="50"/>
                                  </a:lnTo>
                                  <a:lnTo>
                                    <a:pt x="380" y="36"/>
                                  </a:lnTo>
                                  <a:lnTo>
                                    <a:pt x="452" y="26"/>
                                  </a:lnTo>
                                  <a:lnTo>
                                    <a:pt x="528" y="16"/>
                                  </a:lnTo>
                                  <a:lnTo>
                                    <a:pt x="608" y="10"/>
                                  </a:lnTo>
                                  <a:lnTo>
                                    <a:pt x="690" y="4"/>
                                  </a:lnTo>
                                  <a:lnTo>
                                    <a:pt x="776" y="2"/>
                                  </a:lnTo>
                                  <a:lnTo>
                                    <a:pt x="864" y="0"/>
                                  </a:lnTo>
                                  <a:lnTo>
                                    <a:pt x="952" y="2"/>
                                  </a:lnTo>
                                  <a:lnTo>
                                    <a:pt x="1038" y="4"/>
                                  </a:lnTo>
                                  <a:lnTo>
                                    <a:pt x="1120" y="10"/>
                                  </a:lnTo>
                                  <a:lnTo>
                                    <a:pt x="1200" y="16"/>
                                  </a:lnTo>
                                  <a:lnTo>
                                    <a:pt x="1276" y="26"/>
                                  </a:lnTo>
                                  <a:lnTo>
                                    <a:pt x="1348" y="36"/>
                                  </a:lnTo>
                                  <a:lnTo>
                                    <a:pt x="1414" y="50"/>
                                  </a:lnTo>
                                  <a:lnTo>
                                    <a:pt x="1474" y="64"/>
                                  </a:lnTo>
                                  <a:lnTo>
                                    <a:pt x="1530" y="78"/>
                                  </a:lnTo>
                                  <a:lnTo>
                                    <a:pt x="1580" y="96"/>
                                  </a:lnTo>
                                  <a:lnTo>
                                    <a:pt x="1624" y="114"/>
                                  </a:lnTo>
                                  <a:lnTo>
                                    <a:pt x="1660" y="132"/>
                                  </a:lnTo>
                                  <a:lnTo>
                                    <a:pt x="1676" y="142"/>
                                  </a:lnTo>
                                  <a:lnTo>
                                    <a:pt x="1690" y="152"/>
                                  </a:lnTo>
                                  <a:lnTo>
                                    <a:pt x="1700" y="162"/>
                                  </a:lnTo>
                                  <a:lnTo>
                                    <a:pt x="1710" y="172"/>
                                  </a:lnTo>
                                  <a:lnTo>
                                    <a:pt x="1718" y="184"/>
                                  </a:lnTo>
                                  <a:lnTo>
                                    <a:pt x="1724" y="194"/>
                                  </a:lnTo>
                                  <a:lnTo>
                                    <a:pt x="1726" y="204"/>
                                  </a:lnTo>
                                  <a:lnTo>
                                    <a:pt x="1728" y="216"/>
                                  </a:lnTo>
                                  <a:close/>
                                </a:path>
                              </a:pathLst>
                            </a:custGeom>
                            <a:gradFill rotWithShape="1">
                              <a:gsLst>
                                <a:gs pos="0">
                                  <a:srgbClr val="767676">
                                    <a:alpha val="0"/>
                                  </a:srgbClr>
                                </a:gs>
                                <a:gs pos="100000">
                                  <a:srgbClr val="FFFFFF"/>
                                </a:gs>
                              </a:gsLst>
                              <a:lin ang="5400000" scaled="1"/>
                            </a:gradFill>
                            <a:ln>
                              <a:noFill/>
                            </a:ln>
                            <a:extLst>
                              <a:ext uri="{91240B29-F687-4F45-9708-019B960494DF}">
                                <a14:hiddenLine xmlns:a14="http://schemas.microsoft.com/office/drawing/2010/main" w="9525">
                                  <a:solidFill>
                                    <a:srgbClr val="000000"/>
                                  </a:solidFill>
                                  <a:round/>
                                  <a:headEnd/>
                                  <a:tailEnd/>
                                </a14:hiddenLine>
                              </a:ext>
                            </a:extLst>
                          </wps:spPr>
                          <wps:bodyPr/>
                        </wps:wsp>
                      </wpg:grpSp>
                      <wps:wsp>
                        <wps:cNvPr id="63" name="Oval 7"/>
                        <wps:cNvSpPr>
                          <a:spLocks noChangeArrowheads="1"/>
                        </wps:cNvSpPr>
                        <wps:spPr bwMode="auto">
                          <a:xfrm>
                            <a:off x="1521476" y="2200344"/>
                            <a:ext cx="3818496" cy="931079"/>
                          </a:xfrm>
                          <a:prstGeom prst="ellipse">
                            <a:avLst/>
                          </a:prstGeom>
                          <a:gradFill rotWithShape="1">
                            <a:gsLst>
                              <a:gs pos="0">
                                <a:srgbClr val="000000">
                                  <a:alpha val="50000"/>
                                </a:srgbClr>
                              </a:gs>
                              <a:gs pos="100000">
                                <a:srgbClr val="FFFFFF">
                                  <a:alpha val="0"/>
                                </a:srgbClr>
                              </a:gs>
                            </a:gsLst>
                            <a:path path="shape">
                              <a:fillToRect l="50000" t="50000" r="50000" b="50000"/>
                            </a:path>
                          </a:gra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wpg:grpSp>
                        <wpg:cNvPr id="64" name="Group 118"/>
                        <wpg:cNvGrpSpPr>
                          <a:grpSpLocks/>
                        </wpg:cNvGrpSpPr>
                        <wpg:grpSpPr bwMode="auto">
                          <a:xfrm>
                            <a:off x="1780466" y="1335617"/>
                            <a:ext cx="3349745" cy="1389127"/>
                            <a:chOff x="1780466" y="1335617"/>
                            <a:chExt cx="1728" cy="936"/>
                          </a:xfrm>
                        </wpg:grpSpPr>
                        <wps:wsp>
                          <wps:cNvPr id="65" name="Freeform 9"/>
                          <wps:cNvSpPr>
                            <a:spLocks/>
                          </wps:cNvSpPr>
                          <wps:spPr bwMode="auto">
                            <a:xfrm>
                              <a:off x="1780466" y="1335617"/>
                              <a:ext cx="1728" cy="936"/>
                            </a:xfrm>
                            <a:custGeom>
                              <a:avLst/>
                              <a:gdLst>
                                <a:gd name="T0" fmla="*/ 1728 w 1728"/>
                                <a:gd name="T1" fmla="*/ 720 h 936"/>
                                <a:gd name="T2" fmla="*/ 1724 w 1728"/>
                                <a:gd name="T3" fmla="*/ 742 h 936"/>
                                <a:gd name="T4" fmla="*/ 1710 w 1728"/>
                                <a:gd name="T5" fmla="*/ 764 h 936"/>
                                <a:gd name="T6" fmla="*/ 1690 w 1728"/>
                                <a:gd name="T7" fmla="*/ 784 h 936"/>
                                <a:gd name="T8" fmla="*/ 1660 w 1728"/>
                                <a:gd name="T9" fmla="*/ 804 h 936"/>
                                <a:gd name="T10" fmla="*/ 1580 w 1728"/>
                                <a:gd name="T11" fmla="*/ 840 h 936"/>
                                <a:gd name="T12" fmla="*/ 1474 w 1728"/>
                                <a:gd name="T13" fmla="*/ 872 h 936"/>
                                <a:gd name="T14" fmla="*/ 1348 w 1728"/>
                                <a:gd name="T15" fmla="*/ 900 h 936"/>
                                <a:gd name="T16" fmla="*/ 1200 w 1728"/>
                                <a:gd name="T17" fmla="*/ 920 h 936"/>
                                <a:gd name="T18" fmla="*/ 1038 w 1728"/>
                                <a:gd name="T19" fmla="*/ 932 h 936"/>
                                <a:gd name="T20" fmla="*/ 864 w 1728"/>
                                <a:gd name="T21" fmla="*/ 936 h 936"/>
                                <a:gd name="T22" fmla="*/ 690 w 1728"/>
                                <a:gd name="T23" fmla="*/ 932 h 936"/>
                                <a:gd name="T24" fmla="*/ 528 w 1728"/>
                                <a:gd name="T25" fmla="*/ 920 h 936"/>
                                <a:gd name="T26" fmla="*/ 380 w 1728"/>
                                <a:gd name="T27" fmla="*/ 900 h 936"/>
                                <a:gd name="T28" fmla="*/ 254 w 1728"/>
                                <a:gd name="T29" fmla="*/ 872 h 936"/>
                                <a:gd name="T30" fmla="*/ 148 w 1728"/>
                                <a:gd name="T31" fmla="*/ 840 h 936"/>
                                <a:gd name="T32" fmla="*/ 68 w 1728"/>
                                <a:gd name="T33" fmla="*/ 804 h 936"/>
                                <a:gd name="T34" fmla="*/ 38 w 1728"/>
                                <a:gd name="T35" fmla="*/ 784 h 936"/>
                                <a:gd name="T36" fmla="*/ 18 w 1728"/>
                                <a:gd name="T37" fmla="*/ 764 h 936"/>
                                <a:gd name="T38" fmla="*/ 4 w 1728"/>
                                <a:gd name="T39" fmla="*/ 742 h 936"/>
                                <a:gd name="T40" fmla="*/ 0 w 1728"/>
                                <a:gd name="T41" fmla="*/ 720 h 936"/>
                                <a:gd name="T42" fmla="*/ 288 w 1728"/>
                                <a:gd name="T43" fmla="*/ 136 h 936"/>
                                <a:gd name="T44" fmla="*/ 294 w 1728"/>
                                <a:gd name="T45" fmla="*/ 122 h 936"/>
                                <a:gd name="T46" fmla="*/ 314 w 1728"/>
                                <a:gd name="T47" fmla="*/ 102 h 936"/>
                                <a:gd name="T48" fmla="*/ 358 w 1728"/>
                                <a:gd name="T49" fmla="*/ 76 h 936"/>
                                <a:gd name="T50" fmla="*/ 420 w 1728"/>
                                <a:gd name="T51" fmla="*/ 52 h 936"/>
                                <a:gd name="T52" fmla="*/ 498 w 1728"/>
                                <a:gd name="T53" fmla="*/ 32 h 936"/>
                                <a:gd name="T54" fmla="*/ 590 w 1728"/>
                                <a:gd name="T55" fmla="*/ 18 h 936"/>
                                <a:gd name="T56" fmla="*/ 692 w 1728"/>
                                <a:gd name="T57" fmla="*/ 6 h 936"/>
                                <a:gd name="T58" fmla="*/ 806 w 1728"/>
                                <a:gd name="T59" fmla="*/ 0 h 936"/>
                                <a:gd name="T60" fmla="*/ 922 w 1728"/>
                                <a:gd name="T61" fmla="*/ 0 h 936"/>
                                <a:gd name="T62" fmla="*/ 1036 w 1728"/>
                                <a:gd name="T63" fmla="*/ 6 h 936"/>
                                <a:gd name="T64" fmla="*/ 1138 w 1728"/>
                                <a:gd name="T65" fmla="*/ 18 h 936"/>
                                <a:gd name="T66" fmla="*/ 1230 w 1728"/>
                                <a:gd name="T67" fmla="*/ 32 h 936"/>
                                <a:gd name="T68" fmla="*/ 1308 w 1728"/>
                                <a:gd name="T69" fmla="*/ 52 h 936"/>
                                <a:gd name="T70" fmla="*/ 1370 w 1728"/>
                                <a:gd name="T71" fmla="*/ 76 h 936"/>
                                <a:gd name="T72" fmla="*/ 1414 w 1728"/>
                                <a:gd name="T73" fmla="*/ 102 h 936"/>
                                <a:gd name="T74" fmla="*/ 1434 w 1728"/>
                                <a:gd name="T75" fmla="*/ 122 h 936"/>
                                <a:gd name="T76" fmla="*/ 1440 w 1728"/>
                                <a:gd name="T77" fmla="*/ 136 h 936"/>
                                <a:gd name="T78" fmla="*/ 0 w 1728"/>
                                <a:gd name="T79" fmla="*/ 0 h 936"/>
                                <a:gd name="T80" fmla="*/ 1728 w 1728"/>
                                <a:gd name="T81" fmla="*/ 936 h 9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T78" t="T79" r="T80" b="T81"/>
                              <a:pathLst>
                                <a:path w="1728" h="936">
                                  <a:moveTo>
                                    <a:pt x="1440" y="144"/>
                                  </a:moveTo>
                                  <a:lnTo>
                                    <a:pt x="1728" y="720"/>
                                  </a:lnTo>
                                  <a:lnTo>
                                    <a:pt x="1726" y="732"/>
                                  </a:lnTo>
                                  <a:lnTo>
                                    <a:pt x="1724" y="742"/>
                                  </a:lnTo>
                                  <a:lnTo>
                                    <a:pt x="1718" y="752"/>
                                  </a:lnTo>
                                  <a:lnTo>
                                    <a:pt x="1710" y="764"/>
                                  </a:lnTo>
                                  <a:lnTo>
                                    <a:pt x="1700" y="774"/>
                                  </a:lnTo>
                                  <a:lnTo>
                                    <a:pt x="1690" y="784"/>
                                  </a:lnTo>
                                  <a:lnTo>
                                    <a:pt x="1676" y="794"/>
                                  </a:lnTo>
                                  <a:lnTo>
                                    <a:pt x="1660" y="804"/>
                                  </a:lnTo>
                                  <a:lnTo>
                                    <a:pt x="1624" y="822"/>
                                  </a:lnTo>
                                  <a:lnTo>
                                    <a:pt x="1580" y="840"/>
                                  </a:lnTo>
                                  <a:lnTo>
                                    <a:pt x="1530" y="858"/>
                                  </a:lnTo>
                                  <a:lnTo>
                                    <a:pt x="1474" y="872"/>
                                  </a:lnTo>
                                  <a:lnTo>
                                    <a:pt x="1414" y="886"/>
                                  </a:lnTo>
                                  <a:lnTo>
                                    <a:pt x="1348" y="900"/>
                                  </a:lnTo>
                                  <a:lnTo>
                                    <a:pt x="1276" y="910"/>
                                  </a:lnTo>
                                  <a:lnTo>
                                    <a:pt x="1200" y="920"/>
                                  </a:lnTo>
                                  <a:lnTo>
                                    <a:pt x="1120" y="926"/>
                                  </a:lnTo>
                                  <a:lnTo>
                                    <a:pt x="1038" y="932"/>
                                  </a:lnTo>
                                  <a:lnTo>
                                    <a:pt x="952" y="934"/>
                                  </a:lnTo>
                                  <a:lnTo>
                                    <a:pt x="864" y="936"/>
                                  </a:lnTo>
                                  <a:lnTo>
                                    <a:pt x="776" y="934"/>
                                  </a:lnTo>
                                  <a:lnTo>
                                    <a:pt x="690" y="932"/>
                                  </a:lnTo>
                                  <a:lnTo>
                                    <a:pt x="608" y="926"/>
                                  </a:lnTo>
                                  <a:lnTo>
                                    <a:pt x="528" y="920"/>
                                  </a:lnTo>
                                  <a:lnTo>
                                    <a:pt x="452" y="910"/>
                                  </a:lnTo>
                                  <a:lnTo>
                                    <a:pt x="380" y="900"/>
                                  </a:lnTo>
                                  <a:lnTo>
                                    <a:pt x="314" y="886"/>
                                  </a:lnTo>
                                  <a:lnTo>
                                    <a:pt x="254" y="872"/>
                                  </a:lnTo>
                                  <a:lnTo>
                                    <a:pt x="198" y="858"/>
                                  </a:lnTo>
                                  <a:lnTo>
                                    <a:pt x="148" y="840"/>
                                  </a:lnTo>
                                  <a:lnTo>
                                    <a:pt x="104" y="822"/>
                                  </a:lnTo>
                                  <a:lnTo>
                                    <a:pt x="68" y="804"/>
                                  </a:lnTo>
                                  <a:lnTo>
                                    <a:pt x="52" y="794"/>
                                  </a:lnTo>
                                  <a:lnTo>
                                    <a:pt x="38" y="784"/>
                                  </a:lnTo>
                                  <a:lnTo>
                                    <a:pt x="28" y="774"/>
                                  </a:lnTo>
                                  <a:lnTo>
                                    <a:pt x="18" y="764"/>
                                  </a:lnTo>
                                  <a:lnTo>
                                    <a:pt x="10" y="752"/>
                                  </a:lnTo>
                                  <a:lnTo>
                                    <a:pt x="4" y="742"/>
                                  </a:lnTo>
                                  <a:lnTo>
                                    <a:pt x="2" y="732"/>
                                  </a:lnTo>
                                  <a:lnTo>
                                    <a:pt x="0" y="720"/>
                                  </a:lnTo>
                                  <a:lnTo>
                                    <a:pt x="288" y="144"/>
                                  </a:lnTo>
                                  <a:lnTo>
                                    <a:pt x="288" y="136"/>
                                  </a:lnTo>
                                  <a:lnTo>
                                    <a:pt x="290" y="130"/>
                                  </a:lnTo>
                                  <a:lnTo>
                                    <a:pt x="294" y="122"/>
                                  </a:lnTo>
                                  <a:lnTo>
                                    <a:pt x="300" y="114"/>
                                  </a:lnTo>
                                  <a:lnTo>
                                    <a:pt x="314" y="102"/>
                                  </a:lnTo>
                                  <a:lnTo>
                                    <a:pt x="334" y="88"/>
                                  </a:lnTo>
                                  <a:lnTo>
                                    <a:pt x="358" y="76"/>
                                  </a:lnTo>
                                  <a:lnTo>
                                    <a:pt x="386" y="64"/>
                                  </a:lnTo>
                                  <a:lnTo>
                                    <a:pt x="420" y="52"/>
                                  </a:lnTo>
                                  <a:lnTo>
                                    <a:pt x="456" y="42"/>
                                  </a:lnTo>
                                  <a:lnTo>
                                    <a:pt x="498" y="32"/>
                                  </a:lnTo>
                                  <a:lnTo>
                                    <a:pt x="542" y="24"/>
                                  </a:lnTo>
                                  <a:lnTo>
                                    <a:pt x="590" y="18"/>
                                  </a:lnTo>
                                  <a:lnTo>
                                    <a:pt x="640" y="12"/>
                                  </a:lnTo>
                                  <a:lnTo>
                                    <a:pt x="692" y="6"/>
                                  </a:lnTo>
                                  <a:lnTo>
                                    <a:pt x="748" y="2"/>
                                  </a:lnTo>
                                  <a:lnTo>
                                    <a:pt x="806" y="0"/>
                                  </a:lnTo>
                                  <a:lnTo>
                                    <a:pt x="864" y="0"/>
                                  </a:lnTo>
                                  <a:lnTo>
                                    <a:pt x="922" y="0"/>
                                  </a:lnTo>
                                  <a:lnTo>
                                    <a:pt x="980" y="2"/>
                                  </a:lnTo>
                                  <a:lnTo>
                                    <a:pt x="1036" y="6"/>
                                  </a:lnTo>
                                  <a:lnTo>
                                    <a:pt x="1088" y="12"/>
                                  </a:lnTo>
                                  <a:lnTo>
                                    <a:pt x="1138" y="18"/>
                                  </a:lnTo>
                                  <a:lnTo>
                                    <a:pt x="1186" y="24"/>
                                  </a:lnTo>
                                  <a:lnTo>
                                    <a:pt x="1230" y="32"/>
                                  </a:lnTo>
                                  <a:lnTo>
                                    <a:pt x="1272" y="42"/>
                                  </a:lnTo>
                                  <a:lnTo>
                                    <a:pt x="1308" y="52"/>
                                  </a:lnTo>
                                  <a:lnTo>
                                    <a:pt x="1342" y="64"/>
                                  </a:lnTo>
                                  <a:lnTo>
                                    <a:pt x="1370" y="76"/>
                                  </a:lnTo>
                                  <a:lnTo>
                                    <a:pt x="1394" y="88"/>
                                  </a:lnTo>
                                  <a:lnTo>
                                    <a:pt x="1414" y="102"/>
                                  </a:lnTo>
                                  <a:lnTo>
                                    <a:pt x="1428" y="114"/>
                                  </a:lnTo>
                                  <a:lnTo>
                                    <a:pt x="1434" y="122"/>
                                  </a:lnTo>
                                  <a:lnTo>
                                    <a:pt x="1438" y="130"/>
                                  </a:lnTo>
                                  <a:lnTo>
                                    <a:pt x="1440" y="136"/>
                                  </a:lnTo>
                                  <a:lnTo>
                                    <a:pt x="1440" y="144"/>
                                  </a:lnTo>
                                  <a:close/>
                                </a:path>
                              </a:pathLst>
                            </a:custGeom>
                            <a:gradFill rotWithShape="1">
                              <a:gsLst>
                                <a:gs pos="0">
                                  <a:srgbClr val="EAEAEA"/>
                                </a:gs>
                                <a:gs pos="100000">
                                  <a:srgbClr val="767676"/>
                                </a:gs>
                              </a:gsLst>
                              <a:lin ang="0" scaled="1"/>
                            </a:gra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wps:wsp>
                          <wps:cNvPr id="66" name="Freeform 10"/>
                          <wps:cNvSpPr>
                            <a:spLocks/>
                          </wps:cNvSpPr>
                          <wps:spPr bwMode="auto">
                            <a:xfrm>
                              <a:off x="1780754" y="1335617"/>
                              <a:ext cx="1152" cy="288"/>
                            </a:xfrm>
                            <a:custGeom>
                              <a:avLst/>
                              <a:gdLst>
                                <a:gd name="T0" fmla="*/ 1152 w 1152"/>
                                <a:gd name="T1" fmla="*/ 144 h 288"/>
                                <a:gd name="T2" fmla="*/ 1150 w 1152"/>
                                <a:gd name="T3" fmla="*/ 158 h 288"/>
                                <a:gd name="T4" fmla="*/ 1140 w 1152"/>
                                <a:gd name="T5" fmla="*/ 174 h 288"/>
                                <a:gd name="T6" fmla="*/ 1106 w 1152"/>
                                <a:gd name="T7" fmla="*/ 200 h 288"/>
                                <a:gd name="T8" fmla="*/ 1054 w 1152"/>
                                <a:gd name="T9" fmla="*/ 224 h 288"/>
                                <a:gd name="T10" fmla="*/ 984 w 1152"/>
                                <a:gd name="T11" fmla="*/ 246 h 288"/>
                                <a:gd name="T12" fmla="*/ 898 w 1152"/>
                                <a:gd name="T13" fmla="*/ 264 h 288"/>
                                <a:gd name="T14" fmla="*/ 800 w 1152"/>
                                <a:gd name="T15" fmla="*/ 276 h 288"/>
                                <a:gd name="T16" fmla="*/ 692 w 1152"/>
                                <a:gd name="T17" fmla="*/ 286 h 288"/>
                                <a:gd name="T18" fmla="*/ 576 w 1152"/>
                                <a:gd name="T19" fmla="*/ 288 h 288"/>
                                <a:gd name="T20" fmla="*/ 460 w 1152"/>
                                <a:gd name="T21" fmla="*/ 286 h 288"/>
                                <a:gd name="T22" fmla="*/ 352 w 1152"/>
                                <a:gd name="T23" fmla="*/ 276 h 288"/>
                                <a:gd name="T24" fmla="*/ 254 w 1152"/>
                                <a:gd name="T25" fmla="*/ 264 h 288"/>
                                <a:gd name="T26" fmla="*/ 168 w 1152"/>
                                <a:gd name="T27" fmla="*/ 246 h 288"/>
                                <a:gd name="T28" fmla="*/ 98 w 1152"/>
                                <a:gd name="T29" fmla="*/ 224 h 288"/>
                                <a:gd name="T30" fmla="*/ 46 w 1152"/>
                                <a:gd name="T31" fmla="*/ 200 h 288"/>
                                <a:gd name="T32" fmla="*/ 12 w 1152"/>
                                <a:gd name="T33" fmla="*/ 174 h 288"/>
                                <a:gd name="T34" fmla="*/ 2 w 1152"/>
                                <a:gd name="T35" fmla="*/ 158 h 288"/>
                                <a:gd name="T36" fmla="*/ 0 w 1152"/>
                                <a:gd name="T37" fmla="*/ 144 h 288"/>
                                <a:gd name="T38" fmla="*/ 2 w 1152"/>
                                <a:gd name="T39" fmla="*/ 130 h 288"/>
                                <a:gd name="T40" fmla="*/ 12 w 1152"/>
                                <a:gd name="T41" fmla="*/ 114 h 288"/>
                                <a:gd name="T42" fmla="*/ 46 w 1152"/>
                                <a:gd name="T43" fmla="*/ 88 h 288"/>
                                <a:gd name="T44" fmla="*/ 98 w 1152"/>
                                <a:gd name="T45" fmla="*/ 64 h 288"/>
                                <a:gd name="T46" fmla="*/ 168 w 1152"/>
                                <a:gd name="T47" fmla="*/ 42 h 288"/>
                                <a:gd name="T48" fmla="*/ 254 w 1152"/>
                                <a:gd name="T49" fmla="*/ 24 h 288"/>
                                <a:gd name="T50" fmla="*/ 352 w 1152"/>
                                <a:gd name="T51" fmla="*/ 12 h 288"/>
                                <a:gd name="T52" fmla="*/ 460 w 1152"/>
                                <a:gd name="T53" fmla="*/ 2 h 288"/>
                                <a:gd name="T54" fmla="*/ 576 w 1152"/>
                                <a:gd name="T55" fmla="*/ 0 h 288"/>
                                <a:gd name="T56" fmla="*/ 692 w 1152"/>
                                <a:gd name="T57" fmla="*/ 2 h 288"/>
                                <a:gd name="T58" fmla="*/ 800 w 1152"/>
                                <a:gd name="T59" fmla="*/ 12 h 288"/>
                                <a:gd name="T60" fmla="*/ 898 w 1152"/>
                                <a:gd name="T61" fmla="*/ 24 h 288"/>
                                <a:gd name="T62" fmla="*/ 984 w 1152"/>
                                <a:gd name="T63" fmla="*/ 42 h 288"/>
                                <a:gd name="T64" fmla="*/ 1054 w 1152"/>
                                <a:gd name="T65" fmla="*/ 64 h 288"/>
                                <a:gd name="T66" fmla="*/ 1106 w 1152"/>
                                <a:gd name="T67" fmla="*/ 88 h 288"/>
                                <a:gd name="T68" fmla="*/ 1140 w 1152"/>
                                <a:gd name="T69" fmla="*/ 114 h 288"/>
                                <a:gd name="T70" fmla="*/ 1150 w 1152"/>
                                <a:gd name="T71" fmla="*/ 130 h 288"/>
                                <a:gd name="T72" fmla="*/ 1152 w 1152"/>
                                <a:gd name="T73" fmla="*/ 144 h 288"/>
                                <a:gd name="T74" fmla="*/ 0 w 1152"/>
                                <a:gd name="T75" fmla="*/ 0 h 288"/>
                                <a:gd name="T76" fmla="*/ 1152 w 1152"/>
                                <a:gd name="T77" fmla="*/ 288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T74" t="T75" r="T76" b="T77"/>
                              <a:pathLst>
                                <a:path w="1152" h="288">
                                  <a:moveTo>
                                    <a:pt x="1152" y="144"/>
                                  </a:moveTo>
                                  <a:lnTo>
                                    <a:pt x="1152" y="144"/>
                                  </a:lnTo>
                                  <a:lnTo>
                                    <a:pt x="1152" y="152"/>
                                  </a:lnTo>
                                  <a:lnTo>
                                    <a:pt x="1150" y="158"/>
                                  </a:lnTo>
                                  <a:lnTo>
                                    <a:pt x="1146" y="166"/>
                                  </a:lnTo>
                                  <a:lnTo>
                                    <a:pt x="1140" y="174"/>
                                  </a:lnTo>
                                  <a:lnTo>
                                    <a:pt x="1126" y="186"/>
                                  </a:lnTo>
                                  <a:lnTo>
                                    <a:pt x="1106" y="200"/>
                                  </a:lnTo>
                                  <a:lnTo>
                                    <a:pt x="1082" y="212"/>
                                  </a:lnTo>
                                  <a:lnTo>
                                    <a:pt x="1054" y="224"/>
                                  </a:lnTo>
                                  <a:lnTo>
                                    <a:pt x="1020" y="236"/>
                                  </a:lnTo>
                                  <a:lnTo>
                                    <a:pt x="984" y="246"/>
                                  </a:lnTo>
                                  <a:lnTo>
                                    <a:pt x="942" y="256"/>
                                  </a:lnTo>
                                  <a:lnTo>
                                    <a:pt x="898" y="264"/>
                                  </a:lnTo>
                                  <a:lnTo>
                                    <a:pt x="850" y="270"/>
                                  </a:lnTo>
                                  <a:lnTo>
                                    <a:pt x="800" y="276"/>
                                  </a:lnTo>
                                  <a:lnTo>
                                    <a:pt x="748" y="282"/>
                                  </a:lnTo>
                                  <a:lnTo>
                                    <a:pt x="692" y="286"/>
                                  </a:lnTo>
                                  <a:lnTo>
                                    <a:pt x="634" y="288"/>
                                  </a:lnTo>
                                  <a:lnTo>
                                    <a:pt x="576" y="288"/>
                                  </a:lnTo>
                                  <a:lnTo>
                                    <a:pt x="518" y="288"/>
                                  </a:lnTo>
                                  <a:lnTo>
                                    <a:pt x="460" y="286"/>
                                  </a:lnTo>
                                  <a:lnTo>
                                    <a:pt x="404" y="282"/>
                                  </a:lnTo>
                                  <a:lnTo>
                                    <a:pt x="352" y="276"/>
                                  </a:lnTo>
                                  <a:lnTo>
                                    <a:pt x="302" y="270"/>
                                  </a:lnTo>
                                  <a:lnTo>
                                    <a:pt x="254" y="264"/>
                                  </a:lnTo>
                                  <a:lnTo>
                                    <a:pt x="210" y="256"/>
                                  </a:lnTo>
                                  <a:lnTo>
                                    <a:pt x="168" y="246"/>
                                  </a:lnTo>
                                  <a:lnTo>
                                    <a:pt x="132" y="236"/>
                                  </a:lnTo>
                                  <a:lnTo>
                                    <a:pt x="98" y="224"/>
                                  </a:lnTo>
                                  <a:lnTo>
                                    <a:pt x="70" y="212"/>
                                  </a:lnTo>
                                  <a:lnTo>
                                    <a:pt x="46" y="200"/>
                                  </a:lnTo>
                                  <a:lnTo>
                                    <a:pt x="26" y="186"/>
                                  </a:lnTo>
                                  <a:lnTo>
                                    <a:pt x="12" y="174"/>
                                  </a:lnTo>
                                  <a:lnTo>
                                    <a:pt x="6" y="166"/>
                                  </a:lnTo>
                                  <a:lnTo>
                                    <a:pt x="2" y="158"/>
                                  </a:lnTo>
                                  <a:lnTo>
                                    <a:pt x="0" y="152"/>
                                  </a:lnTo>
                                  <a:lnTo>
                                    <a:pt x="0" y="144"/>
                                  </a:lnTo>
                                  <a:lnTo>
                                    <a:pt x="0" y="136"/>
                                  </a:lnTo>
                                  <a:lnTo>
                                    <a:pt x="2" y="130"/>
                                  </a:lnTo>
                                  <a:lnTo>
                                    <a:pt x="6" y="122"/>
                                  </a:lnTo>
                                  <a:lnTo>
                                    <a:pt x="12" y="114"/>
                                  </a:lnTo>
                                  <a:lnTo>
                                    <a:pt x="26" y="102"/>
                                  </a:lnTo>
                                  <a:lnTo>
                                    <a:pt x="46" y="88"/>
                                  </a:lnTo>
                                  <a:lnTo>
                                    <a:pt x="70" y="76"/>
                                  </a:lnTo>
                                  <a:lnTo>
                                    <a:pt x="98" y="64"/>
                                  </a:lnTo>
                                  <a:lnTo>
                                    <a:pt x="132" y="52"/>
                                  </a:lnTo>
                                  <a:lnTo>
                                    <a:pt x="168" y="42"/>
                                  </a:lnTo>
                                  <a:lnTo>
                                    <a:pt x="210" y="32"/>
                                  </a:lnTo>
                                  <a:lnTo>
                                    <a:pt x="254" y="24"/>
                                  </a:lnTo>
                                  <a:lnTo>
                                    <a:pt x="302" y="18"/>
                                  </a:lnTo>
                                  <a:lnTo>
                                    <a:pt x="352" y="12"/>
                                  </a:lnTo>
                                  <a:lnTo>
                                    <a:pt x="404" y="6"/>
                                  </a:lnTo>
                                  <a:lnTo>
                                    <a:pt x="460" y="2"/>
                                  </a:lnTo>
                                  <a:lnTo>
                                    <a:pt x="518" y="0"/>
                                  </a:lnTo>
                                  <a:lnTo>
                                    <a:pt x="576" y="0"/>
                                  </a:lnTo>
                                  <a:lnTo>
                                    <a:pt x="634" y="0"/>
                                  </a:lnTo>
                                  <a:lnTo>
                                    <a:pt x="692" y="2"/>
                                  </a:lnTo>
                                  <a:lnTo>
                                    <a:pt x="748" y="6"/>
                                  </a:lnTo>
                                  <a:lnTo>
                                    <a:pt x="800" y="12"/>
                                  </a:lnTo>
                                  <a:lnTo>
                                    <a:pt x="850" y="18"/>
                                  </a:lnTo>
                                  <a:lnTo>
                                    <a:pt x="898" y="24"/>
                                  </a:lnTo>
                                  <a:lnTo>
                                    <a:pt x="942" y="32"/>
                                  </a:lnTo>
                                  <a:lnTo>
                                    <a:pt x="984" y="42"/>
                                  </a:lnTo>
                                  <a:lnTo>
                                    <a:pt x="1020" y="52"/>
                                  </a:lnTo>
                                  <a:lnTo>
                                    <a:pt x="1054" y="64"/>
                                  </a:lnTo>
                                  <a:lnTo>
                                    <a:pt x="1082" y="76"/>
                                  </a:lnTo>
                                  <a:lnTo>
                                    <a:pt x="1106" y="88"/>
                                  </a:lnTo>
                                  <a:lnTo>
                                    <a:pt x="1126" y="102"/>
                                  </a:lnTo>
                                  <a:lnTo>
                                    <a:pt x="1140" y="114"/>
                                  </a:lnTo>
                                  <a:lnTo>
                                    <a:pt x="1146" y="122"/>
                                  </a:lnTo>
                                  <a:lnTo>
                                    <a:pt x="1150" y="130"/>
                                  </a:lnTo>
                                  <a:lnTo>
                                    <a:pt x="1152" y="136"/>
                                  </a:lnTo>
                                  <a:lnTo>
                                    <a:pt x="1152" y="144"/>
                                  </a:lnTo>
                                  <a:close/>
                                </a:path>
                              </a:pathLst>
                            </a:custGeom>
                            <a:gradFill rotWithShape="1">
                              <a:gsLst>
                                <a:gs pos="0">
                                  <a:srgbClr val="767676">
                                    <a:alpha val="0"/>
                                  </a:srgbClr>
                                </a:gs>
                                <a:gs pos="100000">
                                  <a:srgbClr val="FFFFFF"/>
                                </a:gs>
                              </a:gsLst>
                              <a:lin ang="5400000" scaled="1"/>
                            </a:gradFill>
                            <a:ln>
                              <a:noFill/>
                            </a:ln>
                            <a:extLst>
                              <a:ext uri="{91240B29-F687-4F45-9708-019B960494DF}">
                                <a14:hiddenLine xmlns:a14="http://schemas.microsoft.com/office/drawing/2010/main" w="9525">
                                  <a:solidFill>
                                    <a:srgbClr val="000000"/>
                                  </a:solidFill>
                                  <a:round/>
                                  <a:headEnd/>
                                  <a:tailEnd/>
                                </a14:hiddenLine>
                              </a:ext>
                            </a:extLst>
                          </wps:spPr>
                          <wps:bodyPr/>
                        </wps:wsp>
                      </wpg:grpSp>
                      <wps:wsp>
                        <wps:cNvPr id="67" name="Oval 11"/>
                        <wps:cNvSpPr>
                          <a:spLocks noChangeArrowheads="1"/>
                        </wps:cNvSpPr>
                        <wps:spPr bwMode="auto">
                          <a:xfrm>
                            <a:off x="2142196" y="1166524"/>
                            <a:ext cx="2577057" cy="629281"/>
                          </a:xfrm>
                          <a:prstGeom prst="ellipse">
                            <a:avLst/>
                          </a:prstGeom>
                          <a:gradFill rotWithShape="1">
                            <a:gsLst>
                              <a:gs pos="0">
                                <a:srgbClr val="000000">
                                  <a:alpha val="50000"/>
                                </a:srgbClr>
                              </a:gs>
                              <a:gs pos="100000">
                                <a:srgbClr val="FFFFFF">
                                  <a:alpha val="0"/>
                                </a:srgbClr>
                              </a:gs>
                            </a:gsLst>
                            <a:path path="shape">
                              <a:fillToRect l="50000" t="50000" r="50000" b="50000"/>
                            </a:path>
                          </a:gra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wps:wsp>
                        <wps:cNvPr id="68" name="Freeform 12"/>
                        <wps:cNvSpPr>
                          <a:spLocks/>
                        </wps:cNvSpPr>
                        <wps:spPr bwMode="auto">
                          <a:xfrm>
                            <a:off x="2491083" y="0"/>
                            <a:ext cx="1928511" cy="1483305"/>
                          </a:xfrm>
                          <a:custGeom>
                            <a:avLst/>
                            <a:gdLst>
                              <a:gd name="T0" fmla="*/ 576 w 576"/>
                              <a:gd name="T1" fmla="*/ 576 h 648"/>
                              <a:gd name="T2" fmla="*/ 576 w 576"/>
                              <a:gd name="T3" fmla="*/ 576 h 648"/>
                              <a:gd name="T4" fmla="*/ 574 w 576"/>
                              <a:gd name="T5" fmla="*/ 584 h 648"/>
                              <a:gd name="T6" fmla="*/ 570 w 576"/>
                              <a:gd name="T7" fmla="*/ 590 h 648"/>
                              <a:gd name="T8" fmla="*/ 564 w 576"/>
                              <a:gd name="T9" fmla="*/ 598 h 648"/>
                              <a:gd name="T10" fmla="*/ 554 w 576"/>
                              <a:gd name="T11" fmla="*/ 604 h 648"/>
                              <a:gd name="T12" fmla="*/ 542 w 576"/>
                              <a:gd name="T13" fmla="*/ 610 h 648"/>
                              <a:gd name="T14" fmla="*/ 526 w 576"/>
                              <a:gd name="T15" fmla="*/ 616 h 648"/>
                              <a:gd name="T16" fmla="*/ 492 w 576"/>
                              <a:gd name="T17" fmla="*/ 626 h 648"/>
                              <a:gd name="T18" fmla="*/ 450 w 576"/>
                              <a:gd name="T19" fmla="*/ 636 h 648"/>
                              <a:gd name="T20" fmla="*/ 400 w 576"/>
                              <a:gd name="T21" fmla="*/ 642 h 648"/>
                              <a:gd name="T22" fmla="*/ 346 w 576"/>
                              <a:gd name="T23" fmla="*/ 646 h 648"/>
                              <a:gd name="T24" fmla="*/ 288 w 576"/>
                              <a:gd name="T25" fmla="*/ 648 h 648"/>
                              <a:gd name="T26" fmla="*/ 230 w 576"/>
                              <a:gd name="T27" fmla="*/ 646 h 648"/>
                              <a:gd name="T28" fmla="*/ 176 w 576"/>
                              <a:gd name="T29" fmla="*/ 642 h 648"/>
                              <a:gd name="T30" fmla="*/ 126 w 576"/>
                              <a:gd name="T31" fmla="*/ 636 h 648"/>
                              <a:gd name="T32" fmla="*/ 84 w 576"/>
                              <a:gd name="T33" fmla="*/ 626 h 648"/>
                              <a:gd name="T34" fmla="*/ 50 w 576"/>
                              <a:gd name="T35" fmla="*/ 616 h 648"/>
                              <a:gd name="T36" fmla="*/ 34 w 576"/>
                              <a:gd name="T37" fmla="*/ 610 h 648"/>
                              <a:gd name="T38" fmla="*/ 22 w 576"/>
                              <a:gd name="T39" fmla="*/ 604 h 648"/>
                              <a:gd name="T40" fmla="*/ 12 w 576"/>
                              <a:gd name="T41" fmla="*/ 598 h 648"/>
                              <a:gd name="T42" fmla="*/ 6 w 576"/>
                              <a:gd name="T43" fmla="*/ 590 h 648"/>
                              <a:gd name="T44" fmla="*/ 2 w 576"/>
                              <a:gd name="T45" fmla="*/ 584 h 648"/>
                              <a:gd name="T46" fmla="*/ 0 w 576"/>
                              <a:gd name="T47" fmla="*/ 576 h 648"/>
                              <a:gd name="T48" fmla="*/ 288 w 576"/>
                              <a:gd name="T49" fmla="*/ 0 h 648"/>
                              <a:gd name="T50" fmla="*/ 576 w 576"/>
                              <a:gd name="T51" fmla="*/ 576 h 648"/>
                              <a:gd name="T52" fmla="*/ 0 w 576"/>
                              <a:gd name="T53" fmla="*/ 0 h 648"/>
                              <a:gd name="T54" fmla="*/ 576 w 576"/>
                              <a:gd name="T55" fmla="*/ 648 h 6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T52" t="T53" r="T54" b="T55"/>
                            <a:pathLst>
                              <a:path w="576" h="648">
                                <a:moveTo>
                                  <a:pt x="576" y="576"/>
                                </a:moveTo>
                                <a:lnTo>
                                  <a:pt x="576" y="576"/>
                                </a:lnTo>
                                <a:lnTo>
                                  <a:pt x="574" y="584"/>
                                </a:lnTo>
                                <a:lnTo>
                                  <a:pt x="570" y="590"/>
                                </a:lnTo>
                                <a:lnTo>
                                  <a:pt x="564" y="598"/>
                                </a:lnTo>
                                <a:lnTo>
                                  <a:pt x="554" y="604"/>
                                </a:lnTo>
                                <a:lnTo>
                                  <a:pt x="542" y="610"/>
                                </a:lnTo>
                                <a:lnTo>
                                  <a:pt x="526" y="616"/>
                                </a:lnTo>
                                <a:lnTo>
                                  <a:pt x="492" y="626"/>
                                </a:lnTo>
                                <a:lnTo>
                                  <a:pt x="450" y="636"/>
                                </a:lnTo>
                                <a:lnTo>
                                  <a:pt x="400" y="642"/>
                                </a:lnTo>
                                <a:lnTo>
                                  <a:pt x="346" y="646"/>
                                </a:lnTo>
                                <a:lnTo>
                                  <a:pt x="288" y="648"/>
                                </a:lnTo>
                                <a:lnTo>
                                  <a:pt x="230" y="646"/>
                                </a:lnTo>
                                <a:lnTo>
                                  <a:pt x="176" y="642"/>
                                </a:lnTo>
                                <a:lnTo>
                                  <a:pt x="126" y="636"/>
                                </a:lnTo>
                                <a:lnTo>
                                  <a:pt x="84" y="626"/>
                                </a:lnTo>
                                <a:lnTo>
                                  <a:pt x="50" y="616"/>
                                </a:lnTo>
                                <a:lnTo>
                                  <a:pt x="34" y="610"/>
                                </a:lnTo>
                                <a:lnTo>
                                  <a:pt x="22" y="604"/>
                                </a:lnTo>
                                <a:lnTo>
                                  <a:pt x="12" y="598"/>
                                </a:lnTo>
                                <a:lnTo>
                                  <a:pt x="6" y="590"/>
                                </a:lnTo>
                                <a:lnTo>
                                  <a:pt x="2" y="584"/>
                                </a:lnTo>
                                <a:lnTo>
                                  <a:pt x="0" y="576"/>
                                </a:lnTo>
                                <a:lnTo>
                                  <a:pt x="288" y="0"/>
                                </a:lnTo>
                                <a:lnTo>
                                  <a:pt x="576" y="576"/>
                                </a:lnTo>
                                <a:close/>
                              </a:path>
                            </a:pathLst>
                          </a:custGeom>
                          <a:solidFill>
                            <a:schemeClr val="bg1">
                              <a:lumMod val="85000"/>
                            </a:schemeClr>
                          </a:soli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wps:wsp>
                        <wps:cNvPr id="69" name="Text Box 13"/>
                        <wps:cNvSpPr txBox="1">
                          <a:spLocks noChangeArrowheads="1"/>
                        </wps:cNvSpPr>
                        <wps:spPr bwMode="auto">
                          <a:xfrm>
                            <a:off x="2666364" y="365211"/>
                            <a:ext cx="1601980" cy="1217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6C101" w14:textId="77777777" w:rsidR="00C13ABB" w:rsidRPr="003F7D55" w:rsidRDefault="00C13ABB" w:rsidP="00D26BBE">
                              <w:pPr>
                                <w:pStyle w:val="a5"/>
                                <w:spacing w:before="0" w:beforeAutospacing="0" w:after="0" w:afterAutospacing="0"/>
                                <w:jc w:val="center"/>
                                <w:rPr>
                                  <w:sz w:val="16"/>
                                  <w:szCs w:val="20"/>
                                </w:rPr>
                              </w:pPr>
                              <w:r w:rsidRPr="003F7D55">
                                <w:rPr>
                                  <w:b/>
                                  <w:bCs/>
                                  <w:color w:val="000000" w:themeColor="text1"/>
                                  <w:kern w:val="24"/>
                                  <w:sz w:val="16"/>
                                  <w:szCs w:val="20"/>
                                </w:rPr>
                                <w:t xml:space="preserve">Білім беру </w:t>
                              </w:r>
                            </w:p>
                            <w:p w14:paraId="01C74704" w14:textId="77777777" w:rsidR="00C13ABB" w:rsidRPr="003F7D55" w:rsidRDefault="00C13ABB" w:rsidP="00D26BBE">
                              <w:pPr>
                                <w:pStyle w:val="a5"/>
                                <w:spacing w:before="0" w:beforeAutospacing="0" w:after="0" w:afterAutospacing="0"/>
                                <w:jc w:val="center"/>
                                <w:rPr>
                                  <w:sz w:val="16"/>
                                  <w:szCs w:val="20"/>
                                </w:rPr>
                              </w:pPr>
                              <w:r w:rsidRPr="003F7D55">
                                <w:rPr>
                                  <w:b/>
                                  <w:bCs/>
                                  <w:color w:val="000000" w:themeColor="text1"/>
                                  <w:kern w:val="24"/>
                                  <w:sz w:val="16"/>
                                  <w:szCs w:val="20"/>
                                </w:rPr>
                                <w:t xml:space="preserve">жүйелерінің </w:t>
                              </w:r>
                            </w:p>
                            <w:p w14:paraId="54FC1D79" w14:textId="77777777" w:rsidR="00C13ABB" w:rsidRPr="003F7D55" w:rsidRDefault="00C13ABB" w:rsidP="00D26BBE">
                              <w:pPr>
                                <w:pStyle w:val="a5"/>
                                <w:spacing w:before="0" w:beforeAutospacing="0" w:after="0" w:afterAutospacing="0"/>
                                <w:jc w:val="center"/>
                                <w:rPr>
                                  <w:sz w:val="16"/>
                                  <w:szCs w:val="20"/>
                                </w:rPr>
                              </w:pPr>
                              <w:r w:rsidRPr="003F7D55">
                                <w:rPr>
                                  <w:b/>
                                  <w:bCs/>
                                  <w:color w:val="000000" w:themeColor="text1"/>
                                  <w:kern w:val="24"/>
                                  <w:sz w:val="16"/>
                                  <w:szCs w:val="20"/>
                                </w:rPr>
                                <w:t xml:space="preserve">сапасы </w:t>
                              </w:r>
                            </w:p>
                          </w:txbxContent>
                        </wps:txbx>
                        <wps:bodyPr wrap="square">
                          <a:noAutofit/>
                        </wps:bodyPr>
                      </wps:wsp>
                      <wps:wsp>
                        <wps:cNvPr id="70" name="Text Box 14"/>
                        <wps:cNvSpPr txBox="1">
                          <a:spLocks noChangeArrowheads="1"/>
                        </wps:cNvSpPr>
                        <wps:spPr bwMode="auto">
                          <a:xfrm>
                            <a:off x="2274833" y="1762821"/>
                            <a:ext cx="2442518" cy="1098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38D90" w14:textId="77777777" w:rsidR="00C13ABB" w:rsidRPr="003F7D55" w:rsidRDefault="00C13ABB" w:rsidP="00D26BBE">
                              <w:pPr>
                                <w:pStyle w:val="a5"/>
                                <w:spacing w:before="0" w:beforeAutospacing="0" w:after="0" w:afterAutospacing="0"/>
                                <w:jc w:val="center"/>
                                <w:rPr>
                                  <w:sz w:val="20"/>
                                  <w:szCs w:val="20"/>
                                </w:rPr>
                              </w:pPr>
                              <w:r w:rsidRPr="003F7D55">
                                <w:rPr>
                                  <w:b/>
                                  <w:bCs/>
                                  <w:color w:val="000000" w:themeColor="text1"/>
                                  <w:kern w:val="24"/>
                                  <w:sz w:val="20"/>
                                  <w:szCs w:val="20"/>
                                </w:rPr>
                                <w:t xml:space="preserve">Білім беруді </w:t>
                              </w:r>
                            </w:p>
                            <w:p w14:paraId="0E5ABFA8" w14:textId="77777777" w:rsidR="00C13ABB" w:rsidRPr="003F7D55" w:rsidRDefault="00C13ABB" w:rsidP="00D26BBE">
                              <w:pPr>
                                <w:pStyle w:val="a5"/>
                                <w:spacing w:before="0" w:beforeAutospacing="0" w:after="0" w:afterAutospacing="0"/>
                                <w:jc w:val="center"/>
                                <w:rPr>
                                  <w:sz w:val="20"/>
                                  <w:szCs w:val="20"/>
                                </w:rPr>
                              </w:pPr>
                              <w:r w:rsidRPr="003F7D55">
                                <w:rPr>
                                  <w:b/>
                                  <w:bCs/>
                                  <w:color w:val="000000" w:themeColor="text1"/>
                                  <w:kern w:val="24"/>
                                  <w:sz w:val="20"/>
                                  <w:szCs w:val="20"/>
                                </w:rPr>
                                <w:t>басқару сапасы</w:t>
                              </w:r>
                            </w:p>
                          </w:txbxContent>
                        </wps:txbx>
                        <wps:bodyPr wrap="square">
                          <a:noAutofit/>
                        </wps:bodyPr>
                      </wps:wsp>
                      <wps:wsp>
                        <wps:cNvPr id="71" name="Text Box 15"/>
                        <wps:cNvSpPr txBox="1">
                          <a:spLocks noChangeArrowheads="1"/>
                        </wps:cNvSpPr>
                        <wps:spPr bwMode="auto">
                          <a:xfrm>
                            <a:off x="1521436" y="3131410"/>
                            <a:ext cx="3947268" cy="1069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74A8D" w14:textId="77777777" w:rsidR="00C13ABB" w:rsidRPr="003F7D55" w:rsidRDefault="00C13ABB" w:rsidP="00D26BBE">
                              <w:pPr>
                                <w:pStyle w:val="a5"/>
                                <w:spacing w:before="0" w:beforeAutospacing="0" w:after="0" w:afterAutospacing="0"/>
                                <w:jc w:val="center"/>
                                <w:rPr>
                                  <w:sz w:val="20"/>
                                  <w:szCs w:val="20"/>
                                </w:rPr>
                              </w:pPr>
                              <w:r w:rsidRPr="003F7D55">
                                <w:rPr>
                                  <w:rFonts w:asciiTheme="minorHAnsi" w:hAnsi="Calibri" w:cstheme="minorBidi"/>
                                  <w:b/>
                                  <w:bCs/>
                                  <w:color w:val="000000" w:themeColor="text1"/>
                                  <w:kern w:val="24"/>
                                  <w:sz w:val="20"/>
                                  <w:szCs w:val="20"/>
                                </w:rPr>
                                <w:t xml:space="preserve"> </w:t>
                              </w:r>
                              <w:r w:rsidRPr="003F7D55">
                                <w:rPr>
                                  <w:b/>
                                  <w:bCs/>
                                  <w:color w:val="000000" w:themeColor="text1"/>
                                  <w:kern w:val="24"/>
                                  <w:sz w:val="20"/>
                                  <w:szCs w:val="20"/>
                                </w:rPr>
                                <w:t xml:space="preserve">Білім беру үдерістерінің сапасы </w:t>
                              </w:r>
                            </w:p>
                          </w:txbxContent>
                        </wps:txbx>
                        <wps:bodyPr wrap="square">
                          <a:noAutofit/>
                        </wps:bodyPr>
                      </wps:wsp>
                    </wpg:wgp>
                  </a:graphicData>
                </a:graphic>
              </wp:inline>
            </w:drawing>
          </mc:Choice>
          <mc:Fallback>
            <w:pict>
              <v:group w14:anchorId="49A7DF32" id="Группа 3" o:spid="_x0000_s1073" style="width:301.1pt;height:177pt;mso-position-horizontal-relative:char;mso-position-vertical-relative:line" coordsize="69122,57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">
                <v:group id="Группа 54" o:spid="_x0000_s1074" style="position:absolute;top:32663;width:69122;height:24963" coordorigin=",32663" coordsize="49529,19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114" o:spid="_x0000_s1075" style="position:absolute;top:34226;width:49529;height:17466" coordorigin=",34226" coordsize="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 o:spid="_x0000_s1076" style="position:absolute;top:34226;width:23;height:11;visibility:visible;mso-wrap-style:none;v-text-anchor:middle" coordsize="2304,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" path="m2016,216r288,576l2302,806r-4,16l2290,836r-10,14l2268,864r-16,14l2234,892r-20,12l2190,916r-26,14l2108,954r-68,22l1966,996r-82,18l1796,1030r-94,16l1600,1058r-106,10l1384,1074r-114,4l1152,1080r-118,-2l920,1074r-110,-6l704,1058,602,1046r-94,-16l420,1014,338,996,264,976,196,954,140,930,114,916,90,904,70,892,52,878,36,864,24,850,14,836,6,822,2,806,,792,288,216r2,-12l292,194r6,-10l306,172r10,-10l326,152r14,-10l356,132r36,-18l436,96,486,78,542,64,602,50,668,36,740,26,816,16r80,-6l978,4r86,-2l1152,r88,2l1326,4r82,6l1488,16r76,10l1636,36r66,14l1762,64r56,14l1868,96r44,18l1948,132r16,10l1978,152r10,10l1998,172r8,12l2012,194r2,10l2016,216xe" fillcolor="#eaeaea" stroked="f">
                      <v:fill color2="#767676" rotate="t" angle="90" focus="100%" type="gradient"/>
                      <v:path arrowok="t" o:connecttype="custom" o:connectlocs="2304,792;2298,822;2280,850;2252,878;2214,904;2164,930;2040,976;1884,1014;1702,1046;1494,1068;1270,1078;1034,1078;810,1068;602,1046;420,1014;264,976;140,930;90,904;52,878;24,850;6,822;0,792;290,204;298,184;316,162;340,142;392,114;486,78;602,50;740,26;896,10;1064,2;1240,2;1408,10;1564,26;1702,50;1818,78;1912,114;1964,142;1988,162;2006,184;2014,204" o:connectangles="0,0,0,0,0,0,0,0,0,0,0,0,0,0,0,0,0,0,0,0,0,0,0,0,0,0,0,0,0,0,0,0,0,0,0,0,0,0,0,0,0,0" textboxrect="0,0,2304,1080"/>
                    </v:shape>
                    <v:shape id="Freeform 6" o:spid="_x0000_s1077" style="position:absolute;left:2;top:34226;width:18;height:4;visibility:visible;mso-wrap-style:square;v-text-anchor:top" coordsize="172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" path="m1728,216r,l1726,228r-2,10l1718,248r-8,12l1700,270r-10,10l1676,290r-16,10l1624,318r-44,18l1530,354r-56,14l1414,382r-66,14l1276,406r-76,10l1120,422r-82,6l952,430r-88,2l776,430r-86,-2l608,422r-80,-6l452,406,380,396,314,382,254,368,198,354,148,336,104,318,68,300,52,290,38,280,28,270,18,260,10,248,4,238,2,228,,216,2,204,4,194r6,-10l18,172,28,162,38,152,52,142,68,132r36,-18l148,96,198,78,254,64,314,50,380,36,452,26,528,16r80,-6l690,4,776,2,864,r88,2l1038,4r82,6l1200,16r76,10l1348,36r66,14l1474,64r56,14l1580,96r44,18l1660,132r16,10l1690,152r10,10l1710,172r8,12l1724,194r2,10l1728,216xe" fillcolor="#767676" stroked="f">
                      <v:fill opacity="0" rotate="t" focus="100%" type="gradient"/>
                      <v:path arrowok="t" o:connecttype="custom" o:connectlocs="1728,216;1724,238;1710,260;1690,280;1660,300;1580,336;1474,368;1348,396;1200,416;1038,428;864,432;690,428;528,416;380,396;254,368;148,336;68,300;38,280;18,260;4,238;0,216;4,194;18,172;38,152;68,132;148,96;254,64;380,36;528,16;690,4;864,0;1038,4;1200,16;1348,36;1474,64;1580,96;1660,132;1690,152;1710,172;1724,194;1728,216" o:connectangles="0,0,0,0,0,0,0,0,0,0,0,0,0,0,0,0,0,0,0,0,0,0,0,0,0,0,0,0,0,0,0,0,0,0,0,0,0,0,0,0,0" textboxrect="0,0,1728,432"/>
                    </v:shape>
                  </v:group>
                  <v:oval id="Oval 7" o:spid="_x0000_s1078" style="position:absolute;left:5650;top:32663;width:38185;height:93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" fillcolor="black" stroked="f">
                    <v:fill opacity=".5" o:opacity2="0" rotate="t" focusposition=".5,.5" focussize="" focus="100%" type="gradientRadial"/>
                  </v:oval>
                  <v:shape id="Text Box 15" o:spid="_x0000_s1079" type="#_x0000_t202" style="position:absolute;left:5313;top:43244;width:39133;height:6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5E8A3BD8" w14:textId="77777777" w:rsidR="00C13ABB" w:rsidRPr="003F7D55" w:rsidRDefault="00C13ABB" w:rsidP="00D26BBE">
                          <w:pPr>
                            <w:pStyle w:val="a5"/>
                            <w:spacing w:before="0" w:beforeAutospacing="0" w:after="0" w:afterAutospacing="0"/>
                            <w:jc w:val="center"/>
                            <w:rPr>
                              <w:sz w:val="20"/>
                              <w:szCs w:val="20"/>
                            </w:rPr>
                          </w:pPr>
                          <w:r w:rsidRPr="003F7D55">
                            <w:rPr>
                              <w:b/>
                              <w:bCs/>
                              <w:color w:val="000000" w:themeColor="text1"/>
                              <w:kern w:val="24"/>
                              <w:sz w:val="20"/>
                              <w:szCs w:val="20"/>
                            </w:rPr>
                            <w:t>Білім беру нәтижелерінің сапасы</w:t>
                          </w:r>
                        </w:p>
                      </w:txbxContent>
                    </v:textbox>
                  </v:shape>
                </v:group>
                <v:group id="Group 114" o:spid="_x0000_s1080" style="position:absolute;left:9564;top:23565;width:49529;height:17466" coordorigin="9564,23565" coordsize="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5" o:spid="_x0000_s1081" style="position:absolute;left:9564;top:23565;width:23;height:11;visibility:visible;mso-wrap-style:none;v-text-anchor:middle" coordsize="2304,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" path="m2016,216r288,576l2302,806r-4,16l2290,836r-10,14l2268,864r-16,14l2234,892r-20,12l2190,916r-26,14l2108,954r-68,22l1966,996r-82,18l1796,1030r-94,16l1600,1058r-106,10l1384,1074r-114,4l1152,1080r-118,-2l920,1074r-110,-6l704,1058,602,1046r-94,-16l420,1014,338,996,264,976,196,954,140,930,114,916,90,904,70,892,52,878,36,864,24,850,14,836,6,822,2,806,,792,288,216r2,-12l292,194r6,-10l306,172r10,-10l326,152r14,-10l356,132r36,-18l436,96,486,78,542,64,602,50,668,36,740,26,816,16r80,-6l978,4r86,-2l1152,r88,2l1326,4r82,6l1488,16r76,10l1636,36r66,14l1762,64r56,14l1868,96r44,18l1948,132r16,10l1978,152r10,10l1998,172r8,12l2012,194r2,10l2016,216xe" fillcolor="#eaeaea" stroked="f">
                    <v:fill color2="#767676" rotate="t" angle="90" focus="100%" type="gradient"/>
                    <v:path arrowok="t" o:connecttype="custom" o:connectlocs="2304,792;2298,822;2280,850;2252,878;2214,904;2164,930;2040,976;1884,1014;1702,1046;1494,1068;1270,1078;1034,1078;810,1068;602,1046;420,1014;264,976;140,930;90,904;52,878;24,850;6,822;0,792;290,204;298,184;316,162;340,142;392,114;486,78;602,50;740,26;896,10;1064,2;1240,2;1408,10;1564,26;1702,50;1818,78;1912,114;1964,142;1988,162;2006,184;2014,204" o:connectangles="0,0,0,0,0,0,0,0,0,0,0,0,0,0,0,0,0,0,0,0,0,0,0,0,0,0,0,0,0,0,0,0,0,0,0,0,0,0,0,0,0,0" textboxrect="0,0,2304,1080"/>
                  </v:shape>
                  <v:shape id="Freeform 6" o:spid="_x0000_s1082" style="position:absolute;left:9566;top:23565;width:18;height:5;visibility:visible;mso-wrap-style:square;v-text-anchor:top" coordsize="172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" path="m1728,216r,l1726,228r-2,10l1718,248r-8,12l1700,270r-10,10l1676,290r-16,10l1624,318r-44,18l1530,354r-56,14l1414,382r-66,14l1276,406r-76,10l1120,422r-82,6l952,430r-88,2l776,430r-86,-2l608,422r-80,-6l452,406,380,396,314,382,254,368,198,354,148,336,104,318,68,300,52,290,38,280,28,270,18,260,10,248,4,238,2,228,,216,2,204,4,194r6,-10l18,172,28,162,38,152,52,142,68,132r36,-18l148,96,198,78,254,64,314,50,380,36,452,26,528,16r80,-6l690,4,776,2,864,r88,2l1038,4r82,6l1200,16r76,10l1348,36r66,14l1474,64r56,14l1580,96r44,18l1660,132r16,10l1690,152r10,10l1710,172r8,12l1724,194r2,10l1728,216xe" fillcolor="#767676" stroked="f">
                    <v:fill opacity="0" rotate="t" focus="100%" type="gradient"/>
                    <v:path arrowok="t" o:connecttype="custom" o:connectlocs="1728,216;1724,238;1710,260;1690,280;1660,300;1580,336;1474,368;1348,396;1200,416;1038,428;864,432;690,428;528,416;380,396;254,368;148,336;68,300;38,280;18,260;4,238;0,216;4,194;18,172;38,152;68,132;148,96;254,64;380,36;528,16;690,4;864,0;1038,4;1200,16;1348,36;1474,64;1580,96;1660,132;1690,152;1710,172;1724,194;1728,216" o:connectangles="0,0,0,0,0,0,0,0,0,0,0,0,0,0,0,0,0,0,0,0,0,0,0,0,0,0,0,0,0,0,0,0,0,0,0,0,0,0,0,0,0" textboxrect="0,0,1728,432"/>
                  </v:shape>
                </v:group>
                <v:oval id="Oval 7" o:spid="_x0000_s1083" style="position:absolute;left:15214;top:22003;width:38185;height:93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" fillcolor="black" stroked="f">
                  <v:fill opacity=".5" o:opacity2="0" rotate="t" focusposition=".5,.5" focussize="" focus="100%" type="gradientRadial"/>
                </v:oval>
                <v:group id="Group 118" o:spid="_x0000_s1084" style="position:absolute;left:17804;top:13356;width:33498;height:13891" coordorigin="17804,13356" coordsize="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9" o:spid="_x0000_s1085" style="position:absolute;left:17804;top:13356;width:17;height:9;visibility:visible;mso-wrap-style:none;v-text-anchor:middle" coordsize="1728,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" path="m1440,144r288,576l1726,732r-2,10l1718,752r-8,12l1700,774r-10,10l1676,794r-16,10l1624,822r-44,18l1530,858r-56,14l1414,886r-66,14l1276,910r-76,10l1120,926r-82,6l952,934r-88,2l776,934r-86,-2l608,926r-80,-6l452,910,380,900,314,886,254,872,198,858,148,840,104,822,68,804,52,794,38,784,28,774,18,764,10,752,4,742,2,732,,720,288,144r,-8l290,130r4,-8l300,114r14,-12l334,88,358,76,386,64,420,52,456,42,498,32r44,-8l590,18r50,-6l692,6,748,2,806,r58,l922,r58,2l1036,6r52,6l1138,18r48,6l1230,32r42,10l1308,52r34,12l1370,76r24,12l1414,102r14,12l1434,122r4,8l1440,136r,8xe" fillcolor="#eaeaea" stroked="f">
                    <v:fill color2="#767676" rotate="t" angle="90" focus="100%" type="gradient"/>
                    <v:path arrowok="t" o:connecttype="custom" o:connectlocs="1728,720;1724,742;1710,764;1690,784;1660,804;1580,840;1474,872;1348,900;1200,920;1038,932;864,936;690,932;528,920;380,900;254,872;148,840;68,804;38,784;18,764;4,742;0,720;288,136;294,122;314,102;358,76;420,52;498,32;590,18;692,6;806,0;922,0;1036,6;1138,18;1230,32;1308,52;1370,76;1414,102;1434,122;1440,136" o:connectangles="0,0,0,0,0,0,0,0,0,0,0,0,0,0,0,0,0,0,0,0,0,0,0,0,0,0,0,0,0,0,0,0,0,0,0,0,0,0,0" textboxrect="0,0,1728,936"/>
                  </v:shape>
                  <v:shape id="Freeform 10" o:spid="_x0000_s1086" style="position:absolute;left:17807;top:13356;width:12;height:3;visibility:visible;mso-wrap-style:square;v-text-anchor:top" coordsize="115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" path="m1152,144r,l1152,152r-2,6l1146,166r-6,8l1126,186r-20,14l1082,212r-28,12l1020,236r-36,10l942,256r-44,8l850,270r-50,6l748,282r-56,4l634,288r-58,l518,288r-58,-2l404,282r-52,-6l302,270r-48,-6l210,256,168,246,132,236,98,224,70,212,46,200,26,186,12,174,6,166,2,158,,152r,-8l,136r2,-6l6,122r6,-8l26,102,46,88,70,76,98,64,132,52,168,42,210,32r44,-8l302,18r50,-6l404,6,460,2,518,r58,l634,r58,2l748,6r52,6l850,18r48,6l942,32r42,10l1020,52r34,12l1082,76r24,12l1126,102r14,12l1146,122r4,8l1152,136r,8xe" fillcolor="#767676" stroked="f">
                    <v:fill opacity="0" rotate="t" focus="100%" type="gradient"/>
                    <v:path arrowok="t" o:connecttype="custom" o:connectlocs="1152,144;1150,158;1140,174;1106,200;1054,224;984,246;898,264;800,276;692,286;576,288;460,286;352,276;254,264;168,246;98,224;46,200;12,174;2,158;0,144;2,130;12,114;46,88;98,64;168,42;254,24;352,12;460,2;576,0;692,2;800,12;898,24;984,42;1054,64;1106,88;1140,114;1150,130;1152,144" o:connectangles="0,0,0,0,0,0,0,0,0,0,0,0,0,0,0,0,0,0,0,0,0,0,0,0,0,0,0,0,0,0,0,0,0,0,0,0,0" textboxrect="0,0,1152,288"/>
                  </v:shape>
                </v:group>
                <v:oval id="Oval 11" o:spid="_x0000_s1087" style="position:absolute;left:21421;top:11665;width:25771;height:629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" fillcolor="black" stroked="f">
                  <v:fill opacity=".5" o:opacity2="0" rotate="t" focusposition=".5,.5" focussize="" focus="100%" type="gradientRadial"/>
                </v:oval>
                <v:shape id="Freeform 12" o:spid="_x0000_s1088" style="position:absolute;left:24910;width:19285;height:14833;visibility:visible;mso-wrap-style:none;v-text-anchor:middle" coordsize="576,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" path="m576,576r,l574,584r-4,6l564,598r-10,6l542,610r-16,6l492,626r-42,10l400,642r-54,4l288,648r-58,-2l176,642r-50,-6l84,626,50,616,34,610,22,604,12,598,6,590,2,584,,576,288,,576,576xe" fillcolor="#d8d8d8 [2732]" stroked="f">
                  <v:path arrowok="t" o:connecttype="custom" o:connectlocs="1928511,1318493;1928511,1318493;1921815,1336806;1908422,1350540;1888334,1368852;1854853,1382587;1814675,1396321;1761106,1410055;1647270,1432946;1506649,1455836;1339244,1469571;1158446,1478727;964256,1483305;770065,1478727;589267,1469571;421862,1455836;281241,1432946;167405,1410055;113836,1396321;73658,1382587;40177,1368852;20089,1350540;6696,1336806;0,1318493;964256,0;1928511,1318493" o:connectangles="0,0,0,0,0,0,0,0,0,0,0,0,0,0,0,0,0,0,0,0,0,0,0,0,0,0" textboxrect="0,0,576,648"/>
                </v:shape>
                <v:shape id="Text Box 13" o:spid="_x0000_s1089" type="#_x0000_t202" style="position:absolute;left:26663;top:3652;width:16020;height:12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" filled="f" stroked="f">
                  <v:textbox>
                    <w:txbxContent>
                      <w:p w14:paraId="7826C101" w14:textId="77777777" w:rsidR="00C13ABB" w:rsidRPr="003F7D55" w:rsidRDefault="00C13ABB" w:rsidP="00D26BBE">
                        <w:pPr>
                          <w:pStyle w:val="a5"/>
                          <w:spacing w:before="0" w:beforeAutospacing="0" w:after="0" w:afterAutospacing="0"/>
                          <w:jc w:val="center"/>
                          <w:rPr>
                            <w:sz w:val="16"/>
                            <w:szCs w:val="20"/>
                          </w:rPr>
                        </w:pPr>
                        <w:r w:rsidRPr="003F7D55">
                          <w:rPr>
                            <w:b/>
                            <w:bCs/>
                            <w:color w:val="000000" w:themeColor="text1"/>
                            <w:kern w:val="24"/>
                            <w:sz w:val="16"/>
                            <w:szCs w:val="20"/>
                          </w:rPr>
                          <w:t xml:space="preserve">Білім беру </w:t>
                        </w:r>
                      </w:p>
                      <w:p w14:paraId="01C74704" w14:textId="77777777" w:rsidR="00C13ABB" w:rsidRPr="003F7D55" w:rsidRDefault="00C13ABB" w:rsidP="00D26BBE">
                        <w:pPr>
                          <w:pStyle w:val="a5"/>
                          <w:spacing w:before="0" w:beforeAutospacing="0" w:after="0" w:afterAutospacing="0"/>
                          <w:jc w:val="center"/>
                          <w:rPr>
                            <w:sz w:val="16"/>
                            <w:szCs w:val="20"/>
                          </w:rPr>
                        </w:pPr>
                        <w:r w:rsidRPr="003F7D55">
                          <w:rPr>
                            <w:b/>
                            <w:bCs/>
                            <w:color w:val="000000" w:themeColor="text1"/>
                            <w:kern w:val="24"/>
                            <w:sz w:val="16"/>
                            <w:szCs w:val="20"/>
                          </w:rPr>
                          <w:t xml:space="preserve">жүйелерінің </w:t>
                        </w:r>
                      </w:p>
                      <w:p w14:paraId="54FC1D79" w14:textId="77777777" w:rsidR="00C13ABB" w:rsidRPr="003F7D55" w:rsidRDefault="00C13ABB" w:rsidP="00D26BBE">
                        <w:pPr>
                          <w:pStyle w:val="a5"/>
                          <w:spacing w:before="0" w:beforeAutospacing="0" w:after="0" w:afterAutospacing="0"/>
                          <w:jc w:val="center"/>
                          <w:rPr>
                            <w:sz w:val="16"/>
                            <w:szCs w:val="20"/>
                          </w:rPr>
                        </w:pPr>
                        <w:r w:rsidRPr="003F7D55">
                          <w:rPr>
                            <w:b/>
                            <w:bCs/>
                            <w:color w:val="000000" w:themeColor="text1"/>
                            <w:kern w:val="24"/>
                            <w:sz w:val="16"/>
                            <w:szCs w:val="20"/>
                          </w:rPr>
                          <w:t xml:space="preserve">сапасы </w:t>
                        </w:r>
                      </w:p>
                    </w:txbxContent>
                  </v:textbox>
                </v:shape>
                <v:shape id="Text Box 14" o:spid="_x0000_s1090" type="#_x0000_t202" style="position:absolute;left:22748;top:17628;width:24425;height:10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67038D90" w14:textId="77777777" w:rsidR="00C13ABB" w:rsidRPr="003F7D55" w:rsidRDefault="00C13ABB" w:rsidP="00D26BBE">
                        <w:pPr>
                          <w:pStyle w:val="a5"/>
                          <w:spacing w:before="0" w:beforeAutospacing="0" w:after="0" w:afterAutospacing="0"/>
                          <w:jc w:val="center"/>
                          <w:rPr>
                            <w:sz w:val="20"/>
                            <w:szCs w:val="20"/>
                          </w:rPr>
                        </w:pPr>
                        <w:r w:rsidRPr="003F7D55">
                          <w:rPr>
                            <w:b/>
                            <w:bCs/>
                            <w:color w:val="000000" w:themeColor="text1"/>
                            <w:kern w:val="24"/>
                            <w:sz w:val="20"/>
                            <w:szCs w:val="20"/>
                          </w:rPr>
                          <w:t xml:space="preserve">Білім беруді </w:t>
                        </w:r>
                      </w:p>
                      <w:p w14:paraId="0E5ABFA8" w14:textId="77777777" w:rsidR="00C13ABB" w:rsidRPr="003F7D55" w:rsidRDefault="00C13ABB" w:rsidP="00D26BBE">
                        <w:pPr>
                          <w:pStyle w:val="a5"/>
                          <w:spacing w:before="0" w:beforeAutospacing="0" w:after="0" w:afterAutospacing="0"/>
                          <w:jc w:val="center"/>
                          <w:rPr>
                            <w:sz w:val="20"/>
                            <w:szCs w:val="20"/>
                          </w:rPr>
                        </w:pPr>
                        <w:r w:rsidRPr="003F7D55">
                          <w:rPr>
                            <w:b/>
                            <w:bCs/>
                            <w:color w:val="000000" w:themeColor="text1"/>
                            <w:kern w:val="24"/>
                            <w:sz w:val="20"/>
                            <w:szCs w:val="20"/>
                          </w:rPr>
                          <w:t>басқару сапасы</w:t>
                        </w:r>
                      </w:p>
                    </w:txbxContent>
                  </v:textbox>
                </v:shape>
                <v:shape id="Text Box 15" o:spid="_x0000_s1091" type="#_x0000_t202" style="position:absolute;left:15214;top:31314;width:39473;height:10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" filled="f" stroked="f">
                  <v:textbox>
                    <w:txbxContent>
                      <w:p w14:paraId="4A774A8D" w14:textId="77777777" w:rsidR="00C13ABB" w:rsidRPr="003F7D55" w:rsidRDefault="00C13ABB" w:rsidP="00D26BBE">
                        <w:pPr>
                          <w:pStyle w:val="a5"/>
                          <w:spacing w:before="0" w:beforeAutospacing="0" w:after="0" w:afterAutospacing="0"/>
                          <w:jc w:val="center"/>
                          <w:rPr>
                            <w:sz w:val="20"/>
                            <w:szCs w:val="20"/>
                          </w:rPr>
                        </w:pPr>
                        <w:r w:rsidRPr="003F7D55">
                          <w:rPr>
                            <w:rFonts w:asciiTheme="minorHAnsi" w:hAnsi="Calibri" w:cstheme="minorBidi"/>
                            <w:b/>
                            <w:bCs/>
                            <w:color w:val="000000" w:themeColor="text1"/>
                            <w:kern w:val="24"/>
                            <w:sz w:val="20"/>
                            <w:szCs w:val="20"/>
                          </w:rPr>
                          <w:t xml:space="preserve"> </w:t>
                        </w:r>
                        <w:r w:rsidRPr="003F7D55">
                          <w:rPr>
                            <w:b/>
                            <w:bCs/>
                            <w:color w:val="000000" w:themeColor="text1"/>
                            <w:kern w:val="24"/>
                            <w:sz w:val="20"/>
                            <w:szCs w:val="20"/>
                          </w:rPr>
                          <w:t xml:space="preserve">Білім беру үдерістерінің сапасы </w:t>
                        </w:r>
                      </w:p>
                    </w:txbxContent>
                  </v:textbox>
                </v:shape>
                <w10:anchorlock/>
              </v:group>
            </w:pict>
          </mc:Fallback>
        </mc:AlternateContent>
      </w:r>
    </w:p>
    <w:p w14:paraId="4E14EB91" w14:textId="77777777" w:rsidR="00D26BBE" w:rsidRPr="007D70C5" w:rsidRDefault="00D26BBE" w:rsidP="00D26BBE">
      <w:pPr>
        <w:tabs>
          <w:tab w:val="left" w:pos="938"/>
        </w:tabs>
        <w:ind w:firstLine="567"/>
        <w:jc w:val="center"/>
        <w:rPr>
          <w:rFonts w:ascii="Times New Roman" w:hAnsi="Times New Roman"/>
          <w:b/>
          <w:sz w:val="28"/>
          <w:szCs w:val="28"/>
          <w:lang w:val="kk-KZ"/>
        </w:rPr>
      </w:pPr>
    </w:p>
    <w:p w14:paraId="4736DC83" w14:textId="77777777" w:rsidR="00D26BBE" w:rsidRPr="007D70C5" w:rsidRDefault="00D26BBE" w:rsidP="00D26BBE">
      <w:pPr>
        <w:tabs>
          <w:tab w:val="left" w:pos="938"/>
        </w:tabs>
        <w:ind w:firstLine="567"/>
        <w:jc w:val="center"/>
        <w:rPr>
          <w:rFonts w:ascii="Times New Roman" w:hAnsi="Times New Roman"/>
          <w:bCs/>
          <w:sz w:val="28"/>
          <w:szCs w:val="28"/>
          <w:lang w:val="kk-KZ"/>
        </w:rPr>
      </w:pPr>
      <w:r w:rsidRPr="007D70C5">
        <w:rPr>
          <w:rFonts w:ascii="Times New Roman" w:hAnsi="Times New Roman"/>
          <w:bCs/>
          <w:sz w:val="28"/>
          <w:szCs w:val="28"/>
          <w:lang w:val="kk-KZ"/>
        </w:rPr>
        <w:t>3-сурет. Білім сапасының пирамидасы</w:t>
      </w:r>
    </w:p>
    <w:p w14:paraId="659CAAD4" w14:textId="42E27701" w:rsidR="007E38F0" w:rsidRPr="007D70C5" w:rsidRDefault="007E38F0" w:rsidP="00D26BBE">
      <w:pPr>
        <w:tabs>
          <w:tab w:val="left" w:pos="938"/>
        </w:tabs>
        <w:rPr>
          <w:rFonts w:ascii="Times New Roman" w:hAnsi="Times New Roman"/>
          <w:sz w:val="28"/>
          <w:szCs w:val="28"/>
          <w:lang w:val="kk-KZ"/>
        </w:rPr>
      </w:pPr>
    </w:p>
    <w:p w14:paraId="46526640" w14:textId="04FC44B9"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Білім беру процесінің негізі  оқытушы болып табылады. Оқытушы міндеті – білім алушыларға тек білім беруші ғана емес, олардың өмірлік тәжірибесін, ұстанымдарын және дағдыларын қалыптастырушы. </w:t>
      </w:r>
    </w:p>
    <w:p w14:paraId="2EFC94AE" w14:textId="7C303569" w:rsidR="00E34B25" w:rsidRDefault="00E34B25" w:rsidP="00E34B2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Келтірілген түсініктерді негізге ала отырып, біз білім беру сапасының белгілі бір нақтыланған білім беру қызметтерінің атрибуты ретінде емес, білім </w:t>
      </w:r>
      <w:r w:rsidRPr="007D70C5">
        <w:rPr>
          <w:rFonts w:ascii="Times New Roman" w:hAnsi="Times New Roman"/>
          <w:sz w:val="28"/>
          <w:szCs w:val="28"/>
          <w:lang w:val="kk-KZ"/>
        </w:rPr>
        <w:lastRenderedPageBreak/>
        <w:t xml:space="preserve">беру жүйесінің өзінің мағыналық сипаттамасы, оның процессуалдық және нәтижелік аспектілерін бейнелейтін сипаттама ретінде  айқындаймыз. (Сурет 4) </w:t>
      </w:r>
    </w:p>
    <w:p w14:paraId="7A6F358E" w14:textId="77777777" w:rsidR="00D26BBE" w:rsidRPr="007D70C5" w:rsidRDefault="00D26BBE" w:rsidP="00D26BBE">
      <w:pPr>
        <w:tabs>
          <w:tab w:val="left" w:pos="3261"/>
        </w:tabs>
        <w:ind w:right="-143" w:firstLine="567"/>
        <w:rPr>
          <w:rFonts w:ascii="Times New Roman" w:hAnsi="Times New Roman"/>
          <w:sz w:val="28"/>
          <w:szCs w:val="28"/>
          <w:lang w:val="kk-KZ"/>
        </w:rPr>
      </w:pPr>
      <w:r w:rsidRPr="007D70C5">
        <w:rPr>
          <w:rFonts w:ascii="Times New Roman" w:hAnsi="Times New Roman"/>
          <w:noProof/>
          <w:sz w:val="28"/>
          <w:szCs w:val="28"/>
          <w:lang w:eastAsia="ru-RU"/>
        </w:rPr>
        <w:drawing>
          <wp:inline distT="0" distB="0" distL="0" distR="0" wp14:anchorId="23560F86" wp14:editId="080F7E93">
            <wp:extent cx="5486400" cy="3439236"/>
            <wp:effectExtent l="19050" t="0" r="57150" b="0"/>
            <wp:docPr id="100167" name="Схема 1001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17666F64" w14:textId="77777777" w:rsidR="00D26BBE" w:rsidRPr="007D70C5" w:rsidRDefault="00D26BBE" w:rsidP="00D26BBE">
      <w:pPr>
        <w:tabs>
          <w:tab w:val="left" w:pos="938"/>
        </w:tabs>
        <w:ind w:firstLine="567"/>
        <w:jc w:val="center"/>
        <w:rPr>
          <w:rFonts w:ascii="Times New Roman" w:hAnsi="Times New Roman"/>
          <w:b/>
          <w:sz w:val="28"/>
          <w:szCs w:val="28"/>
          <w:lang w:val="kk-KZ"/>
        </w:rPr>
      </w:pPr>
    </w:p>
    <w:p w14:paraId="4FCC0AE5" w14:textId="564FBA13" w:rsidR="00D26BBE" w:rsidRPr="007D70C5" w:rsidRDefault="00D26BBE" w:rsidP="00D26BBE">
      <w:pPr>
        <w:tabs>
          <w:tab w:val="left" w:pos="938"/>
        </w:tabs>
        <w:ind w:firstLine="567"/>
        <w:jc w:val="center"/>
        <w:rPr>
          <w:rFonts w:ascii="Times New Roman" w:hAnsi="Times New Roman"/>
          <w:bCs/>
          <w:sz w:val="28"/>
          <w:szCs w:val="28"/>
          <w:lang w:val="kk-KZ"/>
        </w:rPr>
      </w:pPr>
      <w:r w:rsidRPr="007D70C5">
        <w:rPr>
          <w:rFonts w:ascii="Times New Roman" w:hAnsi="Times New Roman"/>
          <w:bCs/>
          <w:sz w:val="28"/>
          <w:szCs w:val="28"/>
          <w:lang w:val="kk-KZ"/>
        </w:rPr>
        <w:t>4-сурет</w:t>
      </w:r>
      <w:r w:rsidR="00787683" w:rsidRPr="007D70C5">
        <w:rPr>
          <w:rFonts w:ascii="Times New Roman" w:hAnsi="Times New Roman"/>
          <w:bCs/>
          <w:sz w:val="28"/>
          <w:szCs w:val="28"/>
          <w:lang w:val="kk-KZ"/>
        </w:rPr>
        <w:t>.</w:t>
      </w:r>
      <w:r w:rsidRPr="007D70C5">
        <w:rPr>
          <w:rFonts w:ascii="Times New Roman" w:hAnsi="Times New Roman"/>
          <w:bCs/>
          <w:sz w:val="28"/>
          <w:szCs w:val="28"/>
          <w:lang w:val="kk-KZ"/>
        </w:rPr>
        <w:t xml:space="preserve"> А.Г.Бермус бойынша сапа феноменің сипаттамасы</w:t>
      </w:r>
    </w:p>
    <w:p w14:paraId="176BC67B" w14:textId="77777777" w:rsidR="007E38F0" w:rsidRPr="007D70C5" w:rsidRDefault="007E38F0" w:rsidP="00085CE5">
      <w:pPr>
        <w:tabs>
          <w:tab w:val="left" w:pos="938"/>
        </w:tabs>
        <w:ind w:firstLine="709"/>
        <w:rPr>
          <w:rFonts w:ascii="Times New Roman" w:hAnsi="Times New Roman"/>
          <w:sz w:val="28"/>
          <w:szCs w:val="28"/>
          <w:lang w:val="kk-KZ"/>
        </w:rPr>
      </w:pPr>
    </w:p>
    <w:p w14:paraId="435D4504"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i/>
          <w:sz w:val="28"/>
          <w:szCs w:val="28"/>
          <w:lang w:val="kk-KZ"/>
        </w:rPr>
        <w:t>Сонымен қатар бірқатар ғылыми әдебиеттерді талдау жасау негізінде, біз білім беру сапасына әсер ететін факторларды анықтадық.</w:t>
      </w:r>
    </w:p>
    <w:p w14:paraId="0DB7C550" w14:textId="77777777" w:rsidR="00CC72F1"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Зерттеулер жүргізілген теориялық талдауларға сүйене отырып білім сапасына әсер етуші факторларды бірнеше топқа жіктеп қарастырдық: сапаға тікелей әсер етуші, объективті, субъективті, ынталандырушы және сапаның сақталуын қамтамасыз етуші факторлар деп </w:t>
      </w:r>
      <w:r w:rsidR="00E34B25" w:rsidRPr="007D70C5">
        <w:rPr>
          <w:rFonts w:ascii="Times New Roman" w:hAnsi="Times New Roman"/>
          <w:sz w:val="28"/>
          <w:szCs w:val="28"/>
          <w:lang w:val="kk-KZ"/>
        </w:rPr>
        <w:t>5</w:t>
      </w:r>
      <w:r w:rsidRPr="007D70C5">
        <w:rPr>
          <w:rFonts w:ascii="Times New Roman" w:hAnsi="Times New Roman"/>
          <w:sz w:val="28"/>
          <w:szCs w:val="28"/>
          <w:lang w:val="kk-KZ"/>
        </w:rPr>
        <w:t>-сурет арқылы көрсетуді дұрыс санадық.</w:t>
      </w:r>
    </w:p>
    <w:p w14:paraId="34D61799" w14:textId="03E1EFC3"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noProof/>
          <w:sz w:val="28"/>
          <w:szCs w:val="28"/>
          <w:lang w:eastAsia="ru-RU"/>
        </w:rPr>
        <w:drawing>
          <wp:inline distT="0" distB="0" distL="0" distR="0" wp14:anchorId="13ECF79D" wp14:editId="1C40A7F3">
            <wp:extent cx="5321300" cy="2543175"/>
            <wp:effectExtent l="0" t="190500" r="0" b="219075"/>
            <wp:docPr id="6"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145429D8" w14:textId="1B997F23" w:rsidR="007E38F0" w:rsidRPr="007D70C5" w:rsidRDefault="007E38F0" w:rsidP="00085CE5">
      <w:pPr>
        <w:tabs>
          <w:tab w:val="left" w:pos="938"/>
        </w:tabs>
        <w:ind w:firstLine="709"/>
        <w:jc w:val="center"/>
        <w:rPr>
          <w:rFonts w:ascii="Times New Roman" w:hAnsi="Times New Roman"/>
          <w:bCs/>
          <w:sz w:val="28"/>
          <w:szCs w:val="28"/>
          <w:lang w:val="kk-KZ"/>
        </w:rPr>
      </w:pPr>
      <w:r w:rsidRPr="007D70C5">
        <w:rPr>
          <w:rFonts w:ascii="Times New Roman" w:hAnsi="Times New Roman"/>
          <w:bCs/>
          <w:sz w:val="28"/>
          <w:szCs w:val="28"/>
          <w:lang w:val="kk-KZ"/>
        </w:rPr>
        <w:t>5-сурет. Білім беру сапасына әсер етуші факторлар</w:t>
      </w:r>
    </w:p>
    <w:p w14:paraId="591C42D8"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lastRenderedPageBreak/>
        <w:t xml:space="preserve">Жалпы айтқанда, білім беру сапасын қамтамасыз ету үшін мынандай талаптар қойылады: </w:t>
      </w:r>
    </w:p>
    <w:p w14:paraId="2C3D4BC9"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Материалдық-техникалық база білім беру сапасын арттыру үшін аса қажет болып табылады, олар: құрал-жабдықтар, ғимараттар, құрылыстар, техникалық құралдар және т.б.;</w:t>
      </w:r>
    </w:p>
    <w:p w14:paraId="46912666"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Адами ресурстар білім беру сапасын арттыруға септігін тигізуші бірден бір ресурс: білікті кадрлар;</w:t>
      </w:r>
    </w:p>
    <w:p w14:paraId="497B02BA"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белгілі бір нақты көрсеткіштердің, яғни, стратегиялық саясат, мақсат, жоспарлар да білім беру сапасын арттыру мақсатында орын алуы тиіс.</w:t>
      </w:r>
    </w:p>
    <w:p w14:paraId="0F247416"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Сапаға әсер етуші факторлар мен сапаны қамтамасыз ететін талаптар сапаны басқару мәселесінің мәнін түсіну үшін әдіснамалық тұрғыдан ажырату керек. Факторлардың сапаны жақсартуға әсер ету мүмкіндігі нақтылы дәрежеде сапаны қамтамасыз ету жағдайларына тәуелді болады. ЖОО қызметін бағалау тәжірибесінде бұл тәуелділіктің бар болуы көп жағдайда есепке алынбайды. Сол себептен де бұл проблема ылғи да жақсартуды қажет етеді. </w:t>
      </w:r>
    </w:p>
    <w:p w14:paraId="048633A8"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Жағымды және жағымсыз  факторлар</w:t>
      </w:r>
      <w:r w:rsidRPr="007D70C5">
        <w:rPr>
          <w:rFonts w:ascii="Times New Roman" w:hAnsi="Times New Roman"/>
          <w:i/>
          <w:sz w:val="28"/>
          <w:szCs w:val="28"/>
          <w:lang w:val="kk-KZ"/>
        </w:rPr>
        <w:t xml:space="preserve"> білім беру сапасын қамтамасыз етуге қойылатын талаптарға әсер</w:t>
      </w:r>
      <w:r w:rsidRPr="007D70C5">
        <w:rPr>
          <w:rFonts w:ascii="Times New Roman" w:hAnsi="Times New Roman"/>
          <w:sz w:val="28"/>
          <w:szCs w:val="28"/>
          <w:lang w:val="kk-KZ"/>
        </w:rPr>
        <w:t xml:space="preserve"> етуі мүмкін. Яғни, бұл кезең сапаның нашарлауы немесе сапаның белгілі бір деңгейге көтерілуімен сипатталады. </w:t>
      </w:r>
    </w:p>
    <w:p w14:paraId="2B786855"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ЖОО тұтастай қызметінің білім беру сапасына әсер етуші бүкіл факторларды анықтап, оларға талдау жасайтын болсақ, онда іс - жүзінде тікелей немесе жанама түрде сапаны қалыптастыруға әсер етуге мүмкіндік береді. </w:t>
      </w:r>
    </w:p>
    <w:p w14:paraId="4547567A" w14:textId="77777777" w:rsidR="007E38F0" w:rsidRPr="007D70C5" w:rsidRDefault="007E38F0" w:rsidP="00085CE5">
      <w:pPr>
        <w:ind w:firstLine="709"/>
        <w:textAlignment w:val="top"/>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Джулиан Ле Гранд сипаттаған тәсілдерді білім беру қызметінің сапасын өлшеу үшін пайдалануға болады:</w:t>
      </w:r>
    </w:p>
    <w:p w14:paraId="5CCD58BD" w14:textId="77777777" w:rsidR="007E38F0" w:rsidRPr="007D70C5" w:rsidRDefault="007E38F0" w:rsidP="00085CE5">
      <w:pPr>
        <w:ind w:firstLine="709"/>
        <w:textAlignment w:val="top"/>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тиімді - әрекетте;</w:t>
      </w:r>
    </w:p>
    <w:p w14:paraId="4CD2435F" w14:textId="77777777" w:rsidR="007E38F0" w:rsidRPr="007D70C5" w:rsidRDefault="007E38F0" w:rsidP="00085CE5">
      <w:pPr>
        <w:ind w:firstLine="709"/>
        <w:textAlignment w:val="top"/>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тиімді - салдарына қарай;</w:t>
      </w:r>
    </w:p>
    <w:p w14:paraId="396F5EE4" w14:textId="77777777" w:rsidR="007E38F0" w:rsidRPr="007D70C5" w:rsidRDefault="007E38F0" w:rsidP="00085CE5">
      <w:pPr>
        <w:ind w:firstLine="709"/>
        <w:textAlignment w:val="top"/>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ресурстық;</w:t>
      </w:r>
    </w:p>
    <w:p w14:paraId="00982055" w14:textId="77777777" w:rsidR="007E38F0" w:rsidRPr="007D70C5" w:rsidRDefault="007E38F0" w:rsidP="00085CE5">
      <w:pPr>
        <w:ind w:firstLine="709"/>
        <w:textAlignment w:val="top"/>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операциялық.</w:t>
      </w:r>
    </w:p>
    <w:p w14:paraId="671D05A3" w14:textId="3795E829" w:rsidR="007E38F0" w:rsidRPr="007D70C5" w:rsidRDefault="007E38F0" w:rsidP="00085CE5">
      <w:pPr>
        <w:ind w:firstLine="709"/>
        <w:textAlignment w:val="top"/>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Бастапқы екі тәсіл емтихан тапсырған студенттердің санын немесе студенттердің қандай да бір дағдыларды меңгеруін ескере отырып, іс-әрекеттің нәтижелерін жақсы көрсетеді [9</w:t>
      </w:r>
      <w:r w:rsidR="00AC23E7" w:rsidRPr="007D70C5">
        <w:rPr>
          <w:rFonts w:ascii="Times New Roman" w:eastAsia="Times New Roman" w:hAnsi="Times New Roman"/>
          <w:sz w:val="28"/>
          <w:szCs w:val="28"/>
          <w:lang w:val="kk-KZ" w:eastAsia="ru-RU"/>
        </w:rPr>
        <w:t>6</w:t>
      </w:r>
      <w:r w:rsidRPr="007D70C5">
        <w:rPr>
          <w:rFonts w:ascii="Times New Roman" w:eastAsia="Times New Roman" w:hAnsi="Times New Roman"/>
          <w:sz w:val="28"/>
          <w:szCs w:val="28"/>
          <w:lang w:val="kk-KZ" w:eastAsia="ru-RU"/>
        </w:rPr>
        <w:t>].</w:t>
      </w:r>
    </w:p>
    <w:p w14:paraId="5F6E3739" w14:textId="77777777" w:rsidR="007E38F0" w:rsidRPr="00001F98" w:rsidRDefault="007E38F0" w:rsidP="00085CE5">
      <w:pPr>
        <w:ind w:firstLine="709"/>
        <w:textAlignment w:val="top"/>
        <w:rPr>
          <w:rFonts w:ascii="Times New Roman" w:eastAsia="Times New Roman" w:hAnsi="Times New Roman"/>
          <w:iCs/>
          <w:sz w:val="28"/>
          <w:szCs w:val="28"/>
          <w:lang w:val="kk-KZ" w:eastAsia="ru-RU"/>
        </w:rPr>
      </w:pPr>
      <w:r w:rsidRPr="007D70C5">
        <w:rPr>
          <w:rFonts w:ascii="Times New Roman" w:eastAsia="Times New Roman" w:hAnsi="Times New Roman"/>
          <w:sz w:val="28"/>
          <w:szCs w:val="28"/>
          <w:lang w:val="kk-KZ" w:eastAsia="ru-RU"/>
        </w:rPr>
        <w:t xml:space="preserve">Маркетингтің мынандай түрткі факторлары білім беру қызметінің сапасына елеулі ықпал жасайды: түлектердің болашағы, бейіндік оқыту, білім беру процесін материалдық-техникалық қамтамасыз ету, оқыту сапасы және т.б., жұмыс беруші үшін бітіруші аяқтаған ЖОО-ның имиджі. Жаңашылдық, жарнама, өнімнің сапасын арттыруды емес, өнімнің рентабельділігін арттыруды институт имиджі анықтайды. Бірнеше талаптарды орындау кезінде білім беру қызметінің сапасы қамтамасыз етілуі мүмкін, олардың ішінде: </w:t>
      </w:r>
      <w:r w:rsidRPr="00001F98">
        <w:rPr>
          <w:rFonts w:ascii="Times New Roman" w:eastAsia="Times New Roman" w:hAnsi="Times New Roman"/>
          <w:iCs/>
          <w:sz w:val="28"/>
          <w:szCs w:val="28"/>
          <w:lang w:val="kk-KZ" w:eastAsia="ru-RU"/>
        </w:rPr>
        <w:t>білім беруде пайдалану және әлеуметтік-гуманитарлық, мәдениеттану, психологиялық-педагогикалық және пәндік-арнайы дайындықтың өзара байланысы мен бірлігін қамтамасыз ететін жүйелі антропологиялық білім болып табылатын мұғалімдердің кәсіби құзыреттілігін үздіксіз арттыру.</w:t>
      </w:r>
    </w:p>
    <w:p w14:paraId="2249786D" w14:textId="77777777" w:rsidR="007E38F0" w:rsidRPr="007D70C5" w:rsidRDefault="007E38F0" w:rsidP="00085CE5">
      <w:pPr>
        <w:tabs>
          <w:tab w:val="left" w:pos="851"/>
        </w:tabs>
        <w:ind w:firstLine="709"/>
        <w:textAlignment w:val="top"/>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Білім беру қызметінің бәсекеге қабілеттілігі мен жоғары оқу орындары түлектерінің бәсекеге қабілеттілігі түсінігі, нарықтық қатынастар форматында білім беру қызметін ұсынуға сөзсіз әкеледі. ЖОО-ның имиджіне байланысты </w:t>
      </w:r>
      <w:r w:rsidRPr="007D70C5">
        <w:rPr>
          <w:rFonts w:ascii="Times New Roman" w:eastAsia="Times New Roman" w:hAnsi="Times New Roman"/>
          <w:sz w:val="28"/>
          <w:szCs w:val="28"/>
          <w:lang w:val="kk-KZ" w:eastAsia="ru-RU"/>
        </w:rPr>
        <w:lastRenderedPageBreak/>
        <w:t>білім беру ұйымының бәсекеге қабілеттілігі нарықта  фактор ретінде қарастырылады, ол келесі көрсеткіштерді айқындайды:</w:t>
      </w:r>
    </w:p>
    <w:p w14:paraId="779DA498" w14:textId="77777777" w:rsidR="007E38F0" w:rsidRPr="007D70C5" w:rsidRDefault="007E38F0" w:rsidP="00085CE5">
      <w:pPr>
        <w:tabs>
          <w:tab w:val="left" w:pos="851"/>
        </w:tabs>
        <w:ind w:firstLine="709"/>
        <w:textAlignment w:val="top"/>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тұтынушылардың (талапкерлер мен жұмыс берушілердің) сұраныстарын өзгертуге ден қою жылдамдығы);</w:t>
      </w:r>
    </w:p>
    <w:p w14:paraId="75C0417E" w14:textId="77777777" w:rsidR="007E38F0" w:rsidRPr="007D70C5" w:rsidRDefault="007E38F0" w:rsidP="00085CE5">
      <w:pPr>
        <w:tabs>
          <w:tab w:val="left" w:pos="851"/>
        </w:tabs>
        <w:ind w:firstLine="709"/>
        <w:textAlignment w:val="top"/>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инновациялық потенциал және оны жүзеге асыру;</w:t>
      </w:r>
    </w:p>
    <w:p w14:paraId="6B9D7CBA" w14:textId="77777777" w:rsidR="007E38F0" w:rsidRPr="007D70C5" w:rsidRDefault="007E38F0" w:rsidP="00085CE5">
      <w:pPr>
        <w:tabs>
          <w:tab w:val="left" w:pos="851"/>
        </w:tabs>
        <w:ind w:firstLine="709"/>
        <w:textAlignment w:val="top"/>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жалпы танымалдық пен бедел;</w:t>
      </w:r>
    </w:p>
    <w:p w14:paraId="13C6D273" w14:textId="77777777" w:rsidR="007E38F0" w:rsidRPr="007D70C5" w:rsidRDefault="007E38F0" w:rsidP="00085CE5">
      <w:pPr>
        <w:tabs>
          <w:tab w:val="left" w:pos="851"/>
        </w:tabs>
        <w:ind w:firstLine="709"/>
        <w:textAlignment w:val="top"/>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мамандықтардың беделі, жарнама саясаты, шетел байланыстарының деңгейі, қаржылық қамтамасыз етілуі (тұрақтылық);</w:t>
      </w:r>
    </w:p>
    <w:p w14:paraId="4D844863" w14:textId="77777777" w:rsidR="007E38F0" w:rsidRPr="007D70C5" w:rsidRDefault="007E38F0" w:rsidP="00085CE5">
      <w:pPr>
        <w:ind w:firstLine="709"/>
        <w:textAlignment w:val="top"/>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бәсекелестік мәртебесі.</w:t>
      </w:r>
    </w:p>
    <w:p w14:paraId="66D9EA29" w14:textId="77777777" w:rsidR="007E38F0" w:rsidRPr="007D70C5" w:rsidRDefault="007E38F0" w:rsidP="00085CE5">
      <w:pPr>
        <w:ind w:firstLine="709"/>
        <w:textAlignment w:val="top"/>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Түлектердің бәсекеге қабілеттілігі арқылы бүгінгі еңбек нарығында білім беру қызметінің бәсекеге қабілеттілігінің критерийлерін қарастыра отырып, </w:t>
      </w:r>
      <w:r w:rsidRPr="007D70C5">
        <w:rPr>
          <w:rFonts w:ascii="Times New Roman" w:eastAsia="Times New Roman" w:hAnsi="Times New Roman"/>
          <w:i/>
          <w:sz w:val="28"/>
          <w:szCs w:val="28"/>
          <w:lang w:val="kk-KZ" w:eastAsia="ru-RU"/>
        </w:rPr>
        <w:t>төрт позицияны атап өту қажет</w:t>
      </w:r>
      <w:r w:rsidRPr="007D70C5">
        <w:rPr>
          <w:rFonts w:ascii="Times New Roman" w:eastAsia="Times New Roman" w:hAnsi="Times New Roman"/>
          <w:sz w:val="28"/>
          <w:szCs w:val="28"/>
          <w:lang w:val="kk-KZ" w:eastAsia="ru-RU"/>
        </w:rPr>
        <w:t>: 1) бітірушілердің біліктілігі, кәсіби құзыреттілігі, алған білім деңгейі; 2) бітірушілердің уәждемесі; 3) бітірушілердің мәдениеті (құндылықтар мен даму деңгейі); 4) мінез-құлық сипаттамалары (еңбек нарығындағы мінез-құлық), өмірлік бағдар (өмір және мансап жоспарының болуы, өмірлік мақсаттар мен жұмысқа орналаса алу мақсаттарын анықтау).</w:t>
      </w:r>
    </w:p>
    <w:p w14:paraId="50F90BD2" w14:textId="77777777" w:rsidR="007E38F0" w:rsidRPr="007D70C5" w:rsidRDefault="007E38F0" w:rsidP="00085CE5">
      <w:pPr>
        <w:ind w:firstLine="709"/>
        <w:textAlignment w:val="top"/>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Бүгінгі таңдағы білім беру феноменің өзектілігін - </w:t>
      </w:r>
      <w:r w:rsidRPr="007D70C5">
        <w:rPr>
          <w:rFonts w:ascii="Times New Roman" w:eastAsia="Times New Roman" w:hAnsi="Times New Roman"/>
          <w:i/>
          <w:sz w:val="28"/>
          <w:szCs w:val="28"/>
          <w:lang w:val="kk-KZ" w:eastAsia="ru-RU"/>
        </w:rPr>
        <w:t xml:space="preserve">сапа, білім беру қызметінің сапасы </w:t>
      </w:r>
      <w:r w:rsidRPr="007D70C5">
        <w:rPr>
          <w:rFonts w:ascii="Times New Roman" w:eastAsia="Times New Roman" w:hAnsi="Times New Roman"/>
          <w:sz w:val="28"/>
          <w:szCs w:val="28"/>
          <w:lang w:val="kk-KZ" w:eastAsia="ru-RU"/>
        </w:rPr>
        <w:t>- деген түсініктер тереңдете түседі. Елімізде ұсынылатын қызметтердің жіктелуі әр алуан және бүкіл жүйелер өзара тығыз байланысты, сабақтас. Әр жүйенің  өз өзгешеліктеріне қарай білім сапасы бойынша арнайы талаптары бар. Біздің зерттеу жұмысымыздың мақсаты жоғары мектеп жүйесіндегі білім беру сапасы болғандықтан бұл мәселені бөлім көлемінде арнайы қарастырғанды дұрыс санадық.</w:t>
      </w:r>
    </w:p>
    <w:p w14:paraId="7D476AD3" w14:textId="77777777" w:rsidR="007E38F0" w:rsidRPr="007D70C5" w:rsidRDefault="007E38F0" w:rsidP="00085CE5">
      <w:pPr>
        <w:tabs>
          <w:tab w:val="left" w:pos="938"/>
        </w:tabs>
        <w:autoSpaceDE w:val="0"/>
        <w:autoSpaceDN w:val="0"/>
        <w:adjustRightInd w:val="0"/>
        <w:ind w:firstLine="709"/>
        <w:rPr>
          <w:rFonts w:ascii="Times New Roman" w:hAnsi="Times New Roman"/>
          <w:i/>
          <w:sz w:val="28"/>
          <w:szCs w:val="28"/>
          <w:lang w:val="kk-KZ"/>
        </w:rPr>
      </w:pPr>
      <w:r w:rsidRPr="007D70C5">
        <w:rPr>
          <w:rFonts w:ascii="Times New Roman" w:hAnsi="Times New Roman"/>
          <w:i/>
          <w:sz w:val="28"/>
          <w:szCs w:val="28"/>
          <w:lang w:val="kk-KZ"/>
        </w:rPr>
        <w:t xml:space="preserve">Жалпы айтқанда, әрбір білім алушының білім жетістіктері мен білімдендіру үдерісінің тиімділігін айқындау - жоғары оқу орны жүйесінің білім сапасы деп аталады. Осыған орай, біз зерттеу жұмысымыздың мақсатына сәйкес, «Білім беру сапасын ішкі бағалау» мәселелерін қарастыруды дұрыс санадық. Алдымен бағалау жүйесін атқаратын қызметін айқындайтын болсақ: </w:t>
      </w:r>
    </w:p>
    <w:p w14:paraId="37DA244D" w14:textId="77777777" w:rsidR="007E38F0" w:rsidRPr="007D70C5" w:rsidRDefault="007E38F0" w:rsidP="009650DA">
      <w:pPr>
        <w:numPr>
          <w:ilvl w:val="0"/>
          <w:numId w:val="4"/>
        </w:numPr>
        <w:tabs>
          <w:tab w:val="left" w:pos="709"/>
          <w:tab w:val="left" w:pos="938"/>
        </w:tabs>
        <w:autoSpaceDE w:val="0"/>
        <w:autoSpaceDN w:val="0"/>
        <w:adjustRightInd w:val="0"/>
        <w:ind w:left="0" w:firstLine="709"/>
        <w:rPr>
          <w:rFonts w:ascii="Times New Roman" w:hAnsi="Times New Roman"/>
          <w:sz w:val="28"/>
          <w:szCs w:val="28"/>
          <w:lang w:val="kk-KZ"/>
        </w:rPr>
      </w:pPr>
      <w:r w:rsidRPr="007D70C5">
        <w:rPr>
          <w:rFonts w:ascii="Times New Roman" w:hAnsi="Times New Roman"/>
          <w:sz w:val="28"/>
          <w:szCs w:val="28"/>
          <w:lang w:val="kk-KZ"/>
        </w:rPr>
        <w:t xml:space="preserve">білім  беру сапасын анықтау үшін мәліметтер жинақтау; </w:t>
      </w:r>
    </w:p>
    <w:p w14:paraId="46AF7D5B" w14:textId="77777777" w:rsidR="007E38F0" w:rsidRPr="007D70C5" w:rsidRDefault="007E38F0" w:rsidP="009650DA">
      <w:pPr>
        <w:numPr>
          <w:ilvl w:val="0"/>
          <w:numId w:val="4"/>
        </w:numPr>
        <w:tabs>
          <w:tab w:val="left" w:pos="709"/>
          <w:tab w:val="left" w:pos="938"/>
        </w:tabs>
        <w:autoSpaceDE w:val="0"/>
        <w:autoSpaceDN w:val="0"/>
        <w:adjustRightInd w:val="0"/>
        <w:ind w:left="0" w:firstLine="709"/>
        <w:rPr>
          <w:rFonts w:ascii="Times New Roman" w:hAnsi="Times New Roman"/>
          <w:sz w:val="28"/>
          <w:szCs w:val="28"/>
          <w:lang w:val="kk-KZ"/>
        </w:rPr>
      </w:pPr>
      <w:r w:rsidRPr="007D70C5">
        <w:rPr>
          <w:rFonts w:ascii="Times New Roman" w:hAnsi="Times New Roman"/>
          <w:sz w:val="28"/>
          <w:szCs w:val="28"/>
          <w:lang w:val="kk-KZ"/>
        </w:rPr>
        <w:t>білім беру сапасының динамикасын және динамикаға әсер ететін факторларды анықтау;</w:t>
      </w:r>
    </w:p>
    <w:p w14:paraId="5568EEAA" w14:textId="77777777" w:rsidR="007E38F0" w:rsidRPr="007D70C5" w:rsidRDefault="007E38F0" w:rsidP="009650DA">
      <w:pPr>
        <w:numPr>
          <w:ilvl w:val="0"/>
          <w:numId w:val="4"/>
        </w:numPr>
        <w:shd w:val="clear" w:color="auto" w:fill="FFFFFF"/>
        <w:tabs>
          <w:tab w:val="left" w:pos="709"/>
          <w:tab w:val="left" w:pos="938"/>
        </w:tabs>
        <w:autoSpaceDE w:val="0"/>
        <w:autoSpaceDN w:val="0"/>
        <w:adjustRightInd w:val="0"/>
        <w:ind w:left="0" w:firstLine="709"/>
        <w:textAlignment w:val="baseline"/>
        <w:rPr>
          <w:rFonts w:ascii="Times New Roman" w:hAnsi="Times New Roman"/>
          <w:bCs/>
          <w:sz w:val="28"/>
          <w:szCs w:val="28"/>
          <w:lang w:val="kk-KZ"/>
        </w:rPr>
      </w:pPr>
      <w:r w:rsidRPr="007D70C5">
        <w:rPr>
          <w:rFonts w:ascii="Times New Roman" w:hAnsi="Times New Roman"/>
          <w:sz w:val="28"/>
          <w:szCs w:val="28"/>
          <w:lang w:val="kk-KZ"/>
        </w:rPr>
        <w:t xml:space="preserve">білім беру сапасына қатысты алынған мәліметтерді ретке келтіру; </w:t>
      </w:r>
    </w:p>
    <w:p w14:paraId="3598CB19" w14:textId="77777777" w:rsidR="007E38F0" w:rsidRPr="007D70C5" w:rsidRDefault="007E38F0" w:rsidP="009650DA">
      <w:pPr>
        <w:numPr>
          <w:ilvl w:val="0"/>
          <w:numId w:val="4"/>
        </w:numPr>
        <w:shd w:val="clear" w:color="auto" w:fill="FFFFFF"/>
        <w:tabs>
          <w:tab w:val="left" w:pos="709"/>
          <w:tab w:val="left" w:pos="938"/>
        </w:tabs>
        <w:autoSpaceDE w:val="0"/>
        <w:autoSpaceDN w:val="0"/>
        <w:adjustRightInd w:val="0"/>
        <w:ind w:left="0" w:firstLine="709"/>
        <w:textAlignment w:val="baseline"/>
        <w:rPr>
          <w:rFonts w:ascii="Times New Roman" w:hAnsi="Times New Roman"/>
          <w:bCs/>
          <w:sz w:val="28"/>
          <w:szCs w:val="28"/>
          <w:lang w:val="kk-KZ"/>
        </w:rPr>
      </w:pPr>
      <w:r w:rsidRPr="007D70C5">
        <w:rPr>
          <w:rFonts w:ascii="Times New Roman" w:hAnsi="Times New Roman"/>
          <w:sz w:val="28"/>
          <w:szCs w:val="28"/>
          <w:lang w:val="kk-KZ"/>
        </w:rPr>
        <w:t xml:space="preserve">білім беру сапасын айқындауға қатысатын субъектілердің іс-әрекетін координациялау. </w:t>
      </w:r>
    </w:p>
    <w:p w14:paraId="41B441AB" w14:textId="77777777" w:rsidR="007E38F0" w:rsidRPr="007D70C5" w:rsidRDefault="007E38F0" w:rsidP="00085CE5">
      <w:pPr>
        <w:autoSpaceDE w:val="0"/>
        <w:autoSpaceDN w:val="0"/>
        <w:adjustRightInd w:val="0"/>
        <w:ind w:firstLine="709"/>
        <w:rPr>
          <w:rFonts w:ascii="Times New Roman" w:hAnsi="Times New Roman"/>
          <w:bCs/>
          <w:i/>
          <w:sz w:val="28"/>
          <w:szCs w:val="28"/>
          <w:lang w:val="kk-KZ"/>
        </w:rPr>
      </w:pPr>
      <w:r w:rsidRPr="007D70C5">
        <w:rPr>
          <w:rFonts w:ascii="Times New Roman" w:hAnsi="Times New Roman"/>
          <w:bCs/>
          <w:i/>
          <w:sz w:val="28"/>
          <w:szCs w:val="28"/>
          <w:lang w:val="kk-KZ"/>
        </w:rPr>
        <w:t xml:space="preserve">Бағалау жүйесінің атқаратын қызметі: </w:t>
      </w:r>
    </w:p>
    <w:p w14:paraId="3B4810D1" w14:textId="77777777" w:rsidR="007E38F0" w:rsidRPr="007D70C5" w:rsidRDefault="007E38F0" w:rsidP="009650DA">
      <w:pPr>
        <w:numPr>
          <w:ilvl w:val="0"/>
          <w:numId w:val="4"/>
        </w:numPr>
        <w:tabs>
          <w:tab w:val="left" w:pos="709"/>
          <w:tab w:val="left" w:pos="851"/>
        </w:tabs>
        <w:autoSpaceDE w:val="0"/>
        <w:autoSpaceDN w:val="0"/>
        <w:adjustRightInd w:val="0"/>
        <w:ind w:left="0" w:firstLine="709"/>
        <w:rPr>
          <w:rFonts w:ascii="Times New Roman" w:hAnsi="Times New Roman"/>
          <w:sz w:val="28"/>
          <w:szCs w:val="28"/>
          <w:lang w:val="kk-KZ"/>
        </w:rPr>
      </w:pPr>
      <w:r w:rsidRPr="007D70C5">
        <w:rPr>
          <w:rFonts w:ascii="Times New Roman" w:hAnsi="Times New Roman"/>
          <w:sz w:val="28"/>
          <w:szCs w:val="28"/>
          <w:lang w:val="kk-KZ"/>
        </w:rPr>
        <w:t>білім беру сапасының динамикасын және динамикаға ықпал етуші факторларды анықтау;</w:t>
      </w:r>
    </w:p>
    <w:p w14:paraId="56B9F7A5" w14:textId="77777777" w:rsidR="007E38F0" w:rsidRPr="007D70C5" w:rsidRDefault="007E38F0" w:rsidP="009650DA">
      <w:pPr>
        <w:numPr>
          <w:ilvl w:val="0"/>
          <w:numId w:val="4"/>
        </w:numPr>
        <w:tabs>
          <w:tab w:val="left" w:pos="709"/>
          <w:tab w:val="left" w:pos="851"/>
        </w:tabs>
        <w:autoSpaceDE w:val="0"/>
        <w:autoSpaceDN w:val="0"/>
        <w:adjustRightInd w:val="0"/>
        <w:ind w:left="0" w:firstLine="709"/>
        <w:rPr>
          <w:rFonts w:ascii="Times New Roman" w:hAnsi="Times New Roman"/>
          <w:sz w:val="28"/>
          <w:szCs w:val="28"/>
          <w:lang w:val="kk-KZ"/>
        </w:rPr>
      </w:pPr>
      <w:r w:rsidRPr="007D70C5">
        <w:rPr>
          <w:rFonts w:ascii="Times New Roman" w:hAnsi="Times New Roman"/>
          <w:sz w:val="28"/>
          <w:szCs w:val="28"/>
          <w:lang w:val="kk-KZ"/>
        </w:rPr>
        <w:t xml:space="preserve">білім беру сапасына қатысты алынған мәліметтерді ретке келтіру; </w:t>
      </w:r>
    </w:p>
    <w:p w14:paraId="375E46FD" w14:textId="77777777" w:rsidR="007E38F0" w:rsidRPr="007D70C5" w:rsidRDefault="007E38F0" w:rsidP="009650DA">
      <w:pPr>
        <w:numPr>
          <w:ilvl w:val="0"/>
          <w:numId w:val="4"/>
        </w:numPr>
        <w:tabs>
          <w:tab w:val="left" w:pos="709"/>
          <w:tab w:val="left" w:pos="851"/>
        </w:tabs>
        <w:autoSpaceDE w:val="0"/>
        <w:autoSpaceDN w:val="0"/>
        <w:adjustRightInd w:val="0"/>
        <w:ind w:left="0" w:firstLine="709"/>
        <w:rPr>
          <w:rFonts w:ascii="Times New Roman" w:hAnsi="Times New Roman"/>
          <w:sz w:val="28"/>
          <w:szCs w:val="28"/>
          <w:lang w:val="kk-KZ"/>
        </w:rPr>
      </w:pPr>
      <w:r w:rsidRPr="007D70C5">
        <w:rPr>
          <w:rFonts w:ascii="Times New Roman" w:hAnsi="Times New Roman"/>
          <w:sz w:val="28"/>
          <w:szCs w:val="28"/>
          <w:lang w:val="kk-KZ"/>
        </w:rPr>
        <w:t xml:space="preserve">білім беру сапасын айқындауға қатысатын субъектілердің іс-әрекетін координациялау. </w:t>
      </w:r>
    </w:p>
    <w:p w14:paraId="36D62DC7" w14:textId="77777777" w:rsidR="007E38F0" w:rsidRPr="007D70C5" w:rsidRDefault="007E38F0" w:rsidP="00085CE5">
      <w:pPr>
        <w:shd w:val="clear" w:color="auto" w:fill="FFFFFF"/>
        <w:ind w:firstLine="709"/>
        <w:textAlignment w:val="baseline"/>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Қазақстан Білім сапасын бағалаудың халықаралық қауымдастығына 2007 жылы мүше болғанын айрықша айып кеткен жөн. Бұл ұйым жұмысының басты мақсаты – білімді академиялық бағалаумен айналысатын ұйымдар арасындағы </w:t>
      </w:r>
      <w:r w:rsidRPr="007D70C5">
        <w:rPr>
          <w:rFonts w:ascii="Times New Roman" w:eastAsia="Times New Roman" w:hAnsi="Times New Roman"/>
          <w:sz w:val="28"/>
          <w:szCs w:val="28"/>
          <w:lang w:val="kk-KZ" w:eastAsia="ru-RU"/>
        </w:rPr>
        <w:lastRenderedPageBreak/>
        <w:t>қарым-қатынасты жақсарту, сондай-ақ, бағалау технологияларын жетілдіру және оны қатысушы елдердің білім беру құрылымдарында енгізу бойынша іс-шараларға қатысу.</w:t>
      </w:r>
    </w:p>
    <w:p w14:paraId="51A70B46" w14:textId="77777777" w:rsidR="007E38F0" w:rsidRPr="007D70C5" w:rsidRDefault="007E38F0" w:rsidP="00085CE5">
      <w:pPr>
        <w:autoSpaceDE w:val="0"/>
        <w:autoSpaceDN w:val="0"/>
        <w:adjustRightInd w:val="0"/>
        <w:ind w:firstLine="709"/>
        <w:rPr>
          <w:rFonts w:ascii="Times New Roman" w:hAnsi="Times New Roman"/>
          <w:sz w:val="28"/>
          <w:szCs w:val="28"/>
          <w:lang w:val="kk-KZ"/>
        </w:rPr>
      </w:pPr>
      <w:r w:rsidRPr="007D70C5">
        <w:rPr>
          <w:rFonts w:ascii="Times New Roman" w:hAnsi="Times New Roman"/>
          <w:sz w:val="28"/>
          <w:szCs w:val="28"/>
          <w:lang w:val="kk-KZ"/>
        </w:rPr>
        <w:t xml:space="preserve">Әрбір білім алушының білім жетістіктері мен білімдендіру үдерісінің ұтымдылығы жоғары оқу орнының білім беру сапасын айқындайды. </w:t>
      </w:r>
    </w:p>
    <w:p w14:paraId="1068706C" w14:textId="77777777" w:rsidR="007E38F0" w:rsidRPr="007D70C5" w:rsidRDefault="007E38F0" w:rsidP="00085CE5">
      <w:pPr>
        <w:autoSpaceDE w:val="0"/>
        <w:autoSpaceDN w:val="0"/>
        <w:adjustRightInd w:val="0"/>
        <w:ind w:firstLine="709"/>
        <w:rPr>
          <w:rFonts w:ascii="Times New Roman" w:hAnsi="Times New Roman"/>
          <w:sz w:val="28"/>
          <w:szCs w:val="28"/>
          <w:lang w:val="kk-KZ"/>
        </w:rPr>
      </w:pPr>
      <w:r w:rsidRPr="007D70C5">
        <w:rPr>
          <w:rFonts w:ascii="Times New Roman" w:hAnsi="Times New Roman"/>
          <w:sz w:val="28"/>
          <w:szCs w:val="28"/>
          <w:lang w:val="kk-KZ"/>
        </w:rPr>
        <w:t>Жоғары оқу орнының әкімшілігі, педагогтар, білім алушылар тарапынан</w:t>
      </w:r>
      <w:r w:rsidRPr="007D70C5">
        <w:rPr>
          <w:rFonts w:ascii="Times New Roman" w:hAnsi="Times New Roman"/>
          <w:i/>
          <w:sz w:val="28"/>
          <w:szCs w:val="28"/>
          <w:lang w:val="kk-KZ"/>
        </w:rPr>
        <w:t xml:space="preserve"> ішкі бағалау </w:t>
      </w:r>
      <w:r w:rsidRPr="007D70C5">
        <w:rPr>
          <w:rFonts w:ascii="Times New Roman" w:hAnsi="Times New Roman"/>
          <w:bCs/>
          <w:i/>
          <w:iCs/>
          <w:sz w:val="28"/>
          <w:szCs w:val="28"/>
          <w:lang w:val="kk-KZ"/>
        </w:rPr>
        <w:t>(өзіндік бағалау)</w:t>
      </w:r>
      <w:r w:rsidRPr="007D70C5">
        <w:rPr>
          <w:rFonts w:ascii="Times New Roman" w:hAnsi="Times New Roman"/>
          <w:sz w:val="28"/>
          <w:szCs w:val="28"/>
          <w:lang w:val="kk-KZ"/>
        </w:rPr>
        <w:t xml:space="preserve"> жүзеге асырылады. </w:t>
      </w:r>
      <w:r w:rsidRPr="007D70C5">
        <w:rPr>
          <w:rFonts w:ascii="Times New Roman" w:hAnsi="Times New Roman"/>
          <w:bCs/>
          <w:sz w:val="28"/>
          <w:szCs w:val="28"/>
          <w:lang w:val="kk-KZ"/>
        </w:rPr>
        <w:t>Білім беру сапасын ішкі бақылау жүйесінің ұйымдастырушылық және қызметтік құрылымына б</w:t>
      </w:r>
      <w:r w:rsidRPr="007D70C5">
        <w:rPr>
          <w:rFonts w:ascii="Times New Roman" w:hAnsi="Times New Roman"/>
          <w:sz w:val="28"/>
          <w:szCs w:val="28"/>
          <w:lang w:val="kk-KZ"/>
        </w:rPr>
        <w:t xml:space="preserve">ілім сапасын сараптаушы, ішкі бағалауымен айналысушылар, алынған нәтижені баяндаушылар, ұйымдастырушылық құрылым әкімшілігі, Ғылыми кеңес, әдістемелік кеңес, ғылым, оқу-тәрбие бөлімдерінің құрамы жатады. </w:t>
      </w:r>
    </w:p>
    <w:p w14:paraId="11AD999B" w14:textId="77777777" w:rsidR="007E38F0" w:rsidRPr="007D70C5" w:rsidRDefault="007E38F0" w:rsidP="00085CE5">
      <w:pPr>
        <w:shd w:val="clear" w:color="auto" w:fill="FFFFFF"/>
        <w:autoSpaceDE w:val="0"/>
        <w:autoSpaceDN w:val="0"/>
        <w:adjustRightInd w:val="0"/>
        <w:ind w:firstLine="709"/>
        <w:rPr>
          <w:rFonts w:ascii="Times New Roman" w:hAnsi="Times New Roman"/>
          <w:bCs/>
          <w:sz w:val="28"/>
          <w:szCs w:val="28"/>
          <w:lang w:val="kk-KZ"/>
        </w:rPr>
      </w:pPr>
      <w:r w:rsidRPr="007D70C5">
        <w:rPr>
          <w:rFonts w:ascii="Times New Roman" w:hAnsi="Times New Roman"/>
          <w:sz w:val="28"/>
          <w:szCs w:val="28"/>
          <w:lang w:val="kk-KZ"/>
        </w:rPr>
        <w:t xml:space="preserve">Жоғары оқу орнына қатысты сырттан келетін білім саласындағы қызметкерлердің, әкімшіліктің, арнайы комиссияның қатысуымен іске асырылуы; (мемлекеттік қорытынды аттестация нәтижелері, аумақтық, республикалық, халықаралық мониторингтік зерттеулер) - бағалау болып табылады. </w:t>
      </w:r>
    </w:p>
    <w:p w14:paraId="4BEA95E4" w14:textId="224EDA29" w:rsidR="007E38F0" w:rsidRPr="007D70C5" w:rsidRDefault="007E38F0" w:rsidP="00085CE5">
      <w:pPr>
        <w:shd w:val="clear" w:color="auto" w:fill="FFFFFF"/>
        <w:autoSpaceDE w:val="0"/>
        <w:autoSpaceDN w:val="0"/>
        <w:adjustRightInd w:val="0"/>
        <w:ind w:firstLine="709"/>
        <w:rPr>
          <w:rFonts w:ascii="Times New Roman" w:hAnsi="Times New Roman"/>
          <w:bCs/>
          <w:sz w:val="28"/>
          <w:szCs w:val="28"/>
          <w:lang w:val="kk-KZ"/>
        </w:rPr>
      </w:pPr>
      <w:r w:rsidRPr="007D70C5">
        <w:rPr>
          <w:rFonts w:ascii="Times New Roman" w:hAnsi="Times New Roman"/>
          <w:bCs/>
          <w:sz w:val="28"/>
          <w:szCs w:val="28"/>
          <w:lang w:val="kk-KZ"/>
        </w:rPr>
        <w:t xml:space="preserve">Білім беруші мекеменің маман даярлауға қойылатын талаптарға жауап беретіндігін анықтауға бағытталған </w:t>
      </w:r>
      <w:r w:rsidRPr="007D70C5">
        <w:rPr>
          <w:rFonts w:ascii="Times New Roman" w:hAnsi="Times New Roman"/>
          <w:sz w:val="28"/>
          <w:szCs w:val="28"/>
          <w:lang w:val="kk-KZ"/>
        </w:rPr>
        <w:t xml:space="preserve">сыртқы </w:t>
      </w:r>
      <w:r w:rsidRPr="007D70C5">
        <w:rPr>
          <w:rFonts w:ascii="Times New Roman" w:hAnsi="Times New Roman"/>
          <w:bCs/>
          <w:sz w:val="28"/>
          <w:szCs w:val="28"/>
          <w:lang w:val="kk-KZ"/>
        </w:rPr>
        <w:t>тексерістің тұтас жүйесі -</w:t>
      </w:r>
      <w:r w:rsidRPr="007D70C5">
        <w:rPr>
          <w:rFonts w:ascii="Times New Roman" w:hAnsi="Times New Roman"/>
          <w:bCs/>
          <w:i/>
          <w:sz w:val="28"/>
          <w:szCs w:val="28"/>
          <w:lang w:val="kk-KZ"/>
        </w:rPr>
        <w:t xml:space="preserve"> білім беру сапасын</w:t>
      </w:r>
      <w:r w:rsidRPr="007D70C5">
        <w:rPr>
          <w:rFonts w:ascii="Times New Roman" w:hAnsi="Times New Roman"/>
          <w:iCs/>
          <w:sz w:val="28"/>
          <w:szCs w:val="28"/>
          <w:lang w:val="kk-KZ"/>
        </w:rPr>
        <w:t xml:space="preserve"> сыртқы</w:t>
      </w:r>
      <w:r w:rsidRPr="007D70C5">
        <w:rPr>
          <w:rFonts w:ascii="Times New Roman" w:hAnsi="Times New Roman"/>
          <w:b/>
          <w:bCs/>
          <w:i/>
          <w:sz w:val="28"/>
          <w:szCs w:val="28"/>
          <w:lang w:val="kk-KZ"/>
        </w:rPr>
        <w:t xml:space="preserve"> </w:t>
      </w:r>
      <w:r w:rsidRPr="007D70C5">
        <w:rPr>
          <w:rFonts w:ascii="Times New Roman" w:hAnsi="Times New Roman"/>
          <w:bCs/>
          <w:i/>
          <w:sz w:val="28"/>
          <w:szCs w:val="28"/>
          <w:lang w:val="kk-KZ"/>
        </w:rPr>
        <w:t>бағалау деп аталды</w:t>
      </w:r>
      <w:r w:rsidRPr="007D70C5">
        <w:rPr>
          <w:rFonts w:ascii="Times New Roman" w:hAnsi="Times New Roman"/>
          <w:bCs/>
          <w:sz w:val="28"/>
          <w:szCs w:val="28"/>
          <w:lang w:val="kk-KZ"/>
        </w:rPr>
        <w:t xml:space="preserve">. Сырттай бақылауда Қазақстан жағдайында «ОЖСБ-ның оқу жетістіктерін сырттай бақылау» жүйесі орын алған. Сондай-ақ сырттай бақылау аттестация, аккредитация сипатын да береді. </w:t>
      </w:r>
    </w:p>
    <w:p w14:paraId="018529B8" w14:textId="77777777" w:rsidR="007E38F0" w:rsidRPr="007D70C5" w:rsidRDefault="007E38F0" w:rsidP="00085CE5">
      <w:pPr>
        <w:autoSpaceDE w:val="0"/>
        <w:autoSpaceDN w:val="0"/>
        <w:adjustRightInd w:val="0"/>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Бағалау объектісіне қатысты тәуелсіз ұйымдар мен жеке тұлғалар іске асыратын бағалау рәсімдерінің жүйесін </w:t>
      </w:r>
      <w:r w:rsidRPr="007D70C5">
        <w:rPr>
          <w:rFonts w:ascii="Times New Roman" w:eastAsia="Times New Roman" w:hAnsi="Times New Roman"/>
          <w:i/>
          <w:sz w:val="28"/>
          <w:szCs w:val="28"/>
          <w:lang w:val="kk-KZ" w:eastAsia="ru-RU"/>
        </w:rPr>
        <w:t>- білім сапасын сырттай бағалау</w:t>
      </w:r>
      <w:r w:rsidRPr="007D70C5">
        <w:rPr>
          <w:rFonts w:ascii="Times New Roman" w:eastAsia="Times New Roman" w:hAnsi="Times New Roman"/>
          <w:sz w:val="28"/>
          <w:szCs w:val="28"/>
          <w:lang w:val="kk-KZ" w:eastAsia="ru-RU"/>
        </w:rPr>
        <w:t xml:space="preserve"> дейміз. Білім сапасын бағалау объектілері білім берудің бүкіл деңгейлеріндегі үш басты элементермен ұсынылған:</w:t>
      </w:r>
    </w:p>
    <w:p w14:paraId="6C9E1BCF" w14:textId="77777777" w:rsidR="007E38F0" w:rsidRPr="007D70C5" w:rsidRDefault="007E38F0" w:rsidP="00085CE5">
      <w:pPr>
        <w:autoSpaceDE w:val="0"/>
        <w:autoSpaceDN w:val="0"/>
        <w:adjustRightInd w:val="0"/>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 - білім беру бағдарламалары (оның ішінде мемлекеттік білім беру стандарттары қарастырылмаған білім беру бағдарламалары). </w:t>
      </w:r>
      <w:bookmarkStart w:id="31" w:name="_Hlk215124244"/>
      <w:r w:rsidRPr="007D70C5">
        <w:rPr>
          <w:rFonts w:ascii="Times New Roman" w:eastAsia="Times New Roman" w:hAnsi="Times New Roman"/>
          <w:sz w:val="28"/>
          <w:szCs w:val="28"/>
          <w:lang w:val="kk-KZ" w:eastAsia="ru-RU"/>
        </w:rPr>
        <w:t>Сай және ұтымды білім беру бағдарламасын таңдау тұтынушыны ғана емес, сондай-ақ білім беру ұйымын (мекемесін) де қызықтырады, себебі ол білім беру ұйымының бәсекеге қабілеттілігіне ықпал жасайтын білім берудің бірнеше секторларында жоғары сапалы бағдарлама болып табылады. Яғни, білім беру бағдарламаларының сапасын бағалау және сертификаттау сапаны бағалау жүйесінің үлкен сұранысқа ие функциясына айналуда, бұл бағдарламаларды бағалаудың басты объектілерінің қатарына қосуға жағдай жасайды;</w:t>
      </w:r>
    </w:p>
    <w:bookmarkEnd w:id="31"/>
    <w:p w14:paraId="089DB53C" w14:textId="77777777" w:rsidR="007E38F0" w:rsidRPr="007D70C5" w:rsidRDefault="007E38F0" w:rsidP="00085CE5">
      <w:pPr>
        <w:autoSpaceDE w:val="0"/>
        <w:autoSpaceDN w:val="0"/>
        <w:adjustRightInd w:val="0"/>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 - ведомстволық бағынысты ұйымдар мен қызметтер, сондай-ақ, оқу-тәрбие процесі мен басқару үдерісін қамтамасыз ететін білім беру органдарының бұйрықтары бойынша нақты функцияларды іске асыратын дербес құрылымдар кіреді), білім беру ұйымдары (мекемелері) және олардың жүйелері (бұған басқару органдары, ауқымды іске асыру білім беру бағдарламаларының барлық түрлері, соның ішінде кәсіпорындардың оқу бөлімшелері;</w:t>
      </w:r>
    </w:p>
    <w:p w14:paraId="253E8681" w14:textId="77777777" w:rsidR="007E38F0" w:rsidRPr="007D70C5" w:rsidRDefault="007E38F0" w:rsidP="00085CE5">
      <w:pPr>
        <w:autoSpaceDE w:val="0"/>
        <w:autoSpaceDN w:val="0"/>
        <w:adjustRightInd w:val="0"/>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 - оқушылардың жеке оқу жетістіктері бағалаудың ең маңызды объектісі болып табылады.</w:t>
      </w:r>
    </w:p>
    <w:p w14:paraId="6ABAD62E" w14:textId="77777777" w:rsidR="007E38F0" w:rsidRPr="007D70C5" w:rsidRDefault="007E38F0" w:rsidP="00085CE5">
      <w:pPr>
        <w:autoSpaceDE w:val="0"/>
        <w:autoSpaceDN w:val="0"/>
        <w:adjustRightInd w:val="0"/>
        <w:ind w:firstLine="709"/>
        <w:rPr>
          <w:rFonts w:ascii="Times New Roman" w:hAnsi="Times New Roman"/>
          <w:bCs/>
          <w:sz w:val="28"/>
          <w:szCs w:val="28"/>
          <w:lang w:val="kk-KZ"/>
        </w:rPr>
      </w:pPr>
      <w:r w:rsidRPr="007D70C5">
        <w:rPr>
          <w:rFonts w:ascii="Times New Roman" w:hAnsi="Times New Roman"/>
          <w:bCs/>
          <w:sz w:val="28"/>
          <w:szCs w:val="28"/>
          <w:lang w:val="kk-KZ"/>
        </w:rPr>
        <w:t xml:space="preserve">Жүйелі жетекші оқытушылардың, кафедраның, деканаттың білім сапасын бақылау, негізгі даму туралы объективті ақпарат алу мақсатында әкімшілік білім </w:t>
      </w:r>
      <w:r w:rsidRPr="007D70C5">
        <w:rPr>
          <w:rFonts w:ascii="Times New Roman" w:hAnsi="Times New Roman"/>
          <w:bCs/>
          <w:sz w:val="28"/>
          <w:szCs w:val="28"/>
          <w:lang w:val="kk-KZ"/>
        </w:rPr>
        <w:lastRenderedPageBreak/>
        <w:t xml:space="preserve">беру бағдарламалары (бұдан әрі – БББ) немесе жеке пәндерді пайдалана отырып, жетекші педагогтар әзірлеген бағалау құралдары- білім сапасын ішкі тәуелсіз бағалау болып саналады. </w:t>
      </w:r>
    </w:p>
    <w:p w14:paraId="1CB7A251" w14:textId="77777777" w:rsidR="007E38F0" w:rsidRPr="007D70C5" w:rsidRDefault="007E38F0" w:rsidP="00085CE5">
      <w:pPr>
        <w:autoSpaceDE w:val="0"/>
        <w:autoSpaceDN w:val="0"/>
        <w:adjustRightInd w:val="0"/>
        <w:ind w:firstLine="709"/>
        <w:rPr>
          <w:rFonts w:ascii="Times New Roman" w:hAnsi="Times New Roman"/>
          <w:bCs/>
          <w:sz w:val="28"/>
          <w:szCs w:val="28"/>
          <w:lang w:val="kk-KZ"/>
        </w:rPr>
      </w:pPr>
      <w:r w:rsidRPr="007D70C5">
        <w:rPr>
          <w:rFonts w:ascii="Times New Roman" w:hAnsi="Times New Roman"/>
          <w:bCs/>
          <w:sz w:val="28"/>
          <w:szCs w:val="28"/>
          <w:lang w:val="kk-KZ"/>
        </w:rPr>
        <w:t>Білім берудің шарттары (факторлары) ішкі бағалау барысында, жоспарланған нәтижеге қол жеткізуге мүмкіндік беретін процесс, яғни процестің өзі болып табылады.</w:t>
      </w:r>
    </w:p>
    <w:p w14:paraId="4BDABDB7" w14:textId="77777777" w:rsidR="007E38F0" w:rsidRPr="007D70C5" w:rsidRDefault="007E38F0" w:rsidP="00085CE5">
      <w:pPr>
        <w:autoSpaceDE w:val="0"/>
        <w:autoSpaceDN w:val="0"/>
        <w:adjustRightInd w:val="0"/>
        <w:ind w:firstLine="709"/>
        <w:rPr>
          <w:rFonts w:ascii="Times New Roman" w:hAnsi="Times New Roman"/>
          <w:bCs/>
          <w:sz w:val="28"/>
          <w:szCs w:val="28"/>
          <w:lang w:val="kk-KZ"/>
        </w:rPr>
      </w:pPr>
      <w:r w:rsidRPr="007D70C5">
        <w:rPr>
          <w:rFonts w:ascii="Times New Roman" w:hAnsi="Times New Roman"/>
          <w:bCs/>
          <w:sz w:val="28"/>
          <w:szCs w:val="28"/>
          <w:lang w:val="kk-KZ"/>
        </w:rPr>
        <w:t xml:space="preserve">Кәсіби дайындық деңгейін және біліктілік деңгейін растау, бұл – сапаны тәуелсіз бағалау (СТБ). Тәуелсіз сарапшылар жүргізетін жұмыс берушілер қатарынан кәсіпке қол жеткізу мақсатында тиісті құзыреттердің сапасын бағалау проблемасын шешетін бұл процедура соңғы алты жылда техникалық және кәсіптік білім беру деңгейінде көп тарады. Бұл жұмысқа СТБ  құрылған алғашқы жылдары мемлекет тарапынан институционалдық, әдістемелік және қаржылық қолдау көрсетілді,  осы мақсатта тиісті орталық құрылды. </w:t>
      </w:r>
    </w:p>
    <w:p w14:paraId="21ACE97A" w14:textId="77777777" w:rsidR="007E38F0" w:rsidRPr="007D70C5" w:rsidRDefault="007E38F0" w:rsidP="00085CE5">
      <w:pPr>
        <w:autoSpaceDE w:val="0"/>
        <w:autoSpaceDN w:val="0"/>
        <w:adjustRightInd w:val="0"/>
        <w:ind w:firstLine="709"/>
        <w:rPr>
          <w:rFonts w:ascii="Times New Roman" w:hAnsi="Times New Roman"/>
          <w:bCs/>
          <w:sz w:val="28"/>
          <w:szCs w:val="28"/>
          <w:lang w:val="kk-KZ"/>
        </w:rPr>
      </w:pPr>
      <w:r w:rsidRPr="007D70C5">
        <w:rPr>
          <w:rFonts w:ascii="Times New Roman" w:hAnsi="Times New Roman"/>
          <w:bCs/>
          <w:sz w:val="28"/>
          <w:szCs w:val="28"/>
          <w:lang w:val="kk-KZ"/>
        </w:rPr>
        <w:t>Білім беру сапасын ішкі бағалау жүйесінің басты қағидалары:</w:t>
      </w:r>
    </w:p>
    <w:p w14:paraId="0185B88D" w14:textId="77777777" w:rsidR="007E38F0" w:rsidRPr="007D70C5" w:rsidRDefault="007E38F0" w:rsidP="009650DA">
      <w:pPr>
        <w:numPr>
          <w:ilvl w:val="0"/>
          <w:numId w:val="4"/>
        </w:numPr>
        <w:tabs>
          <w:tab w:val="left" w:pos="709"/>
          <w:tab w:val="left" w:pos="993"/>
        </w:tabs>
        <w:autoSpaceDE w:val="0"/>
        <w:autoSpaceDN w:val="0"/>
        <w:adjustRightInd w:val="0"/>
        <w:ind w:left="0" w:firstLine="709"/>
        <w:rPr>
          <w:rFonts w:ascii="Times New Roman" w:hAnsi="Times New Roman"/>
          <w:sz w:val="28"/>
          <w:szCs w:val="28"/>
          <w:lang w:val="kk-KZ"/>
        </w:rPr>
      </w:pPr>
      <w:r w:rsidRPr="007D70C5">
        <w:rPr>
          <w:rFonts w:ascii="Times New Roman" w:hAnsi="Times New Roman"/>
          <w:sz w:val="28"/>
          <w:szCs w:val="28"/>
          <w:lang w:val="kk-KZ"/>
        </w:rPr>
        <w:t>б</w:t>
      </w:r>
      <w:r w:rsidRPr="007D70C5">
        <w:rPr>
          <w:rFonts w:ascii="Times New Roman" w:hAnsi="Times New Roman"/>
          <w:bCs/>
          <w:sz w:val="28"/>
          <w:szCs w:val="28"/>
          <w:lang w:val="kk-KZ"/>
        </w:rPr>
        <w:t xml:space="preserve">ілім беру сапасын бақылау процедурасының </w:t>
      </w:r>
      <w:r w:rsidRPr="007D70C5">
        <w:rPr>
          <w:rFonts w:ascii="Times New Roman" w:hAnsi="Times New Roman"/>
          <w:sz w:val="28"/>
          <w:szCs w:val="28"/>
          <w:lang w:val="kk-KZ"/>
        </w:rPr>
        <w:t xml:space="preserve">ашықтығы, анықтығы; </w:t>
      </w:r>
    </w:p>
    <w:p w14:paraId="0205BACA" w14:textId="77777777" w:rsidR="007E38F0" w:rsidRPr="007D70C5" w:rsidRDefault="007E38F0" w:rsidP="009650DA">
      <w:pPr>
        <w:numPr>
          <w:ilvl w:val="0"/>
          <w:numId w:val="4"/>
        </w:numPr>
        <w:tabs>
          <w:tab w:val="left" w:pos="709"/>
          <w:tab w:val="left" w:pos="993"/>
        </w:tabs>
        <w:autoSpaceDE w:val="0"/>
        <w:autoSpaceDN w:val="0"/>
        <w:adjustRightInd w:val="0"/>
        <w:ind w:left="0" w:firstLine="709"/>
        <w:rPr>
          <w:rFonts w:ascii="Times New Roman" w:hAnsi="Times New Roman"/>
          <w:sz w:val="28"/>
          <w:szCs w:val="28"/>
          <w:lang w:val="kk-KZ"/>
        </w:rPr>
      </w:pPr>
      <w:r w:rsidRPr="007D70C5">
        <w:rPr>
          <w:rFonts w:ascii="Times New Roman" w:hAnsi="Times New Roman"/>
          <w:sz w:val="28"/>
          <w:szCs w:val="28"/>
          <w:lang w:val="kk-KZ"/>
        </w:rPr>
        <w:t xml:space="preserve">жалпы қазақстандық жүйеге білім беру сапасын бағалаудың кіріктірілуі, білім беру саясатымен сабақтастығы; </w:t>
      </w:r>
    </w:p>
    <w:p w14:paraId="30DB8863" w14:textId="77777777" w:rsidR="007E38F0" w:rsidRPr="007D70C5" w:rsidRDefault="007E38F0" w:rsidP="009650DA">
      <w:pPr>
        <w:numPr>
          <w:ilvl w:val="0"/>
          <w:numId w:val="4"/>
        </w:numPr>
        <w:tabs>
          <w:tab w:val="left" w:pos="709"/>
          <w:tab w:val="left" w:pos="993"/>
        </w:tabs>
        <w:autoSpaceDE w:val="0"/>
        <w:autoSpaceDN w:val="0"/>
        <w:adjustRightInd w:val="0"/>
        <w:ind w:left="0" w:firstLine="709"/>
        <w:rPr>
          <w:rFonts w:ascii="Times New Roman" w:hAnsi="Times New Roman"/>
          <w:sz w:val="28"/>
          <w:szCs w:val="28"/>
          <w:lang w:val="kk-KZ"/>
        </w:rPr>
      </w:pPr>
      <w:r w:rsidRPr="007D70C5">
        <w:rPr>
          <w:rFonts w:ascii="Times New Roman" w:hAnsi="Times New Roman"/>
          <w:sz w:val="28"/>
          <w:szCs w:val="28"/>
          <w:lang w:val="kk-KZ"/>
        </w:rPr>
        <w:t>білім беру сапасы туралы ақпаратың объективтілігі, шынайылығы, толықтығы  және жүйелілігі;</w:t>
      </w:r>
    </w:p>
    <w:p w14:paraId="710C1B5C" w14:textId="77777777" w:rsidR="007E38F0" w:rsidRPr="007D70C5" w:rsidRDefault="007E38F0" w:rsidP="009650DA">
      <w:pPr>
        <w:numPr>
          <w:ilvl w:val="0"/>
          <w:numId w:val="4"/>
        </w:numPr>
        <w:tabs>
          <w:tab w:val="left" w:pos="709"/>
          <w:tab w:val="left" w:pos="993"/>
        </w:tabs>
        <w:autoSpaceDE w:val="0"/>
        <w:autoSpaceDN w:val="0"/>
        <w:adjustRightInd w:val="0"/>
        <w:ind w:left="0" w:firstLine="709"/>
        <w:rPr>
          <w:rFonts w:ascii="Times New Roman" w:hAnsi="Times New Roman"/>
          <w:sz w:val="28"/>
          <w:szCs w:val="28"/>
          <w:lang w:val="kk-KZ"/>
        </w:rPr>
      </w:pPr>
      <w:r w:rsidRPr="007D70C5">
        <w:rPr>
          <w:rFonts w:ascii="Times New Roman" w:hAnsi="Times New Roman"/>
          <w:sz w:val="28"/>
          <w:szCs w:val="28"/>
          <w:lang w:val="kk-KZ"/>
        </w:rPr>
        <w:t xml:space="preserve">білімгерлердің нәтижелерін бағалауда жеке ерекшеліктерін есепке алу, сапа көрсеткіштерінің талапқа сай болуы; </w:t>
      </w:r>
    </w:p>
    <w:p w14:paraId="78827E5C" w14:textId="77777777" w:rsidR="007E38F0" w:rsidRPr="007D70C5" w:rsidRDefault="007E38F0" w:rsidP="009650DA">
      <w:pPr>
        <w:numPr>
          <w:ilvl w:val="0"/>
          <w:numId w:val="4"/>
        </w:numPr>
        <w:tabs>
          <w:tab w:val="left" w:pos="709"/>
          <w:tab w:val="left" w:pos="993"/>
        </w:tabs>
        <w:autoSpaceDE w:val="0"/>
        <w:autoSpaceDN w:val="0"/>
        <w:adjustRightInd w:val="0"/>
        <w:ind w:left="0" w:firstLine="709"/>
        <w:rPr>
          <w:rFonts w:ascii="Times New Roman" w:hAnsi="Times New Roman"/>
          <w:sz w:val="28"/>
          <w:szCs w:val="28"/>
          <w:lang w:val="kk-KZ"/>
        </w:rPr>
      </w:pPr>
      <w:r w:rsidRPr="007D70C5">
        <w:rPr>
          <w:rFonts w:ascii="Times New Roman" w:hAnsi="Times New Roman"/>
          <w:sz w:val="28"/>
          <w:szCs w:val="28"/>
          <w:lang w:val="kk-KZ"/>
        </w:rPr>
        <w:t xml:space="preserve">тұтынушылар үшін түрлі топтағы білім беру  сапасының жағдайы туралы ақпараттың қолжетімділігі; </w:t>
      </w:r>
    </w:p>
    <w:p w14:paraId="4136813D" w14:textId="77777777" w:rsidR="007E38F0" w:rsidRPr="007D70C5" w:rsidRDefault="007E38F0" w:rsidP="009650DA">
      <w:pPr>
        <w:numPr>
          <w:ilvl w:val="0"/>
          <w:numId w:val="4"/>
        </w:numPr>
        <w:tabs>
          <w:tab w:val="left" w:pos="709"/>
          <w:tab w:val="left" w:pos="993"/>
        </w:tabs>
        <w:autoSpaceDE w:val="0"/>
        <w:autoSpaceDN w:val="0"/>
        <w:adjustRightInd w:val="0"/>
        <w:ind w:left="0" w:firstLine="709"/>
        <w:rPr>
          <w:rFonts w:ascii="Times New Roman" w:hAnsi="Times New Roman"/>
          <w:sz w:val="28"/>
          <w:szCs w:val="28"/>
          <w:lang w:val="kk-KZ"/>
        </w:rPr>
      </w:pPr>
      <w:r w:rsidRPr="007D70C5">
        <w:rPr>
          <w:rFonts w:ascii="Times New Roman" w:hAnsi="Times New Roman"/>
          <w:sz w:val="28"/>
          <w:szCs w:val="28"/>
          <w:lang w:val="kk-KZ"/>
        </w:rPr>
        <w:t>әрбір педагогтың ішкі, өзіндік бағалау потенциалын жетілдіру және т.б</w:t>
      </w:r>
      <w:r w:rsidRPr="007D70C5">
        <w:rPr>
          <w:rFonts w:ascii="Times New Roman" w:hAnsi="Times New Roman"/>
          <w:sz w:val="28"/>
          <w:szCs w:val="28"/>
          <w:shd w:val="clear" w:color="auto" w:fill="FFFFFF"/>
          <w:lang w:val="kk-KZ"/>
        </w:rPr>
        <w:t xml:space="preserve">., </w:t>
      </w:r>
    </w:p>
    <w:p w14:paraId="6308D7B3" w14:textId="77777777" w:rsidR="007E38F0" w:rsidRPr="007D70C5" w:rsidRDefault="007E38F0" w:rsidP="00085CE5">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bCs/>
          <w:i/>
          <w:sz w:val="28"/>
          <w:szCs w:val="28"/>
          <w:lang w:val="kk-KZ"/>
        </w:rPr>
        <w:t xml:space="preserve">Білім беру ортасы: </w:t>
      </w:r>
      <w:r w:rsidRPr="007D70C5">
        <w:rPr>
          <w:rFonts w:ascii="Times New Roman" w:eastAsia="TimesNewRomanPSMT" w:hAnsi="Times New Roman"/>
          <w:bCs/>
          <w:sz w:val="28"/>
          <w:szCs w:val="28"/>
          <w:lang w:val="kk-KZ"/>
        </w:rPr>
        <w:t>б</w:t>
      </w:r>
      <w:r w:rsidRPr="007D70C5">
        <w:rPr>
          <w:rFonts w:ascii="Times New Roman" w:eastAsia="TimesNewRomanPSMT" w:hAnsi="Times New Roman"/>
          <w:sz w:val="28"/>
          <w:szCs w:val="28"/>
          <w:lang w:val="kk-KZ"/>
        </w:rPr>
        <w:t xml:space="preserve">ілім алушылар контингенті; тұтас білім беру процесін педагогикалық кадрлармен қамтамасыз ету. </w:t>
      </w:r>
    </w:p>
    <w:p w14:paraId="6547E65C" w14:textId="77777777" w:rsidR="007E38F0" w:rsidRPr="007D70C5" w:rsidRDefault="007E38F0" w:rsidP="00085CE5">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bCs/>
          <w:i/>
          <w:sz w:val="28"/>
          <w:szCs w:val="28"/>
          <w:lang w:val="kk-KZ"/>
        </w:rPr>
        <w:t xml:space="preserve">Білім алушылар: </w:t>
      </w:r>
      <w:r w:rsidRPr="007D70C5">
        <w:rPr>
          <w:rFonts w:ascii="Times New Roman" w:eastAsia="TimesNewRomanPSMT" w:hAnsi="Times New Roman"/>
          <w:bCs/>
          <w:sz w:val="28"/>
          <w:szCs w:val="28"/>
          <w:lang w:val="kk-KZ"/>
        </w:rPr>
        <w:t xml:space="preserve">студенттердің қалалық ортаға бейімделуі; ЖОО, </w:t>
      </w:r>
      <w:r w:rsidRPr="007D70C5">
        <w:rPr>
          <w:rFonts w:ascii="Times New Roman" w:eastAsia="TimesNewRomanPSMT" w:hAnsi="Times New Roman"/>
          <w:sz w:val="28"/>
          <w:szCs w:val="28"/>
          <w:lang w:val="kk-KZ"/>
        </w:rPr>
        <w:t xml:space="preserve">білім алушылардың білім көрсеткіші (бүкіл пәндер бойынша); ЖОО бітірушілердің маман ретіндегі білім сапасы мен білім беру бағдарламаларының сапасы; білім алушылардың білім, білік, дағдылары мен құзыреттіліктерінің қалыптасу деңгейі; білім алушылар және олардың ата-аналары, жұмыс берушілердің қанағаттану деңгейі және т.б., </w:t>
      </w:r>
    </w:p>
    <w:p w14:paraId="125D4CB0" w14:textId="77777777" w:rsidR="007E38F0" w:rsidRPr="007D70C5" w:rsidRDefault="007E38F0" w:rsidP="00085CE5">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bCs/>
          <w:i/>
          <w:sz w:val="28"/>
          <w:szCs w:val="28"/>
          <w:lang w:val="kk-KZ"/>
        </w:rPr>
        <w:t>Педагогикалық қызметкерлер</w:t>
      </w:r>
      <w:r w:rsidRPr="007D70C5">
        <w:rPr>
          <w:rFonts w:ascii="Times New Roman" w:eastAsia="TimesNewRomanPSMT" w:hAnsi="Times New Roman"/>
          <w:i/>
          <w:sz w:val="28"/>
          <w:szCs w:val="28"/>
          <w:lang w:val="kk-KZ"/>
        </w:rPr>
        <w:t xml:space="preserve">: </w:t>
      </w:r>
      <w:r w:rsidRPr="007D70C5">
        <w:rPr>
          <w:rFonts w:ascii="Times New Roman" w:eastAsia="TimesNewRomanPSMT" w:hAnsi="Times New Roman"/>
          <w:sz w:val="28"/>
          <w:szCs w:val="28"/>
          <w:lang w:val="kk-KZ"/>
        </w:rPr>
        <w:t xml:space="preserve">кәсіби құзыреттіліктерінің деңгейі; педагогикалық іс-әрекеттің сапасы мен нәтижелілігі; инновациялық әрекеттің деңгейі; өзін-өзі білімдендіру әрекетінің сапасы. </w:t>
      </w:r>
    </w:p>
    <w:p w14:paraId="2053B9AE" w14:textId="77777777" w:rsidR="007E38F0" w:rsidRPr="007D70C5" w:rsidRDefault="007E38F0" w:rsidP="00085CE5">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bCs/>
          <w:i/>
          <w:sz w:val="28"/>
          <w:szCs w:val="28"/>
          <w:lang w:val="kk-KZ"/>
        </w:rPr>
        <w:t>Білімдендіру процесі</w:t>
      </w:r>
      <w:r w:rsidRPr="007D70C5">
        <w:rPr>
          <w:rFonts w:ascii="Times New Roman" w:eastAsia="TimesNewRomanPSMT" w:hAnsi="Times New Roman"/>
          <w:i/>
          <w:sz w:val="28"/>
          <w:szCs w:val="28"/>
          <w:lang w:val="kk-KZ"/>
        </w:rPr>
        <w:t xml:space="preserve">: </w:t>
      </w:r>
      <w:r w:rsidRPr="007D70C5">
        <w:rPr>
          <w:rFonts w:ascii="Times New Roman" w:eastAsia="TimesNewRomanPSMT" w:hAnsi="Times New Roman"/>
          <w:sz w:val="28"/>
          <w:szCs w:val="28"/>
          <w:lang w:val="kk-KZ"/>
        </w:rPr>
        <w:t xml:space="preserve">білім алушылардың оқу жетістіктерінің деңгейін алғашқы, аралық және қорытынды бақылауды талдау; оқу-тәрбие процесін ұйымдастыру жағдайын талдау. </w:t>
      </w:r>
    </w:p>
    <w:p w14:paraId="47071576" w14:textId="77777777" w:rsidR="007E38F0" w:rsidRPr="007D70C5" w:rsidRDefault="007E38F0" w:rsidP="00085CE5">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bCs/>
          <w:i/>
          <w:sz w:val="28"/>
          <w:szCs w:val="28"/>
          <w:lang w:val="kk-KZ"/>
        </w:rPr>
        <w:t xml:space="preserve">Оқу-тәрбие процесіне әлеуметтік-психологиялық қолдау көрсету: </w:t>
      </w:r>
      <w:r w:rsidRPr="007D70C5">
        <w:rPr>
          <w:rFonts w:ascii="Times New Roman" w:eastAsia="TimesNewRomanPSMT" w:hAnsi="Times New Roman"/>
          <w:bCs/>
          <w:sz w:val="28"/>
          <w:szCs w:val="28"/>
          <w:lang w:val="kk-KZ"/>
        </w:rPr>
        <w:t>топтың әлеуметтік паспорты</w:t>
      </w:r>
      <w:r w:rsidRPr="007D70C5">
        <w:rPr>
          <w:rFonts w:ascii="Times New Roman" w:eastAsia="TimesNewRomanPSMT" w:hAnsi="Times New Roman"/>
          <w:sz w:val="28"/>
          <w:szCs w:val="28"/>
          <w:lang w:val="kk-KZ"/>
        </w:rPr>
        <w:t>; психологиялық диагностика; профилактикалық жұмыс; коррекциялық жұмыс; білім алушыға жеке тұрғыдан келу.</w:t>
      </w:r>
    </w:p>
    <w:p w14:paraId="75CF341E"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shd w:val="clear" w:color="auto" w:fill="FFFFFF"/>
          <w:lang w:val="kk-KZ"/>
        </w:rPr>
        <w:t xml:space="preserve">Білім беру қызметтерінің сапасы туралы объективті ақпарат беру және оны жетілдірудің тиімді тетіктерінің бар екенін растау мақсатында аккредиттеу </w:t>
      </w:r>
      <w:r w:rsidRPr="007D70C5">
        <w:rPr>
          <w:rFonts w:ascii="Times New Roman" w:hAnsi="Times New Roman"/>
          <w:sz w:val="28"/>
          <w:szCs w:val="28"/>
          <w:shd w:val="clear" w:color="auto" w:fill="FFFFFF"/>
          <w:lang w:val="kk-KZ"/>
        </w:rPr>
        <w:lastRenderedPageBreak/>
        <w:t>органының олардың белгіленген талаптар мен стандарттарға сәйкестігін тану рәсімін- б</w:t>
      </w:r>
      <w:r w:rsidRPr="007D70C5">
        <w:rPr>
          <w:rFonts w:ascii="Times New Roman" w:hAnsi="Times New Roman"/>
          <w:bCs/>
          <w:i/>
          <w:sz w:val="28"/>
          <w:szCs w:val="28"/>
          <w:shd w:val="clear" w:color="auto" w:fill="FFFFFF"/>
          <w:lang w:val="kk-KZ"/>
        </w:rPr>
        <w:t xml:space="preserve">ілім беру ұйымдарын аккредиттеу </w:t>
      </w:r>
      <w:r w:rsidRPr="007D70C5">
        <w:rPr>
          <w:rFonts w:ascii="Times New Roman" w:hAnsi="Times New Roman"/>
          <w:sz w:val="28"/>
          <w:szCs w:val="28"/>
          <w:shd w:val="clear" w:color="auto" w:fill="FFFFFF"/>
          <w:lang w:val="kk-KZ"/>
        </w:rPr>
        <w:t>дейміз.</w:t>
      </w:r>
    </w:p>
    <w:p w14:paraId="290F6474" w14:textId="6F4A76AE"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shd w:val="clear" w:color="auto" w:fill="FFFFFF"/>
          <w:lang w:val="kk-KZ"/>
        </w:rPr>
        <w:t>Білім беру ұйымы жүзеге асыратын жекелеген білім беру бағдарлама</w:t>
      </w:r>
      <w:r w:rsidR="00101B1F">
        <w:rPr>
          <w:rFonts w:ascii="Times New Roman" w:hAnsi="Times New Roman"/>
          <w:sz w:val="28"/>
          <w:szCs w:val="28"/>
          <w:shd w:val="clear" w:color="auto" w:fill="FFFFFF"/>
          <w:lang w:val="kk-KZ"/>
        </w:rPr>
        <w:t>-</w:t>
      </w:r>
      <w:r w:rsidRPr="007D70C5">
        <w:rPr>
          <w:rFonts w:ascii="Times New Roman" w:hAnsi="Times New Roman"/>
          <w:sz w:val="28"/>
          <w:szCs w:val="28"/>
          <w:shd w:val="clear" w:color="auto" w:fill="FFFFFF"/>
          <w:lang w:val="kk-KZ"/>
        </w:rPr>
        <w:t>ларының сапасын бағалауды</w:t>
      </w:r>
      <w:r w:rsidR="00C73F38" w:rsidRPr="007D70C5">
        <w:rPr>
          <w:rFonts w:ascii="Times New Roman" w:hAnsi="Times New Roman"/>
          <w:sz w:val="28"/>
          <w:szCs w:val="28"/>
          <w:shd w:val="clear" w:color="auto" w:fill="FFFFFF"/>
          <w:lang w:val="kk-KZ"/>
        </w:rPr>
        <w:t xml:space="preserve"> </w:t>
      </w:r>
      <w:r w:rsidRPr="007D70C5">
        <w:rPr>
          <w:rFonts w:ascii="Times New Roman" w:hAnsi="Times New Roman"/>
          <w:sz w:val="28"/>
          <w:szCs w:val="28"/>
          <w:shd w:val="clear" w:color="auto" w:fill="FFFFFF"/>
          <w:lang w:val="kk-KZ"/>
        </w:rPr>
        <w:t xml:space="preserve">- </w:t>
      </w:r>
      <w:r w:rsidRPr="007D70C5">
        <w:rPr>
          <w:rFonts w:ascii="Times New Roman" w:hAnsi="Times New Roman"/>
          <w:bCs/>
          <w:i/>
          <w:sz w:val="28"/>
          <w:szCs w:val="28"/>
          <w:shd w:val="clear" w:color="auto" w:fill="FFFFFF"/>
          <w:lang w:val="kk-KZ"/>
        </w:rPr>
        <w:t xml:space="preserve">мамандандырылған аккредиттеу </w:t>
      </w:r>
      <w:r w:rsidRPr="007D70C5">
        <w:rPr>
          <w:rFonts w:ascii="Times New Roman" w:hAnsi="Times New Roman"/>
          <w:sz w:val="28"/>
          <w:szCs w:val="28"/>
          <w:shd w:val="clear" w:color="auto" w:fill="FFFFFF"/>
          <w:lang w:val="kk-KZ"/>
        </w:rPr>
        <w:t>дейміз.</w:t>
      </w:r>
    </w:p>
    <w:p w14:paraId="4E8D6BDD" w14:textId="77777777" w:rsidR="007E38F0" w:rsidRPr="007D70C5" w:rsidRDefault="007E38F0" w:rsidP="00085CE5">
      <w:pPr>
        <w:autoSpaceDE w:val="0"/>
        <w:autoSpaceDN w:val="0"/>
        <w:adjustRightInd w:val="0"/>
        <w:ind w:firstLine="709"/>
        <w:rPr>
          <w:rFonts w:ascii="Times New Roman" w:hAnsi="Times New Roman"/>
          <w:sz w:val="28"/>
          <w:szCs w:val="28"/>
          <w:lang w:val="kk-KZ"/>
        </w:rPr>
      </w:pPr>
      <w:r w:rsidRPr="007D70C5">
        <w:rPr>
          <w:rFonts w:ascii="Times New Roman" w:hAnsi="Times New Roman"/>
          <w:sz w:val="28"/>
          <w:szCs w:val="28"/>
          <w:lang w:val="kk-KZ"/>
        </w:rPr>
        <w:t xml:space="preserve">ЖОО-нан жоғары білім берудің орнықты сапасын қамтамасыз етуді мемлекет талап етеді, бұл білімді басқарудың ұлттық ұйымдарын аккредитациялау жүйесіне ЖОО қызметін реттестірудің жан-жақты механизмі ретінде қатысуын туындатады. </w:t>
      </w:r>
    </w:p>
    <w:p w14:paraId="226FE031" w14:textId="77777777" w:rsidR="007E38F0" w:rsidRPr="007D70C5" w:rsidRDefault="007E38F0" w:rsidP="00085CE5">
      <w:pPr>
        <w:autoSpaceDE w:val="0"/>
        <w:autoSpaceDN w:val="0"/>
        <w:adjustRightInd w:val="0"/>
        <w:ind w:firstLine="709"/>
        <w:rPr>
          <w:rFonts w:ascii="Times New Roman" w:hAnsi="Times New Roman"/>
          <w:sz w:val="28"/>
          <w:szCs w:val="28"/>
          <w:lang w:val="kk-KZ"/>
        </w:rPr>
      </w:pPr>
      <w:r w:rsidRPr="007D70C5">
        <w:rPr>
          <w:rFonts w:ascii="Times New Roman" w:hAnsi="Times New Roman"/>
          <w:sz w:val="28"/>
          <w:szCs w:val="28"/>
          <w:lang w:val="kk-KZ"/>
        </w:rPr>
        <w:t>Сапаны жоғарылатуға мүдделі бүкіл білім саласындағы тараптардың мүдделерін ескеруге мүмкіндік беретін білім сапасын бақылау жүйесін а</w:t>
      </w:r>
      <w:r w:rsidRPr="007D70C5">
        <w:rPr>
          <w:rFonts w:ascii="Times New Roman" w:hAnsi="Times New Roman"/>
          <w:i/>
          <w:sz w:val="28"/>
          <w:szCs w:val="28"/>
          <w:lang w:val="kk-KZ"/>
        </w:rPr>
        <w:t>ккредиттеу дейміз</w:t>
      </w:r>
      <w:r w:rsidRPr="007D70C5">
        <w:rPr>
          <w:rFonts w:ascii="Times New Roman" w:hAnsi="Times New Roman"/>
          <w:sz w:val="28"/>
          <w:szCs w:val="28"/>
          <w:lang w:val="kk-KZ"/>
        </w:rPr>
        <w:t xml:space="preserve">. Ол өз кезегінде бақылаудың қоғамдық және мемлекеттік формаларын үйлестіреді. </w:t>
      </w:r>
    </w:p>
    <w:p w14:paraId="38F888A6" w14:textId="77777777" w:rsidR="007E38F0" w:rsidRPr="007D70C5" w:rsidRDefault="007E38F0" w:rsidP="00085CE5">
      <w:pPr>
        <w:autoSpaceDE w:val="0"/>
        <w:autoSpaceDN w:val="0"/>
        <w:adjustRightInd w:val="0"/>
        <w:ind w:firstLine="709"/>
        <w:rPr>
          <w:rFonts w:ascii="Times New Roman" w:hAnsi="Times New Roman"/>
          <w:i/>
          <w:sz w:val="28"/>
          <w:szCs w:val="28"/>
          <w:lang w:val="kk-KZ"/>
        </w:rPr>
      </w:pPr>
      <w:r w:rsidRPr="007D70C5">
        <w:rPr>
          <w:rFonts w:ascii="Times New Roman" w:hAnsi="Times New Roman"/>
          <w:i/>
          <w:sz w:val="28"/>
          <w:szCs w:val="28"/>
          <w:lang w:val="kk-KZ"/>
        </w:rPr>
        <w:t xml:space="preserve">Төменде аккредиттеудің басты мақсаттары көрсетілген: </w:t>
      </w:r>
    </w:p>
    <w:p w14:paraId="319F21C5" w14:textId="5049A36D" w:rsidR="007E38F0" w:rsidRPr="007D70C5" w:rsidRDefault="007E38F0" w:rsidP="009650DA">
      <w:pPr>
        <w:pStyle w:val="ab"/>
        <w:numPr>
          <w:ilvl w:val="0"/>
          <w:numId w:val="4"/>
        </w:numPr>
        <w:tabs>
          <w:tab w:val="left" w:pos="993"/>
        </w:tabs>
        <w:autoSpaceDE w:val="0"/>
        <w:autoSpaceDN w:val="0"/>
        <w:adjustRightInd w:val="0"/>
        <w:ind w:left="0" w:firstLine="709"/>
        <w:rPr>
          <w:rFonts w:ascii="Times New Roman" w:hAnsi="Times New Roman" w:cs="Times New Roman"/>
          <w:i/>
          <w:sz w:val="28"/>
          <w:szCs w:val="28"/>
          <w:lang w:val="kk-KZ"/>
        </w:rPr>
      </w:pPr>
      <w:r w:rsidRPr="007D70C5">
        <w:rPr>
          <w:rFonts w:ascii="Times New Roman" w:hAnsi="Times New Roman" w:cs="Times New Roman"/>
          <w:sz w:val="28"/>
          <w:szCs w:val="28"/>
          <w:lang w:val="kk-KZ"/>
        </w:rPr>
        <w:t>Үздіксіз өзін-өзі саралау мен жоспарлау жолымен білім бағдарла</w:t>
      </w:r>
      <w:r w:rsidR="00101B1F">
        <w:rPr>
          <w:rFonts w:ascii="Times New Roman" w:hAnsi="Times New Roman" w:cs="Times New Roman"/>
          <w:sz w:val="28"/>
          <w:szCs w:val="28"/>
          <w:lang w:val="kk-KZ"/>
        </w:rPr>
        <w:t>-</w:t>
      </w:r>
      <w:r w:rsidRPr="007D70C5">
        <w:rPr>
          <w:rFonts w:ascii="Times New Roman" w:hAnsi="Times New Roman" w:cs="Times New Roman"/>
          <w:sz w:val="28"/>
          <w:szCs w:val="28"/>
          <w:lang w:val="kk-KZ"/>
        </w:rPr>
        <w:t xml:space="preserve">маларын жетілдіру және білім беру мекемелерін дамытуды ынталандыру; </w:t>
      </w:r>
    </w:p>
    <w:p w14:paraId="40DF57C3" w14:textId="77777777" w:rsidR="007E38F0" w:rsidRPr="007D70C5" w:rsidRDefault="007E38F0" w:rsidP="009650DA">
      <w:pPr>
        <w:pStyle w:val="ab"/>
        <w:numPr>
          <w:ilvl w:val="0"/>
          <w:numId w:val="4"/>
        </w:numPr>
        <w:tabs>
          <w:tab w:val="left" w:pos="993"/>
        </w:tabs>
        <w:autoSpaceDE w:val="0"/>
        <w:autoSpaceDN w:val="0"/>
        <w:adjustRightInd w:val="0"/>
        <w:ind w:left="0" w:firstLine="709"/>
        <w:rPr>
          <w:rFonts w:ascii="Times New Roman" w:hAnsi="Times New Roman" w:cs="Times New Roman"/>
          <w:i/>
          <w:sz w:val="28"/>
          <w:szCs w:val="28"/>
          <w:lang w:val="kk-KZ"/>
        </w:rPr>
      </w:pPr>
      <w:r w:rsidRPr="007D70C5">
        <w:rPr>
          <w:rFonts w:ascii="Times New Roman" w:hAnsi="Times New Roman" w:cs="Times New Roman"/>
          <w:sz w:val="28"/>
          <w:szCs w:val="28"/>
          <w:lang w:val="kk-KZ"/>
        </w:rPr>
        <w:t xml:space="preserve">Білім беретін орын немесе нақты білім бағдарламасы дұрыс тұжырымдалған мақсаттарға және сол мақсаттарға қол жеткізу жағдайларына ие екендігіне қоғам алдында кепілдік беру; </w:t>
      </w:r>
    </w:p>
    <w:p w14:paraId="53369B78" w14:textId="77777777" w:rsidR="007E38F0" w:rsidRPr="007D70C5" w:rsidRDefault="007E38F0" w:rsidP="009650DA">
      <w:pPr>
        <w:pStyle w:val="ab"/>
        <w:numPr>
          <w:ilvl w:val="0"/>
          <w:numId w:val="4"/>
        </w:numPr>
        <w:tabs>
          <w:tab w:val="left" w:pos="993"/>
        </w:tabs>
        <w:autoSpaceDE w:val="0"/>
        <w:autoSpaceDN w:val="0"/>
        <w:adjustRightInd w:val="0"/>
        <w:ind w:left="0" w:firstLine="709"/>
        <w:rPr>
          <w:rFonts w:ascii="Times New Roman" w:hAnsi="Times New Roman" w:cs="Times New Roman"/>
          <w:i/>
          <w:sz w:val="28"/>
          <w:szCs w:val="28"/>
          <w:lang w:val="kk-KZ"/>
        </w:rPr>
      </w:pPr>
      <w:r w:rsidRPr="007D70C5">
        <w:rPr>
          <w:rFonts w:ascii="Times New Roman" w:hAnsi="Times New Roman" w:cs="Times New Roman"/>
          <w:sz w:val="28"/>
          <w:szCs w:val="28"/>
          <w:lang w:val="kk-KZ"/>
        </w:rPr>
        <w:t>Білім беру тиімділігін бағалау өлшемдері мен қағидаларын даярлау есебінен жоғары білім берудегі ілгерілеушілікті қамтамасыз ету;</w:t>
      </w:r>
    </w:p>
    <w:p w14:paraId="70F73D4E" w14:textId="77777777" w:rsidR="007E38F0" w:rsidRPr="007D70C5" w:rsidRDefault="007E38F0" w:rsidP="009650DA">
      <w:pPr>
        <w:pStyle w:val="ab"/>
        <w:numPr>
          <w:ilvl w:val="0"/>
          <w:numId w:val="4"/>
        </w:numPr>
        <w:tabs>
          <w:tab w:val="left" w:pos="993"/>
        </w:tabs>
        <w:autoSpaceDE w:val="0"/>
        <w:autoSpaceDN w:val="0"/>
        <w:adjustRightInd w:val="0"/>
        <w:ind w:left="0" w:firstLine="709"/>
        <w:rPr>
          <w:rFonts w:ascii="Times New Roman" w:hAnsi="Times New Roman" w:cs="Times New Roman"/>
          <w:i/>
          <w:sz w:val="28"/>
          <w:szCs w:val="28"/>
          <w:lang w:val="kk-KZ"/>
        </w:rPr>
      </w:pPr>
      <w:r w:rsidRPr="007D70C5">
        <w:rPr>
          <w:rFonts w:ascii="Times New Roman" w:hAnsi="Times New Roman" w:cs="Times New Roman"/>
          <w:sz w:val="28"/>
          <w:szCs w:val="28"/>
          <w:lang w:val="kk-KZ"/>
        </w:rPr>
        <w:t xml:space="preserve">ЖОО қалыптасуы мен дамуында және білім бағдарламаларын жүзеге асыруынды қамтамасыз ету; </w:t>
      </w:r>
    </w:p>
    <w:p w14:paraId="57F7DD0F" w14:textId="2B5410C1" w:rsidR="007E38F0" w:rsidRPr="007D70C5" w:rsidRDefault="007E38F0" w:rsidP="009650DA">
      <w:pPr>
        <w:pStyle w:val="ab"/>
        <w:numPr>
          <w:ilvl w:val="0"/>
          <w:numId w:val="4"/>
        </w:numPr>
        <w:tabs>
          <w:tab w:val="left" w:pos="993"/>
        </w:tabs>
        <w:autoSpaceDE w:val="0"/>
        <w:autoSpaceDN w:val="0"/>
        <w:adjustRightInd w:val="0"/>
        <w:ind w:left="0" w:firstLine="709"/>
        <w:rPr>
          <w:rFonts w:ascii="Times New Roman" w:hAnsi="Times New Roman" w:cs="Times New Roman"/>
          <w:i/>
          <w:sz w:val="28"/>
          <w:szCs w:val="28"/>
          <w:lang w:val="kk-KZ"/>
        </w:rPr>
      </w:pPr>
      <w:r w:rsidRPr="007D70C5">
        <w:rPr>
          <w:rFonts w:ascii="Times New Roman" w:hAnsi="Times New Roman" w:cs="Times New Roman"/>
          <w:sz w:val="28"/>
          <w:szCs w:val="28"/>
          <w:lang w:val="kk-KZ"/>
        </w:rPr>
        <w:t>Оқу орындарын олардың білім беру қызметіне басқа ұйымдардың араласуынан және олардың академиялық еркіндігін шектеуден және мерзімдік қорғау [9</w:t>
      </w:r>
      <w:r w:rsidR="00AC23E7" w:rsidRPr="007D70C5">
        <w:rPr>
          <w:rFonts w:ascii="Times New Roman" w:hAnsi="Times New Roman" w:cs="Times New Roman"/>
          <w:sz w:val="28"/>
          <w:szCs w:val="28"/>
          <w:lang w:val="kk-KZ"/>
        </w:rPr>
        <w:t>7</w:t>
      </w:r>
      <w:r w:rsidRPr="007D70C5">
        <w:rPr>
          <w:rFonts w:ascii="Times New Roman" w:hAnsi="Times New Roman" w:cs="Times New Roman"/>
          <w:sz w:val="28"/>
          <w:szCs w:val="28"/>
          <w:lang w:val="kk-KZ"/>
        </w:rPr>
        <w:t xml:space="preserve">]. </w:t>
      </w:r>
    </w:p>
    <w:p w14:paraId="5AE86EE0" w14:textId="77777777" w:rsidR="007E38F0" w:rsidRPr="007D70C5" w:rsidRDefault="007E38F0" w:rsidP="00085CE5">
      <w:pPr>
        <w:shd w:val="clear" w:color="auto" w:fill="FFFFFF"/>
        <w:ind w:firstLine="709"/>
        <w:textAlignment w:val="baseline"/>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Білім беру ұйымдары көрсететін білім беру қызметтерінің мемлекеттік жалпыға міндетті білім беру стандартының талаптарына сәйкестігін бақылауды іске асыру мақсатында б</w:t>
      </w:r>
      <w:r w:rsidRPr="007D70C5">
        <w:rPr>
          <w:rFonts w:ascii="Times New Roman" w:eastAsia="Times New Roman" w:hAnsi="Times New Roman"/>
          <w:i/>
          <w:sz w:val="28"/>
          <w:szCs w:val="28"/>
          <w:lang w:val="kk-KZ" w:eastAsia="ru-RU"/>
        </w:rPr>
        <w:t xml:space="preserve">ілім беру ұйымдарын мемлекеттік аттестаттау </w:t>
      </w:r>
      <w:r w:rsidRPr="007D70C5">
        <w:rPr>
          <w:rFonts w:ascii="Times New Roman" w:eastAsia="Times New Roman" w:hAnsi="Times New Roman"/>
          <w:sz w:val="28"/>
          <w:szCs w:val="28"/>
          <w:lang w:val="kk-KZ" w:eastAsia="ru-RU"/>
        </w:rPr>
        <w:t xml:space="preserve">өткізіледі. </w:t>
      </w:r>
    </w:p>
    <w:p w14:paraId="21F26CD4" w14:textId="77777777" w:rsidR="007E38F0" w:rsidRPr="007D70C5" w:rsidRDefault="007E38F0" w:rsidP="00085CE5">
      <w:pPr>
        <w:shd w:val="clear" w:color="auto" w:fill="FFFFFF"/>
        <w:tabs>
          <w:tab w:val="num" w:pos="0"/>
        </w:tabs>
        <w:ind w:firstLine="709"/>
        <w:textAlignment w:val="baseline"/>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Берілген өтінішіне сай, сараптау өткізу мен білім мекемесіне, білім беру ісін жүзеге асыруға лицезния беру жайлы шешім қабылдау ісін</w:t>
      </w:r>
      <w:r w:rsidRPr="007D70C5">
        <w:rPr>
          <w:rFonts w:ascii="Times New Roman" w:eastAsia="Times New Roman" w:hAnsi="Times New Roman"/>
          <w:bCs/>
          <w:i/>
          <w:sz w:val="28"/>
          <w:szCs w:val="28"/>
          <w:lang w:val="kk-KZ" w:eastAsia="ru-RU"/>
        </w:rPr>
        <w:t xml:space="preserve"> білім беру мекемесін лицензиялау дейміз</w:t>
      </w:r>
      <w:r w:rsidRPr="007D70C5">
        <w:rPr>
          <w:rFonts w:ascii="Times New Roman" w:eastAsia="Times New Roman" w:hAnsi="Times New Roman"/>
          <w:sz w:val="28"/>
          <w:szCs w:val="28"/>
          <w:lang w:val="kk-KZ" w:eastAsia="ru-RU"/>
        </w:rPr>
        <w:t xml:space="preserve">. </w:t>
      </w:r>
    </w:p>
    <w:p w14:paraId="6C45D89B" w14:textId="77777777" w:rsidR="007E38F0" w:rsidRPr="007D70C5" w:rsidRDefault="007E38F0" w:rsidP="00085CE5">
      <w:pPr>
        <w:shd w:val="clear" w:color="auto" w:fill="FFFFFF"/>
        <w:tabs>
          <w:tab w:val="num" w:pos="0"/>
        </w:tabs>
        <w:ind w:firstLine="709"/>
        <w:textAlignment w:val="baseline"/>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Білім беру саласын басқару органдары немесе жергілікті өзін-өзі басқару органдары білім саласындағы мемлекеттік саясатты жүргізу мақсатында және білім үдерісін іске асыру жайын реттеу үшін, сонымен қатар азаматтардың білім алу құқығын қорғау, әртүрлі құқықтық-ұйымдастыру формаларындағы білім беру мекемелерінің еркін қызмет етуі мен дамуы мақсатында құқықтық кепілдік жасау үшін өткізеді. </w:t>
      </w:r>
    </w:p>
    <w:p w14:paraId="4E93991C" w14:textId="77777777" w:rsidR="007E38F0" w:rsidRPr="007D70C5" w:rsidRDefault="007E38F0" w:rsidP="00085CE5">
      <w:pPr>
        <w:shd w:val="clear" w:color="auto" w:fill="FFFFFF"/>
        <w:tabs>
          <w:tab w:val="num" w:pos="0"/>
        </w:tabs>
        <w:ind w:firstLine="709"/>
        <w:textAlignment w:val="baseline"/>
        <w:rPr>
          <w:rFonts w:ascii="Times New Roman" w:eastAsia="Times New Roman" w:hAnsi="Times New Roman"/>
          <w:bCs/>
          <w:sz w:val="28"/>
          <w:szCs w:val="28"/>
          <w:lang w:val="kk-KZ" w:eastAsia="ru-RU"/>
        </w:rPr>
      </w:pPr>
      <w:r w:rsidRPr="007D70C5">
        <w:rPr>
          <w:rFonts w:ascii="Times New Roman" w:eastAsia="Times New Roman" w:hAnsi="Times New Roman"/>
          <w:bCs/>
          <w:sz w:val="28"/>
          <w:szCs w:val="28"/>
          <w:lang w:val="kk-KZ" w:eastAsia="ru-RU"/>
        </w:rPr>
        <w:t xml:space="preserve">ЖОО-ның  білім сапасын анықтау мақсатында мамандарды даярлаудың нақты бағыты және іс-әрекетінің нәтижесі мен әлеуетін бағалауды </w:t>
      </w:r>
      <w:r w:rsidRPr="007D70C5">
        <w:rPr>
          <w:rFonts w:ascii="Times New Roman" w:eastAsia="Times New Roman" w:hAnsi="Times New Roman"/>
          <w:bCs/>
          <w:i/>
          <w:sz w:val="28"/>
          <w:szCs w:val="28"/>
          <w:lang w:val="kk-KZ" w:eastAsia="ru-RU"/>
        </w:rPr>
        <w:t xml:space="preserve">ЖОО рейтингісі </w:t>
      </w:r>
      <w:r w:rsidRPr="007D70C5">
        <w:rPr>
          <w:rFonts w:ascii="Times New Roman" w:eastAsia="Times New Roman" w:hAnsi="Times New Roman"/>
          <w:bCs/>
          <w:sz w:val="28"/>
          <w:szCs w:val="28"/>
          <w:lang w:val="kk-KZ" w:eastAsia="ru-RU"/>
        </w:rPr>
        <w:t>дейміз. ЖОО-ның бәсекеге қабілеттілігін анықтау мақсатында ЖОО рейтингілеу жүргізіледі.</w:t>
      </w:r>
    </w:p>
    <w:p w14:paraId="0F65A91B" w14:textId="77777777" w:rsidR="007E38F0" w:rsidRPr="007D70C5" w:rsidRDefault="007E38F0" w:rsidP="00085CE5">
      <w:pPr>
        <w:shd w:val="clear" w:color="auto" w:fill="FFFFFF"/>
        <w:tabs>
          <w:tab w:val="num" w:pos="0"/>
        </w:tabs>
        <w:ind w:firstLine="709"/>
        <w:textAlignment w:val="baseline"/>
        <w:rPr>
          <w:rFonts w:ascii="Times New Roman" w:eastAsia="Times New Roman" w:hAnsi="Times New Roman"/>
          <w:bCs/>
          <w:i/>
          <w:sz w:val="28"/>
          <w:szCs w:val="28"/>
          <w:lang w:val="kk-KZ" w:eastAsia="ru-RU"/>
        </w:rPr>
      </w:pPr>
      <w:r w:rsidRPr="007D70C5">
        <w:rPr>
          <w:rFonts w:ascii="Times New Roman" w:eastAsia="Times New Roman" w:hAnsi="Times New Roman"/>
          <w:bCs/>
          <w:i/>
          <w:sz w:val="28"/>
          <w:szCs w:val="28"/>
          <w:lang w:val="kk-KZ" w:eastAsia="ru-RU"/>
        </w:rPr>
        <w:t>Ішкі бағалауға жататындар:өзін-өзі бағалау немесе ішкі зерттеу; ішкі аудит; оқытушыны студенттер көзімен бағалау; өзін-өзі зерттеу және т.б.</w:t>
      </w:r>
    </w:p>
    <w:p w14:paraId="4A1533CB" w14:textId="77777777" w:rsidR="007E38F0" w:rsidRPr="007D70C5" w:rsidRDefault="007E38F0" w:rsidP="00085CE5">
      <w:pPr>
        <w:shd w:val="clear" w:color="auto" w:fill="FFFFFF"/>
        <w:tabs>
          <w:tab w:val="num" w:pos="0"/>
        </w:tabs>
        <w:ind w:firstLine="709"/>
        <w:textAlignment w:val="baseline"/>
        <w:rPr>
          <w:rFonts w:ascii="Times New Roman" w:eastAsia="Times New Roman" w:hAnsi="Times New Roman"/>
          <w:bCs/>
          <w:sz w:val="28"/>
          <w:szCs w:val="28"/>
          <w:lang w:val="kk-KZ" w:eastAsia="ru-RU"/>
        </w:rPr>
      </w:pPr>
      <w:r w:rsidRPr="007D70C5">
        <w:rPr>
          <w:rFonts w:ascii="Times New Roman" w:eastAsia="Times New Roman" w:hAnsi="Times New Roman"/>
          <w:bCs/>
          <w:sz w:val="28"/>
          <w:szCs w:val="28"/>
          <w:lang w:val="kk-KZ" w:eastAsia="ru-RU"/>
        </w:rPr>
        <w:lastRenderedPageBreak/>
        <w:t>Білім беру мекемесін жан-жақты зерттеу-</w:t>
      </w:r>
      <w:r w:rsidRPr="007D70C5">
        <w:rPr>
          <w:rFonts w:ascii="Times New Roman" w:eastAsia="Times New Roman" w:hAnsi="Times New Roman"/>
          <w:bCs/>
          <w:i/>
          <w:sz w:val="28"/>
          <w:szCs w:val="28"/>
          <w:lang w:val="kk-KZ" w:eastAsia="ru-RU"/>
        </w:rPr>
        <w:t xml:space="preserve"> өзін-өзі бағалау немесе ішкі зерттеу </w:t>
      </w:r>
      <w:r w:rsidRPr="007D70C5">
        <w:rPr>
          <w:rFonts w:ascii="Times New Roman" w:eastAsia="Times New Roman" w:hAnsi="Times New Roman"/>
          <w:bCs/>
          <w:sz w:val="28"/>
          <w:szCs w:val="28"/>
          <w:lang w:val="kk-KZ" w:eastAsia="ru-RU"/>
        </w:rPr>
        <w:t>деп аталады. Мұнда жүйелік жинаққа сүйене отырып, мәліметтерден қорытынды жасалды. Сонымен қатар, білім беру мекемесіндегі негізгі жұмыс үдерісін дамыту және реттеу, ұйымдастырудың ұтымдылығы және нәтижелілігі жөнінде талқылау немесе талдау осы мекемедегі тұлғалардың ой-пікірлерімен келісе отырып, қорытынды жасалады. Білім беру мекемесі жетекшілерінің тікелей қатысуымен өзін-өзі бағалау жүргізіледі. Мұндағы мақсат өзін-өзі зерттеуге есепті дайындаумен қорытындыланады және оның іс-әрекетін жақсарту мақсатында ресурстарды қолдану аумағына қатысты мәліметтер, фактілерге сүйене отырып, ұсыныстарды ұйымдарға тапсырады. Өзінің іс-әрекетін өзін-өзі бағалау басқа да білім беру мекемелерінің белгілі бір жетістіктерімен және осы аумақтағы әлемдік деңгей көрсеткіштерімен салыстыру үшін жүргізіледі. Сонымен қатар, қайталап бағалауда осы мақсаттың жетістікке жету дәрежесін алғашқы қойылған мақсатпен салыстыру пайдалы болуы ықтимал.</w:t>
      </w:r>
    </w:p>
    <w:p w14:paraId="2A70DB6C" w14:textId="77777777" w:rsidR="007E38F0" w:rsidRPr="007D70C5" w:rsidRDefault="007E38F0" w:rsidP="00085CE5">
      <w:pPr>
        <w:shd w:val="clear" w:color="auto" w:fill="FFFFFF"/>
        <w:tabs>
          <w:tab w:val="num" w:pos="0"/>
        </w:tabs>
        <w:ind w:firstLine="709"/>
        <w:textAlignment w:val="baseline"/>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Бұл тексеруді білім беру мекемесінің өзі жүргізеді немесе оның атынан ішкі мақсаттарды іске асыру үшін білім беру стандарттарына сай келетін, декларацияның негіздемесіне қызмет етуі ықтимал. </w:t>
      </w:r>
    </w:p>
    <w:p w14:paraId="469E8E8F" w14:textId="77777777" w:rsidR="007E38F0" w:rsidRPr="007D70C5" w:rsidRDefault="007E38F0" w:rsidP="00085CE5">
      <w:pPr>
        <w:shd w:val="clear" w:color="auto" w:fill="FFFFFF"/>
        <w:tabs>
          <w:tab w:val="num" w:pos="0"/>
        </w:tabs>
        <w:ind w:firstLine="709"/>
        <w:textAlignment w:val="baseline"/>
        <w:rPr>
          <w:rFonts w:ascii="Times New Roman" w:eastAsia="Times New Roman" w:hAnsi="Times New Roman"/>
          <w:sz w:val="28"/>
          <w:szCs w:val="28"/>
          <w:lang w:val="kk-KZ" w:eastAsia="ru-RU"/>
        </w:rPr>
      </w:pPr>
      <w:r w:rsidRPr="007D70C5">
        <w:rPr>
          <w:rFonts w:ascii="Times New Roman" w:eastAsia="Times New Roman" w:hAnsi="Times New Roman"/>
          <w:i/>
          <w:sz w:val="28"/>
          <w:szCs w:val="28"/>
          <w:lang w:val="kk-KZ" w:eastAsia="ru-RU"/>
        </w:rPr>
        <w:t xml:space="preserve">Оқытушыларды білім алушылар көзімен бағалау </w:t>
      </w:r>
      <w:r w:rsidRPr="007D70C5">
        <w:rPr>
          <w:rFonts w:ascii="Times New Roman" w:eastAsia="Times New Roman" w:hAnsi="Times New Roman"/>
          <w:sz w:val="28"/>
          <w:szCs w:val="28"/>
          <w:lang w:val="kk-KZ" w:eastAsia="ru-RU"/>
        </w:rPr>
        <w:t xml:space="preserve">– оқытушының білім алушыларға деген қатынасын көрсететін білім алушылардан алынған мәліметтерді қолдану болып табылады. Аталған бақылау сарапшыларға белгілі бір оқытушылық іс-әрекеттің деңгейін білім алушылардың бағалау дәрежесіне сай келуін анықтауға мүмкіндік береді. </w:t>
      </w:r>
    </w:p>
    <w:p w14:paraId="4BCFD300" w14:textId="77777777" w:rsidR="007E38F0" w:rsidRPr="007D70C5" w:rsidRDefault="007E38F0" w:rsidP="00085CE5">
      <w:pPr>
        <w:shd w:val="clear" w:color="auto" w:fill="FFFFFF"/>
        <w:tabs>
          <w:tab w:val="num" w:pos="0"/>
        </w:tabs>
        <w:ind w:firstLine="709"/>
        <w:textAlignment w:val="baseline"/>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Оқытушыға деген білім алушылардың қатынасы жайлы (түсінікті, қызық, шығармашылық, шыдамды және т.б.) ақпараттарды алуға және оның педагогикалық шеберлігін бағалауға мүмкіндік береді (өзінің пәнін түсіндіре алуы, білім алушылар мотивациясын тудыру және қолдау, оқытуда студенттерге жәрдем беру, ынтымақтастық формасында кемшіліктерін түзету, ақпараттарды тиімді түсіну және т.б.).</w:t>
      </w:r>
    </w:p>
    <w:p w14:paraId="7EDE72AD" w14:textId="77777777" w:rsidR="007E38F0" w:rsidRPr="007D70C5" w:rsidRDefault="007E38F0" w:rsidP="00085CE5">
      <w:pPr>
        <w:shd w:val="clear" w:color="auto" w:fill="FFFFFF"/>
        <w:tabs>
          <w:tab w:val="num" w:pos="0"/>
        </w:tabs>
        <w:ind w:firstLine="709"/>
        <w:textAlignment w:val="baseline"/>
        <w:rPr>
          <w:rFonts w:ascii="Times New Roman" w:eastAsia="Times New Roman" w:hAnsi="Times New Roman"/>
          <w:b/>
          <w:bCs/>
          <w:sz w:val="28"/>
          <w:szCs w:val="28"/>
          <w:lang w:val="kk-KZ" w:eastAsia="ru-RU"/>
        </w:rPr>
      </w:pPr>
      <w:r w:rsidRPr="007D70C5">
        <w:rPr>
          <w:rFonts w:ascii="Times New Roman" w:eastAsia="Times New Roman" w:hAnsi="Times New Roman"/>
          <w:sz w:val="28"/>
          <w:szCs w:val="28"/>
          <w:lang w:val="kk-KZ" w:eastAsia="ru-RU"/>
        </w:rPr>
        <w:t xml:space="preserve">Білім беру бағдарламасының бүкіл бағыты бойынша ақпараттарды талдау мен жинақтау, жоғары оқу орнының ішкі әрекеттерін өз бетінше (тәуелсіз аудиторларды тарту) зерттеу жүргізуді- </w:t>
      </w:r>
      <w:r w:rsidRPr="007D70C5">
        <w:rPr>
          <w:rFonts w:ascii="Times New Roman" w:eastAsia="Times New Roman" w:hAnsi="Times New Roman"/>
          <w:i/>
          <w:sz w:val="28"/>
          <w:szCs w:val="28"/>
          <w:lang w:val="kk-KZ" w:eastAsia="ru-RU"/>
        </w:rPr>
        <w:t>ө</w:t>
      </w:r>
      <w:r w:rsidRPr="007D70C5">
        <w:rPr>
          <w:rFonts w:ascii="Times New Roman" w:eastAsia="Times New Roman" w:hAnsi="Times New Roman"/>
          <w:bCs/>
          <w:i/>
          <w:sz w:val="28"/>
          <w:szCs w:val="28"/>
          <w:lang w:val="kk-KZ" w:eastAsia="ru-RU"/>
        </w:rPr>
        <w:t>зін-өзі зерттеу</w:t>
      </w:r>
      <w:r w:rsidRPr="007D70C5">
        <w:rPr>
          <w:rFonts w:ascii="Times New Roman" w:eastAsia="Times New Roman" w:hAnsi="Times New Roman"/>
          <w:sz w:val="28"/>
          <w:szCs w:val="28"/>
          <w:lang w:val="kk-KZ" w:eastAsia="ru-RU"/>
        </w:rPr>
        <w:t xml:space="preserve"> деп атаймыз. </w:t>
      </w:r>
      <w:r w:rsidRPr="007D70C5">
        <w:rPr>
          <w:rFonts w:ascii="Times New Roman" w:eastAsia="Times New Roman" w:hAnsi="Times New Roman"/>
          <w:bCs/>
          <w:sz w:val="28"/>
          <w:szCs w:val="28"/>
          <w:lang w:val="kk-KZ" w:eastAsia="ru-RU"/>
        </w:rPr>
        <w:t>Өзін-өзі зерттеу нәтижелерді белгілеуге бағытталмайды, келешектегі іс-әрекетінің бағытын анықтайды. Өзін-өзі зерттеудің құрылымын білім беру мекемесі өз бетінше анықтайды.</w:t>
      </w:r>
    </w:p>
    <w:p w14:paraId="36E24239" w14:textId="77777777" w:rsidR="007E38F0" w:rsidRPr="007D70C5" w:rsidRDefault="007E38F0" w:rsidP="00085CE5">
      <w:pPr>
        <w:autoSpaceDE w:val="0"/>
        <w:autoSpaceDN w:val="0"/>
        <w:adjustRightInd w:val="0"/>
        <w:ind w:firstLine="709"/>
        <w:rPr>
          <w:rFonts w:ascii="Times New Roman" w:hAnsi="Times New Roman"/>
          <w:bCs/>
          <w:sz w:val="28"/>
          <w:szCs w:val="28"/>
          <w:lang w:val="kk-KZ"/>
        </w:rPr>
      </w:pPr>
      <w:r w:rsidRPr="007D70C5">
        <w:rPr>
          <w:rFonts w:ascii="Times New Roman" w:hAnsi="Times New Roman"/>
          <w:bCs/>
          <w:sz w:val="28"/>
          <w:szCs w:val="28"/>
          <w:lang w:val="kk-KZ"/>
        </w:rPr>
        <w:t>Жалпы айтқанда, жоғарыдағы талдауларды негізге ала отырып, білім сапасының ішкі бағалауына өзіндік тұрғыдан анықтама беруге тырыстық.</w:t>
      </w:r>
      <w:r w:rsidRPr="007D70C5">
        <w:rPr>
          <w:rFonts w:ascii="Times New Roman" w:hAnsi="Times New Roman"/>
          <w:sz w:val="28"/>
          <w:szCs w:val="28"/>
          <w:lang w:val="kk-KZ"/>
        </w:rPr>
        <w:t>Сонымен біз «Сапа», «Білім сапасы» анықтамаларын талдай отырып, осы ұғымдарға ғылыми тұрғыда өзіндік анықтама беріп өтуді жөн санадық.</w:t>
      </w:r>
    </w:p>
    <w:p w14:paraId="2113436D" w14:textId="77777777" w:rsidR="007E38F0" w:rsidRPr="007D70C5" w:rsidRDefault="007E38F0" w:rsidP="00085CE5">
      <w:pPr>
        <w:autoSpaceDE w:val="0"/>
        <w:autoSpaceDN w:val="0"/>
        <w:adjustRightInd w:val="0"/>
        <w:ind w:firstLine="709"/>
        <w:rPr>
          <w:rFonts w:ascii="Times New Roman" w:hAnsi="Times New Roman"/>
          <w:bCs/>
          <w:sz w:val="28"/>
          <w:szCs w:val="28"/>
          <w:lang w:val="kk-KZ"/>
        </w:rPr>
      </w:pPr>
      <w:r w:rsidRPr="007D70C5">
        <w:rPr>
          <w:rFonts w:ascii="Times New Roman" w:hAnsi="Times New Roman"/>
          <w:sz w:val="28"/>
          <w:szCs w:val="28"/>
          <w:lang w:val="kk-KZ"/>
        </w:rPr>
        <w:t>Сапа</w:t>
      </w:r>
      <w:r w:rsidRPr="007D70C5">
        <w:rPr>
          <w:rFonts w:ascii="Times New Roman" w:hAnsi="Times New Roman"/>
          <w:b/>
          <w:sz w:val="28"/>
          <w:szCs w:val="28"/>
          <w:lang w:val="kk-KZ"/>
        </w:rPr>
        <w:t xml:space="preserve"> </w:t>
      </w:r>
      <w:r w:rsidRPr="007D70C5">
        <w:rPr>
          <w:rFonts w:ascii="Times New Roman" w:hAnsi="Times New Roman"/>
          <w:sz w:val="28"/>
          <w:szCs w:val="28"/>
          <w:lang w:val="kk-KZ"/>
        </w:rPr>
        <w:t>дегеніміз- қоғамның бүкіл талаптарына сай бола алатын өнім.</w:t>
      </w:r>
    </w:p>
    <w:p w14:paraId="7B0E6158"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Білім беруші мен білім алушының ортақ мақсатқа оң нәтижелерге қол жеткізуі, ұсыныс пен сұраныстың қанағаттандырылу деңгейін - </w:t>
      </w:r>
      <w:r w:rsidRPr="007D70C5">
        <w:rPr>
          <w:rFonts w:ascii="Times New Roman" w:eastAsia="Times New Roman" w:hAnsi="Times New Roman"/>
          <w:i/>
          <w:sz w:val="28"/>
          <w:szCs w:val="28"/>
          <w:lang w:val="kk-KZ" w:eastAsia="ru-RU"/>
        </w:rPr>
        <w:t>білім беру сапасы дейміз</w:t>
      </w:r>
      <w:r w:rsidRPr="007D70C5">
        <w:rPr>
          <w:rFonts w:ascii="Times New Roman" w:eastAsia="Times New Roman" w:hAnsi="Times New Roman"/>
          <w:sz w:val="28"/>
          <w:szCs w:val="28"/>
          <w:lang w:val="kk-KZ" w:eastAsia="ru-RU"/>
        </w:rPr>
        <w:t>.</w:t>
      </w:r>
    </w:p>
    <w:p w14:paraId="71B9685F" w14:textId="77777777" w:rsidR="007E38F0" w:rsidRPr="007D70C5" w:rsidRDefault="007E38F0" w:rsidP="00085CE5">
      <w:pPr>
        <w:shd w:val="clear" w:color="auto" w:fill="FFFFFF"/>
        <w:tabs>
          <w:tab w:val="num" w:pos="0"/>
        </w:tabs>
        <w:ind w:firstLine="709"/>
        <w:textAlignment w:val="baseline"/>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lastRenderedPageBreak/>
        <w:t xml:space="preserve">Мекеменің стратегиясына сәйкес бітіруші түлектердің құзыреттіліктерге ие болып, маман ретінде қалыптасу деңгейінің өсуін - </w:t>
      </w:r>
      <w:r w:rsidRPr="007D70C5">
        <w:rPr>
          <w:rFonts w:ascii="Times New Roman" w:eastAsia="Times New Roman" w:hAnsi="Times New Roman"/>
          <w:i/>
          <w:sz w:val="28"/>
          <w:szCs w:val="28"/>
          <w:lang w:val="kk-KZ" w:eastAsia="ru-RU"/>
        </w:rPr>
        <w:t>білім беру сапасын ішкі бағалау</w:t>
      </w:r>
      <w:r w:rsidRPr="007D70C5">
        <w:rPr>
          <w:rFonts w:ascii="Times New Roman" w:eastAsia="Times New Roman" w:hAnsi="Times New Roman"/>
          <w:sz w:val="28"/>
          <w:szCs w:val="28"/>
          <w:lang w:val="kk-KZ" w:eastAsia="ru-RU"/>
        </w:rPr>
        <w:t xml:space="preserve"> дейміз. </w:t>
      </w:r>
      <w:r w:rsidRPr="007D70C5">
        <w:rPr>
          <w:rFonts w:ascii="Times New Roman" w:eastAsia="Times New Roman" w:hAnsi="Times New Roman"/>
          <w:bCs/>
          <w:sz w:val="28"/>
          <w:szCs w:val="28"/>
          <w:lang w:val="kk-KZ" w:eastAsia="ru-RU"/>
        </w:rPr>
        <w:t>Ішкі бағалау процедурасына мыналар жатады:өзін-өзі бағалау немесе ішкі зерттеу; ішкі аудит; оқытушыны студенттер көзімен бағалау; өзін-өзі зерттеу және т.б.,</w:t>
      </w:r>
    </w:p>
    <w:p w14:paraId="70E60B01"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Қорыта айтқанда зерттеу барысында сапа, сапалы білім беру, білім беру сапасын ішкі бағалау туралы анықтамаларды нақтылап, бұл мәселеде салыстырмалы көзқарастың психологиялық-педагогикалық тұрғыда керек екендігін дәлелдей түстік.</w:t>
      </w:r>
    </w:p>
    <w:p w14:paraId="4441275D" w14:textId="77777777" w:rsidR="007E38F0" w:rsidRPr="007D70C5" w:rsidRDefault="007E38F0" w:rsidP="00085CE5">
      <w:pPr>
        <w:ind w:firstLine="709"/>
        <w:rPr>
          <w:rFonts w:ascii="Times New Roman" w:hAnsi="Times New Roman"/>
          <w:lang w:val="kk-KZ"/>
        </w:rPr>
      </w:pPr>
    </w:p>
    <w:p w14:paraId="7DED64B6" w14:textId="0A53D246" w:rsidR="007E38F0" w:rsidRPr="007D70C5" w:rsidRDefault="007E38F0" w:rsidP="00085CE5">
      <w:pPr>
        <w:ind w:firstLine="709"/>
        <w:jc w:val="left"/>
        <w:rPr>
          <w:rFonts w:ascii="Times New Roman" w:hAnsi="Times New Roman"/>
          <w:lang w:val="kk-KZ"/>
        </w:rPr>
      </w:pPr>
    </w:p>
    <w:p w14:paraId="65421CEE" w14:textId="0B470110" w:rsidR="007E38F0" w:rsidRPr="007D70C5" w:rsidRDefault="007E38F0" w:rsidP="00462A2B">
      <w:pPr>
        <w:pStyle w:val="Default"/>
        <w:ind w:firstLine="709"/>
        <w:contextualSpacing/>
        <w:jc w:val="both"/>
        <w:outlineLvl w:val="1"/>
        <w:rPr>
          <w:b/>
          <w:color w:val="auto"/>
          <w:sz w:val="28"/>
          <w:szCs w:val="28"/>
          <w:lang w:val="kk-KZ"/>
        </w:rPr>
      </w:pPr>
      <w:bookmarkStart w:id="32" w:name="_Toc217335492"/>
      <w:r w:rsidRPr="007D70C5">
        <w:rPr>
          <w:b/>
          <w:color w:val="auto"/>
          <w:sz w:val="28"/>
          <w:szCs w:val="28"/>
          <w:lang w:val="kk-KZ"/>
        </w:rPr>
        <w:t xml:space="preserve">1.2 </w:t>
      </w:r>
      <w:bookmarkEnd w:id="32"/>
      <w:r w:rsidR="00A54665" w:rsidRPr="00A54665">
        <w:rPr>
          <w:b/>
          <w:bCs/>
          <w:sz w:val="28"/>
          <w:szCs w:val="28"/>
          <w:lang w:val="kk-KZ"/>
        </w:rPr>
        <w:t>Шетелдік және отандық тәжірибеде жоғары оқу орындарында білім беру сапасын ішкі бағалау жүйесі</w:t>
      </w:r>
    </w:p>
    <w:p w14:paraId="289B44F3" w14:textId="77777777" w:rsidR="00085CE5" w:rsidRPr="007D70C5" w:rsidRDefault="00085CE5" w:rsidP="00085CE5">
      <w:pPr>
        <w:pStyle w:val="Default"/>
        <w:ind w:firstLine="709"/>
        <w:contextualSpacing/>
        <w:jc w:val="both"/>
        <w:rPr>
          <w:b/>
          <w:color w:val="auto"/>
          <w:sz w:val="28"/>
          <w:szCs w:val="28"/>
          <w:lang w:val="kk-KZ"/>
        </w:rPr>
      </w:pPr>
    </w:p>
    <w:p w14:paraId="345CD671" w14:textId="4456EDCA" w:rsidR="007E38F0" w:rsidRPr="007D70C5" w:rsidRDefault="007E38F0" w:rsidP="00085CE5">
      <w:pPr>
        <w:ind w:firstLine="709"/>
        <w:contextualSpacing/>
        <w:rPr>
          <w:rFonts w:ascii="Times New Roman" w:hAnsi="Times New Roman"/>
          <w:i/>
          <w:sz w:val="28"/>
          <w:szCs w:val="28"/>
          <w:lang w:val="kk-KZ"/>
        </w:rPr>
      </w:pPr>
      <w:r w:rsidRPr="007D70C5">
        <w:rPr>
          <w:rFonts w:ascii="Times New Roman" w:hAnsi="Times New Roman"/>
          <w:i/>
          <w:sz w:val="28"/>
          <w:szCs w:val="28"/>
          <w:lang w:val="kk-KZ"/>
        </w:rPr>
        <w:t>Бірнеше шетелдік және отандық тәжірибедегі жоғары білім беру жүйесін айқындау үшін жоғары білім беру сапасын ішкі бағалауды қарасты</w:t>
      </w:r>
      <w:r w:rsidR="00101B1F">
        <w:rPr>
          <w:rFonts w:ascii="Times New Roman" w:hAnsi="Times New Roman"/>
          <w:i/>
          <w:sz w:val="28"/>
          <w:szCs w:val="28"/>
          <w:lang w:val="kk-KZ"/>
        </w:rPr>
        <w:t>-</w:t>
      </w:r>
      <w:r w:rsidRPr="007D70C5">
        <w:rPr>
          <w:rFonts w:ascii="Times New Roman" w:hAnsi="Times New Roman"/>
          <w:i/>
          <w:sz w:val="28"/>
          <w:szCs w:val="28"/>
          <w:lang w:val="kk-KZ"/>
        </w:rPr>
        <w:t>руды жөн көрдік.</w:t>
      </w:r>
    </w:p>
    <w:p w14:paraId="689B69D1"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Қоғамның, мемлекеттің және тұлғаның өзекті мақсаттары мен қажеттіліктеріне сәйкес білім беру нәтижелеріне, әзірлеу үдерістеріне және институционалдық жүйелердің сәйкестігін қамтитын, жоғары білім берудің көп өлшемді сипаттамасын қарастыру  жоғары оқу орындарындағы білім беру сапасын дамытуды көздейді. Жоғары оқу орындарындағы білім беру сапасын бағалау ғылыми-практикалық мәселе ретінде барлық уақытта бағалау қызметімен тікелей байланыста дамиды және білім беру жүйесі үшін барынша өзекті болып табылады.</w:t>
      </w:r>
    </w:p>
    <w:p w14:paraId="2D375CAE" w14:textId="50CBB982"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Зерттеуіміздің осы тұсында, шетелдік жоғары оқу орындарының ішіндегі Түркияның (Эрзинджан </w:t>
      </w:r>
      <w:r w:rsidR="00FA0B7B">
        <w:rPr>
          <w:rFonts w:ascii="Times New Roman" w:hAnsi="Times New Roman"/>
          <w:sz w:val="28"/>
          <w:szCs w:val="28"/>
          <w:lang w:val="kk-KZ"/>
        </w:rPr>
        <w:t>Биналы</w:t>
      </w:r>
      <w:r w:rsidRPr="007D70C5">
        <w:rPr>
          <w:rFonts w:ascii="Times New Roman" w:hAnsi="Times New Roman"/>
          <w:sz w:val="28"/>
          <w:szCs w:val="28"/>
          <w:lang w:val="kk-KZ"/>
        </w:rPr>
        <w:t xml:space="preserve"> университеті) жоғары оқу орнының дамуындағы стратегиялық бағыты жеке мемлекеттік ынтымақтастықтың жаңа моделіне көшуімен байланысты екенін білдік. Онда бірқатар ерекшеліктерді  байқауға болады. Бүгінгі таңда ол Түркияның жоғары оқу орындарында қалыптасқан дәстүрлер мен оның еуропалық білім беру кеңістігіне кірігуі тұрғысынан жаңа белестер арасындағы оңтайлы сәйкестікті іздеумен сипатталады және олардың өзара іс-қимылы жүйені жаңарту жолдарын анықтайды [9</w:t>
      </w:r>
      <w:r w:rsidR="00AC23E7" w:rsidRPr="007D70C5">
        <w:rPr>
          <w:rFonts w:ascii="Times New Roman" w:hAnsi="Times New Roman"/>
          <w:sz w:val="28"/>
          <w:szCs w:val="28"/>
          <w:lang w:val="kk-KZ"/>
        </w:rPr>
        <w:t>8</w:t>
      </w:r>
      <w:r w:rsidRPr="007D70C5">
        <w:rPr>
          <w:rFonts w:ascii="Times New Roman" w:hAnsi="Times New Roman"/>
          <w:sz w:val="28"/>
          <w:szCs w:val="28"/>
          <w:lang w:val="kk-KZ"/>
        </w:rPr>
        <w:t>].</w:t>
      </w:r>
    </w:p>
    <w:p w14:paraId="3FEB4C50" w14:textId="04943A9F"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Аталған жай еңбек ресурстарын дайындау деңгейін арттыруға өз әсерін тигізеді.Түркиядағы жоғары оқу орындарын реформалаудың өзгешелігі Болон декларациясының ережелерін жүйелі түрде жүзеге асыру мен олармен өзара тығыз байланыста дамуын көрсетеді (көп деңгейлі білімді, академиялық тану процедураларын жетілдіру, оқу кезеңдерін, академиялық ұтқырлықты және бірлескен бағдарламаларды дамыту).</w:t>
      </w:r>
    </w:p>
    <w:p w14:paraId="40DB6F61"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Түркияның жоғары оқу орындарының даму тарихында жүргізіліп жатқан реформалардың жүйе құраушы аспектілерінің бірі ретінде білім беру сапасын қамтамасыз ету мәселесі сапаны қамтамасыз етудің ұлттық моделін құру жолымен шешілді. Оның мазмұнын жетілдіру мәселелерінде Түркияның жоғары оқу орындарын барынша дамытуға қол жеткізді. 1960 жылдан бастап, бұл елде екі деңгейлі модельді жүзеге асыру негізделген. </w:t>
      </w:r>
    </w:p>
    <w:p w14:paraId="3D4CBFAB" w14:textId="3B365BC4"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lastRenderedPageBreak/>
        <w:t>Бакалавриат Түркияда көптеген сұранысқа ие жоғары білім берудің базалық түрі мен деңгейі болып саналады. Бұл өз кезегінде университеттердің оқуға және оқытудың дәстүрлі әдістеріне бағдарланады. G.A. Baskan өз еңбектерінде шетелдік ЖОО-да «семестр» схемасы бойынша академиялық ұтқырлығы арқылы докторанттардың озық деңгейдегі білім алуға сұранысын ынталандыру стратегиясы жүзеге асырылып жатқандығы туралы баяндап өтеді[</w:t>
      </w:r>
      <w:r w:rsidR="00AC23E7" w:rsidRPr="007D70C5">
        <w:rPr>
          <w:rFonts w:ascii="Times New Roman" w:hAnsi="Times New Roman"/>
          <w:sz w:val="28"/>
          <w:szCs w:val="28"/>
          <w:lang w:val="kk-KZ"/>
        </w:rPr>
        <w:t>99</w:t>
      </w:r>
      <w:r w:rsidRPr="007D70C5">
        <w:rPr>
          <w:rFonts w:ascii="Times New Roman" w:hAnsi="Times New Roman"/>
          <w:sz w:val="28"/>
          <w:szCs w:val="28"/>
          <w:lang w:val="kk-KZ"/>
        </w:rPr>
        <w:t>].</w:t>
      </w:r>
    </w:p>
    <w:p w14:paraId="4461DE62" w14:textId="77777777" w:rsidR="007E38F0" w:rsidRPr="007D70C5" w:rsidRDefault="007E38F0" w:rsidP="00085CE5">
      <w:pPr>
        <w:ind w:firstLine="709"/>
        <w:contextualSpacing/>
        <w:rPr>
          <w:rFonts w:ascii="Times New Roman" w:hAnsi="Times New Roman"/>
          <w:i/>
          <w:sz w:val="28"/>
          <w:szCs w:val="28"/>
          <w:lang w:val="kk-KZ"/>
        </w:rPr>
      </w:pPr>
      <w:r w:rsidRPr="007D70C5">
        <w:rPr>
          <w:rFonts w:ascii="Times New Roman" w:hAnsi="Times New Roman"/>
          <w:i/>
          <w:sz w:val="28"/>
          <w:szCs w:val="28"/>
          <w:lang w:val="kk-KZ"/>
        </w:rPr>
        <w:t xml:space="preserve">Еуропалық білім беру кеңістігіне интеграцияны күшейту жағдайында Түркияның жоғары оқу орнының даму стратегиясында келесі құрамдас бөліктерді атап өтуге болады: </w:t>
      </w:r>
    </w:p>
    <w:p w14:paraId="799D3894"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а) мекемелердің сапа мәдениетін қалыптастыру (жоғары оқу орнының ішкі жүйесін қамтамасыз ету және сапаны бағалау жүйесін жетілдіру); </w:t>
      </w:r>
    </w:p>
    <w:p w14:paraId="1F9083F2"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б) реформалардың негізгі бағыттары бойынша өзара тиімді халықаралық ынтымақтастықты кеңейту;</w:t>
      </w:r>
    </w:p>
    <w:p w14:paraId="0622B043"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в) инновацияларды дамыту үшін ғылыми-зерттеу мәдениетін қалыптастыру; </w:t>
      </w:r>
    </w:p>
    <w:p w14:paraId="7BD0A98B"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г) Түркияның стратегиялық мақсаттарына қол жеткізудегі және қоғамның қажеттіліктерін қанағаттандырудағы университеттердің рөлін арттыру (жүйені жетілдіру).</w:t>
      </w:r>
    </w:p>
    <w:p w14:paraId="0F0523F9" w14:textId="5F2FF6FA" w:rsidR="007E38F0" w:rsidRPr="007D70C5" w:rsidRDefault="007E38F0" w:rsidP="00085CE5">
      <w:pPr>
        <w:ind w:firstLine="709"/>
        <w:contextualSpacing/>
        <w:rPr>
          <w:rFonts w:ascii="Times New Roman" w:hAnsi="Times New Roman"/>
          <w:sz w:val="28"/>
          <w:szCs w:val="28"/>
          <w:lang w:val="kk-KZ"/>
        </w:rPr>
      </w:pPr>
      <w:r w:rsidRPr="00FA0B7B">
        <w:rPr>
          <w:rFonts w:ascii="Times New Roman" w:hAnsi="Times New Roman"/>
          <w:i/>
          <w:sz w:val="28"/>
          <w:szCs w:val="28"/>
          <w:lang w:val="kk-KZ"/>
        </w:rPr>
        <w:t xml:space="preserve">Түркияның жоғары оқу орнын басқару жүйесінің даму динамикасын зерттеу барысында </w:t>
      </w:r>
      <w:r w:rsidRPr="00FA0B7B">
        <w:rPr>
          <w:rFonts w:ascii="Times New Roman" w:hAnsi="Times New Roman"/>
          <w:sz w:val="28"/>
          <w:szCs w:val="28"/>
          <w:lang w:val="kk-KZ"/>
        </w:rPr>
        <w:t xml:space="preserve">G.A.Baskan </w:t>
      </w:r>
      <w:r w:rsidRPr="00FA0B7B">
        <w:rPr>
          <w:rFonts w:ascii="Times New Roman" w:hAnsi="Times New Roman"/>
          <w:iCs/>
          <w:sz w:val="28"/>
          <w:szCs w:val="28"/>
          <w:lang w:val="kk-KZ"/>
        </w:rPr>
        <w:t xml:space="preserve">еңбектерінен </w:t>
      </w:r>
      <w:r w:rsidRPr="007D70C5">
        <w:rPr>
          <w:rFonts w:ascii="Times New Roman" w:hAnsi="Times New Roman"/>
          <w:sz w:val="28"/>
          <w:szCs w:val="28"/>
          <w:lang w:val="kk-KZ"/>
        </w:rPr>
        <w:t>басқарудың даму кезеңінде жаңа моделді өз кезеңімен енгізілетіндігін және білім берудің модернизациясын байқадық. Сонымен бірге, әр алуан оқу орындарының (француз, неміс, американ) қызметіне академиялық тәсілдер, стильдер, ұйымдастыру принциптері енгізіледі және оның қазіргі кезде Түркияның жоғары оқу орындарының дамуына орасан зор әсер ететіндігіне көз жеткіздік[9</w:t>
      </w:r>
      <w:r w:rsidR="00CF74E1" w:rsidRPr="007D70C5">
        <w:rPr>
          <w:rFonts w:ascii="Times New Roman" w:hAnsi="Times New Roman"/>
          <w:sz w:val="28"/>
          <w:szCs w:val="28"/>
          <w:lang w:val="kk-KZ"/>
        </w:rPr>
        <w:t>9</w:t>
      </w:r>
      <w:r w:rsidRPr="007D70C5">
        <w:rPr>
          <w:rFonts w:ascii="Times New Roman" w:hAnsi="Times New Roman"/>
          <w:sz w:val="28"/>
          <w:szCs w:val="28"/>
          <w:lang w:val="kk-KZ"/>
        </w:rPr>
        <w:t>, 23 б.].</w:t>
      </w:r>
    </w:p>
    <w:p w14:paraId="5341BF47" w14:textId="77777777" w:rsidR="007E38F0" w:rsidRPr="007D70C5" w:rsidRDefault="007E38F0" w:rsidP="00085CE5">
      <w:pPr>
        <w:ind w:firstLine="709"/>
        <w:contextualSpacing/>
        <w:rPr>
          <w:rFonts w:ascii="Times New Roman" w:hAnsi="Times New Roman"/>
          <w:i/>
          <w:sz w:val="28"/>
          <w:szCs w:val="28"/>
          <w:lang w:val="kk-KZ"/>
        </w:rPr>
      </w:pPr>
      <w:r w:rsidRPr="007D70C5">
        <w:rPr>
          <w:rFonts w:ascii="Times New Roman" w:hAnsi="Times New Roman"/>
          <w:i/>
          <w:sz w:val="28"/>
          <w:szCs w:val="28"/>
          <w:lang w:val="kk-KZ"/>
        </w:rPr>
        <w:t>Бүгінгі күні Түркияда :</w:t>
      </w:r>
    </w:p>
    <w:p w14:paraId="1C53ECFF"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университет ректорын лауазымға бекітудің әр түрлі механизмдерін енгізу: тағайындау (басқарудың ағылшын-американдық түрі) және таңдау (алқалық принципін ұстану дәстүрі); </w:t>
      </w:r>
    </w:p>
    <w:p w14:paraId="5AB7C32F"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жоғары оқу орнының бірыңғай түрін орнату (университет); </w:t>
      </w:r>
    </w:p>
    <w:p w14:paraId="56C7C607"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жоғары білімді басқарудың ұлттық органына қамқоршылар мүшелерін енгізу – басқарудың ағылшын-саксон моделіне көшуді білдіретін жоғары білім кеңесі;</w:t>
      </w:r>
    </w:p>
    <w:p w14:paraId="4904E038"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әр түрлі ұйымдық-құқықтық формалар негізінде (мемлекеттік және жеке) жоғары оқу орнын диферсификациялау, іс-әрекет қағидасын мақсатты бағдарлау және университеттік басқарудың ағылшын-американдық модельдерін енгізудің нәтижесі ретінде;</w:t>
      </w:r>
    </w:p>
    <w:p w14:paraId="5B1AB0D7"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студенттерді оқытудың бірінші циклына орталықтандырылған қабылдау және оларды ЖОО-ға бөлу; </w:t>
      </w:r>
    </w:p>
    <w:p w14:paraId="29FF028C"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i/>
          <w:sz w:val="28"/>
          <w:szCs w:val="28"/>
          <w:lang w:val="kk-KZ"/>
        </w:rPr>
      </w:pPr>
      <w:r w:rsidRPr="007D70C5">
        <w:rPr>
          <w:rFonts w:ascii="Times New Roman" w:hAnsi="Times New Roman" w:cs="Times New Roman"/>
          <w:sz w:val="28"/>
          <w:szCs w:val="28"/>
          <w:lang w:val="kk-KZ"/>
        </w:rPr>
        <w:t>университет мақсаттарының және мемлекеттік қаржының өзара байланысына негізделген қаржыландыру моделін енгізу;</w:t>
      </w:r>
    </w:p>
    <w:p w14:paraId="3711718D" w14:textId="16EAD4FF"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бір жағынан, ғылымның, білімнің және өндірістің өзара іс-қимылы негізінде басқару; жоғары оқу орны модельдерін диверсификациялау; институ</w:t>
      </w:r>
      <w:r w:rsidR="00101B1F">
        <w:rPr>
          <w:rFonts w:ascii="Times New Roman" w:hAnsi="Times New Roman" w:cs="Times New Roman"/>
          <w:sz w:val="28"/>
          <w:szCs w:val="28"/>
          <w:lang w:val="kk-KZ"/>
        </w:rPr>
        <w:t>-</w:t>
      </w:r>
      <w:r w:rsidRPr="007D70C5">
        <w:rPr>
          <w:rFonts w:ascii="Times New Roman" w:hAnsi="Times New Roman" w:cs="Times New Roman"/>
          <w:sz w:val="28"/>
          <w:szCs w:val="28"/>
          <w:lang w:val="kk-KZ"/>
        </w:rPr>
        <w:lastRenderedPageBreak/>
        <w:t xml:space="preserve">ционалдық автономияға ұмтылу; еуропалық білім беру кеңістігіне ықпалдасу үдерісімен бастамашылық ететін басқарудың қазіргі заманғы құралдарын пайдалану (мақсатты қаржыландыру, стратегиялық жоспарлау, студенттік кеңестерді құру); </w:t>
      </w:r>
    </w:p>
    <w:p w14:paraId="333E0D02" w14:textId="73AC9A13"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екінші жағынан, түрік қоғамының дәстүрлі тәсілдері мен құндылықтарын көрсететін жоғары оқу орындарының академиялық бостандықтарын шектеу</w:t>
      </w:r>
      <w:r w:rsidR="00AF26EB" w:rsidRPr="007D70C5">
        <w:rPr>
          <w:rFonts w:ascii="Times New Roman" w:hAnsi="Times New Roman" w:cs="Times New Roman"/>
          <w:sz w:val="28"/>
          <w:szCs w:val="28"/>
          <w:lang w:val="kk-KZ"/>
        </w:rPr>
        <w:t xml:space="preserve"> [100]</w:t>
      </w:r>
      <w:r w:rsidRPr="007D70C5">
        <w:rPr>
          <w:rFonts w:ascii="Times New Roman" w:hAnsi="Times New Roman" w:cs="Times New Roman"/>
          <w:sz w:val="28"/>
          <w:szCs w:val="28"/>
          <w:lang w:val="kk-KZ"/>
        </w:rPr>
        <w:t>.</w:t>
      </w:r>
    </w:p>
    <w:p w14:paraId="6E85D6F2" w14:textId="77777777" w:rsidR="007E38F0" w:rsidRPr="007D70C5" w:rsidRDefault="007E38F0" w:rsidP="00085CE5">
      <w:pPr>
        <w:ind w:firstLine="709"/>
        <w:contextualSpacing/>
        <w:rPr>
          <w:rFonts w:ascii="Times New Roman" w:hAnsi="Times New Roman"/>
          <w:i/>
          <w:sz w:val="28"/>
          <w:szCs w:val="28"/>
          <w:lang w:val="kk-KZ"/>
        </w:rPr>
      </w:pPr>
      <w:r w:rsidRPr="007D70C5">
        <w:rPr>
          <w:rFonts w:ascii="Times New Roman" w:hAnsi="Times New Roman"/>
          <w:i/>
          <w:sz w:val="28"/>
          <w:szCs w:val="28"/>
          <w:lang w:val="kk-KZ"/>
        </w:rPr>
        <w:t xml:space="preserve">Білім беру сапасын қамтамасыз ету және бағалау жүйесін құру Түркияда кезеңдік дамуымен сипатталады. </w:t>
      </w:r>
    </w:p>
    <w:p w14:paraId="1F93FE39" w14:textId="77777777" w:rsidR="007E38F0" w:rsidRPr="007D70C5" w:rsidRDefault="007E38F0" w:rsidP="00085CE5">
      <w:pPr>
        <w:ind w:firstLine="709"/>
        <w:contextualSpacing/>
        <w:rPr>
          <w:rFonts w:ascii="Times New Roman" w:hAnsi="Times New Roman"/>
          <w:i/>
          <w:sz w:val="28"/>
          <w:szCs w:val="28"/>
          <w:lang w:val="kk-KZ"/>
        </w:rPr>
      </w:pPr>
      <w:r w:rsidRPr="007D70C5">
        <w:rPr>
          <w:rFonts w:ascii="Times New Roman" w:hAnsi="Times New Roman"/>
          <w:sz w:val="28"/>
          <w:szCs w:val="28"/>
          <w:lang w:val="kk-KZ"/>
        </w:rPr>
        <w:t xml:space="preserve">Түркияда білім беру сапасын қамтамасыз етудің Берлин коммюникесіне сәйкес қазіргі ұлттық жүйесі (2003) бағалау жүйесінің бес негізгі компоненттеріне негізделген. </w:t>
      </w:r>
    </w:p>
    <w:p w14:paraId="0B8C9160"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i/>
          <w:sz w:val="28"/>
          <w:szCs w:val="28"/>
          <w:lang w:val="kk-KZ"/>
        </w:rPr>
        <w:t>Білім беру сапасын бағалау және қамтамасыз етудің Түркиядағы ұлттық жүйесінің компоненттері: сыртқы және ішкі деп білуге болады. Бізді қызықтыратыны ішкі бағалау болғандықтан, тек осы аспектіге тоқталайық.</w:t>
      </w:r>
    </w:p>
    <w:p w14:paraId="2AB1B9FD" w14:textId="3D56ACFD"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Жалпы, Түркияда сапаны бағалауды тәуелсіз ұлттық агенттіктер аккредиттеуді  тікелей жүзеге асырады. Сонымен бірге, түрік университеттерінің өзін-өзі бағалауы халықаралық сарапшылар тарапынан бағалау мақсатын іске асырады [</w:t>
      </w:r>
      <w:r w:rsidR="00CF74E1" w:rsidRPr="007D70C5">
        <w:rPr>
          <w:rFonts w:ascii="Times New Roman" w:hAnsi="Times New Roman"/>
          <w:sz w:val="28"/>
          <w:szCs w:val="28"/>
          <w:lang w:val="kk-KZ"/>
        </w:rPr>
        <w:t>101</w:t>
      </w:r>
      <w:r w:rsidRPr="007D70C5">
        <w:rPr>
          <w:rFonts w:ascii="Times New Roman" w:hAnsi="Times New Roman"/>
          <w:sz w:val="28"/>
          <w:szCs w:val="28"/>
          <w:lang w:val="kk-KZ"/>
        </w:rPr>
        <w:t xml:space="preserve">, 54б]. </w:t>
      </w:r>
    </w:p>
    <w:p w14:paraId="7F38D588"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Бағалау жүйесіндегі университеттердің маңызды рөлі мен орнын, стратегиялық жоспардың басым аспектілері олардың мүдделі тараптарға (мемлекетке, жұмыс берушілерге, студенттерге) қатысты жауапкершілігін растайтын тәуелсіз бағалаудың ұсынысы ретінде тұжырымдалады. Студенттер өкілдерінің қатысуы, білім беру қызметін тұтынушылар мен білім беру сапасын басқару мәселелерінде жоғары оқу орнының диалогына Түркияның барлық аккредиттеу органдарының қызметіне әсер етуі қарастырылады. Бұл еуропалық кеңістіктегі ғылыми-білім беру жүйелерін, мазмұнын, оқыту технологияларын және студенттердің білімін бағалауды жақындастыруға және салыстыруға мүмкіндік береді.</w:t>
      </w:r>
    </w:p>
    <w:p w14:paraId="4264AC35" w14:textId="7C9BBCB1"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2005-2006 оқу жылынан бастап, Еуропалық тану құралдарын жаппай қолдана отырып,  іске асырыла бастады. Бұл елдегі институционалдық/бағ</w:t>
      </w:r>
      <w:r w:rsidR="00B50FD7" w:rsidRPr="007D70C5">
        <w:rPr>
          <w:rFonts w:ascii="Times New Roman" w:hAnsi="Times New Roman"/>
          <w:sz w:val="28"/>
          <w:szCs w:val="28"/>
          <w:lang w:val="kk-KZ"/>
        </w:rPr>
        <w:t>-</w:t>
      </w:r>
      <w:r w:rsidRPr="007D70C5">
        <w:rPr>
          <w:rFonts w:ascii="Times New Roman" w:hAnsi="Times New Roman"/>
          <w:sz w:val="28"/>
          <w:szCs w:val="28"/>
          <w:lang w:val="kk-KZ"/>
        </w:rPr>
        <w:t>дарламалық аккредиттеуге халықаралық сенімді арттыруға ықпал етеді[10</w:t>
      </w:r>
      <w:r w:rsidR="00CF74E1" w:rsidRPr="007D70C5">
        <w:rPr>
          <w:rFonts w:ascii="Times New Roman" w:hAnsi="Times New Roman"/>
          <w:sz w:val="28"/>
          <w:szCs w:val="28"/>
          <w:lang w:val="kk-KZ"/>
        </w:rPr>
        <w:t>2</w:t>
      </w:r>
      <w:r w:rsidRPr="007D70C5">
        <w:rPr>
          <w:rFonts w:ascii="Times New Roman" w:hAnsi="Times New Roman"/>
          <w:sz w:val="28"/>
          <w:szCs w:val="28"/>
          <w:lang w:val="kk-KZ"/>
        </w:rPr>
        <w:t>].</w:t>
      </w:r>
    </w:p>
    <w:p w14:paraId="2B2F3304" w14:textId="31B8CE38"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Бір ЖОО-да және басқа оқу орындарында (Трансфер функциясы) оқыған курстарды есепке алу мүмкіндігін қамтамасыз ету үшін ECTS жүйесі қолданылады. Осы курстың соңында білім беру сатысының үш деңгейіне де дипломға қосымшалар беріледі. Біліктілікті арттыру  тәжірибесінде Түркияда бірлескен білім беру бағдарламалары ерекше орын алады. Олар университет</w:t>
      </w:r>
      <w:r w:rsidR="00101B1F">
        <w:rPr>
          <w:rFonts w:ascii="Times New Roman" w:hAnsi="Times New Roman"/>
          <w:sz w:val="28"/>
          <w:szCs w:val="28"/>
          <w:lang w:val="kk-KZ"/>
        </w:rPr>
        <w:t>-</w:t>
      </w:r>
      <w:r w:rsidRPr="007D70C5">
        <w:rPr>
          <w:rFonts w:ascii="Times New Roman" w:hAnsi="Times New Roman"/>
          <w:sz w:val="28"/>
          <w:szCs w:val="28"/>
          <w:lang w:val="kk-KZ"/>
        </w:rPr>
        <w:t>тердің ғылыми-білім беру процесіндегі тығыз өзара іс-әрекет негізінде Еңбек ресурстарын дайындау деңгейін арттыруға мүмкіндік береді және екі мәдениет негізінде білім сапасын қамтамасыз ету жүйесін дамытуға әсерін тигізеді.</w:t>
      </w:r>
    </w:p>
    <w:p w14:paraId="4CC4D80D"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Жоғары оқу орнының академиялық ресурсының сапасымен білім беру сапасын қамтамасыз ету бойынша стратегиялық міндеттері тығыз байланысты болып келеді.</w:t>
      </w:r>
    </w:p>
    <w:p w14:paraId="36A13C05" w14:textId="2911E9EB"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lastRenderedPageBreak/>
        <w:t xml:space="preserve">Оқытушылардың көпшілігінде оқыту, академиялық біліктілігін арттыруға ынталандырудың болмауы, пәндік саладағы ғылыми қызметтің басымдығы, өзге тілді білуге кәсіби құзыреттіліктің жоғары деңгейі, педагогикалық білім беру сапасына бірыңғай талаптардың сақталмауы, педагогикалық іс-әрекетте кепілдендірілген жұмыстың болуы ғылыми-педагогикалық мамандардың құзыреттілігімен байланысты мәселелердің негізіне жатады. </w:t>
      </w:r>
    </w:p>
    <w:p w14:paraId="628868BA"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Түркияда білім беру сапасын арттыру стратегиясы шеңберінде оқытушылар құрамының кәсіби-педагогикалық іс-әрекетінің сапасын арттыруға байланысты негізгі мәселелер зерттеуіміз көрсеткендей, төрт бағыт бойынша жүзеге асырылады екен.</w:t>
      </w:r>
    </w:p>
    <w:p w14:paraId="26268A67" w14:textId="77777777" w:rsidR="007E38F0" w:rsidRPr="007D70C5" w:rsidRDefault="007E38F0" w:rsidP="00085CE5">
      <w:pPr>
        <w:ind w:firstLine="709"/>
        <w:contextualSpacing/>
        <w:rPr>
          <w:rFonts w:ascii="Times New Roman" w:hAnsi="Times New Roman"/>
          <w:i/>
          <w:sz w:val="28"/>
          <w:szCs w:val="28"/>
          <w:lang w:val="kk-KZ"/>
        </w:rPr>
      </w:pPr>
      <w:r w:rsidRPr="007D70C5">
        <w:rPr>
          <w:rFonts w:ascii="Times New Roman" w:hAnsi="Times New Roman"/>
          <w:i/>
          <w:sz w:val="28"/>
          <w:szCs w:val="28"/>
          <w:lang w:val="kk-KZ"/>
        </w:rPr>
        <w:t>Енді біз Түркиядағы жоғары мектеп оқытушыларының кәсіби-педагогикалық қызметінің сапасын арттыру бағыттарына тоқталайық:</w:t>
      </w:r>
    </w:p>
    <w:p w14:paraId="2F985B4C" w14:textId="77777777" w:rsidR="007E38F0" w:rsidRPr="007D70C5" w:rsidRDefault="007E38F0" w:rsidP="00085CE5">
      <w:pPr>
        <w:ind w:firstLine="709"/>
        <w:contextualSpacing/>
        <w:rPr>
          <w:rFonts w:ascii="Times New Roman" w:hAnsi="Times New Roman"/>
          <w:i/>
          <w:sz w:val="28"/>
          <w:szCs w:val="28"/>
          <w:lang w:val="kk-KZ"/>
        </w:rPr>
      </w:pPr>
      <w:r w:rsidRPr="007D70C5">
        <w:rPr>
          <w:rFonts w:ascii="Times New Roman" w:hAnsi="Times New Roman"/>
          <w:i/>
          <w:sz w:val="28"/>
          <w:szCs w:val="28"/>
          <w:lang w:val="kk-KZ"/>
        </w:rPr>
        <w:t>1. Ғылыми біліктілікті арттыру:</w:t>
      </w:r>
    </w:p>
    <w:p w14:paraId="02F35033"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 Тәлімгерлік («Шебер – оқушы» моделін іске асыру»); </w:t>
      </w:r>
    </w:p>
    <w:p w14:paraId="4B5862FC"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2. Өз бетінше білім алу. </w:t>
      </w:r>
    </w:p>
    <w:p w14:paraId="18DA28B4" w14:textId="77777777" w:rsidR="007E38F0" w:rsidRPr="007D70C5" w:rsidRDefault="007E38F0" w:rsidP="00085CE5">
      <w:pPr>
        <w:ind w:firstLine="709"/>
        <w:contextualSpacing/>
        <w:rPr>
          <w:rFonts w:ascii="Times New Roman" w:hAnsi="Times New Roman"/>
          <w:i/>
          <w:sz w:val="28"/>
          <w:szCs w:val="28"/>
          <w:lang w:val="kk-KZ"/>
        </w:rPr>
      </w:pPr>
      <w:r w:rsidRPr="007D70C5">
        <w:rPr>
          <w:rFonts w:ascii="Times New Roman" w:hAnsi="Times New Roman"/>
          <w:i/>
          <w:sz w:val="28"/>
          <w:szCs w:val="28"/>
          <w:lang w:val="kk-KZ"/>
        </w:rPr>
        <w:t xml:space="preserve">3. Оқытушыларды аттестаттау шарттарын өзгерту: </w:t>
      </w:r>
    </w:p>
    <w:p w14:paraId="045852FE"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i/>
          <w:sz w:val="28"/>
          <w:szCs w:val="28"/>
          <w:lang w:val="kk-KZ"/>
        </w:rPr>
        <w:t xml:space="preserve">- </w:t>
      </w:r>
      <w:r w:rsidRPr="007D70C5">
        <w:rPr>
          <w:rFonts w:ascii="Times New Roman" w:hAnsi="Times New Roman"/>
          <w:sz w:val="28"/>
          <w:szCs w:val="28"/>
          <w:lang w:val="kk-KZ"/>
        </w:rPr>
        <w:t xml:space="preserve">ең төменгі талаптарды ізденушілерге академиялық лауазымға енгізу (философия докторы (PhD); </w:t>
      </w:r>
    </w:p>
    <w:p w14:paraId="4B748655"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 пән саласындағы зерттеу қызметіне көбірек көңіл бөлу; </w:t>
      </w:r>
    </w:p>
    <w:p w14:paraId="50523D39" w14:textId="77777777" w:rsidR="007E38F0" w:rsidRPr="007D70C5" w:rsidRDefault="007E38F0" w:rsidP="00085CE5">
      <w:pPr>
        <w:ind w:firstLine="709"/>
        <w:contextualSpacing/>
        <w:rPr>
          <w:rFonts w:ascii="Times New Roman" w:hAnsi="Times New Roman"/>
          <w:i/>
          <w:sz w:val="28"/>
          <w:szCs w:val="28"/>
          <w:lang w:val="kk-KZ"/>
        </w:rPr>
      </w:pPr>
      <w:r w:rsidRPr="007D70C5">
        <w:rPr>
          <w:rFonts w:ascii="Times New Roman" w:hAnsi="Times New Roman"/>
          <w:i/>
          <w:sz w:val="28"/>
          <w:szCs w:val="28"/>
          <w:lang w:val="kk-KZ"/>
        </w:rPr>
        <w:t xml:space="preserve">4. Оқытушылардың шет тілдік құзыреттілігін дамыту: </w:t>
      </w:r>
    </w:p>
    <w:p w14:paraId="7E03A572" w14:textId="6750749D"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 Жоғары талаптарды тілді меңгеру деңгейіне енгізу, яғни (шет тілінде сабақтар, біліктілік емтихандарын даярлау және жүргізу керектігі) құзыреттілігін дамытумен шектеліп отыр [10</w:t>
      </w:r>
      <w:r w:rsidR="00CF74E1" w:rsidRPr="007D70C5">
        <w:rPr>
          <w:rFonts w:ascii="Times New Roman" w:hAnsi="Times New Roman"/>
          <w:sz w:val="28"/>
          <w:szCs w:val="28"/>
          <w:lang w:val="kk-KZ"/>
        </w:rPr>
        <w:t>3</w:t>
      </w:r>
      <w:r w:rsidRPr="007D70C5">
        <w:rPr>
          <w:rFonts w:ascii="Times New Roman" w:hAnsi="Times New Roman"/>
          <w:sz w:val="28"/>
          <w:szCs w:val="28"/>
          <w:lang w:val="kk-KZ"/>
        </w:rPr>
        <w:t>].</w:t>
      </w:r>
    </w:p>
    <w:p w14:paraId="6CEEFC46" w14:textId="377ECF46"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Айтылған мәселелер өз кезегінде оқытушылық іс-әрекеттегі педагоги</w:t>
      </w:r>
      <w:r w:rsidR="00101B1F">
        <w:rPr>
          <w:rFonts w:ascii="Times New Roman" w:hAnsi="Times New Roman"/>
          <w:sz w:val="28"/>
          <w:szCs w:val="28"/>
          <w:lang w:val="kk-KZ"/>
        </w:rPr>
        <w:t>-</w:t>
      </w:r>
      <w:r w:rsidRPr="007D70C5">
        <w:rPr>
          <w:rFonts w:ascii="Times New Roman" w:hAnsi="Times New Roman"/>
          <w:sz w:val="28"/>
          <w:szCs w:val="28"/>
          <w:lang w:val="kk-KZ"/>
        </w:rPr>
        <w:t xml:space="preserve">калық шеберліктің жоғары деңгейін көрсетеді. Сонымен қатар, өзін-өзі бағалау және сапа мәдениетін қалыптастыру негізінде іс-әрекеттің барлық аспектілерін білім беру сапасын жүйелі түрде жақсартуды көздейді. </w:t>
      </w:r>
    </w:p>
    <w:p w14:paraId="2750FEFE" w14:textId="72FA976A"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Түркияда көріп отырғанымыздай, ғылыми-зерттеу әлеуетті күшейтуде ғылым мен білім беру саласындағы халықаралық ынтымақтастықты кеңейту үшін оқытушылардың кәсіби-педагогикалық іс-әрекетінің сапасын арттыру стратегиясы басты бағытқа қойылғандығын аңғаруға болады [10</w:t>
      </w:r>
      <w:r w:rsidR="00CF74E1" w:rsidRPr="007D70C5">
        <w:rPr>
          <w:rFonts w:ascii="Times New Roman" w:hAnsi="Times New Roman"/>
          <w:sz w:val="28"/>
          <w:szCs w:val="28"/>
          <w:lang w:val="kk-KZ"/>
        </w:rPr>
        <w:t>4</w:t>
      </w:r>
      <w:r w:rsidRPr="007D70C5">
        <w:rPr>
          <w:rFonts w:ascii="Times New Roman" w:hAnsi="Times New Roman"/>
          <w:sz w:val="28"/>
          <w:szCs w:val="28"/>
          <w:lang w:val="kk-KZ"/>
        </w:rPr>
        <w:t>].</w:t>
      </w:r>
    </w:p>
    <w:p w14:paraId="69532FF6"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i/>
          <w:sz w:val="28"/>
          <w:szCs w:val="28"/>
          <w:lang w:val="kk-KZ"/>
        </w:rPr>
        <w:t>Америка Құрама Штаттары.</w:t>
      </w:r>
      <w:r w:rsidRPr="007D70C5">
        <w:rPr>
          <w:rFonts w:ascii="Times New Roman" w:hAnsi="Times New Roman"/>
          <w:sz w:val="28"/>
          <w:szCs w:val="28"/>
          <w:lang w:val="kk-KZ"/>
        </w:rPr>
        <w:t xml:space="preserve"> Білім беру сапасын бағалау жүйесін қалыптастыру мен дамыту тәжірибесі АҚШ -та 100 жылдан аса уақытты қамтиды. АҚШ-та білім бағдарламаларының біртұтас үлгісі жоқ. Себебі, білім жөніндегі мәселе АҚШ Конституциясында қарастырылмаған. АҚШ-тағы аккредиттеу – бұл білім сапасын бақылаудың өзгеше жүйесі. Бұл білімді дамытушы бүкіл мүдделі тараптардың қызығушылықтарын ескереді және бақылаудың қоғамдық және мемлекеттік формаларын сәйкесінше үйлестіреді.</w:t>
      </w:r>
    </w:p>
    <w:p w14:paraId="3763DA77" w14:textId="0474C1CE"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Негізінен, мұнда жоғары білім беру сапасына ішкі өзін-өзі бағалауға басымырақ көңіл бөлуімен ерекше сипатқа ие. АҚШ-та жоғары білім беру сапасын бағалаудың американдық моделі көп жылдар бойы қалыптасты. Ол өзіндік өзгешеліктері бар британдық және континенттік тәсілдерден түбегейлі өзгешеленеді[10</w:t>
      </w:r>
      <w:r w:rsidR="00CF74E1" w:rsidRPr="007D70C5">
        <w:rPr>
          <w:rFonts w:ascii="Times New Roman" w:hAnsi="Times New Roman"/>
          <w:sz w:val="28"/>
          <w:szCs w:val="28"/>
          <w:lang w:val="kk-KZ"/>
        </w:rPr>
        <w:t>5</w:t>
      </w:r>
      <w:r w:rsidRPr="007D70C5">
        <w:rPr>
          <w:rFonts w:ascii="Times New Roman" w:hAnsi="Times New Roman"/>
          <w:sz w:val="28"/>
          <w:szCs w:val="28"/>
          <w:lang w:val="kk-KZ"/>
        </w:rPr>
        <w:t>,б.12-28].</w:t>
      </w:r>
      <w:r w:rsidR="00FA0B7B">
        <w:rPr>
          <w:rFonts w:ascii="Times New Roman" w:hAnsi="Times New Roman"/>
          <w:sz w:val="28"/>
          <w:szCs w:val="28"/>
          <w:lang w:val="kk-KZ"/>
        </w:rPr>
        <w:t xml:space="preserve"> </w:t>
      </w:r>
      <w:r w:rsidRPr="007D70C5">
        <w:rPr>
          <w:rFonts w:ascii="Times New Roman" w:hAnsi="Times New Roman"/>
          <w:sz w:val="28"/>
          <w:szCs w:val="28"/>
          <w:lang w:val="kk-KZ"/>
        </w:rPr>
        <w:t xml:space="preserve">АҚШ–тағы </w:t>
      </w:r>
      <w:r w:rsidR="00FA0B7B" w:rsidRPr="00FA0B7B">
        <w:rPr>
          <w:rFonts w:ascii="Times New Roman" w:hAnsi="Times New Roman"/>
          <w:sz w:val="28"/>
          <w:szCs w:val="28"/>
          <w:lang w:val="kk-KZ"/>
        </w:rPr>
        <w:t>«</w:t>
      </w:r>
      <w:r w:rsidRPr="007D70C5">
        <w:rPr>
          <w:rFonts w:ascii="Times New Roman" w:hAnsi="Times New Roman"/>
          <w:sz w:val="28"/>
          <w:szCs w:val="28"/>
          <w:lang w:val="kk-KZ"/>
        </w:rPr>
        <w:t>ЖОО-мемлекет (штат)</w:t>
      </w:r>
      <w:r w:rsidR="00FA0B7B">
        <w:rPr>
          <w:rFonts w:ascii="Times New Roman" w:hAnsi="Times New Roman"/>
          <w:sz w:val="28"/>
          <w:szCs w:val="28"/>
          <w:lang w:val="kk-KZ"/>
        </w:rPr>
        <w:t>»</w:t>
      </w:r>
      <w:r w:rsidRPr="007D70C5">
        <w:rPr>
          <w:rFonts w:ascii="Times New Roman" w:hAnsi="Times New Roman"/>
          <w:sz w:val="28"/>
          <w:szCs w:val="28"/>
          <w:lang w:val="kk-KZ"/>
        </w:rPr>
        <w:t xml:space="preserve"> қатынастарының үш моделі қалыптасқандығына және оларды негізге ала </w:t>
      </w:r>
      <w:r w:rsidRPr="007D70C5">
        <w:rPr>
          <w:rFonts w:ascii="Times New Roman" w:hAnsi="Times New Roman"/>
          <w:sz w:val="28"/>
          <w:szCs w:val="28"/>
          <w:lang w:val="kk-KZ"/>
        </w:rPr>
        <w:lastRenderedPageBreak/>
        <w:t xml:space="preserve">отырып, осы мемлекеттің жоғары білім беру сапасын бағалау және басқару жүйесі қалыптасуы мұндағы бірінші өзгешелік болып табылады. Аталған қатынастар университеттің </w:t>
      </w:r>
      <w:r w:rsidR="00FA0B7B">
        <w:rPr>
          <w:rFonts w:ascii="Times New Roman" w:hAnsi="Times New Roman"/>
          <w:sz w:val="28"/>
          <w:szCs w:val="28"/>
          <w:lang w:val="kk-KZ"/>
        </w:rPr>
        <w:t>«М</w:t>
      </w:r>
      <w:r w:rsidRPr="007D70C5">
        <w:rPr>
          <w:rFonts w:ascii="Times New Roman" w:hAnsi="Times New Roman"/>
          <w:sz w:val="28"/>
          <w:szCs w:val="28"/>
          <w:lang w:val="kk-KZ"/>
        </w:rPr>
        <w:t>емлекеттің үнемі ЖОО-нын қолдауы</w:t>
      </w:r>
      <w:r w:rsidR="00FA0B7B">
        <w:rPr>
          <w:rFonts w:ascii="Times New Roman" w:hAnsi="Times New Roman"/>
          <w:sz w:val="28"/>
          <w:szCs w:val="28"/>
          <w:lang w:val="kk-KZ"/>
        </w:rPr>
        <w:t>»</w:t>
      </w:r>
      <w:r w:rsidRPr="007D70C5">
        <w:rPr>
          <w:rFonts w:ascii="Times New Roman" w:hAnsi="Times New Roman"/>
          <w:sz w:val="28"/>
          <w:szCs w:val="28"/>
          <w:lang w:val="kk-KZ"/>
        </w:rPr>
        <w:t xml:space="preserve"> және </w:t>
      </w:r>
      <w:r w:rsidR="00FA0B7B">
        <w:rPr>
          <w:rFonts w:ascii="Times New Roman" w:hAnsi="Times New Roman"/>
          <w:sz w:val="28"/>
          <w:szCs w:val="28"/>
          <w:lang w:val="kk-KZ"/>
        </w:rPr>
        <w:t>«</w:t>
      </w:r>
      <w:r w:rsidRPr="007D70C5">
        <w:rPr>
          <w:rFonts w:ascii="Times New Roman" w:hAnsi="Times New Roman"/>
          <w:sz w:val="28"/>
          <w:szCs w:val="28"/>
          <w:lang w:val="kk-KZ"/>
        </w:rPr>
        <w:t xml:space="preserve"> ЖОО-ның  мемлекет бақылап отырушы</w:t>
      </w:r>
      <w:r w:rsidR="00FA0B7B">
        <w:rPr>
          <w:rFonts w:ascii="Times New Roman" w:hAnsi="Times New Roman"/>
          <w:sz w:val="28"/>
          <w:szCs w:val="28"/>
          <w:lang w:val="kk-KZ"/>
        </w:rPr>
        <w:t xml:space="preserve">» </w:t>
      </w:r>
      <w:r w:rsidRPr="007D70C5">
        <w:rPr>
          <w:rFonts w:ascii="Times New Roman" w:hAnsi="Times New Roman"/>
          <w:sz w:val="28"/>
          <w:szCs w:val="28"/>
          <w:lang w:val="kk-KZ"/>
        </w:rPr>
        <w:t xml:space="preserve"> ретіндегі жайын айқындаудан бастап, біршама проблемаларды шешуге құқығы бар қоғамдық бірлестік ретіндегі ЖОО-на дейін болуы ықтимал. Орын алып отырған жағдай білім беру қызметтері нарығында хаос тудыруы қажет болатын. Алайда, АҚШ-та қалыптасқан аккредиттеу жүйесі нарықтың өзі әзірлеген білім беру қызметтерінің сапасын қамтамасыз ету тетігі ретінде </w:t>
      </w:r>
      <w:r w:rsidR="00FA0B7B">
        <w:rPr>
          <w:rFonts w:ascii="Times New Roman" w:hAnsi="Times New Roman"/>
          <w:sz w:val="28"/>
          <w:szCs w:val="28"/>
          <w:lang w:val="kk-KZ"/>
        </w:rPr>
        <w:t>«Т</w:t>
      </w:r>
      <w:r w:rsidRPr="007D70C5">
        <w:rPr>
          <w:rFonts w:ascii="Times New Roman" w:hAnsi="Times New Roman"/>
          <w:sz w:val="28"/>
          <w:szCs w:val="28"/>
          <w:lang w:val="kk-KZ"/>
        </w:rPr>
        <w:t>өменнен аккредиттеудің</w:t>
      </w:r>
      <w:r w:rsidR="00FA0B7B">
        <w:rPr>
          <w:rFonts w:ascii="Times New Roman" w:hAnsi="Times New Roman"/>
          <w:sz w:val="28"/>
          <w:szCs w:val="28"/>
          <w:lang w:val="kk-KZ"/>
        </w:rPr>
        <w:t>»</w:t>
      </w:r>
      <w:r w:rsidRPr="007D70C5">
        <w:rPr>
          <w:rFonts w:ascii="Times New Roman" w:hAnsi="Times New Roman"/>
          <w:sz w:val="28"/>
          <w:szCs w:val="28"/>
          <w:lang w:val="kk-KZ"/>
        </w:rPr>
        <w:t xml:space="preserve"> жарқын мысалы болып табылады. Екінші бір өзгешелігі, мұнда білім беру сапасын айқындайтын үш фактор бар: ашық бәсекелестік; білім беру жүйесін заңдар арқылы реттеу; аккредиттеу жүйесі. Осы аталған процестердің ішінен аккредиттеу өзінің назарын оқу бағдарламаларын интеграциялауға, жалпы бірыңғай сапа стандартын белгілеуге аударады. АҚШ-та аккредиттеудің үш түрі бар: бүкіл оқу орнын аккредиттеу; оқу бағдарламаларын аккредиттеу; аймақтық аккредиттеу[10</w:t>
      </w:r>
      <w:r w:rsidR="00937A2A" w:rsidRPr="007D70C5">
        <w:rPr>
          <w:rFonts w:ascii="Times New Roman" w:hAnsi="Times New Roman"/>
          <w:sz w:val="28"/>
          <w:szCs w:val="28"/>
          <w:lang w:val="kk-KZ"/>
        </w:rPr>
        <w:t>5</w:t>
      </w:r>
      <w:r w:rsidRPr="007D70C5">
        <w:rPr>
          <w:rFonts w:ascii="Times New Roman" w:hAnsi="Times New Roman"/>
          <w:sz w:val="28"/>
          <w:szCs w:val="28"/>
          <w:lang w:val="kk-KZ"/>
        </w:rPr>
        <w:t>, б.120-133].</w:t>
      </w:r>
    </w:p>
    <w:p w14:paraId="0CC0E8DE"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Жоғары оқу орындарын жалпы аккредиттеуді қазіргі таңда АҚШ -тағы оқу орындарының өңірлік қауымдастықтарының агенттіктері жүргізеді. Бірінші түрі барлық оқу орнының жұмысын бағалайды. Жеке бағдарламаларды мамандандырылған немесе кәсіби деп те аталатын аккредиттеудің екінші түрі бағалайды. Өңірлік қауымдастықтар өңірлік аккредиттеумен айналысады, олар білім беру сапасының өңірлік талаптарына сай екендігін бағалайды. </w:t>
      </w:r>
    </w:p>
    <w:p w14:paraId="5FB233C2"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Америка Құрама Штатының  аймақтық аккредиттеу агенттіктерінің әрбірі  талқыланатын, ылғи қайта қаралатын және сонымен қатар университеттердің назарына ұсынылатын өз критерийлерін даярлайды. Бұл негізінен, біртұтас қабылданған тоғыз критерийді құрайды, олар: мақсаттар, жоспарлау және тиімділік; басқару және әкімшілік; білім беру бағдарламалары; университеттің тұтастығы; студенттерге қызмет көрсету және білім беру жағдайларын қамтамасыз ету; материалдық ресурстар, профессорлық-оқытушылық құрам және қызмет көрсету персоналы; кітапхана, компьютерлер және басқа ақпарат көздері; жабдықтар; қаржы. Соңғы, үшінші өзгешелігі – АҚШ-тың жоғары оқу орындарын аккредиттеу тәжірибесінің көрінісі болып аккредиттеудің екі негізгі түрі-институционалды және мамандандырылған болып табылады. </w:t>
      </w:r>
    </w:p>
    <w:p w14:paraId="527892A3" w14:textId="2D8633E1"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Мұнда «оқыту сапасын жақсарту түйінінің» сызбасы МSA материал</w:t>
      </w:r>
      <w:r w:rsidR="00101B1F">
        <w:rPr>
          <w:rFonts w:ascii="Times New Roman" w:hAnsi="Times New Roman"/>
          <w:sz w:val="28"/>
          <w:szCs w:val="28"/>
          <w:lang w:val="kk-KZ"/>
        </w:rPr>
        <w:t>-</w:t>
      </w:r>
      <w:r w:rsidRPr="007D70C5">
        <w:rPr>
          <w:rFonts w:ascii="Times New Roman" w:hAnsi="Times New Roman"/>
          <w:sz w:val="28"/>
          <w:szCs w:val="28"/>
          <w:lang w:val="kk-KZ"/>
        </w:rPr>
        <w:t>дарында келтірілген. Сонымен қатар бұл жерде «білім беру – бағалау – жақсарту – білім беру» қағидасы жүйелі түрде іске асады. Бұл өз кезегінде жоғары білім сапасын жақсарту процесіндегі бағалаудың рөлін көрсетеді. Комиссия бағалаудың барлық нәтижелерін стандарттауды жоғары оқу орны бойынша іске асырмайды және білім беру мен оқытуды жетілдіруде механикалық әдістерді пайдалануға ұмтылмайды. Бірақ та, тұрақты өзін-өзі жетілдірудің негізі ретінде ЖОО-на бағалау нәтижелері қолданылатындығын көрсетеді.</w:t>
      </w:r>
    </w:p>
    <w:p w14:paraId="769E4609" w14:textId="52F55E5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ЖОО қызметін бағалау кезінде сараптама назары негізінен осы оқу орнының білім беру үдерісінің сапасын бақылаудың қамтамасыз етілуіне басты көңілдерін бөлуі -</w:t>
      </w:r>
      <w:r w:rsidRPr="007D70C5">
        <w:rPr>
          <w:rFonts w:ascii="Times New Roman" w:hAnsi="Times New Roman"/>
          <w:i/>
          <w:sz w:val="28"/>
          <w:szCs w:val="28"/>
          <w:lang w:val="kk-KZ"/>
        </w:rPr>
        <w:t xml:space="preserve">Американдық аккредиттеу жүйесінің ерекше белгісі болып </w:t>
      </w:r>
      <w:r w:rsidRPr="007D70C5">
        <w:rPr>
          <w:rFonts w:ascii="Times New Roman" w:hAnsi="Times New Roman"/>
          <w:i/>
          <w:sz w:val="28"/>
          <w:szCs w:val="28"/>
          <w:lang w:val="kk-KZ"/>
        </w:rPr>
        <w:lastRenderedPageBreak/>
        <w:t>табылады</w:t>
      </w:r>
      <w:r w:rsidRPr="007D70C5">
        <w:rPr>
          <w:rFonts w:ascii="Times New Roman" w:hAnsi="Times New Roman"/>
          <w:sz w:val="28"/>
          <w:szCs w:val="28"/>
          <w:lang w:val="kk-KZ"/>
        </w:rPr>
        <w:t>. АҚШ-тағы аккредиттеу үлгісі – тарихи жағынан дербес бағалау, яғни, басқа бағдарламаларды, мекемелерді, тұлғаларды бағалау нәтижелеріне қатыссыз сәйкестікте, тұрақтылық пен дамуға білім беру феноменінің, бағдарламасының, мекеменің, тұлғаның қабілеттілігін бағалау ретінде қалыптасқан [104].</w:t>
      </w:r>
    </w:p>
    <w:p w14:paraId="30F1CAC5" w14:textId="4DEBF17A"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i/>
          <w:sz w:val="28"/>
          <w:szCs w:val="28"/>
          <w:lang w:val="kk-KZ"/>
        </w:rPr>
        <w:t>Ұлыбритания.</w:t>
      </w:r>
      <w:r w:rsidRPr="007D70C5">
        <w:rPr>
          <w:rFonts w:ascii="Times New Roman" w:hAnsi="Times New Roman"/>
          <w:sz w:val="28"/>
          <w:szCs w:val="28"/>
          <w:lang w:val="kk-KZ"/>
        </w:rPr>
        <w:t xml:space="preserve"> Бұл елдің американдықтардан негізгі айырмашылығы, Еуропалық жоғары білім беруді бағалау жүйелерінің үкіметтік бағалаудың түпкі мақсаттарын тұжырымдау, негізгі сатыларды анықтау, сондай-ақ, бағалау нәтижелерін қолданғаннан кейін білім беру процесін ұйымдастырудағы  өкілеттіктеріне негізделуі болып табылады. Ұлыбританияда бірыңғай </w:t>
      </w:r>
      <w:r w:rsidR="00C95FF3">
        <w:rPr>
          <w:rFonts w:ascii="Times New Roman" w:hAnsi="Times New Roman"/>
          <w:sz w:val="28"/>
          <w:szCs w:val="28"/>
          <w:lang w:val="kk-KZ"/>
        </w:rPr>
        <w:t>«</w:t>
      </w:r>
      <w:r w:rsidRPr="007D70C5">
        <w:rPr>
          <w:rFonts w:ascii="Times New Roman" w:hAnsi="Times New Roman"/>
          <w:sz w:val="28"/>
          <w:szCs w:val="28"/>
          <w:lang w:val="kk-KZ"/>
        </w:rPr>
        <w:t>жоғары білім туралы заң</w:t>
      </w:r>
      <w:r w:rsidR="00C95FF3">
        <w:rPr>
          <w:rFonts w:ascii="Times New Roman" w:hAnsi="Times New Roman"/>
          <w:sz w:val="28"/>
          <w:szCs w:val="28"/>
          <w:lang w:val="kk-KZ"/>
        </w:rPr>
        <w:t>»</w:t>
      </w:r>
      <w:r w:rsidRPr="007D70C5">
        <w:rPr>
          <w:rFonts w:ascii="Times New Roman" w:hAnsi="Times New Roman"/>
          <w:sz w:val="28"/>
          <w:szCs w:val="28"/>
          <w:lang w:val="kk-KZ"/>
        </w:rPr>
        <w:t xml:space="preserve"> жоқ және ресми түрде Британдық университеттер тәуелсіз, өзін-өзі реттейтін ұйымдар болып табылады. Олардың көпшілігі қаржыландырудың бір бөлігін мемлекеттік бюджеттен алады: үкімет қаражатты ұлттық жоғары білім беруді қаржыландыру комитеттері мен ғылыми кеңестер арқылы салады. Студенттердің оқу ақысы және ғылыми-зерттеу келісімшарт</w:t>
      </w:r>
      <w:r w:rsidR="00101B1F">
        <w:rPr>
          <w:rFonts w:ascii="Times New Roman" w:hAnsi="Times New Roman"/>
          <w:sz w:val="28"/>
          <w:szCs w:val="28"/>
          <w:lang w:val="kk-KZ"/>
        </w:rPr>
        <w:t>-</w:t>
      </w:r>
      <w:r w:rsidRPr="007D70C5">
        <w:rPr>
          <w:rFonts w:ascii="Times New Roman" w:hAnsi="Times New Roman"/>
          <w:sz w:val="28"/>
          <w:szCs w:val="28"/>
          <w:lang w:val="kk-KZ"/>
        </w:rPr>
        <w:t>тары- Британдық университеттердің басқа кіріс көздері болып саналады.</w:t>
      </w:r>
    </w:p>
    <w:p w14:paraId="46FCB903" w14:textId="77777777" w:rsidR="007E38F0" w:rsidRPr="007D70C5" w:rsidRDefault="007E38F0" w:rsidP="00B50FD7">
      <w:pPr>
        <w:tabs>
          <w:tab w:val="left" w:pos="709"/>
        </w:tabs>
        <w:ind w:firstLine="709"/>
        <w:contextualSpacing/>
        <w:rPr>
          <w:rFonts w:ascii="Times New Roman" w:hAnsi="Times New Roman"/>
          <w:sz w:val="28"/>
          <w:szCs w:val="28"/>
          <w:lang w:val="kk-KZ"/>
        </w:rPr>
      </w:pPr>
      <w:r w:rsidRPr="007D70C5">
        <w:rPr>
          <w:rFonts w:ascii="Times New Roman" w:hAnsi="Times New Roman"/>
          <w:sz w:val="28"/>
          <w:szCs w:val="28"/>
          <w:lang w:val="kk-KZ"/>
        </w:rPr>
        <w:t>Жоғары оқу орындары Ұлыбританияда мемлекет тарапынан танылғанымен, алайда, оның меншігі болып табылмайды. Олар өздерінің дәрежелері мен басқа да біліктіліктерін беру үшін танылғаннан кейін шексіз өкілеттіктерге ие. Тағы да айта кететін жайт, QAA (жоғары білім сапасына кепілдік беру агенттігі) емес, жоғары оқу орындарының өздері білім беру бағдарламаларын аккредиттейді. Сонымен бірге, заңнама талаптарына сай қаржы комитеттері өздері қаржыландыратын институттардың сапасын да, білім беру институттарында іске асырылатын институттардың сапасын да бағалауға міндетті. QAA ұйымдастыратын институционалдық аудиттер мемлекеттік қаржыландырудың  керекті шарты болып табылады.</w:t>
      </w:r>
    </w:p>
    <w:p w14:paraId="685292EF" w14:textId="77777777" w:rsidR="007E38F0" w:rsidRPr="007D70C5" w:rsidRDefault="007E38F0" w:rsidP="00B50FD7">
      <w:pPr>
        <w:tabs>
          <w:tab w:val="left" w:pos="709"/>
        </w:tabs>
        <w:ind w:firstLine="709"/>
        <w:contextualSpacing/>
        <w:rPr>
          <w:rFonts w:ascii="Times New Roman" w:hAnsi="Times New Roman"/>
          <w:sz w:val="28"/>
          <w:szCs w:val="28"/>
          <w:lang w:val="kk-KZ"/>
        </w:rPr>
      </w:pPr>
      <w:r w:rsidRPr="007D70C5">
        <w:rPr>
          <w:rFonts w:ascii="Times New Roman" w:hAnsi="Times New Roman"/>
          <w:sz w:val="28"/>
          <w:szCs w:val="28"/>
          <w:lang w:val="kk-KZ"/>
        </w:rPr>
        <w:t>Сапа кепілдігі жүйесі бойынша Ұлыбританияда келесі мақсаттарды алға қояды:</w:t>
      </w:r>
    </w:p>
    <w:p w14:paraId="42DBDBC7" w14:textId="3B79C813" w:rsidR="007E38F0" w:rsidRPr="007D70C5" w:rsidRDefault="007E38F0" w:rsidP="00B50FD7">
      <w:pPr>
        <w:tabs>
          <w:tab w:val="left" w:pos="709"/>
        </w:tabs>
        <w:ind w:firstLine="709"/>
        <w:contextualSpacing/>
        <w:rPr>
          <w:rFonts w:ascii="Times New Roman" w:hAnsi="Times New Roman"/>
          <w:sz w:val="28"/>
          <w:szCs w:val="28"/>
          <w:lang w:val="kk-KZ"/>
        </w:rPr>
      </w:pPr>
      <w:r w:rsidRPr="007D70C5">
        <w:rPr>
          <w:rFonts w:ascii="Times New Roman" w:hAnsi="Times New Roman"/>
          <w:sz w:val="28"/>
          <w:szCs w:val="28"/>
          <w:lang w:val="kk-KZ"/>
        </w:rPr>
        <w:t>- білім беру және кәсіби тәжірибе алу мақсатында студенттердің мүмкіндіктерін жетілдіру;</w:t>
      </w:r>
    </w:p>
    <w:p w14:paraId="078B2BED" w14:textId="25A5F76C" w:rsidR="007E38F0" w:rsidRPr="007D70C5" w:rsidRDefault="007E38F0" w:rsidP="00B50FD7">
      <w:pPr>
        <w:tabs>
          <w:tab w:val="left" w:pos="709"/>
        </w:tabs>
        <w:ind w:firstLine="709"/>
        <w:contextualSpacing/>
        <w:rPr>
          <w:rFonts w:ascii="Times New Roman" w:hAnsi="Times New Roman"/>
          <w:sz w:val="28"/>
          <w:szCs w:val="28"/>
          <w:lang w:val="kk-KZ"/>
        </w:rPr>
      </w:pPr>
      <w:r w:rsidRPr="007D70C5">
        <w:rPr>
          <w:rFonts w:ascii="Times New Roman" w:hAnsi="Times New Roman"/>
          <w:sz w:val="28"/>
          <w:szCs w:val="28"/>
          <w:lang w:val="kk-KZ"/>
        </w:rPr>
        <w:t>- жоғары оқу орындарының есептілігін мемлекеттік инвестицияларға қатысты қамтамасыз ету;</w:t>
      </w:r>
    </w:p>
    <w:p w14:paraId="0120D348" w14:textId="77777777" w:rsidR="007E38F0" w:rsidRPr="007D70C5" w:rsidRDefault="007E38F0" w:rsidP="00B50FD7">
      <w:pPr>
        <w:tabs>
          <w:tab w:val="left" w:pos="709"/>
        </w:tabs>
        <w:ind w:firstLine="709"/>
        <w:contextualSpacing/>
        <w:rPr>
          <w:rFonts w:ascii="Times New Roman" w:hAnsi="Times New Roman"/>
          <w:sz w:val="28"/>
          <w:szCs w:val="28"/>
          <w:lang w:val="kk-KZ"/>
        </w:rPr>
      </w:pPr>
      <w:r w:rsidRPr="007D70C5">
        <w:rPr>
          <w:rFonts w:ascii="Times New Roman" w:hAnsi="Times New Roman"/>
          <w:sz w:val="28"/>
          <w:szCs w:val="28"/>
          <w:lang w:val="kk-KZ"/>
        </w:rPr>
        <w:t>- жоғары оқу орындарының академиялық біліктілік стандарттарын сақталуын қамтамасыз ету;</w:t>
      </w:r>
    </w:p>
    <w:p w14:paraId="63561CC3" w14:textId="77777777" w:rsidR="007E38F0" w:rsidRPr="007D70C5" w:rsidRDefault="007E38F0" w:rsidP="00B50FD7">
      <w:pPr>
        <w:tabs>
          <w:tab w:val="left" w:pos="709"/>
        </w:tabs>
        <w:ind w:firstLine="709"/>
        <w:contextualSpacing/>
        <w:rPr>
          <w:rFonts w:ascii="Times New Roman" w:hAnsi="Times New Roman"/>
          <w:sz w:val="28"/>
          <w:szCs w:val="28"/>
          <w:lang w:val="kk-KZ"/>
        </w:rPr>
      </w:pPr>
      <w:r w:rsidRPr="007D70C5">
        <w:rPr>
          <w:rFonts w:ascii="Times New Roman" w:hAnsi="Times New Roman"/>
          <w:sz w:val="28"/>
          <w:szCs w:val="28"/>
          <w:lang w:val="kk-KZ"/>
        </w:rPr>
        <w:t>-  білім беру қызметтерінің сапасына кепілдік беру;</w:t>
      </w:r>
    </w:p>
    <w:p w14:paraId="799A5A1A" w14:textId="77777777" w:rsidR="007E38F0" w:rsidRPr="007D70C5" w:rsidRDefault="007E38F0" w:rsidP="00B50FD7">
      <w:pPr>
        <w:tabs>
          <w:tab w:val="left" w:pos="709"/>
        </w:tabs>
        <w:ind w:firstLine="709"/>
        <w:contextualSpacing/>
        <w:rPr>
          <w:rFonts w:ascii="Times New Roman" w:hAnsi="Times New Roman"/>
          <w:sz w:val="28"/>
          <w:szCs w:val="28"/>
          <w:lang w:val="kk-KZ"/>
        </w:rPr>
      </w:pPr>
      <w:r w:rsidRPr="007D70C5">
        <w:rPr>
          <w:rFonts w:ascii="Times New Roman" w:hAnsi="Times New Roman"/>
          <w:sz w:val="28"/>
          <w:szCs w:val="28"/>
          <w:lang w:val="kk-KZ"/>
        </w:rPr>
        <w:t>- білім сапасы мен стандарттары туралы немесе оны қажет ететіндерге сенімді ақпарат беру.</w:t>
      </w:r>
    </w:p>
    <w:p w14:paraId="317F8704" w14:textId="1C25262E"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Негізгі ұғымдарды анықтаудың мәні - кез – келген сапа кепілдігі жүйесінің тиімділігін анықтайтын тағы бір маңызды мәселе болып табылады. </w:t>
      </w:r>
      <w:r w:rsidR="00C95FF3">
        <w:rPr>
          <w:rFonts w:ascii="Times New Roman" w:hAnsi="Times New Roman"/>
          <w:sz w:val="28"/>
          <w:szCs w:val="28"/>
          <w:lang w:val="kk-KZ"/>
        </w:rPr>
        <w:t>«</w:t>
      </w:r>
      <w:r w:rsidRPr="007D70C5">
        <w:rPr>
          <w:rFonts w:ascii="Times New Roman" w:hAnsi="Times New Roman"/>
          <w:sz w:val="28"/>
          <w:szCs w:val="28"/>
          <w:lang w:val="kk-KZ"/>
        </w:rPr>
        <w:t>Академиялық стандарттар</w:t>
      </w:r>
      <w:r w:rsidR="00C95FF3">
        <w:rPr>
          <w:rFonts w:ascii="Times New Roman" w:hAnsi="Times New Roman"/>
          <w:sz w:val="28"/>
          <w:szCs w:val="28"/>
          <w:lang w:val="kk-KZ"/>
        </w:rPr>
        <w:t>»</w:t>
      </w:r>
      <w:r w:rsidRPr="007D70C5">
        <w:rPr>
          <w:rFonts w:ascii="Times New Roman" w:hAnsi="Times New Roman"/>
          <w:sz w:val="28"/>
          <w:szCs w:val="28"/>
          <w:lang w:val="kk-KZ"/>
        </w:rPr>
        <w:t xml:space="preserve"> және </w:t>
      </w:r>
      <w:r w:rsidR="00C95FF3">
        <w:rPr>
          <w:rFonts w:ascii="Times New Roman" w:hAnsi="Times New Roman"/>
          <w:sz w:val="28"/>
          <w:szCs w:val="28"/>
          <w:lang w:val="kk-KZ"/>
        </w:rPr>
        <w:t>«</w:t>
      </w:r>
      <w:r w:rsidRPr="007D70C5">
        <w:rPr>
          <w:rFonts w:ascii="Times New Roman" w:hAnsi="Times New Roman"/>
          <w:sz w:val="28"/>
          <w:szCs w:val="28"/>
          <w:lang w:val="kk-KZ"/>
        </w:rPr>
        <w:t>академиялық сапа</w:t>
      </w:r>
      <w:r w:rsidR="00C95FF3">
        <w:rPr>
          <w:rFonts w:ascii="Times New Roman" w:hAnsi="Times New Roman"/>
          <w:sz w:val="28"/>
          <w:szCs w:val="28"/>
          <w:lang w:val="kk-KZ"/>
        </w:rPr>
        <w:t>»</w:t>
      </w:r>
      <w:r w:rsidRPr="007D70C5">
        <w:rPr>
          <w:rFonts w:ascii="Times New Roman" w:hAnsi="Times New Roman"/>
          <w:sz w:val="28"/>
          <w:szCs w:val="28"/>
          <w:lang w:val="kk-KZ"/>
        </w:rPr>
        <w:t xml:space="preserve"> QAA үшін ең бірінші мәселе.</w:t>
      </w:r>
    </w:p>
    <w:p w14:paraId="046B69C4" w14:textId="3DE3641B"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Мұнда академиялық стандарттар дегеніміз - белгілі бір біліктілікке ие болу мақсатында білімгер оқу нәтижелерінің алдын ала белгіленген, нақты анықталған деңгейлеріне қол жеткізуі қажет.  Ал, академиялық сапа дегеніміз-</w:t>
      </w:r>
      <w:r w:rsidRPr="007D70C5">
        <w:rPr>
          <w:rFonts w:ascii="Times New Roman" w:hAnsi="Times New Roman"/>
          <w:sz w:val="28"/>
          <w:szCs w:val="28"/>
          <w:lang w:val="kk-KZ"/>
        </w:rPr>
        <w:lastRenderedPageBreak/>
        <w:t>білімгерлерді белгіленген оқу нәтижелері мен академиялық дәреже стандарттарына сай болу үшін максималды мүмкіндіктермен қамтамасыз ету мақсатында жасалған немесе ұсынылған барлық нәрселердің (білім беру мүмкіндіктері) тиімділігін сипаттау әдісі.</w:t>
      </w:r>
    </w:p>
    <w:p w14:paraId="27C5385B"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Білім беру сапасын бағалаудың ағылшындық моделі бүгінгі күні сапаны кәсіби сараптамалық бағалау түрін ұсынады. Академиялық қауымдастық мүшелерінің өздері жақсы сапаға қатысты шешімді қабылдап отырады. жоғары Білімді бағалау үдерісі Англияда бірте-бірте үкімет қаржыландыратын ұйымнан өзін-өзі бағалау тарапына ауысып келеді. Алайда, бұл оқу орнының жұмысын жақсарту үшін әдейі жүргізетін процесс емес. Дегенмен, өзін-өзі бағалау, мүдделі тұлғалардың білім берудің жоғары сапасына ие болады.</w:t>
      </w:r>
    </w:p>
    <w:p w14:paraId="540FBEB8" w14:textId="167D0284"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Қазіргі уақытта Ұлыбританияда университеттер мен білім бағдарла</w:t>
      </w:r>
      <w:r w:rsidR="00101B1F">
        <w:rPr>
          <w:rFonts w:ascii="Times New Roman" w:hAnsi="Times New Roman"/>
          <w:sz w:val="28"/>
          <w:szCs w:val="28"/>
          <w:lang w:val="kk-KZ"/>
        </w:rPr>
        <w:t>-</w:t>
      </w:r>
      <w:r w:rsidRPr="007D70C5">
        <w:rPr>
          <w:rFonts w:ascii="Times New Roman" w:hAnsi="Times New Roman"/>
          <w:sz w:val="28"/>
          <w:szCs w:val="28"/>
          <w:lang w:val="kk-KZ"/>
        </w:rPr>
        <w:t>маларын аккредиттеудің көпсатылы жүйесі жұмыс жасап отыр. Quality Assurance Agency (QAA) үкіметтік ұйымы бұл жерде басты рөлді атқарады. Келісілген өлшемдер негізінде бірнеше британдық ЖОО QAA ұйымымен басқа оқу орындарының білім бағдарламаларын бағалауды жүргізеді. Ол өз кезегінде білім бағдарламаларын іске асырумен және білім беру мекемелерін аккредиттеумен айналысады. Айта кететіні аталған жай Ұлыбритания шекарасынан тыс жерлерде іске асырылады.</w:t>
      </w:r>
    </w:p>
    <w:p w14:paraId="7B147381" w14:textId="77777777" w:rsidR="007E38F0" w:rsidRPr="007D70C5" w:rsidRDefault="007E38F0" w:rsidP="00085CE5">
      <w:pPr>
        <w:tabs>
          <w:tab w:val="left" w:pos="938"/>
        </w:tabs>
        <w:ind w:firstLine="709"/>
        <w:contextualSpacing/>
        <w:rPr>
          <w:rFonts w:ascii="Times New Roman" w:hAnsi="Times New Roman"/>
          <w:i/>
          <w:sz w:val="28"/>
          <w:szCs w:val="28"/>
          <w:lang w:val="kk-KZ"/>
        </w:rPr>
      </w:pPr>
      <w:r w:rsidRPr="007D70C5">
        <w:rPr>
          <w:rFonts w:ascii="Times New Roman" w:hAnsi="Times New Roman"/>
          <w:i/>
          <w:sz w:val="28"/>
          <w:szCs w:val="28"/>
          <w:lang w:val="kk-KZ"/>
        </w:rPr>
        <w:t>OUVS</w:t>
      </w:r>
      <w:r w:rsidRPr="007D70C5">
        <w:rPr>
          <w:rFonts w:ascii="Times New Roman" w:hAnsi="Times New Roman"/>
          <w:sz w:val="28"/>
          <w:szCs w:val="28"/>
          <w:lang w:val="kk-KZ"/>
        </w:rPr>
        <w:t xml:space="preserve"> (Open University Validation Services)</w:t>
      </w:r>
      <w:r w:rsidRPr="007D70C5">
        <w:rPr>
          <w:rFonts w:ascii="Times New Roman" w:hAnsi="Times New Roman"/>
          <w:i/>
          <w:sz w:val="28"/>
          <w:szCs w:val="28"/>
          <w:lang w:val="kk-KZ"/>
        </w:rPr>
        <w:t>бағалаудың келесі түрлерін жүргізеді:</w:t>
      </w:r>
    </w:p>
    <w:p w14:paraId="5AA013D2"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i/>
          <w:sz w:val="28"/>
          <w:szCs w:val="28"/>
          <w:lang w:val="kk-KZ"/>
        </w:rPr>
        <w:t>Диагностикалық</w:t>
      </w:r>
      <w:r w:rsidRPr="007D70C5">
        <w:rPr>
          <w:rFonts w:ascii="Times New Roman" w:hAnsi="Times New Roman" w:cs="Times New Roman"/>
          <w:sz w:val="28"/>
          <w:szCs w:val="28"/>
          <w:lang w:val="kk-KZ"/>
        </w:rPr>
        <w:t xml:space="preserve"> – білім бағдарламаларын іске асыруға қабілеттілігі мен әзірлігін анықтайды. Сонымен қатар, оқытудағы ықтимал проблемаларды анықтайды (сұхбат, тест); </w:t>
      </w:r>
    </w:p>
    <w:p w14:paraId="4A255826"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i/>
          <w:sz w:val="28"/>
          <w:szCs w:val="28"/>
          <w:lang w:val="kk-KZ"/>
        </w:rPr>
        <w:t>Қалыптастырушы</w:t>
      </w:r>
      <w:r w:rsidRPr="007D70C5">
        <w:rPr>
          <w:rFonts w:ascii="Times New Roman" w:hAnsi="Times New Roman" w:cs="Times New Roman"/>
          <w:sz w:val="28"/>
          <w:szCs w:val="28"/>
          <w:lang w:val="kk-KZ"/>
        </w:rPr>
        <w:t xml:space="preserve"> – білім беру процесінің ажырамас бөлігі ретіндегі кері байланыс элементтерін қарастырады; </w:t>
      </w:r>
    </w:p>
    <w:p w14:paraId="15B3831F"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i/>
          <w:sz w:val="28"/>
          <w:szCs w:val="28"/>
          <w:lang w:val="kk-KZ"/>
        </w:rPr>
        <w:t>Қорытынды</w:t>
      </w:r>
      <w:r w:rsidRPr="007D70C5">
        <w:rPr>
          <w:rFonts w:ascii="Times New Roman" w:hAnsi="Times New Roman" w:cs="Times New Roman"/>
          <w:sz w:val="28"/>
          <w:szCs w:val="28"/>
          <w:lang w:val="kk-KZ"/>
        </w:rPr>
        <w:t xml:space="preserve"> – білім берудің нәтижелеріне байланыстыолқылықтарды немесе жетістіктерді бағалайды. </w:t>
      </w:r>
    </w:p>
    <w:p w14:paraId="22BA0385"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i/>
          <w:sz w:val="28"/>
          <w:szCs w:val="28"/>
          <w:lang w:val="kk-KZ"/>
        </w:rPr>
      </w:pPr>
      <w:r w:rsidRPr="007D70C5">
        <w:rPr>
          <w:rFonts w:ascii="Times New Roman" w:hAnsi="Times New Roman" w:cs="Times New Roman"/>
          <w:i/>
          <w:sz w:val="28"/>
          <w:szCs w:val="28"/>
          <w:lang w:val="kk-KZ"/>
        </w:rPr>
        <w:t xml:space="preserve">білім беру сапасын бағалаудың негізгі қағидалары ОUVS болып табылады: </w:t>
      </w:r>
    </w:p>
    <w:p w14:paraId="5525D530"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бағалау ашық, әділ, негіздемелі және шынайы болуы тиіс; </w:t>
      </w:r>
    </w:p>
    <w:p w14:paraId="27708468"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бағалау оқыту нәтижелеріне қатынасы бойынша бағыттала жасалуы тиіс; </w:t>
      </w:r>
    </w:p>
    <w:p w14:paraId="229447D3"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бағалау жүргізілетін өлшемдер барлығы үшін анық болуы тиіс; </w:t>
      </w:r>
    </w:p>
    <w:p w14:paraId="2D942C6A"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бағалау, мүмкіндігінше, ұжымдық сипатта болуы тиіс; </w:t>
      </w:r>
    </w:p>
    <w:p w14:paraId="2878B248"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нәтижелер бағалануы тиіс ұйымнан басқа жерде талқылау нысаны болып табылмайды;</w:t>
      </w:r>
    </w:p>
    <w:p w14:paraId="395C2A7B"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нәтижелер тұрақты түрде қайта бағалауға ұшырап отырады. </w:t>
      </w:r>
    </w:p>
    <w:p w14:paraId="1FD67E9C" w14:textId="77777777" w:rsidR="007E38F0" w:rsidRPr="007D70C5" w:rsidRDefault="007E38F0" w:rsidP="00085CE5">
      <w:pPr>
        <w:tabs>
          <w:tab w:val="left" w:pos="938"/>
        </w:tabs>
        <w:ind w:firstLine="709"/>
        <w:contextualSpacing/>
        <w:rPr>
          <w:rFonts w:ascii="Times New Roman" w:hAnsi="Times New Roman"/>
          <w:i/>
          <w:sz w:val="28"/>
          <w:szCs w:val="28"/>
          <w:lang w:val="kk-KZ"/>
        </w:rPr>
      </w:pPr>
      <w:r w:rsidRPr="007D70C5">
        <w:rPr>
          <w:rFonts w:ascii="Times New Roman" w:hAnsi="Times New Roman"/>
          <w:i/>
          <w:sz w:val="28"/>
          <w:szCs w:val="28"/>
          <w:lang w:val="kk-KZ"/>
        </w:rPr>
        <w:t xml:space="preserve">Американдық аккредиттеу жүйесінен Ұлыбританиядағы білім беру сапасын бағалаудың негізгі айырмашылықтары: </w:t>
      </w:r>
    </w:p>
    <w:p w14:paraId="02C3FCEB"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сараптама назары ЖОО қызметін бағалау барысында негізінен мамандарды әзірлеу сапасына және білім бағдарламаларының сапасына аударылады; </w:t>
      </w:r>
    </w:p>
    <w:p w14:paraId="33CA7978"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lastRenderedPageBreak/>
        <w:t>сараптамалық метабағалау, яғни білім беру, оқыту, басқару- сапаны бағалау жүйесінің негізінде  ЖОО тәжірибесінде өз жұмысында даярланып, пайдаланылатын қызметтер сапасын анықтау әдістерін бағалау жатады;</w:t>
      </w:r>
    </w:p>
    <w:p w14:paraId="79A2CFFA"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қоғамда кең ауқымда бағалау нәтижесі ретінде ақпараттандыру орын алады (қоғамдық пікір негізгі басқару тетігі ретінде көрінетіндігіне айрықша назар аудару керек). </w:t>
      </w:r>
    </w:p>
    <w:p w14:paraId="7611A36D"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i/>
          <w:sz w:val="28"/>
          <w:szCs w:val="28"/>
          <w:lang w:val="kk-KZ"/>
        </w:rPr>
      </w:pPr>
      <w:r w:rsidRPr="007D70C5">
        <w:rPr>
          <w:rFonts w:ascii="Times New Roman" w:hAnsi="Times New Roman" w:cs="Times New Roman"/>
          <w:i/>
          <w:sz w:val="28"/>
          <w:szCs w:val="28"/>
          <w:lang w:val="kk-KZ"/>
        </w:rPr>
        <w:t xml:space="preserve">білім беру сапасын бағалау - Ұлыбританиядағы білім беру процесінің сапасын бағалаудағы іс-шаралардың маңызды бөлігі. Оның барысында келесі ұсыныстар ескеріледі: </w:t>
      </w:r>
    </w:p>
    <w:p w14:paraId="1DB7854F"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i/>
          <w:sz w:val="28"/>
          <w:szCs w:val="28"/>
          <w:lang w:val="kk-KZ"/>
        </w:rPr>
        <w:t>бағалау</w:t>
      </w:r>
      <w:r w:rsidRPr="007D70C5">
        <w:rPr>
          <w:rFonts w:ascii="Times New Roman" w:hAnsi="Times New Roman" w:cs="Times New Roman"/>
          <w:sz w:val="28"/>
          <w:szCs w:val="28"/>
          <w:lang w:val="kk-KZ"/>
        </w:rPr>
        <w:t xml:space="preserve"> – бұл жекелеген іс-әрекеттер жиынтығы емес, әрбір педагогқа оның кәсіби дамуы мен қызметте алға жылжуға көмектесуден пайда болатын тұрақты жүйелі процесс; </w:t>
      </w:r>
    </w:p>
    <w:p w14:paraId="2481F327"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i/>
          <w:sz w:val="28"/>
          <w:szCs w:val="28"/>
          <w:lang w:val="kk-KZ"/>
        </w:rPr>
        <w:t xml:space="preserve">бағалау – тек </w:t>
      </w:r>
      <w:r w:rsidRPr="007D70C5">
        <w:rPr>
          <w:rFonts w:ascii="Times New Roman" w:hAnsi="Times New Roman" w:cs="Times New Roman"/>
          <w:sz w:val="28"/>
          <w:szCs w:val="28"/>
          <w:lang w:val="kk-KZ"/>
        </w:rPr>
        <w:t xml:space="preserve">педагогтарға емес, сонымен бірге білім берудегі басқарушы мамандарға да жүргізіледі; </w:t>
      </w:r>
    </w:p>
    <w:p w14:paraId="2859F5A3"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бағалау жүйесін құру процесінде педагогтың кәсіби дамуына бағытталуы, педагогтың кәсіби потенциалын айқындауы, педагогқа қиындықтарды жеңуде жәрдем беру үшін сол қиындықтарды анықтау мәселесі қарастырылуы қажет; </w:t>
      </w:r>
    </w:p>
    <w:p w14:paraId="1E313938"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академиялық қауымдастықты бағалау мазмұны мен өлшемдерін даярлауға міндетті түрде қатысуы қажет. </w:t>
      </w:r>
    </w:p>
    <w:p w14:paraId="616CEC5D" w14:textId="1F5802F8" w:rsidR="007E38F0" w:rsidRPr="007D70C5" w:rsidRDefault="007E38F0" w:rsidP="00085CE5">
      <w:pPr>
        <w:tabs>
          <w:tab w:val="left" w:pos="938"/>
        </w:tabs>
        <w:ind w:firstLine="709"/>
        <w:contextualSpacing/>
        <w:rPr>
          <w:rFonts w:ascii="Times New Roman" w:hAnsi="Times New Roman"/>
          <w:i/>
          <w:sz w:val="28"/>
          <w:szCs w:val="28"/>
          <w:lang w:val="kk-KZ"/>
        </w:rPr>
      </w:pPr>
      <w:r w:rsidRPr="007D70C5">
        <w:rPr>
          <w:rFonts w:ascii="Times New Roman" w:hAnsi="Times New Roman"/>
          <w:i/>
          <w:sz w:val="28"/>
          <w:szCs w:val="28"/>
          <w:lang w:val="kk-KZ"/>
        </w:rPr>
        <w:t>Жалпы алғанда, сапаны қамтамасыз етудің алты аспектісін анықтай</w:t>
      </w:r>
      <w:r w:rsidR="00101B1F">
        <w:rPr>
          <w:rFonts w:ascii="Times New Roman" w:hAnsi="Times New Roman"/>
          <w:i/>
          <w:sz w:val="28"/>
          <w:szCs w:val="28"/>
          <w:lang w:val="kk-KZ"/>
        </w:rPr>
        <w:t>-</w:t>
      </w:r>
      <w:r w:rsidRPr="007D70C5">
        <w:rPr>
          <w:rFonts w:ascii="Times New Roman" w:hAnsi="Times New Roman"/>
          <w:i/>
          <w:sz w:val="28"/>
          <w:szCs w:val="28"/>
          <w:lang w:val="kk-KZ"/>
        </w:rPr>
        <w:t xml:space="preserve">тын бірнеше көрсеткіштерді қолдануды ұсынады: </w:t>
      </w:r>
    </w:p>
    <w:p w14:paraId="2AB48F84"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Білім беру, оқыту, кері байланыс; </w:t>
      </w:r>
    </w:p>
    <w:p w14:paraId="6BF28BB9"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Оқудағы табыстар мен жетістіктер, оқу ресурстары, студенттерді қолдау; </w:t>
      </w:r>
    </w:p>
    <w:p w14:paraId="52E73111"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Білім бағдарламалары, олардың құрылымы мен тиімділігі; </w:t>
      </w:r>
    </w:p>
    <w:p w14:paraId="0A523292" w14:textId="77777777" w:rsidR="007E38F0" w:rsidRPr="007D70C5" w:rsidRDefault="007E38F0" w:rsidP="009650DA">
      <w:pPr>
        <w:pStyle w:val="ab"/>
        <w:numPr>
          <w:ilvl w:val="0"/>
          <w:numId w:val="5"/>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Сапа кепілдемесі және оны жоғарылату шаралары.</w:t>
      </w:r>
    </w:p>
    <w:p w14:paraId="0E6AB2E7"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Өзін-өзі қарастыруды жүргізу және келесі сараптамалық бағалау үшін бұл көрсеткіштер негіздеме болып табылады. </w:t>
      </w:r>
    </w:p>
    <w:p w14:paraId="2E5E13AC"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i/>
          <w:sz w:val="28"/>
          <w:szCs w:val="28"/>
          <w:lang w:val="kk-KZ"/>
        </w:rPr>
        <w:t xml:space="preserve">Франция. Мұнда </w:t>
      </w:r>
      <w:r w:rsidRPr="007D70C5">
        <w:rPr>
          <w:rFonts w:ascii="Times New Roman" w:hAnsi="Times New Roman"/>
          <w:sz w:val="28"/>
          <w:szCs w:val="28"/>
          <w:lang w:val="kk-KZ"/>
        </w:rPr>
        <w:t xml:space="preserve">халыққа білім беру, ғылыми зерттеулер мен технологиялар Министрлігі білім саласындағы саясатқа жауап береді. Жоғары білім беру жөніндегі заң бойынша құрылған және 1984 жылдан бастап әрекет етіп келе жатқан Ұлттық сараптамалық комитет жоғары оқу орындарының қызметін бағалайды. Жоғары білім беруді бақылау мен бағалаудың бұл ұлттық органы тек президентке бағынады және ешқандай басқарушылық құрылымға тәуелді емес. ЖОО қызметі жөніндегі ақпаратты сараптамалық комитет тұрақты түрде жинақтап, әр жыл сайын Президентке өз жұмысы бойынша және жоғары мектеп саласындағы  жұмыс бойынша есепті жіберіп отырады. </w:t>
      </w:r>
    </w:p>
    <w:p w14:paraId="6A257976"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Францияда білім беруді бағалау нәтижелері  университеттерде мол ауқымда жарияланып, мемлекетке ғана емес, сонымен қатар қоғамға білім беру сапасын талқылауға жағдай жасайды. Аталған механизм жоғары білім берудің орталықтандырылған және тарихи түрде қалыптасқан жүйесін көрсетеді. </w:t>
      </w:r>
    </w:p>
    <w:p w14:paraId="3AB184C0"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Айталық, Швецияда сәйкесінше инфрақұрылымды әзірлеуде оқу орындарына жәрдем беруге, ал Норвегияда білім беру процесінің өзі мен білім бағдарламаларын бағалауға айрықша көңіл бөлінеді. Бағалау процесін үкімет </w:t>
      </w:r>
      <w:r w:rsidRPr="007D70C5">
        <w:rPr>
          <w:rFonts w:ascii="Times New Roman" w:hAnsi="Times New Roman"/>
          <w:sz w:val="28"/>
          <w:szCs w:val="28"/>
          <w:lang w:val="kk-KZ"/>
        </w:rPr>
        <w:lastRenderedPageBreak/>
        <w:t xml:space="preserve">тарапынан қаржылық қолдау көрсетілетін ұйымдардың оқу орны өзін-өзі бағалауды жүргізу шартты түрде маңызды болып саналады. </w:t>
      </w:r>
    </w:p>
    <w:p w14:paraId="473E8E45" w14:textId="257B9598"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i/>
          <w:sz w:val="28"/>
          <w:szCs w:val="28"/>
          <w:lang w:val="kk-KZ"/>
        </w:rPr>
        <w:t>Финляндияда</w:t>
      </w:r>
      <w:r w:rsidRPr="007D70C5">
        <w:rPr>
          <w:rFonts w:ascii="Times New Roman" w:hAnsi="Times New Roman"/>
          <w:sz w:val="28"/>
          <w:szCs w:val="28"/>
          <w:lang w:val="kk-KZ"/>
        </w:rPr>
        <w:t xml:space="preserve"> оқу орнының өзін-өзі бағалауы мен сырттай бағалау үйлес</w:t>
      </w:r>
      <w:r w:rsidR="00101B1F">
        <w:rPr>
          <w:rFonts w:ascii="Times New Roman" w:hAnsi="Times New Roman"/>
          <w:sz w:val="28"/>
          <w:szCs w:val="28"/>
          <w:lang w:val="kk-KZ"/>
        </w:rPr>
        <w:t>-</w:t>
      </w:r>
      <w:r w:rsidRPr="007D70C5">
        <w:rPr>
          <w:rFonts w:ascii="Times New Roman" w:hAnsi="Times New Roman"/>
          <w:sz w:val="28"/>
          <w:szCs w:val="28"/>
          <w:lang w:val="kk-KZ"/>
        </w:rPr>
        <w:t xml:space="preserve">тіріледі. Жекелеген құрылымдарды таңдай отырып, сарапшылар тарапынан, тексеру қолданылады. Мұнда 1996 жылы жоғары білім беру сапасын бақылау комитеті  құрылған. Оның негізгі міндеті – бағалау жүйелерін дамытуда жоғары оқу орындарына әсерін тигізу болып табылады. </w:t>
      </w:r>
    </w:p>
    <w:p w14:paraId="45E4C2B6"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i/>
          <w:sz w:val="28"/>
          <w:szCs w:val="28"/>
          <w:lang w:val="kk-KZ"/>
        </w:rPr>
        <w:t>Дания</w:t>
      </w:r>
      <w:r w:rsidRPr="007D70C5">
        <w:rPr>
          <w:rFonts w:ascii="Times New Roman" w:hAnsi="Times New Roman"/>
          <w:sz w:val="28"/>
          <w:szCs w:val="28"/>
          <w:lang w:val="kk-KZ"/>
        </w:rPr>
        <w:t xml:space="preserve">да үкімет қаржыландыратын ұйымдар білім беру сапасын бағалауды  іске асырады. Мұнда жоғары оқу орындарының өзін-өзі бағалауы оқу орнының өзі емес, сарапшылардан алынатын ақпараттарға негізделеді. </w:t>
      </w:r>
    </w:p>
    <w:p w14:paraId="740E8B31" w14:textId="77777777" w:rsidR="007E38F0" w:rsidRPr="007D70C5" w:rsidRDefault="007E38F0" w:rsidP="00085CE5">
      <w:pPr>
        <w:tabs>
          <w:tab w:val="left" w:pos="938"/>
        </w:tabs>
        <w:ind w:firstLine="709"/>
        <w:contextualSpacing/>
        <w:rPr>
          <w:rFonts w:ascii="Times New Roman" w:hAnsi="Times New Roman"/>
          <w:i/>
          <w:sz w:val="28"/>
          <w:szCs w:val="28"/>
          <w:lang w:val="kk-KZ"/>
        </w:rPr>
      </w:pPr>
      <w:r w:rsidRPr="007D70C5">
        <w:rPr>
          <w:rFonts w:ascii="Times New Roman" w:hAnsi="Times New Roman"/>
          <w:i/>
          <w:sz w:val="28"/>
          <w:szCs w:val="28"/>
          <w:lang w:val="kk-KZ"/>
        </w:rPr>
        <w:t>Іске асырылатын бағалау үдерісі тұтас оқу жылы бойында екі кезеңнен тұрады:</w:t>
      </w:r>
    </w:p>
    <w:p w14:paraId="6CFED727"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1 кезең – комитет жұмысының нәтижелерін талдай отырып, білім беру үдерісінің сапасын бағалау бойынша жиналыс өткізу. </w:t>
      </w:r>
    </w:p>
    <w:p w14:paraId="0790D2DB"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2 кезең – комитеттің оқу жылы бойында атқарған жұмыстары бойынша есеп беретін қорытынды конференция [37, б. 70-71].</w:t>
      </w:r>
    </w:p>
    <w:p w14:paraId="59F5CD62" w14:textId="77777777" w:rsidR="007E38F0" w:rsidRPr="007D70C5" w:rsidRDefault="007E38F0" w:rsidP="00085CE5">
      <w:pPr>
        <w:tabs>
          <w:tab w:val="left" w:pos="938"/>
        </w:tabs>
        <w:ind w:firstLine="709"/>
        <w:contextualSpacing/>
        <w:rPr>
          <w:rFonts w:ascii="Times New Roman" w:hAnsi="Times New Roman"/>
          <w:i/>
          <w:sz w:val="28"/>
          <w:szCs w:val="28"/>
          <w:lang w:val="kk-KZ"/>
        </w:rPr>
      </w:pPr>
      <w:r w:rsidRPr="007D70C5">
        <w:rPr>
          <w:rFonts w:ascii="Times New Roman" w:hAnsi="Times New Roman"/>
          <w:i/>
          <w:sz w:val="28"/>
          <w:szCs w:val="28"/>
          <w:lang w:val="kk-KZ"/>
        </w:rPr>
        <w:t>Жоғары білім сапасын бағалаудың Европалық елдердегі қалыптасқан жүйесінің американдық жүйеден негізгі айырмашылығы:</w:t>
      </w:r>
    </w:p>
    <w:p w14:paraId="45D520C9"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i/>
          <w:sz w:val="28"/>
          <w:szCs w:val="28"/>
          <w:lang w:val="kk-KZ"/>
        </w:rPr>
        <w:t>Біріншіден,</w:t>
      </w:r>
      <w:r w:rsidRPr="007D70C5">
        <w:rPr>
          <w:rFonts w:ascii="Times New Roman" w:hAnsi="Times New Roman"/>
          <w:sz w:val="28"/>
          <w:szCs w:val="28"/>
          <w:lang w:val="kk-KZ"/>
        </w:rPr>
        <w:t xml:space="preserve"> білім сапасын бағалаудағы функционалдық тәсілдерді пайдаланады. </w:t>
      </w:r>
    </w:p>
    <w:p w14:paraId="1C57A659" w14:textId="49FD64EE"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i/>
          <w:sz w:val="28"/>
          <w:szCs w:val="28"/>
          <w:lang w:val="kk-KZ"/>
        </w:rPr>
        <w:t>Екіншіден,</w:t>
      </w:r>
      <w:r w:rsidRPr="007D70C5">
        <w:rPr>
          <w:rFonts w:ascii="Times New Roman" w:hAnsi="Times New Roman"/>
          <w:sz w:val="28"/>
          <w:szCs w:val="28"/>
          <w:lang w:val="kk-KZ"/>
        </w:rPr>
        <w:t xml:space="preserve"> АҚШ-та тұжырымдалған айырмашылығында, метабағалау</w:t>
      </w:r>
      <w:r w:rsidR="007E0F87" w:rsidRPr="007D70C5">
        <w:rPr>
          <w:rFonts w:ascii="Times New Roman" w:hAnsi="Times New Roman"/>
          <w:sz w:val="28"/>
          <w:szCs w:val="28"/>
          <w:lang w:val="kk-KZ"/>
        </w:rPr>
        <w:t>-</w:t>
      </w:r>
      <w:r w:rsidRPr="007D70C5">
        <w:rPr>
          <w:rFonts w:ascii="Times New Roman" w:hAnsi="Times New Roman"/>
          <w:sz w:val="28"/>
          <w:szCs w:val="28"/>
          <w:lang w:val="kk-KZ"/>
        </w:rPr>
        <w:t>ды пайдалану, яғни белгілі мәртебеге қол жеткізу емес, іс-әрекетті жетілдіруге мүмкіндік беретін күшті және әлсіз жақтарын белгілеу.</w:t>
      </w:r>
    </w:p>
    <w:p w14:paraId="69956A50" w14:textId="28C1C14C"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i/>
          <w:sz w:val="28"/>
          <w:szCs w:val="28"/>
          <w:lang w:val="kk-KZ"/>
        </w:rPr>
        <w:t>Үшіншіден,</w:t>
      </w:r>
      <w:r w:rsidRPr="007D70C5">
        <w:rPr>
          <w:rFonts w:ascii="Times New Roman" w:hAnsi="Times New Roman"/>
          <w:sz w:val="28"/>
          <w:szCs w:val="28"/>
          <w:lang w:val="kk-KZ"/>
        </w:rPr>
        <w:t xml:space="preserve"> ЖОО арасында сапа көрсеткіштерін салыстырмалы талдауды жүргізу, бұл сараптамалық комиссия білімнің белгілі бір саласындағы барлық бағдарламаларды бүкіл ел бойынша, сондай-ақ, елдер арасында сараптайтын</w:t>
      </w:r>
      <w:r w:rsidR="00101B1F">
        <w:rPr>
          <w:rFonts w:ascii="Times New Roman" w:hAnsi="Times New Roman"/>
          <w:sz w:val="28"/>
          <w:szCs w:val="28"/>
          <w:lang w:val="kk-KZ"/>
        </w:rPr>
        <w:t>-</w:t>
      </w:r>
      <w:r w:rsidRPr="007D70C5">
        <w:rPr>
          <w:rFonts w:ascii="Times New Roman" w:hAnsi="Times New Roman"/>
          <w:sz w:val="28"/>
          <w:szCs w:val="28"/>
          <w:lang w:val="kk-KZ"/>
        </w:rPr>
        <w:t xml:space="preserve">дығымен түсіндіріледі (Нидерландының сараптау комиссиясында әдетте жұмыс жасауға бір шет елдік маман тартылады, Францияның сараптамалық комиссиясында шет елдік мамандар 5%-ды құрайды). </w:t>
      </w:r>
    </w:p>
    <w:p w14:paraId="241C71EE"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i/>
          <w:sz w:val="28"/>
          <w:szCs w:val="28"/>
          <w:lang w:val="kk-KZ"/>
        </w:rPr>
        <w:t>Төртіншіден,</w:t>
      </w:r>
      <w:r w:rsidRPr="007D70C5">
        <w:rPr>
          <w:rFonts w:ascii="Times New Roman" w:hAnsi="Times New Roman"/>
          <w:sz w:val="28"/>
          <w:szCs w:val="28"/>
          <w:lang w:val="kk-KZ"/>
        </w:rPr>
        <w:t xml:space="preserve"> басқа ЖОО көрсеткіштеріне салыстырмалы талдау жүргізу (бенчмаркингтік тәсіл) нақты мақсаттарға мекеме қызметінің сәйкестігін бағалауды жүргізеді. </w:t>
      </w:r>
    </w:p>
    <w:p w14:paraId="724B7C64"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i/>
          <w:sz w:val="28"/>
          <w:szCs w:val="28"/>
          <w:lang w:val="kk-KZ"/>
        </w:rPr>
        <w:t xml:space="preserve">Бұл бағалаудың американдық </w:t>
      </w:r>
      <w:r w:rsidRPr="007D70C5">
        <w:rPr>
          <w:rFonts w:ascii="Times New Roman" w:hAnsi="Times New Roman"/>
          <w:sz w:val="28"/>
          <w:szCs w:val="28"/>
          <w:lang w:val="kk-KZ"/>
        </w:rPr>
        <w:t xml:space="preserve">жаңа формаларын ұсынады: </w:t>
      </w:r>
    </w:p>
    <w:p w14:paraId="54F00CBA" w14:textId="77777777" w:rsidR="007E38F0" w:rsidRPr="007D70C5" w:rsidRDefault="007E38F0" w:rsidP="009650DA">
      <w:pPr>
        <w:pStyle w:val="ab"/>
        <w:numPr>
          <w:ilvl w:val="0"/>
          <w:numId w:val="6"/>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институтты, жекелеген білім бағдарламаларын бағалаумен қатар, тұтастай бағалау (Франция); </w:t>
      </w:r>
    </w:p>
    <w:p w14:paraId="182513EA" w14:textId="77777777" w:rsidR="007E38F0" w:rsidRPr="007D70C5" w:rsidRDefault="007E38F0" w:rsidP="009650DA">
      <w:pPr>
        <w:pStyle w:val="ab"/>
        <w:numPr>
          <w:ilvl w:val="0"/>
          <w:numId w:val="6"/>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құрылымдық бірліктердің өзін-өзі қарастыруы (Франция, Нидерланды); </w:t>
      </w:r>
    </w:p>
    <w:p w14:paraId="6179B167" w14:textId="77777777" w:rsidR="007E38F0" w:rsidRPr="007D70C5" w:rsidRDefault="007E38F0" w:rsidP="009650DA">
      <w:pPr>
        <w:pStyle w:val="ab"/>
        <w:numPr>
          <w:ilvl w:val="0"/>
          <w:numId w:val="6"/>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бағалаудың білім беруді басқару ұйымдарымен тікелей байланыспайтын, арнайы ұйымдастырылған құрылымдары; </w:t>
      </w:r>
    </w:p>
    <w:p w14:paraId="14979B81" w14:textId="77777777" w:rsidR="007E38F0" w:rsidRPr="007D70C5" w:rsidRDefault="007E38F0" w:rsidP="009650DA">
      <w:pPr>
        <w:pStyle w:val="ab"/>
        <w:numPr>
          <w:ilvl w:val="0"/>
          <w:numId w:val="6"/>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сараптамалық комиссия есебін білім сапасын бағалау нәтижесі ретінде кең көлемде жариялау (Франция, Нидерланды) [37, б. 71-72].</w:t>
      </w:r>
    </w:p>
    <w:p w14:paraId="17356A99" w14:textId="77777777" w:rsidR="007E38F0" w:rsidRPr="007D70C5" w:rsidRDefault="007E38F0" w:rsidP="00085CE5">
      <w:pPr>
        <w:shd w:val="clear" w:color="auto" w:fill="FFFFFF"/>
        <w:autoSpaceDE w:val="0"/>
        <w:autoSpaceDN w:val="0"/>
        <w:adjustRightInd w:val="0"/>
        <w:ind w:firstLine="709"/>
        <w:rPr>
          <w:rFonts w:ascii="Times New Roman" w:hAnsi="Times New Roman"/>
          <w:sz w:val="28"/>
          <w:szCs w:val="28"/>
          <w:lang w:val="kk-KZ"/>
        </w:rPr>
      </w:pPr>
      <w:r w:rsidRPr="007D70C5">
        <w:rPr>
          <w:rFonts w:ascii="Times New Roman" w:hAnsi="Times New Roman"/>
          <w:i/>
          <w:sz w:val="28"/>
          <w:szCs w:val="28"/>
          <w:lang w:val="kk-KZ"/>
        </w:rPr>
        <w:t>Сапаны бағалау жүйесін әлемде шартты түрде екі негізгі модельге бөлуге болады.Жоғары білім сапасын бағалау жүйесінің екінші моделі – «ағылшындық» бағалау жүйесі.</w:t>
      </w:r>
      <w:r w:rsidRPr="007D70C5">
        <w:rPr>
          <w:rFonts w:ascii="Times New Roman" w:hAnsi="Times New Roman"/>
          <w:sz w:val="28"/>
          <w:szCs w:val="28"/>
          <w:lang w:val="kk-KZ"/>
        </w:rPr>
        <w:t xml:space="preserve"> Осыны негізге ала отырып, жоғары оқу орнының академиялық </w:t>
      </w:r>
      <w:r w:rsidRPr="007D70C5">
        <w:rPr>
          <w:rFonts w:ascii="Times New Roman" w:hAnsi="Times New Roman"/>
          <w:sz w:val="28"/>
          <w:szCs w:val="28"/>
          <w:lang w:val="kk-KZ"/>
        </w:rPr>
        <w:lastRenderedPageBreak/>
        <w:t>қауымдастығының ішкі өзіндік бағасын есепке алады. Ол Ұлыбританияда, Германияда, АҚШ-та, Латын Америкасы елдерінде қолданылады.</w:t>
      </w:r>
    </w:p>
    <w:p w14:paraId="7747350A" w14:textId="77777777" w:rsidR="007E38F0" w:rsidRPr="007D70C5" w:rsidRDefault="007E38F0" w:rsidP="00085CE5">
      <w:pPr>
        <w:pStyle w:val="31"/>
        <w:spacing w:after="0"/>
        <w:ind w:left="0" w:firstLine="709"/>
        <w:rPr>
          <w:rFonts w:ascii="Times New Roman" w:hAnsi="Times New Roman"/>
          <w:sz w:val="28"/>
          <w:szCs w:val="28"/>
          <w:lang w:val="kk-KZ"/>
        </w:rPr>
      </w:pPr>
      <w:r w:rsidRPr="007D70C5">
        <w:rPr>
          <w:rFonts w:ascii="Times New Roman" w:hAnsi="Times New Roman"/>
          <w:sz w:val="28"/>
          <w:szCs w:val="28"/>
          <w:lang w:val="kk-KZ"/>
        </w:rPr>
        <w:t>Ішкі бағалау рәсімдері бұл ретте аталған елдердің әрқайсысында іске асырылады. Айырмашылығы – осы процедуралардың басымдылығы саласында көрініс береді.</w:t>
      </w:r>
    </w:p>
    <w:p w14:paraId="01CAA916" w14:textId="77777777" w:rsidR="007E38F0" w:rsidRPr="007D70C5" w:rsidRDefault="007E38F0" w:rsidP="00085CE5">
      <w:pPr>
        <w:pStyle w:val="ab"/>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Құқықтық қамтамасыз ету, білім сапасын басқару, стандарттау, бақылау жүргізу, білім беру саласындағы мемлекеттік реттеу арқылы іске асырылады (ҚР «Білім туралы» Заңының 54-бабы).</w:t>
      </w:r>
    </w:p>
    <w:p w14:paraId="56C56C8F" w14:textId="77777777" w:rsidR="007E38F0" w:rsidRPr="007D70C5" w:rsidRDefault="007E38F0" w:rsidP="00085CE5">
      <w:pPr>
        <w:pStyle w:val="Default"/>
        <w:ind w:firstLine="709"/>
        <w:jc w:val="both"/>
        <w:rPr>
          <w:i/>
          <w:color w:val="auto"/>
          <w:sz w:val="28"/>
          <w:szCs w:val="28"/>
          <w:lang w:val="kk-KZ"/>
        </w:rPr>
      </w:pPr>
      <w:r w:rsidRPr="007D70C5">
        <w:rPr>
          <w:i/>
          <w:color w:val="auto"/>
          <w:sz w:val="28"/>
          <w:szCs w:val="28"/>
          <w:lang w:val="kk-KZ"/>
        </w:rPr>
        <w:t xml:space="preserve">Жоғары білім берудің сапасын қамтамасыз ету жүйесі Қазақстанда қалыптастырудың бірнеше  кезеңінен өтті: </w:t>
      </w:r>
    </w:p>
    <w:p w14:paraId="6EE2934C" w14:textId="77777777" w:rsidR="007E38F0" w:rsidRPr="007D70C5" w:rsidRDefault="007E38F0" w:rsidP="009650DA">
      <w:pPr>
        <w:pStyle w:val="Default"/>
        <w:numPr>
          <w:ilvl w:val="0"/>
          <w:numId w:val="5"/>
        </w:numPr>
        <w:tabs>
          <w:tab w:val="left" w:pos="851"/>
        </w:tabs>
        <w:ind w:left="0" w:firstLine="709"/>
        <w:jc w:val="both"/>
        <w:rPr>
          <w:color w:val="auto"/>
          <w:sz w:val="28"/>
          <w:szCs w:val="28"/>
          <w:lang w:val="kk-KZ"/>
        </w:rPr>
      </w:pPr>
      <w:r w:rsidRPr="007D70C5">
        <w:rPr>
          <w:color w:val="auto"/>
          <w:sz w:val="28"/>
          <w:szCs w:val="28"/>
          <w:lang w:val="kk-KZ"/>
        </w:rPr>
        <w:t xml:space="preserve">2001-2005 жылдар – мемлекеттік аккредиттеу процедурасын енгізу; </w:t>
      </w:r>
    </w:p>
    <w:p w14:paraId="0539CA4B" w14:textId="77777777" w:rsidR="007E38F0" w:rsidRPr="007D70C5" w:rsidRDefault="007E38F0" w:rsidP="009650DA">
      <w:pPr>
        <w:pStyle w:val="Default"/>
        <w:numPr>
          <w:ilvl w:val="0"/>
          <w:numId w:val="5"/>
        </w:numPr>
        <w:tabs>
          <w:tab w:val="left" w:pos="851"/>
        </w:tabs>
        <w:ind w:left="0" w:firstLine="709"/>
        <w:jc w:val="both"/>
        <w:rPr>
          <w:color w:val="auto"/>
          <w:sz w:val="28"/>
          <w:szCs w:val="28"/>
          <w:lang w:val="kk-KZ"/>
        </w:rPr>
      </w:pPr>
      <w:r w:rsidRPr="007D70C5">
        <w:rPr>
          <w:color w:val="auto"/>
          <w:sz w:val="28"/>
          <w:szCs w:val="28"/>
          <w:lang w:val="kk-KZ"/>
        </w:rPr>
        <w:t xml:space="preserve">2006-2012 жылдар – сапаны бақылаудан сапаны қамтамасыз етуге өте бастау, мемлекеттік аккредиттеу функцияларын тәуелсіз бәсекелес ортаға беру; </w:t>
      </w:r>
    </w:p>
    <w:p w14:paraId="15124024" w14:textId="77777777" w:rsidR="007E38F0" w:rsidRPr="007D70C5" w:rsidRDefault="007E38F0" w:rsidP="009650DA">
      <w:pPr>
        <w:pStyle w:val="Default"/>
        <w:numPr>
          <w:ilvl w:val="0"/>
          <w:numId w:val="5"/>
        </w:numPr>
        <w:tabs>
          <w:tab w:val="left" w:pos="851"/>
        </w:tabs>
        <w:ind w:left="0" w:firstLine="709"/>
        <w:jc w:val="both"/>
        <w:rPr>
          <w:color w:val="auto"/>
          <w:sz w:val="28"/>
          <w:szCs w:val="28"/>
          <w:lang w:val="kk-KZ"/>
        </w:rPr>
      </w:pPr>
      <w:r w:rsidRPr="007D70C5">
        <w:rPr>
          <w:color w:val="auto"/>
          <w:sz w:val="28"/>
          <w:szCs w:val="28"/>
          <w:lang w:val="kk-KZ"/>
        </w:rPr>
        <w:t xml:space="preserve">2010 жыл – Болон декларациясына қол қою және ESG ұстанатындығын растау; </w:t>
      </w:r>
    </w:p>
    <w:p w14:paraId="783374F3" w14:textId="77777777" w:rsidR="007E38F0" w:rsidRPr="007D70C5" w:rsidRDefault="007E38F0" w:rsidP="009650DA">
      <w:pPr>
        <w:pStyle w:val="Default"/>
        <w:numPr>
          <w:ilvl w:val="0"/>
          <w:numId w:val="5"/>
        </w:numPr>
        <w:tabs>
          <w:tab w:val="left" w:pos="851"/>
        </w:tabs>
        <w:ind w:left="0" w:firstLine="709"/>
        <w:jc w:val="both"/>
        <w:rPr>
          <w:color w:val="auto"/>
          <w:sz w:val="28"/>
          <w:szCs w:val="28"/>
          <w:lang w:val="kk-KZ"/>
        </w:rPr>
      </w:pPr>
      <w:r w:rsidRPr="007D70C5">
        <w:rPr>
          <w:color w:val="auto"/>
          <w:sz w:val="28"/>
          <w:szCs w:val="28"/>
          <w:lang w:val="kk-KZ"/>
        </w:rPr>
        <w:t xml:space="preserve">2013-2017 жылдар – екі ұлттық агенттіктің ENQA еуропалық желісіне және EQAR тізіліміне енуі, ұлттық аккредиттеу органдарының стандарттарын ESG 2015 талаптарына сәйкес қайта қарастыру, Қазақстанның үкіметтік мүше ретінде EQAR Ассамблеясына қатысуы, қазақстандық ЖОО-ның халықаралық рейтингтердегі жайғасымы. Аккредиттеу процесіне әртүрлі стейкхолдерлер кеңінен тартыла бастады, азаматтық ЖОО-ы  үшін аттестаттау процедурасынан толық бас тартады; </w:t>
      </w:r>
    </w:p>
    <w:p w14:paraId="691A803E" w14:textId="77777777" w:rsidR="007E38F0" w:rsidRPr="007D70C5" w:rsidRDefault="007E38F0" w:rsidP="009650DA">
      <w:pPr>
        <w:pStyle w:val="Default"/>
        <w:numPr>
          <w:ilvl w:val="0"/>
          <w:numId w:val="5"/>
        </w:numPr>
        <w:tabs>
          <w:tab w:val="left" w:pos="851"/>
        </w:tabs>
        <w:ind w:left="0" w:firstLine="709"/>
        <w:jc w:val="both"/>
        <w:rPr>
          <w:color w:val="auto"/>
          <w:sz w:val="28"/>
          <w:szCs w:val="28"/>
          <w:lang w:val="kk-KZ"/>
        </w:rPr>
      </w:pPr>
      <w:r w:rsidRPr="007D70C5">
        <w:rPr>
          <w:color w:val="auto"/>
          <w:sz w:val="28"/>
          <w:szCs w:val="28"/>
          <w:lang w:val="kk-KZ"/>
        </w:rPr>
        <w:t xml:space="preserve">2018 жыл – ЖОО-ның қызметін реттейтін заңнамалық актілер мен нормативтік-құқықтық құжаттарға өзгертулер енгізу. </w:t>
      </w:r>
    </w:p>
    <w:p w14:paraId="38B6AF01" w14:textId="77777777"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 xml:space="preserve">Сапаны қамтамасыз етудің қазақстандық жүйесінің ілгерілеуі екі қазақстандық агенттіктің – АРТА және БСҚТА (бұрын БСҚҚТА) агенттігінің халықаралық деңгейде танылуын ерекше атап көрсетеді. 2016 жылы АРТА және 2017 жылы БСҚҚТА ENQA-ның толық мүшесі болып, EQAR-ге ойдағыдай кірді. </w:t>
      </w:r>
    </w:p>
    <w:p w14:paraId="53648318" w14:textId="77777777"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 xml:space="preserve">Агенттіктің еуропалық және халықаралық деңгейде ресми танылуы НААР үшін негізгі стратегиялық міндеттердің бірі болып табылады. Халықаралық желілерге кіру жұмыстары сапаны қамтамасыз ету бойынша құрылған сәттен бастап, жүргізілді. Жалпы айтқанда, НААР 2011 жылдан бастап, INQAAHE, CHEA, IREG толық мүшесі, APQN аралық мүшесі болып табылады. 2015 жылдан бастап, CEENQA-орталық және Шығыс Еуропа елдерінің жоғары білім беру саласындағы сапаны қамтамасыз ету агенттіктерінің желісі сияқты беделді еуропалық желінің толыққанды мүшелерінің қатарын толықтырды. Халықаралық еуропалық желілерге толыққанды   мүшелікке өту  арқылы  НААР аккредиттелген білім беру ұйымдары мен білім беру бағдарламалары халықаралық аккредиттеуден өту мәртебесіне ие болып отыр. Халықаралық аккредитация алуға жоғары оқу орындарының барлығы міндетті, себебі мемлекеттік үлгідегі дипломдар беру және кадрлар даярлауға мемлекеттік тапсырыс алу құқығы осыған байланысты. Осы тұста, жоғары оқу орындарын аккредиттеуден өтуге мемлекеттік ынталандырудың маңызы жатыр. 2017 жылғы 1 қаңтардан бастап, ҚР "Білім туралы" Заңына сәйкес мемлекеттік үлгідегі </w:t>
      </w:r>
      <w:r w:rsidRPr="007D70C5">
        <w:rPr>
          <w:color w:val="auto"/>
          <w:sz w:val="28"/>
          <w:szCs w:val="28"/>
          <w:lang w:val="kk-KZ"/>
        </w:rPr>
        <w:lastRenderedPageBreak/>
        <w:t>дипломдар беру және білім беру гранты негізінде жоғары білімі бар кадрларды даярлауға қаржыландыру халықаралық аккредиттеуден өткен ұйымдарда ғана іске асырылып келеді. Сонымен бірге, 2020 жылдың 1 қаңтарынан бастап, бұл ынталандыру тетіктері кәсіптік білім беру жүйесіне де тартылып отыр.</w:t>
      </w:r>
    </w:p>
    <w:p w14:paraId="5205FF5E" w14:textId="6F3788EB"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Қазақстандық жоғары оқу орындарына халықаралық аккредиттеу өзін бәсекелестік алаңда көрсетуге, өзінің жоғары мәртебесін растауға мүмкіндік беріп отыр. Бұл біріншіден, ЖОО туралы қоғамдық пікірді жақсартуға, ұсынылатын білім сапасына жауапты болуға, оқуға түсу үшін талантты жастарды тартуға мүмкіндік берсе,  екіншіден, бұл ұлттық аккредиттеу органы</w:t>
      </w:r>
      <w:r w:rsidR="00101B1F">
        <w:rPr>
          <w:color w:val="auto"/>
          <w:sz w:val="28"/>
          <w:szCs w:val="28"/>
          <w:lang w:val="kk-KZ"/>
        </w:rPr>
        <w:t>-</w:t>
      </w:r>
      <w:r w:rsidRPr="007D70C5">
        <w:rPr>
          <w:color w:val="auto"/>
          <w:sz w:val="28"/>
          <w:szCs w:val="28"/>
          <w:lang w:val="kk-KZ"/>
        </w:rPr>
        <w:t>ның беделінің өсуінің және аккредиттеу қызметтеріне сұраныстың артуын дәлелдейді.</w:t>
      </w:r>
    </w:p>
    <w:p w14:paraId="4B229636" w14:textId="77777777"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НААР  ENQA-ның толыққанды мүшесі ретінде ұйымның саясаты мен стратегиялық міндеттерін ұлттық деңгейде ілгері дамытуға, сапаны қамтамасыз ету саласындағы еуропалық ынтымақтастыққа көмектесуге, жоғары білімнің Еуропалық кеңістігін үйлестіруге өз үлесін қосып келеді. Сөз болып отырған жоғары мәртебе Агенттікке Болон декларациясына қол қойған елдерде, сонымен қатар Орталық Азия аймағында халықаралық аккредитация жүргізуге мүмкіндік береді. Олардың қызметін сараптамалық бағалау нәтижелері бойынша агенттік жоғары сенім дәрежесін алған аккредиттеу агенттіктерінің Еуропалық тізілімі – EQAR-ға кіру үшін стратегиялық міндетті жүзеге асыру мақсатында одан әрі іс-қимылдар жасайды. Бұл біріншіден, EQAR-ға қосу туралы шешім ESQA бағалауының сәтті өту нәтижелеріне және ESG еуропалық стандарттарына сай болуына байланысты.</w:t>
      </w:r>
    </w:p>
    <w:p w14:paraId="08E96006" w14:textId="77777777"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ENQA сарапшылары аудит қорытындысы бойынша стандарттарында ұлттық жоғары білім беру жүйесінің интеграциясы контексіндегі жаңа сын – тегеуріндерге жауап беретін сапаны қамтамасыз ету жүйесіне ESG-2015 ұсынымдары, объективтілік, ашықтық, тәуелсіздік, ақпараттандыру және қолжетімділік құралдары көрініс тапқанын атап көрсетті.</w:t>
      </w:r>
    </w:p>
    <w:p w14:paraId="7C1587D0" w14:textId="77777777"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ab/>
        <w:t>Агенттіктердің қызметіне ESG стандарттары стейкхолдерлерді кеңінен тартуды, халықаралық сарапшылар комиссиясының құрамына қатысуды көздейді, сапаны бағалаудың ашықтығы осылайша қамтамасыз етіледі. Осы мақсатта жоғары, медициналық, техникалық және кәсіптік білім беру бойынша сараптамалық кеңестер, сондай-ақ, апелляциялар мен шағымдарды қарау жөніндегі комиссия құрылды. Мұнда апелляция тетігі аккредиттеу рәсімдерінің тиімділігіне елеулі ықпал жасап, сапаны бағалау процесіне тартылғандардың бәрінің  жауапкершілігін арттырады.</w:t>
      </w:r>
    </w:p>
    <w:p w14:paraId="61083B42" w14:textId="35EB19B7"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 xml:space="preserve">Бүгінгі таңда агенттік қауымдастықтармен және кәсіби бірлестіктермен, оның ішінде </w:t>
      </w:r>
      <w:r w:rsidR="00C95FF3">
        <w:rPr>
          <w:color w:val="auto"/>
          <w:sz w:val="28"/>
          <w:szCs w:val="28"/>
          <w:lang w:val="kk-KZ"/>
        </w:rPr>
        <w:t>«</w:t>
      </w:r>
      <w:r w:rsidRPr="007D70C5">
        <w:rPr>
          <w:color w:val="auto"/>
          <w:sz w:val="28"/>
          <w:szCs w:val="28"/>
          <w:lang w:val="kk-KZ"/>
        </w:rPr>
        <w:t>Атамекен</w:t>
      </w:r>
      <w:r w:rsidR="00C95FF3">
        <w:rPr>
          <w:color w:val="auto"/>
          <w:sz w:val="28"/>
          <w:szCs w:val="28"/>
          <w:lang w:val="kk-KZ"/>
        </w:rPr>
        <w:t>»</w:t>
      </w:r>
      <w:r w:rsidRPr="007D70C5">
        <w:rPr>
          <w:color w:val="auto"/>
          <w:sz w:val="28"/>
          <w:szCs w:val="28"/>
          <w:lang w:val="kk-KZ"/>
        </w:rPr>
        <w:t xml:space="preserve"> ҚР Ұлттық Кәсіпкерлер палатасымен (ҰКП), ҚР Ұлттық медициналық қауымдастығымен және басқалармен әлеуметтік әріптестікті белсенді дамытып отыр. Сонымен қатар қажетті меморандумдарға, әсіресе, аккредиттеу стандарттарын дамытуға, олардың жұмыс берушілердің білікті кадрларды әзірлеу талаптарына барынша сай болуын белгілеуге, содан кейін, білікті сарапшылармен деректер базасын толықтыруға, сараптамалық топтар мен кеңестердің жұмысына қатысуға белсенді тартылатын әлеуметтік </w:t>
      </w:r>
      <w:r w:rsidRPr="007D70C5">
        <w:rPr>
          <w:color w:val="auto"/>
          <w:sz w:val="28"/>
          <w:szCs w:val="28"/>
          <w:lang w:val="kk-KZ"/>
        </w:rPr>
        <w:lastRenderedPageBreak/>
        <w:t xml:space="preserve">әріптестермен қол қойылды. Кәсіби бірлестіктер ұсынған сарапшылар курстан  өтеді, оның барысында олар аудит жүргізу құзыреті мен тәуелсіз мінез-құлық үлгілерін қалыптастырады. Мысалы, 2015 жылдан бері </w:t>
      </w:r>
      <w:r w:rsidR="00C95FF3">
        <w:rPr>
          <w:color w:val="auto"/>
          <w:sz w:val="28"/>
          <w:szCs w:val="28"/>
          <w:lang w:val="kk-KZ"/>
        </w:rPr>
        <w:t>«</w:t>
      </w:r>
      <w:r w:rsidRPr="007D70C5">
        <w:rPr>
          <w:color w:val="auto"/>
          <w:sz w:val="28"/>
          <w:szCs w:val="28"/>
          <w:lang w:val="kk-KZ"/>
        </w:rPr>
        <w:t>Атамекен</w:t>
      </w:r>
      <w:r w:rsidR="00C95FF3">
        <w:rPr>
          <w:color w:val="auto"/>
          <w:sz w:val="28"/>
          <w:szCs w:val="28"/>
          <w:lang w:val="kk-KZ"/>
        </w:rPr>
        <w:t>»</w:t>
      </w:r>
      <w:r w:rsidRPr="007D70C5">
        <w:rPr>
          <w:color w:val="auto"/>
          <w:sz w:val="28"/>
          <w:szCs w:val="28"/>
          <w:lang w:val="kk-KZ"/>
        </w:rPr>
        <w:t xml:space="preserve"> ҰКП-мен меморандум аясында өңірлік палаталар ұсынған жұмыс берушілерді оқытып келеді.</w:t>
      </w:r>
    </w:p>
    <w:p w14:paraId="13D64732" w14:textId="2DD91DA8"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 xml:space="preserve">ҚР Білім және ғылым министрлігімен бірлесіп </w:t>
      </w:r>
      <w:r w:rsidR="00C95FF3">
        <w:rPr>
          <w:color w:val="auto"/>
          <w:sz w:val="28"/>
          <w:szCs w:val="28"/>
          <w:lang w:val="kk-KZ"/>
        </w:rPr>
        <w:t>«</w:t>
      </w:r>
      <w:r w:rsidRPr="007D70C5">
        <w:rPr>
          <w:color w:val="auto"/>
          <w:sz w:val="28"/>
          <w:szCs w:val="28"/>
          <w:lang w:val="kk-KZ"/>
        </w:rPr>
        <w:t>Атамекен</w:t>
      </w:r>
      <w:r w:rsidR="00C95FF3">
        <w:rPr>
          <w:color w:val="auto"/>
          <w:sz w:val="28"/>
          <w:szCs w:val="28"/>
          <w:lang w:val="kk-KZ"/>
        </w:rPr>
        <w:t>»</w:t>
      </w:r>
      <w:r w:rsidRPr="007D70C5">
        <w:rPr>
          <w:color w:val="auto"/>
          <w:sz w:val="28"/>
          <w:szCs w:val="28"/>
          <w:lang w:val="kk-KZ"/>
        </w:rPr>
        <w:t xml:space="preserve"> ҚР Ұлттық Кәсіпкерлер палатасы, 2018 жылдан бастап, қазақстандық жоғары оқу орындарының білім беру бағдарламаларына тәуелсіз бағалау жүргізіп келеді.</w:t>
      </w:r>
    </w:p>
    <w:p w14:paraId="1E75F214" w14:textId="1F23217B"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 xml:space="preserve">Мұнда 17 критерий бойынша рейтинг өткізіледі, соның ішінде: жұмысқа орналастырылған бітірген түлектердің пайызы және олардың орташа жалақысы, бітіргеннен кейінгі жұмысқа тұру ұзақтығы, сонымен қатар бағдарламалардың өзектілігін бағалау сияқтылар. </w:t>
      </w:r>
      <w:r w:rsidR="00C95FF3">
        <w:rPr>
          <w:color w:val="auto"/>
          <w:sz w:val="28"/>
          <w:szCs w:val="28"/>
          <w:lang w:val="kk-KZ"/>
        </w:rPr>
        <w:t>«</w:t>
      </w:r>
      <w:r w:rsidRPr="007D70C5">
        <w:rPr>
          <w:color w:val="auto"/>
          <w:sz w:val="28"/>
          <w:szCs w:val="28"/>
          <w:lang w:val="kk-KZ"/>
        </w:rPr>
        <w:t>Атамекен</w:t>
      </w:r>
      <w:r w:rsidR="00C95FF3">
        <w:rPr>
          <w:color w:val="auto"/>
          <w:sz w:val="28"/>
          <w:szCs w:val="28"/>
          <w:lang w:val="kk-KZ"/>
        </w:rPr>
        <w:t xml:space="preserve">» </w:t>
      </w:r>
      <w:r w:rsidRPr="007D70C5">
        <w:rPr>
          <w:color w:val="auto"/>
          <w:sz w:val="28"/>
          <w:szCs w:val="28"/>
          <w:lang w:val="kk-KZ"/>
        </w:rPr>
        <w:t xml:space="preserve"> ҰКП рейтингін тек қана ЖОО емес, білімгерлер оқитын әрбір білім беру бағдарламасы жеке бағалайды. Рейтинг құрастырушылар жоғары оқу орындары бойынша арнайы жалпыланған баға қалыптастырмайтынын атап көрсетті. Мұнда басты нәрсе жұмысқа орналасуға аударылатындығын ескере отырып, мәселен, жоғары оқу орындарының студенттерінің көрсеткіштерін қаржылық мамандықтарға көп көңіл бөліп, техникалық мамандарды әзірлеуге бағытталған көрсеткіштермен салыстыру қиындықтарға әкеледі. Бүкіл критерийлер үш блокқа бөлінеді: бұл бітірген түлектердің мансаптық перспективалары, білім беру бағдарламаларының сапасы және білім алушылардың жетістіктері. Бұлардың барлығы өз кезегінде нақты бір білім беру бағдарламасын бағалаудың 100% береді.</w:t>
      </w:r>
    </w:p>
    <w:p w14:paraId="2DD4A37D" w14:textId="77777777"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 xml:space="preserve">ҚР «Білім туралы» Заңында «білім беру саласындағы уәкілетті орган қалыптастырған, экономикалық ынтымақтастық және даму ұйымына (ЭЫДҰ) мүше мемлекеттердің аккредиттеу органдарының тізіліміне және (немесе) қауымдастықтарына кірген ұлттық және шетелдік аккредиттеу органдарының тізбесі» ретінде анықтады. </w:t>
      </w:r>
    </w:p>
    <w:p w14:paraId="5190AB0E" w14:textId="77777777"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Сапаны басқару саласындағы Болон үдерісімен байланысты тәсілдемелер негізгі тренд болып табылады. Арнайы стандарттар, ESG аналогы сапаны басқару саласында әлі әзірленген жоқ. Дегенмен, 2017 жылы 13 желтоқсанда Еуразиялық экономикалық комиссия ЭЫДҰ ең үздік тәжірибелерін пайдалану жөнінде ұсыныстар дайындайды (реттейтін нормативтік-құқықтық актілердің әсерін бағалау, ЭЫДҰ-ның статистика, соның ішінде білім беру саласындағы тәжірибесін пайдалану. Осы  стратегия аясында әзірленген тәжірибені енгізу, ғылым, технологиялар мен инновациялар саласында бірыңғай ақпараттық-талдамалық ресурсты дамыту жөнінде қызметті жүзеге асырған кезде ЭЫДҰ-ның Инновациялық саясат тұғырнамасын, корпорациялық басқару, жеке деректерді өңдеу және қорғау және ақпараттық қауіпсіздік қағидаларын қолдану).</w:t>
      </w:r>
    </w:p>
    <w:p w14:paraId="35FF1E37" w14:textId="77777777" w:rsidR="007E38F0" w:rsidRPr="007D70C5" w:rsidRDefault="007E38F0" w:rsidP="00085CE5">
      <w:pPr>
        <w:shd w:val="clear" w:color="auto" w:fill="FFFFFF"/>
        <w:ind w:firstLine="709"/>
        <w:rPr>
          <w:rFonts w:ascii="Times New Roman" w:eastAsia="SimSun" w:hAnsi="Times New Roman"/>
          <w:i/>
          <w:sz w:val="28"/>
          <w:szCs w:val="28"/>
          <w:lang w:val="kk-KZ"/>
        </w:rPr>
      </w:pPr>
      <w:r w:rsidRPr="007D70C5">
        <w:rPr>
          <w:rFonts w:ascii="Times New Roman" w:eastAsia="SimSun" w:hAnsi="Times New Roman"/>
          <w:i/>
          <w:sz w:val="28"/>
          <w:szCs w:val="28"/>
          <w:lang w:val="kk-KZ"/>
        </w:rPr>
        <w:t>А.А. Вербицкий жоғары білім беру психологиясы мәселелерінің жетекші зерттеушілерінің бірі, ол білім беруде төмендегідей тенденцияларды ажыратады:</w:t>
      </w:r>
    </w:p>
    <w:p w14:paraId="1736ED90" w14:textId="77777777" w:rsidR="007E38F0" w:rsidRPr="007D70C5" w:rsidRDefault="007E38F0" w:rsidP="00085CE5">
      <w:pPr>
        <w:shd w:val="clear" w:color="auto" w:fill="FFFFFF"/>
        <w:ind w:firstLine="709"/>
        <w:rPr>
          <w:rFonts w:ascii="Times New Roman" w:eastAsia="SimSun" w:hAnsi="Times New Roman"/>
          <w:sz w:val="28"/>
          <w:szCs w:val="28"/>
          <w:lang w:val="kk-KZ"/>
        </w:rPr>
      </w:pPr>
      <w:r w:rsidRPr="007D70C5">
        <w:rPr>
          <w:rFonts w:ascii="Times New Roman" w:eastAsia="SimSun" w:hAnsi="Times New Roman"/>
          <w:i/>
          <w:sz w:val="28"/>
          <w:szCs w:val="28"/>
          <w:lang w:val="kk-KZ"/>
        </w:rPr>
        <w:t>Бірінші тенденция</w:t>
      </w:r>
      <w:r w:rsidRPr="007D70C5">
        <w:rPr>
          <w:rFonts w:ascii="Times New Roman" w:eastAsia="SimSun" w:hAnsi="Times New Roman"/>
          <w:sz w:val="28"/>
          <w:szCs w:val="28"/>
          <w:lang w:val="kk-KZ"/>
        </w:rPr>
        <w:t xml:space="preserve"> – үздіксіз халықтық білім беру жүйесінің құрамдас бөлігі ретінде білім берудің әрбір деңгейін ұғыну. </w:t>
      </w:r>
    </w:p>
    <w:p w14:paraId="31446F07" w14:textId="370979B4" w:rsidR="007E38F0" w:rsidRPr="007D70C5" w:rsidRDefault="007E38F0" w:rsidP="00085CE5">
      <w:pPr>
        <w:shd w:val="clear" w:color="auto" w:fill="FFFFFF"/>
        <w:ind w:firstLine="709"/>
        <w:rPr>
          <w:rFonts w:ascii="Times New Roman" w:eastAsia="SimSun" w:hAnsi="Times New Roman"/>
          <w:sz w:val="28"/>
          <w:szCs w:val="28"/>
          <w:lang w:val="kk-KZ"/>
        </w:rPr>
      </w:pPr>
      <w:r w:rsidRPr="007D70C5">
        <w:rPr>
          <w:rFonts w:ascii="Times New Roman" w:eastAsia="SimSun" w:hAnsi="Times New Roman"/>
          <w:i/>
          <w:sz w:val="28"/>
          <w:szCs w:val="28"/>
          <w:lang w:val="kk-KZ"/>
        </w:rPr>
        <w:lastRenderedPageBreak/>
        <w:t>Екінші тенденция</w:t>
      </w:r>
      <w:r w:rsidRPr="007D70C5">
        <w:rPr>
          <w:rFonts w:ascii="Times New Roman" w:eastAsia="SimSun" w:hAnsi="Times New Roman"/>
          <w:sz w:val="28"/>
          <w:szCs w:val="28"/>
          <w:lang w:val="kk-KZ"/>
        </w:rPr>
        <w:t xml:space="preserve"> – оқытуды индустрализациялау, яғни оны компьютер</w:t>
      </w:r>
      <w:r w:rsidR="00101B1F">
        <w:rPr>
          <w:rFonts w:ascii="Times New Roman" w:eastAsia="SimSun" w:hAnsi="Times New Roman"/>
          <w:sz w:val="28"/>
          <w:szCs w:val="28"/>
          <w:lang w:val="kk-KZ"/>
        </w:rPr>
        <w:t>-</w:t>
      </w:r>
      <w:r w:rsidRPr="007D70C5">
        <w:rPr>
          <w:rFonts w:ascii="Times New Roman" w:eastAsia="SimSun" w:hAnsi="Times New Roman"/>
          <w:sz w:val="28"/>
          <w:szCs w:val="28"/>
          <w:lang w:val="kk-KZ"/>
        </w:rPr>
        <w:t>лендіру және онымен бірге жүретін оқытуды  технологизациялау, ол қазіргі замандағы қоғамның интеллектуалдық әрекетін іс- жүзінде күшейтуге мүмкіндік береді [10</w:t>
      </w:r>
      <w:r w:rsidR="00937A2A" w:rsidRPr="007D70C5">
        <w:rPr>
          <w:rFonts w:ascii="Times New Roman" w:eastAsia="SimSun" w:hAnsi="Times New Roman"/>
          <w:sz w:val="28"/>
          <w:szCs w:val="28"/>
          <w:lang w:val="kk-KZ"/>
        </w:rPr>
        <w:t>6</w:t>
      </w:r>
      <w:r w:rsidRPr="007D70C5">
        <w:rPr>
          <w:rFonts w:ascii="Times New Roman" w:eastAsia="SimSun" w:hAnsi="Times New Roman"/>
          <w:sz w:val="28"/>
          <w:szCs w:val="28"/>
          <w:lang w:val="kk-KZ"/>
        </w:rPr>
        <w:t>].</w:t>
      </w:r>
    </w:p>
    <w:p w14:paraId="29641E7C" w14:textId="2A7AB7FA" w:rsidR="007E38F0" w:rsidRPr="007D70C5" w:rsidRDefault="00AF26EB" w:rsidP="00085CE5">
      <w:pPr>
        <w:shd w:val="clear" w:color="auto" w:fill="FFFFFF"/>
        <w:ind w:firstLine="709"/>
        <w:rPr>
          <w:rFonts w:ascii="Times New Roman" w:eastAsia="SimSun" w:hAnsi="Times New Roman"/>
          <w:sz w:val="28"/>
          <w:szCs w:val="28"/>
          <w:lang w:val="kk-KZ"/>
        </w:rPr>
      </w:pPr>
      <w:r w:rsidRPr="007D70C5">
        <w:rPr>
          <w:rFonts w:ascii="Times New Roman" w:hAnsi="Times New Roman"/>
          <w:color w:val="000000" w:themeColor="text1"/>
          <w:sz w:val="28"/>
          <w:szCs w:val="28"/>
          <w:lang w:val="kk-KZ"/>
        </w:rPr>
        <w:t xml:space="preserve">Л.П. Безуглова </w:t>
      </w:r>
      <w:r w:rsidR="007E38F0" w:rsidRPr="007D70C5">
        <w:rPr>
          <w:rFonts w:ascii="Times New Roman" w:eastAsia="SimSun" w:hAnsi="Times New Roman"/>
          <w:sz w:val="28"/>
          <w:szCs w:val="28"/>
          <w:lang w:val="kk-KZ"/>
        </w:rPr>
        <w:t>осындай принциптердің жүйесіне дамудың шығармашылық сипатын, дамудың әлеуметтік мәдени контексінің жетекші рөлін; дамудың сензитивтік кезеңдерін; бірлесіп әрекеттесу және қарым-қатынас жасауды кіріктерген [10</w:t>
      </w:r>
      <w:r w:rsidR="00ED7987" w:rsidRPr="007D70C5">
        <w:rPr>
          <w:rFonts w:ascii="Times New Roman" w:eastAsia="SimSun" w:hAnsi="Times New Roman"/>
          <w:sz w:val="28"/>
          <w:szCs w:val="28"/>
          <w:lang w:val="kk-KZ"/>
        </w:rPr>
        <w:t>7</w:t>
      </w:r>
      <w:r w:rsidR="007E38F0" w:rsidRPr="007D70C5">
        <w:rPr>
          <w:rFonts w:ascii="Times New Roman" w:eastAsia="SimSun" w:hAnsi="Times New Roman"/>
          <w:sz w:val="28"/>
          <w:szCs w:val="28"/>
          <w:lang w:val="kk-KZ"/>
        </w:rPr>
        <w:t>].</w:t>
      </w:r>
    </w:p>
    <w:p w14:paraId="00F244B5" w14:textId="77777777"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Сапаны ішкі қамтамасыз ету саласында ESG 10 стандарты мен ұсынысы анықталды.</w:t>
      </w:r>
    </w:p>
    <w:p w14:paraId="69427612" w14:textId="0DFB1512" w:rsidR="007E38F0" w:rsidRPr="007D70C5" w:rsidRDefault="007E38F0" w:rsidP="00085CE5">
      <w:pPr>
        <w:shd w:val="clear" w:color="auto" w:fill="FFFFFF"/>
        <w:ind w:firstLine="709"/>
        <w:rPr>
          <w:rFonts w:ascii="Times New Roman" w:eastAsia="SimSun" w:hAnsi="Times New Roman"/>
          <w:sz w:val="28"/>
          <w:szCs w:val="28"/>
          <w:lang w:val="kk-KZ"/>
        </w:rPr>
      </w:pPr>
      <w:r w:rsidRPr="007D70C5">
        <w:rPr>
          <w:rFonts w:ascii="Times New Roman" w:hAnsi="Times New Roman"/>
          <w:sz w:val="28"/>
          <w:szCs w:val="28"/>
          <w:lang w:val="kk-KZ"/>
        </w:rPr>
        <w:t xml:space="preserve">Сонымен бірге, халықаралық стандарттардың негізгі тезистерінің бірі </w:t>
      </w:r>
      <w:r w:rsidRPr="007D70C5">
        <w:rPr>
          <w:rFonts w:ascii="Times New Roman" w:hAnsi="Times New Roman"/>
          <w:i/>
          <w:iCs/>
          <w:sz w:val="28"/>
          <w:szCs w:val="28"/>
          <w:lang w:val="kk-KZ"/>
        </w:rPr>
        <w:t xml:space="preserve">ЖОО-да сапаны қамтамасыз ету жөніндегі саясатты бекіту </w:t>
      </w:r>
      <w:r w:rsidRPr="007D70C5">
        <w:rPr>
          <w:rFonts w:ascii="Times New Roman" w:hAnsi="Times New Roman"/>
          <w:sz w:val="28"/>
          <w:szCs w:val="28"/>
          <w:lang w:val="kk-KZ"/>
        </w:rPr>
        <w:t>болып табылады. ESG стандарттарына сай келетін сапаны қамтамасыз етудің ішкі жүйелерін даярлау бойынша талаптар ЖОО қызметінің үлгілік қағидаларында белгіленген. Халықаралық деңгейде танылған ұлттық аккредиттеу органдары әзірлеген институционалды және мамандандырылған аккредиттеу стандарттарында да бұл талаптар қарастырылып, қамтылған</w:t>
      </w:r>
      <w:r w:rsidRPr="007D70C5">
        <w:rPr>
          <w:rFonts w:ascii="Times New Roman" w:eastAsia="SimSun" w:hAnsi="Times New Roman"/>
          <w:sz w:val="28"/>
          <w:szCs w:val="28"/>
          <w:lang w:val="kk-KZ"/>
        </w:rPr>
        <w:t>[</w:t>
      </w:r>
      <w:r w:rsidR="00AF26EB" w:rsidRPr="007D70C5">
        <w:rPr>
          <w:rFonts w:ascii="Times New Roman" w:eastAsia="SimSun" w:hAnsi="Times New Roman"/>
          <w:sz w:val="28"/>
          <w:szCs w:val="28"/>
          <w:lang w:val="kk-KZ"/>
        </w:rPr>
        <w:t>92</w:t>
      </w:r>
      <w:r w:rsidRPr="007D70C5">
        <w:rPr>
          <w:rFonts w:ascii="Times New Roman" w:eastAsia="SimSun" w:hAnsi="Times New Roman"/>
          <w:sz w:val="28"/>
          <w:szCs w:val="28"/>
          <w:lang w:val="kk-KZ"/>
        </w:rPr>
        <w:t>].</w:t>
      </w:r>
    </w:p>
    <w:p w14:paraId="35B871B9" w14:textId="7F32F4A5"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 xml:space="preserve">Зерттеу нәтижелеріне сәйкес қазақстандық ЖОО-да сапаны ішкі қамтамасыз ету жүйесін дамытудың негізгі тенденциялары кестеде көрсетілген (кесте 4). </w:t>
      </w:r>
    </w:p>
    <w:p w14:paraId="60E04AF6" w14:textId="77777777" w:rsidR="00B50FD7" w:rsidRPr="007D70C5" w:rsidRDefault="00B50FD7" w:rsidP="00085CE5">
      <w:pPr>
        <w:pStyle w:val="Default"/>
        <w:ind w:firstLine="709"/>
        <w:jc w:val="both"/>
        <w:rPr>
          <w:color w:val="auto"/>
          <w:sz w:val="28"/>
          <w:szCs w:val="28"/>
          <w:lang w:val="kk-KZ"/>
        </w:rPr>
      </w:pPr>
    </w:p>
    <w:p w14:paraId="7FEF9BB2" w14:textId="394170E1" w:rsidR="007E38F0" w:rsidRPr="007D70C5" w:rsidRDefault="00787683" w:rsidP="00085CE5">
      <w:pPr>
        <w:pStyle w:val="Default"/>
        <w:ind w:firstLine="709"/>
        <w:jc w:val="both"/>
        <w:rPr>
          <w:bCs/>
          <w:color w:val="auto"/>
          <w:sz w:val="28"/>
          <w:szCs w:val="28"/>
          <w:lang w:val="kk-KZ"/>
        </w:rPr>
      </w:pPr>
      <w:r w:rsidRPr="007D70C5">
        <w:rPr>
          <w:color w:val="auto"/>
          <w:sz w:val="28"/>
          <w:szCs w:val="28"/>
          <w:lang w:val="kk-KZ"/>
        </w:rPr>
        <w:t>4-к</w:t>
      </w:r>
      <w:r w:rsidR="007E38F0" w:rsidRPr="007D70C5">
        <w:rPr>
          <w:color w:val="auto"/>
          <w:sz w:val="28"/>
          <w:szCs w:val="28"/>
          <w:lang w:val="kk-KZ"/>
        </w:rPr>
        <w:t>есте</w:t>
      </w:r>
      <w:r w:rsidRPr="007D70C5">
        <w:rPr>
          <w:color w:val="auto"/>
          <w:sz w:val="28"/>
          <w:szCs w:val="28"/>
          <w:lang w:val="kk-KZ"/>
        </w:rPr>
        <w:t xml:space="preserve">. </w:t>
      </w:r>
      <w:r w:rsidR="007E38F0" w:rsidRPr="007D70C5">
        <w:rPr>
          <w:bCs/>
          <w:color w:val="auto"/>
          <w:sz w:val="28"/>
          <w:szCs w:val="28"/>
          <w:lang w:val="kk-KZ"/>
        </w:rPr>
        <w:t xml:space="preserve">Қазақстандық ЖОО-ның сапасын ішкі қамтамасыз ету жүйесінің тенденцияларына қысқаша шолу </w:t>
      </w:r>
    </w:p>
    <w:p w14:paraId="26350589" w14:textId="77777777" w:rsidR="007E38F0" w:rsidRPr="007D70C5" w:rsidRDefault="007E38F0" w:rsidP="00085CE5">
      <w:pPr>
        <w:pStyle w:val="Default"/>
        <w:ind w:firstLine="709"/>
        <w:jc w:val="center"/>
        <w:rPr>
          <w:b/>
          <w:color w:val="auto"/>
          <w:sz w:val="28"/>
          <w:szCs w:val="28"/>
          <w:lang w:val="kk-KZ"/>
        </w:rPr>
      </w:pPr>
    </w:p>
    <w:tbl>
      <w:tblPr>
        <w:tblStyle w:val="a7"/>
        <w:tblW w:w="0" w:type="auto"/>
        <w:tblInd w:w="108" w:type="dxa"/>
        <w:tblLook w:val="04A0" w:firstRow="1" w:lastRow="0" w:firstColumn="1" w:lastColumn="0" w:noHBand="0" w:noVBand="1"/>
      </w:tblPr>
      <w:tblGrid>
        <w:gridCol w:w="2059"/>
        <w:gridCol w:w="7461"/>
      </w:tblGrid>
      <w:tr w:rsidR="00B50FD7" w:rsidRPr="007D70C5" w14:paraId="236A0118" w14:textId="77777777" w:rsidTr="00101B1F">
        <w:tc>
          <w:tcPr>
            <w:tcW w:w="2059" w:type="dxa"/>
          </w:tcPr>
          <w:p w14:paraId="5B2214A3" w14:textId="77777777" w:rsidR="007E38F0" w:rsidRPr="007D70C5" w:rsidRDefault="007E38F0" w:rsidP="00B50FD7">
            <w:pPr>
              <w:pStyle w:val="Default"/>
              <w:jc w:val="center"/>
              <w:rPr>
                <w:bCs/>
                <w:color w:val="auto"/>
                <w:lang w:val="en-US"/>
              </w:rPr>
            </w:pPr>
            <w:r w:rsidRPr="007D70C5">
              <w:rPr>
                <w:color w:val="auto"/>
              </w:rPr>
              <w:t>Стандарт</w:t>
            </w:r>
          </w:p>
        </w:tc>
        <w:tc>
          <w:tcPr>
            <w:tcW w:w="7461" w:type="dxa"/>
          </w:tcPr>
          <w:p w14:paraId="457E9013" w14:textId="77777777" w:rsidR="007E38F0" w:rsidRPr="007D70C5" w:rsidRDefault="007E38F0" w:rsidP="00B50FD7">
            <w:pPr>
              <w:pStyle w:val="Default"/>
              <w:jc w:val="center"/>
              <w:rPr>
                <w:bCs/>
                <w:color w:val="auto"/>
                <w:lang w:val="en-US"/>
              </w:rPr>
            </w:pPr>
            <w:proofErr w:type="spellStart"/>
            <w:r w:rsidRPr="007D70C5">
              <w:rPr>
                <w:color w:val="auto"/>
              </w:rPr>
              <w:t>Сәйкестікті</w:t>
            </w:r>
            <w:proofErr w:type="spellEnd"/>
            <w:r w:rsidRPr="007D70C5">
              <w:rPr>
                <w:color w:val="auto"/>
                <w:lang w:val="kk-KZ"/>
              </w:rPr>
              <w:t xml:space="preserve"> </w:t>
            </w:r>
            <w:proofErr w:type="spellStart"/>
            <w:r w:rsidRPr="007D70C5">
              <w:rPr>
                <w:color w:val="auto"/>
              </w:rPr>
              <w:t>сипаттау</w:t>
            </w:r>
            <w:proofErr w:type="spellEnd"/>
          </w:p>
        </w:tc>
      </w:tr>
      <w:tr w:rsidR="00B50FD7" w:rsidRPr="007D70C5" w14:paraId="3B6ED4DA" w14:textId="77777777" w:rsidTr="00101B1F">
        <w:trPr>
          <w:trHeight w:val="182"/>
        </w:trPr>
        <w:tc>
          <w:tcPr>
            <w:tcW w:w="2059" w:type="dxa"/>
          </w:tcPr>
          <w:p w14:paraId="34B8C78B" w14:textId="77777777" w:rsidR="007E38F0" w:rsidRPr="007D70C5" w:rsidRDefault="007E38F0" w:rsidP="00B50FD7">
            <w:pPr>
              <w:pStyle w:val="Default"/>
              <w:jc w:val="center"/>
              <w:rPr>
                <w:color w:val="auto"/>
                <w:lang w:val="kk-KZ"/>
              </w:rPr>
            </w:pPr>
            <w:r w:rsidRPr="007D70C5">
              <w:rPr>
                <w:color w:val="auto"/>
                <w:lang w:val="kk-KZ"/>
              </w:rPr>
              <w:t>1</w:t>
            </w:r>
          </w:p>
        </w:tc>
        <w:tc>
          <w:tcPr>
            <w:tcW w:w="7461" w:type="dxa"/>
          </w:tcPr>
          <w:p w14:paraId="2FCBE076" w14:textId="77777777" w:rsidR="007E38F0" w:rsidRPr="007D70C5" w:rsidRDefault="007E38F0" w:rsidP="00B50FD7">
            <w:pPr>
              <w:pStyle w:val="Default"/>
              <w:jc w:val="center"/>
              <w:rPr>
                <w:color w:val="auto"/>
                <w:lang w:val="kk-KZ"/>
              </w:rPr>
            </w:pPr>
            <w:r w:rsidRPr="007D70C5">
              <w:rPr>
                <w:color w:val="auto"/>
                <w:lang w:val="kk-KZ"/>
              </w:rPr>
              <w:t>2</w:t>
            </w:r>
          </w:p>
        </w:tc>
      </w:tr>
      <w:tr w:rsidR="00B50FD7" w:rsidRPr="007D70C5" w14:paraId="04552968" w14:textId="77777777" w:rsidTr="00101B1F">
        <w:tc>
          <w:tcPr>
            <w:tcW w:w="2059" w:type="dxa"/>
            <w:tcBorders>
              <w:bottom w:val="single" w:sz="4" w:space="0" w:color="auto"/>
            </w:tcBorders>
          </w:tcPr>
          <w:p w14:paraId="25E87BB3" w14:textId="77777777" w:rsidR="007E38F0" w:rsidRPr="007D70C5" w:rsidRDefault="007E38F0" w:rsidP="00B50FD7">
            <w:pPr>
              <w:pStyle w:val="Default"/>
              <w:jc w:val="both"/>
              <w:rPr>
                <w:bCs/>
                <w:color w:val="auto"/>
              </w:rPr>
            </w:pPr>
            <w:proofErr w:type="spellStart"/>
            <w:r w:rsidRPr="007D70C5">
              <w:rPr>
                <w:color w:val="auto"/>
              </w:rPr>
              <w:t>Сапаны</w:t>
            </w:r>
            <w:proofErr w:type="spellEnd"/>
            <w:r w:rsidRPr="007D70C5">
              <w:rPr>
                <w:color w:val="auto"/>
                <w:lang w:val="kk-KZ"/>
              </w:rPr>
              <w:t xml:space="preserve"> </w:t>
            </w:r>
            <w:proofErr w:type="spellStart"/>
            <w:r w:rsidRPr="007D70C5">
              <w:rPr>
                <w:color w:val="auto"/>
              </w:rPr>
              <w:t>қамтамасыз</w:t>
            </w:r>
            <w:proofErr w:type="spellEnd"/>
            <w:r w:rsidRPr="007D70C5">
              <w:rPr>
                <w:color w:val="auto"/>
                <w:lang w:val="kk-KZ"/>
              </w:rPr>
              <w:t xml:space="preserve"> </w:t>
            </w:r>
            <w:proofErr w:type="spellStart"/>
            <w:r w:rsidRPr="007D70C5">
              <w:rPr>
                <w:color w:val="auto"/>
              </w:rPr>
              <w:t>ету</w:t>
            </w:r>
            <w:proofErr w:type="spellEnd"/>
            <w:r w:rsidRPr="007D70C5">
              <w:rPr>
                <w:color w:val="auto"/>
                <w:lang w:val="kk-KZ"/>
              </w:rPr>
              <w:t xml:space="preserve"> </w:t>
            </w:r>
            <w:proofErr w:type="spellStart"/>
            <w:r w:rsidRPr="007D70C5">
              <w:rPr>
                <w:color w:val="auto"/>
              </w:rPr>
              <w:t>саласындағы</w:t>
            </w:r>
            <w:proofErr w:type="spellEnd"/>
            <w:r w:rsidRPr="007D70C5">
              <w:rPr>
                <w:color w:val="auto"/>
                <w:lang w:val="kk-KZ"/>
              </w:rPr>
              <w:t xml:space="preserve"> </w:t>
            </w:r>
            <w:proofErr w:type="spellStart"/>
            <w:r w:rsidRPr="007D70C5">
              <w:rPr>
                <w:color w:val="auto"/>
              </w:rPr>
              <w:t>саясат</w:t>
            </w:r>
            <w:proofErr w:type="spellEnd"/>
          </w:p>
        </w:tc>
        <w:tc>
          <w:tcPr>
            <w:tcW w:w="7461" w:type="dxa"/>
            <w:tcBorders>
              <w:bottom w:val="single" w:sz="4" w:space="0" w:color="auto"/>
            </w:tcBorders>
          </w:tcPr>
          <w:p w14:paraId="62DE46F6" w14:textId="77777777" w:rsidR="007E38F0" w:rsidRPr="007D70C5" w:rsidRDefault="007E38F0" w:rsidP="00B50FD7">
            <w:pPr>
              <w:pStyle w:val="Default"/>
              <w:jc w:val="both"/>
              <w:rPr>
                <w:color w:val="auto"/>
                <w:lang w:val="kk-KZ"/>
              </w:rPr>
            </w:pPr>
            <w:r w:rsidRPr="007D70C5">
              <w:rPr>
                <w:color w:val="auto"/>
              </w:rPr>
              <w:t xml:space="preserve">ЖОО-лар </w:t>
            </w:r>
            <w:proofErr w:type="spellStart"/>
            <w:r w:rsidRPr="007D70C5">
              <w:rPr>
                <w:color w:val="auto"/>
              </w:rPr>
              <w:t>жұртшылық</w:t>
            </w:r>
            <w:proofErr w:type="spellEnd"/>
            <w:r w:rsidRPr="007D70C5">
              <w:rPr>
                <w:color w:val="auto"/>
                <w:lang w:val="kk-KZ"/>
              </w:rPr>
              <w:t xml:space="preserve"> </w:t>
            </w:r>
            <w:proofErr w:type="spellStart"/>
            <w:r w:rsidRPr="007D70C5">
              <w:rPr>
                <w:color w:val="auto"/>
              </w:rPr>
              <w:t>үшін</w:t>
            </w:r>
            <w:proofErr w:type="spellEnd"/>
            <w:r w:rsidRPr="007D70C5">
              <w:rPr>
                <w:color w:val="auto"/>
                <w:lang w:val="kk-KZ"/>
              </w:rPr>
              <w:t xml:space="preserve"> </w:t>
            </w:r>
            <w:proofErr w:type="spellStart"/>
            <w:r w:rsidRPr="007D70C5">
              <w:rPr>
                <w:color w:val="auto"/>
              </w:rPr>
              <w:t>қолжетімді</w:t>
            </w:r>
            <w:proofErr w:type="spellEnd"/>
            <w:r w:rsidRPr="007D70C5">
              <w:rPr>
                <w:color w:val="auto"/>
                <w:lang w:val="kk-KZ"/>
              </w:rPr>
              <w:t xml:space="preserve"> </w:t>
            </w:r>
            <w:proofErr w:type="spellStart"/>
            <w:r w:rsidRPr="007D70C5">
              <w:rPr>
                <w:color w:val="auto"/>
              </w:rPr>
              <w:t>және</w:t>
            </w:r>
            <w:proofErr w:type="spellEnd"/>
            <w:r w:rsidRPr="007D70C5">
              <w:rPr>
                <w:color w:val="auto"/>
                <w:lang w:val="kk-KZ"/>
              </w:rPr>
              <w:t xml:space="preserve"> </w:t>
            </w:r>
            <w:proofErr w:type="spellStart"/>
            <w:r w:rsidRPr="007D70C5">
              <w:rPr>
                <w:color w:val="auto"/>
              </w:rPr>
              <w:t>олардың</w:t>
            </w:r>
            <w:proofErr w:type="spellEnd"/>
            <w:r w:rsidRPr="007D70C5">
              <w:rPr>
                <w:color w:val="auto"/>
                <w:lang w:val="kk-KZ"/>
              </w:rPr>
              <w:t xml:space="preserve"> </w:t>
            </w:r>
            <w:proofErr w:type="spellStart"/>
            <w:r w:rsidRPr="007D70C5">
              <w:rPr>
                <w:color w:val="auto"/>
              </w:rPr>
              <w:t>стратегиялық</w:t>
            </w:r>
            <w:proofErr w:type="spellEnd"/>
            <w:r w:rsidRPr="007D70C5">
              <w:rPr>
                <w:color w:val="auto"/>
                <w:lang w:val="kk-KZ"/>
              </w:rPr>
              <w:t xml:space="preserve"> </w:t>
            </w:r>
            <w:proofErr w:type="spellStart"/>
            <w:r w:rsidRPr="007D70C5">
              <w:rPr>
                <w:color w:val="auto"/>
              </w:rPr>
              <w:t>менеджментінің</w:t>
            </w:r>
            <w:proofErr w:type="spellEnd"/>
            <w:r w:rsidRPr="007D70C5">
              <w:rPr>
                <w:color w:val="auto"/>
                <w:lang w:val="kk-KZ"/>
              </w:rPr>
              <w:t xml:space="preserve"> </w:t>
            </w:r>
            <w:proofErr w:type="spellStart"/>
            <w:r w:rsidRPr="007D70C5">
              <w:rPr>
                <w:color w:val="auto"/>
              </w:rPr>
              <w:t>бір</w:t>
            </w:r>
            <w:proofErr w:type="spellEnd"/>
            <w:r w:rsidRPr="007D70C5">
              <w:rPr>
                <w:color w:val="auto"/>
                <w:lang w:val="kk-KZ"/>
              </w:rPr>
              <w:t xml:space="preserve"> </w:t>
            </w:r>
            <w:proofErr w:type="spellStart"/>
            <w:r w:rsidRPr="007D70C5">
              <w:rPr>
                <w:color w:val="auto"/>
              </w:rPr>
              <w:t>бөлігі</w:t>
            </w:r>
            <w:proofErr w:type="spellEnd"/>
            <w:r w:rsidRPr="007D70C5">
              <w:rPr>
                <w:color w:val="auto"/>
                <w:lang w:val="kk-KZ"/>
              </w:rPr>
              <w:t xml:space="preserve"> </w:t>
            </w:r>
            <w:proofErr w:type="spellStart"/>
            <w:r w:rsidRPr="007D70C5">
              <w:rPr>
                <w:color w:val="auto"/>
              </w:rPr>
              <w:t>болып</w:t>
            </w:r>
            <w:proofErr w:type="spellEnd"/>
            <w:r w:rsidRPr="007D70C5">
              <w:rPr>
                <w:color w:val="auto"/>
                <w:lang w:val="kk-KZ"/>
              </w:rPr>
              <w:t xml:space="preserve"> </w:t>
            </w:r>
            <w:proofErr w:type="spellStart"/>
            <w:r w:rsidRPr="007D70C5">
              <w:rPr>
                <w:color w:val="auto"/>
              </w:rPr>
              <w:t>табылатын</w:t>
            </w:r>
            <w:proofErr w:type="spellEnd"/>
            <w:r w:rsidRPr="007D70C5">
              <w:rPr>
                <w:color w:val="auto"/>
                <w:lang w:val="kk-KZ"/>
              </w:rPr>
              <w:t xml:space="preserve"> </w:t>
            </w:r>
            <w:proofErr w:type="spellStart"/>
            <w:r w:rsidRPr="007D70C5">
              <w:rPr>
                <w:color w:val="auto"/>
              </w:rPr>
              <w:t>сапаны</w:t>
            </w:r>
            <w:proofErr w:type="spellEnd"/>
            <w:r w:rsidRPr="007D70C5">
              <w:rPr>
                <w:color w:val="auto"/>
                <w:lang w:val="kk-KZ"/>
              </w:rPr>
              <w:t xml:space="preserve"> </w:t>
            </w:r>
            <w:proofErr w:type="spellStart"/>
            <w:r w:rsidRPr="007D70C5">
              <w:rPr>
                <w:color w:val="auto"/>
              </w:rPr>
              <w:t>қамтамасыз</w:t>
            </w:r>
            <w:proofErr w:type="spellEnd"/>
            <w:r w:rsidRPr="007D70C5">
              <w:rPr>
                <w:color w:val="auto"/>
                <w:lang w:val="kk-KZ"/>
              </w:rPr>
              <w:t xml:space="preserve"> </w:t>
            </w:r>
            <w:proofErr w:type="spellStart"/>
            <w:r w:rsidRPr="007D70C5">
              <w:rPr>
                <w:color w:val="auto"/>
              </w:rPr>
              <w:t>ету</w:t>
            </w:r>
            <w:proofErr w:type="spellEnd"/>
            <w:r w:rsidRPr="007D70C5">
              <w:rPr>
                <w:color w:val="auto"/>
                <w:lang w:val="kk-KZ"/>
              </w:rPr>
              <w:t xml:space="preserve"> </w:t>
            </w:r>
            <w:proofErr w:type="spellStart"/>
            <w:r w:rsidRPr="007D70C5">
              <w:rPr>
                <w:color w:val="auto"/>
              </w:rPr>
              <w:t>жөнінде</w:t>
            </w:r>
            <w:proofErr w:type="spellEnd"/>
            <w:r w:rsidRPr="007D70C5">
              <w:rPr>
                <w:color w:val="auto"/>
                <w:lang w:val="kk-KZ"/>
              </w:rPr>
              <w:t xml:space="preserve"> </w:t>
            </w:r>
            <w:proofErr w:type="spellStart"/>
            <w:r w:rsidRPr="007D70C5">
              <w:rPr>
                <w:color w:val="auto"/>
              </w:rPr>
              <w:t>әзірленген</w:t>
            </w:r>
            <w:proofErr w:type="spellEnd"/>
            <w:r w:rsidRPr="007D70C5">
              <w:rPr>
                <w:color w:val="auto"/>
                <w:lang w:val="kk-KZ"/>
              </w:rPr>
              <w:t xml:space="preserve"> </w:t>
            </w:r>
            <w:proofErr w:type="spellStart"/>
            <w:r w:rsidRPr="007D70C5">
              <w:rPr>
                <w:color w:val="auto"/>
              </w:rPr>
              <w:t>саясатты</w:t>
            </w:r>
            <w:proofErr w:type="spellEnd"/>
            <w:r w:rsidRPr="007D70C5">
              <w:rPr>
                <w:color w:val="auto"/>
                <w:lang w:val="kk-KZ"/>
              </w:rPr>
              <w:t xml:space="preserve"> </w:t>
            </w:r>
            <w:proofErr w:type="spellStart"/>
            <w:r w:rsidRPr="007D70C5">
              <w:rPr>
                <w:color w:val="auto"/>
              </w:rPr>
              <w:t>жүзеге</w:t>
            </w:r>
            <w:proofErr w:type="spellEnd"/>
            <w:r w:rsidRPr="007D70C5">
              <w:rPr>
                <w:color w:val="auto"/>
                <w:lang w:val="kk-KZ"/>
              </w:rPr>
              <w:t xml:space="preserve"> </w:t>
            </w:r>
            <w:proofErr w:type="spellStart"/>
            <w:r w:rsidRPr="007D70C5">
              <w:rPr>
                <w:color w:val="auto"/>
              </w:rPr>
              <w:t>асырып</w:t>
            </w:r>
            <w:proofErr w:type="spellEnd"/>
            <w:r w:rsidRPr="007D70C5">
              <w:rPr>
                <w:color w:val="auto"/>
                <w:lang w:val="kk-KZ"/>
              </w:rPr>
              <w:t xml:space="preserve"> </w:t>
            </w:r>
            <w:proofErr w:type="spellStart"/>
            <w:r w:rsidRPr="007D70C5">
              <w:rPr>
                <w:color w:val="auto"/>
              </w:rPr>
              <w:t>жатыр</w:t>
            </w:r>
            <w:proofErr w:type="spellEnd"/>
            <w:r w:rsidRPr="007D70C5">
              <w:rPr>
                <w:color w:val="auto"/>
              </w:rPr>
              <w:t xml:space="preserve">. </w:t>
            </w:r>
            <w:proofErr w:type="spellStart"/>
            <w:r w:rsidRPr="007D70C5">
              <w:rPr>
                <w:color w:val="auto"/>
              </w:rPr>
              <w:t>Барлық</w:t>
            </w:r>
            <w:proofErr w:type="spellEnd"/>
            <w:r w:rsidRPr="007D70C5">
              <w:rPr>
                <w:color w:val="auto"/>
                <w:lang w:val="kk-KZ"/>
              </w:rPr>
              <w:t xml:space="preserve"> </w:t>
            </w:r>
            <w:proofErr w:type="spellStart"/>
            <w:r w:rsidRPr="007D70C5">
              <w:rPr>
                <w:color w:val="auto"/>
              </w:rPr>
              <w:t>қазақстандық</w:t>
            </w:r>
            <w:proofErr w:type="spellEnd"/>
            <w:r w:rsidRPr="007D70C5">
              <w:rPr>
                <w:color w:val="auto"/>
              </w:rPr>
              <w:t xml:space="preserve"> ЖОО-</w:t>
            </w:r>
            <w:proofErr w:type="spellStart"/>
            <w:r w:rsidRPr="007D70C5">
              <w:rPr>
                <w:color w:val="auto"/>
              </w:rPr>
              <w:t>ларда</w:t>
            </w:r>
            <w:proofErr w:type="spellEnd"/>
            <w:r w:rsidRPr="007D70C5">
              <w:rPr>
                <w:color w:val="auto"/>
                <w:lang w:val="kk-KZ"/>
              </w:rPr>
              <w:t xml:space="preserve"> </w:t>
            </w:r>
            <w:proofErr w:type="spellStart"/>
            <w:r w:rsidRPr="007D70C5">
              <w:rPr>
                <w:color w:val="auto"/>
              </w:rPr>
              <w:t>сапаны</w:t>
            </w:r>
            <w:proofErr w:type="spellEnd"/>
            <w:r w:rsidRPr="007D70C5">
              <w:rPr>
                <w:color w:val="auto"/>
                <w:lang w:val="kk-KZ"/>
              </w:rPr>
              <w:t xml:space="preserve"> </w:t>
            </w:r>
            <w:proofErr w:type="spellStart"/>
            <w:r w:rsidRPr="007D70C5">
              <w:rPr>
                <w:color w:val="auto"/>
              </w:rPr>
              <w:t>арттыру</w:t>
            </w:r>
            <w:proofErr w:type="spellEnd"/>
            <w:r w:rsidRPr="007D70C5">
              <w:rPr>
                <w:color w:val="auto"/>
                <w:lang w:val="kk-KZ"/>
              </w:rPr>
              <w:t xml:space="preserve"> </w:t>
            </w:r>
            <w:proofErr w:type="spellStart"/>
            <w:r w:rsidRPr="007D70C5">
              <w:rPr>
                <w:color w:val="auto"/>
              </w:rPr>
              <w:t>жөніндегі</w:t>
            </w:r>
            <w:proofErr w:type="spellEnd"/>
            <w:r w:rsidRPr="007D70C5">
              <w:rPr>
                <w:color w:val="auto"/>
                <w:lang w:val="kk-KZ"/>
              </w:rPr>
              <w:t xml:space="preserve"> </w:t>
            </w:r>
            <w:proofErr w:type="spellStart"/>
            <w:r w:rsidRPr="007D70C5">
              <w:rPr>
                <w:color w:val="auto"/>
              </w:rPr>
              <w:t>іс-шараларды</w:t>
            </w:r>
            <w:proofErr w:type="spellEnd"/>
            <w:r w:rsidRPr="007D70C5">
              <w:rPr>
                <w:color w:val="auto"/>
                <w:lang w:val="kk-KZ"/>
              </w:rPr>
              <w:t xml:space="preserve"> </w:t>
            </w:r>
            <w:proofErr w:type="spellStart"/>
            <w:r w:rsidRPr="007D70C5">
              <w:rPr>
                <w:color w:val="auto"/>
              </w:rPr>
              <w:t>қамтитын</w:t>
            </w:r>
            <w:proofErr w:type="spellEnd"/>
            <w:r w:rsidRPr="007D70C5">
              <w:rPr>
                <w:color w:val="auto"/>
              </w:rPr>
              <w:t xml:space="preserve"> даму </w:t>
            </w:r>
            <w:proofErr w:type="spellStart"/>
            <w:r w:rsidRPr="007D70C5">
              <w:rPr>
                <w:color w:val="auto"/>
              </w:rPr>
              <w:t>стратегиялары</w:t>
            </w:r>
            <w:proofErr w:type="spellEnd"/>
            <w:r w:rsidRPr="007D70C5">
              <w:rPr>
                <w:color w:val="auto"/>
                <w:lang w:val="kk-KZ"/>
              </w:rPr>
              <w:t xml:space="preserve"> </w:t>
            </w:r>
            <w:proofErr w:type="spellStart"/>
            <w:r w:rsidRPr="007D70C5">
              <w:rPr>
                <w:color w:val="auto"/>
              </w:rPr>
              <w:t>қалыптастырылып</w:t>
            </w:r>
            <w:proofErr w:type="spellEnd"/>
            <w:r w:rsidRPr="007D70C5">
              <w:rPr>
                <w:color w:val="auto"/>
                <w:lang w:val="kk-KZ"/>
              </w:rPr>
              <w:t xml:space="preserve"> </w:t>
            </w:r>
            <w:proofErr w:type="spellStart"/>
            <w:r w:rsidRPr="007D70C5">
              <w:rPr>
                <w:color w:val="auto"/>
              </w:rPr>
              <w:t>жатыр</w:t>
            </w:r>
            <w:proofErr w:type="spellEnd"/>
            <w:r w:rsidRPr="007D70C5">
              <w:rPr>
                <w:color w:val="auto"/>
              </w:rPr>
              <w:t xml:space="preserve">. ҚР БҒМ </w:t>
            </w:r>
            <w:proofErr w:type="spellStart"/>
            <w:r w:rsidRPr="007D70C5">
              <w:rPr>
                <w:color w:val="auto"/>
              </w:rPr>
              <w:t>нормативтік-құқықтықактілері</w:t>
            </w:r>
            <w:proofErr w:type="spellEnd"/>
            <w:r w:rsidRPr="007D70C5">
              <w:rPr>
                <w:color w:val="auto"/>
              </w:rPr>
              <w:t xml:space="preserve"> мен </w:t>
            </w:r>
            <w:proofErr w:type="spellStart"/>
            <w:r w:rsidRPr="007D70C5">
              <w:rPr>
                <w:color w:val="auto"/>
              </w:rPr>
              <w:t>ұсынымдары</w:t>
            </w:r>
            <w:proofErr w:type="spellEnd"/>
            <w:r w:rsidRPr="007D70C5">
              <w:rPr>
                <w:color w:val="auto"/>
                <w:lang w:val="kk-KZ"/>
              </w:rPr>
              <w:t xml:space="preserve"> </w:t>
            </w:r>
            <w:proofErr w:type="spellStart"/>
            <w:r w:rsidRPr="007D70C5">
              <w:rPr>
                <w:color w:val="auto"/>
              </w:rPr>
              <w:t>негізінде</w:t>
            </w:r>
            <w:proofErr w:type="spellEnd"/>
            <w:r w:rsidRPr="007D70C5">
              <w:rPr>
                <w:color w:val="auto"/>
              </w:rPr>
              <w:t xml:space="preserve"> ЖОО-</w:t>
            </w:r>
            <w:r w:rsidRPr="007D70C5">
              <w:rPr>
                <w:color w:val="auto"/>
                <w:lang w:val="kk-KZ"/>
              </w:rPr>
              <w:t>ы</w:t>
            </w:r>
            <w:r w:rsidRPr="007D70C5">
              <w:rPr>
                <w:color w:val="auto"/>
              </w:rPr>
              <w:t xml:space="preserve"> </w:t>
            </w:r>
            <w:proofErr w:type="spellStart"/>
            <w:r w:rsidRPr="007D70C5">
              <w:rPr>
                <w:color w:val="auto"/>
              </w:rPr>
              <w:t>стратегияларды</w:t>
            </w:r>
            <w:proofErr w:type="spellEnd"/>
            <w:r w:rsidRPr="007D70C5">
              <w:rPr>
                <w:color w:val="auto"/>
                <w:lang w:val="kk-KZ"/>
              </w:rPr>
              <w:t xml:space="preserve"> </w:t>
            </w:r>
            <w:proofErr w:type="spellStart"/>
            <w:r w:rsidRPr="007D70C5">
              <w:rPr>
                <w:color w:val="auto"/>
              </w:rPr>
              <w:t>әзірлейді</w:t>
            </w:r>
            <w:proofErr w:type="spellEnd"/>
          </w:p>
        </w:tc>
      </w:tr>
      <w:tr w:rsidR="00B50FD7" w:rsidRPr="007D70C5" w14:paraId="181F1EA2" w14:textId="77777777" w:rsidTr="00101B1F">
        <w:trPr>
          <w:trHeight w:val="1114"/>
        </w:trPr>
        <w:tc>
          <w:tcPr>
            <w:tcW w:w="2059" w:type="dxa"/>
            <w:tcBorders>
              <w:bottom w:val="single" w:sz="4" w:space="0" w:color="auto"/>
            </w:tcBorders>
          </w:tcPr>
          <w:p w14:paraId="52222CAF" w14:textId="77777777" w:rsidR="007E38F0" w:rsidRPr="007D70C5" w:rsidRDefault="007E38F0" w:rsidP="00B50FD7">
            <w:pPr>
              <w:pStyle w:val="Default"/>
              <w:jc w:val="both"/>
              <w:rPr>
                <w:bCs/>
                <w:color w:val="auto"/>
              </w:rPr>
            </w:pPr>
            <w:proofErr w:type="spellStart"/>
            <w:r w:rsidRPr="007D70C5">
              <w:rPr>
                <w:color w:val="auto"/>
              </w:rPr>
              <w:t>Бағдарламаларды</w:t>
            </w:r>
            <w:proofErr w:type="spellEnd"/>
            <w:r w:rsidRPr="007D70C5">
              <w:rPr>
                <w:color w:val="auto"/>
                <w:lang w:val="kk-KZ"/>
              </w:rPr>
              <w:t xml:space="preserve"> </w:t>
            </w:r>
            <w:proofErr w:type="spellStart"/>
            <w:r w:rsidRPr="007D70C5">
              <w:rPr>
                <w:color w:val="auto"/>
              </w:rPr>
              <w:t>әзірлеу</w:t>
            </w:r>
            <w:proofErr w:type="spellEnd"/>
            <w:r w:rsidRPr="007D70C5">
              <w:rPr>
                <w:color w:val="auto"/>
                <w:lang w:val="kk-KZ"/>
              </w:rPr>
              <w:t xml:space="preserve"> </w:t>
            </w:r>
            <w:proofErr w:type="spellStart"/>
            <w:r w:rsidRPr="007D70C5">
              <w:rPr>
                <w:color w:val="auto"/>
              </w:rPr>
              <w:t>және</w:t>
            </w:r>
            <w:proofErr w:type="spellEnd"/>
          </w:p>
          <w:p w14:paraId="04190E5E" w14:textId="77777777" w:rsidR="007E38F0" w:rsidRPr="007D70C5" w:rsidRDefault="007E38F0" w:rsidP="00B50FD7">
            <w:pPr>
              <w:pStyle w:val="Default"/>
              <w:jc w:val="both"/>
              <w:rPr>
                <w:bCs/>
                <w:color w:val="auto"/>
              </w:rPr>
            </w:pPr>
            <w:proofErr w:type="spellStart"/>
            <w:r w:rsidRPr="007D70C5">
              <w:rPr>
                <w:color w:val="auto"/>
              </w:rPr>
              <w:t>Бекіту</w:t>
            </w:r>
            <w:proofErr w:type="spellEnd"/>
          </w:p>
        </w:tc>
        <w:tc>
          <w:tcPr>
            <w:tcW w:w="7461" w:type="dxa"/>
            <w:tcBorders>
              <w:bottom w:val="single" w:sz="4" w:space="0" w:color="auto"/>
            </w:tcBorders>
          </w:tcPr>
          <w:p w14:paraId="5048E8FD" w14:textId="77777777" w:rsidR="007E38F0" w:rsidRPr="007D70C5" w:rsidRDefault="007E38F0" w:rsidP="00B50FD7">
            <w:pPr>
              <w:pStyle w:val="Default"/>
              <w:jc w:val="both"/>
              <w:rPr>
                <w:b/>
                <w:bCs/>
                <w:color w:val="auto"/>
              </w:rPr>
            </w:pPr>
            <w:proofErr w:type="spellStart"/>
            <w:r w:rsidRPr="007D70C5">
              <w:rPr>
                <w:color w:val="auto"/>
              </w:rPr>
              <w:t>Өздерінің</w:t>
            </w:r>
            <w:proofErr w:type="spellEnd"/>
            <w:r w:rsidRPr="007D70C5">
              <w:rPr>
                <w:color w:val="auto"/>
                <w:lang w:val="kk-KZ"/>
              </w:rPr>
              <w:t xml:space="preserve"> </w:t>
            </w:r>
            <w:proofErr w:type="spellStart"/>
            <w:r w:rsidRPr="007D70C5">
              <w:rPr>
                <w:color w:val="auto"/>
              </w:rPr>
              <w:t>бағдарламаларын</w:t>
            </w:r>
            <w:proofErr w:type="spellEnd"/>
            <w:r w:rsidRPr="007D70C5">
              <w:rPr>
                <w:color w:val="auto"/>
                <w:lang w:val="kk-KZ"/>
              </w:rPr>
              <w:t xml:space="preserve"> </w:t>
            </w:r>
            <w:proofErr w:type="spellStart"/>
            <w:r w:rsidRPr="007D70C5">
              <w:rPr>
                <w:color w:val="auto"/>
              </w:rPr>
              <w:t>әзірлеу</w:t>
            </w:r>
            <w:proofErr w:type="spellEnd"/>
            <w:r w:rsidRPr="007D70C5">
              <w:rPr>
                <w:color w:val="auto"/>
                <w:lang w:val="kk-KZ"/>
              </w:rPr>
              <w:t xml:space="preserve"> </w:t>
            </w:r>
            <w:proofErr w:type="spellStart"/>
            <w:r w:rsidRPr="007D70C5">
              <w:rPr>
                <w:color w:val="auto"/>
              </w:rPr>
              <w:t>және</w:t>
            </w:r>
            <w:proofErr w:type="spellEnd"/>
            <w:r w:rsidRPr="007D70C5">
              <w:rPr>
                <w:color w:val="auto"/>
                <w:lang w:val="kk-KZ"/>
              </w:rPr>
              <w:t xml:space="preserve"> </w:t>
            </w:r>
            <w:proofErr w:type="spellStart"/>
            <w:r w:rsidRPr="007D70C5">
              <w:rPr>
                <w:color w:val="auto"/>
              </w:rPr>
              <w:t>бекіту</w:t>
            </w:r>
            <w:proofErr w:type="spellEnd"/>
            <w:r w:rsidRPr="007D70C5">
              <w:rPr>
                <w:color w:val="auto"/>
                <w:lang w:val="kk-KZ"/>
              </w:rPr>
              <w:t xml:space="preserve"> </w:t>
            </w:r>
            <w:proofErr w:type="spellStart"/>
            <w:r w:rsidRPr="007D70C5">
              <w:rPr>
                <w:color w:val="auto"/>
              </w:rPr>
              <w:t>үшін</w:t>
            </w:r>
            <w:proofErr w:type="spellEnd"/>
            <w:r w:rsidRPr="007D70C5">
              <w:rPr>
                <w:color w:val="auto"/>
              </w:rPr>
              <w:t xml:space="preserve"> ЖОО-да</w:t>
            </w:r>
            <w:r w:rsidRPr="007D70C5">
              <w:rPr>
                <w:color w:val="auto"/>
                <w:lang w:val="kk-KZ"/>
              </w:rPr>
              <w:t xml:space="preserve"> </w:t>
            </w:r>
            <w:proofErr w:type="spellStart"/>
            <w:r w:rsidRPr="007D70C5">
              <w:rPr>
                <w:color w:val="auto"/>
              </w:rPr>
              <w:t>процедуралар</w:t>
            </w:r>
            <w:proofErr w:type="spellEnd"/>
            <w:r w:rsidRPr="007D70C5">
              <w:rPr>
                <w:color w:val="auto"/>
                <w:lang w:val="kk-KZ"/>
              </w:rPr>
              <w:t xml:space="preserve"> </w:t>
            </w:r>
            <w:proofErr w:type="spellStart"/>
            <w:r w:rsidRPr="007D70C5">
              <w:rPr>
                <w:color w:val="auto"/>
              </w:rPr>
              <w:t>жұмыс</w:t>
            </w:r>
            <w:proofErr w:type="spellEnd"/>
            <w:r w:rsidRPr="007D70C5">
              <w:rPr>
                <w:color w:val="auto"/>
                <w:lang w:val="kk-KZ"/>
              </w:rPr>
              <w:t xml:space="preserve"> </w:t>
            </w:r>
            <w:proofErr w:type="spellStart"/>
            <w:r w:rsidRPr="007D70C5">
              <w:rPr>
                <w:color w:val="auto"/>
              </w:rPr>
              <w:t>жасайды</w:t>
            </w:r>
            <w:proofErr w:type="spellEnd"/>
            <w:r w:rsidRPr="007D70C5">
              <w:rPr>
                <w:color w:val="auto"/>
                <w:lang w:val="kk-KZ"/>
              </w:rPr>
              <w:t xml:space="preserve">. </w:t>
            </w:r>
            <w:proofErr w:type="spellStart"/>
            <w:r w:rsidRPr="007D70C5">
              <w:rPr>
                <w:color w:val="auto"/>
              </w:rPr>
              <w:t>Бағдарламалар</w:t>
            </w:r>
            <w:proofErr w:type="spellEnd"/>
            <w:r w:rsidRPr="007D70C5">
              <w:rPr>
                <w:color w:val="auto"/>
                <w:lang w:val="kk-KZ"/>
              </w:rPr>
              <w:t xml:space="preserve"> </w:t>
            </w:r>
            <w:proofErr w:type="spellStart"/>
            <w:r w:rsidRPr="007D70C5">
              <w:rPr>
                <w:color w:val="auto"/>
              </w:rPr>
              <w:t>оқытудың</w:t>
            </w:r>
            <w:proofErr w:type="spellEnd"/>
            <w:r w:rsidRPr="007D70C5">
              <w:rPr>
                <w:color w:val="auto"/>
                <w:lang w:val="kk-KZ"/>
              </w:rPr>
              <w:t xml:space="preserve"> </w:t>
            </w:r>
            <w:proofErr w:type="spellStart"/>
            <w:r w:rsidRPr="007D70C5">
              <w:rPr>
                <w:color w:val="auto"/>
              </w:rPr>
              <w:t>күтілетін</w:t>
            </w:r>
            <w:proofErr w:type="spellEnd"/>
            <w:r w:rsidRPr="007D70C5">
              <w:rPr>
                <w:color w:val="auto"/>
                <w:lang w:val="kk-KZ"/>
              </w:rPr>
              <w:t xml:space="preserve"> </w:t>
            </w:r>
            <w:proofErr w:type="spellStart"/>
            <w:r w:rsidRPr="007D70C5">
              <w:rPr>
                <w:color w:val="auto"/>
              </w:rPr>
              <w:t>нәтижелерін</w:t>
            </w:r>
            <w:proofErr w:type="spellEnd"/>
            <w:r w:rsidRPr="007D70C5">
              <w:rPr>
                <w:color w:val="auto"/>
                <w:lang w:val="kk-KZ"/>
              </w:rPr>
              <w:t xml:space="preserve"> </w:t>
            </w:r>
            <w:proofErr w:type="spellStart"/>
            <w:r w:rsidRPr="007D70C5">
              <w:rPr>
                <w:color w:val="auto"/>
              </w:rPr>
              <w:t>қосқанда</w:t>
            </w:r>
            <w:proofErr w:type="spellEnd"/>
            <w:r w:rsidRPr="007D70C5">
              <w:rPr>
                <w:color w:val="auto"/>
              </w:rPr>
              <w:t xml:space="preserve">, </w:t>
            </w:r>
            <w:proofErr w:type="spellStart"/>
            <w:r w:rsidRPr="007D70C5">
              <w:rPr>
                <w:color w:val="auto"/>
              </w:rPr>
              <w:t>қойылған</w:t>
            </w:r>
            <w:proofErr w:type="spellEnd"/>
            <w:r w:rsidRPr="007D70C5">
              <w:rPr>
                <w:color w:val="auto"/>
                <w:lang w:val="kk-KZ"/>
              </w:rPr>
              <w:t xml:space="preserve"> </w:t>
            </w:r>
            <w:proofErr w:type="spellStart"/>
            <w:r w:rsidRPr="007D70C5">
              <w:rPr>
                <w:color w:val="auto"/>
              </w:rPr>
              <w:t>мақсаттарға</w:t>
            </w:r>
            <w:proofErr w:type="spellEnd"/>
            <w:r w:rsidRPr="007D70C5">
              <w:rPr>
                <w:color w:val="auto"/>
                <w:lang w:val="kk-KZ"/>
              </w:rPr>
              <w:t xml:space="preserve"> </w:t>
            </w:r>
            <w:proofErr w:type="spellStart"/>
            <w:r w:rsidRPr="007D70C5">
              <w:rPr>
                <w:color w:val="auto"/>
              </w:rPr>
              <w:t>сәйкес</w:t>
            </w:r>
            <w:proofErr w:type="spellEnd"/>
            <w:r w:rsidRPr="007D70C5">
              <w:rPr>
                <w:color w:val="auto"/>
                <w:lang w:val="kk-KZ"/>
              </w:rPr>
              <w:t xml:space="preserve"> </w:t>
            </w:r>
            <w:proofErr w:type="spellStart"/>
            <w:r w:rsidRPr="007D70C5">
              <w:rPr>
                <w:color w:val="auto"/>
              </w:rPr>
              <w:t>әзірленеді</w:t>
            </w:r>
            <w:proofErr w:type="spellEnd"/>
            <w:r w:rsidRPr="007D70C5">
              <w:rPr>
                <w:color w:val="auto"/>
              </w:rPr>
              <w:t>.</w:t>
            </w:r>
          </w:p>
        </w:tc>
      </w:tr>
      <w:tr w:rsidR="00B50FD7" w:rsidRPr="00D74985" w14:paraId="7E556985" w14:textId="77777777" w:rsidTr="00101B1F">
        <w:tc>
          <w:tcPr>
            <w:tcW w:w="2059" w:type="dxa"/>
            <w:tcBorders>
              <w:bottom w:val="single" w:sz="4" w:space="0" w:color="auto"/>
            </w:tcBorders>
          </w:tcPr>
          <w:p w14:paraId="7CE6F5D4" w14:textId="77777777" w:rsidR="007E38F0" w:rsidRPr="007D70C5" w:rsidRDefault="007E38F0" w:rsidP="00B50FD7">
            <w:pPr>
              <w:pStyle w:val="Default"/>
              <w:jc w:val="both"/>
              <w:rPr>
                <w:bCs/>
                <w:color w:val="auto"/>
                <w:lang w:val="kk-KZ"/>
              </w:rPr>
            </w:pPr>
            <w:bookmarkStart w:id="33" w:name="_Hlk215148539"/>
            <w:r w:rsidRPr="007D70C5">
              <w:rPr>
                <w:color w:val="auto"/>
                <w:lang w:val="kk-KZ"/>
              </w:rPr>
              <w:t>Студенттерге дәлденген (студенттерге бағытталған) оқыту, сабақ беру және бағалау</w:t>
            </w:r>
          </w:p>
        </w:tc>
        <w:tc>
          <w:tcPr>
            <w:tcW w:w="7461" w:type="dxa"/>
            <w:tcBorders>
              <w:bottom w:val="single" w:sz="4" w:space="0" w:color="auto"/>
            </w:tcBorders>
          </w:tcPr>
          <w:p w14:paraId="4371C312" w14:textId="77777777" w:rsidR="007E38F0" w:rsidRPr="007D70C5" w:rsidRDefault="007E38F0" w:rsidP="00B50FD7">
            <w:pPr>
              <w:pStyle w:val="Default"/>
              <w:jc w:val="both"/>
              <w:rPr>
                <w:b/>
                <w:bCs/>
                <w:color w:val="auto"/>
                <w:lang w:val="kk-KZ"/>
              </w:rPr>
            </w:pPr>
            <w:r w:rsidRPr="007D70C5">
              <w:rPr>
                <w:color w:val="auto"/>
                <w:lang w:val="kk-KZ"/>
              </w:rPr>
              <w:t>Қазіргі уақытта ЖОО оқу процесіне студенттерге бағытталған оқыту қағидаларын белсенді енгізіп жатыр. Студенттер білім беру бағдарламаларын әзірлеуге қатысады, оқытудың жеке-дара траекториясын қалыптастырады, студенттердің өзін-өзі басқару органдарын ұйымдастыру арқылы сапаны қамтамасыз ету жүйесіне тартылады, алқалық басқару органдарына қатысады. Оқыту үдерісінде студенттердің белсенді рөлін дамытуға бағытталған студенттерге дәлденген оқытуды енгізу, білім беру бағдарламаларының мазмұнын нәтижелік-бағытталған бағытқа ауыстыру академиялық дербестікті ұлғайтумен байланысты негізгі инновация болып табылады.</w:t>
            </w:r>
          </w:p>
        </w:tc>
      </w:tr>
      <w:tr w:rsidR="00101B1F" w:rsidRPr="00D74985" w14:paraId="4160DBB2" w14:textId="77777777" w:rsidTr="00101B1F">
        <w:tc>
          <w:tcPr>
            <w:tcW w:w="2059" w:type="dxa"/>
            <w:tcBorders>
              <w:top w:val="single" w:sz="4" w:space="0" w:color="auto"/>
              <w:left w:val="nil"/>
              <w:bottom w:val="nil"/>
              <w:right w:val="nil"/>
            </w:tcBorders>
          </w:tcPr>
          <w:p w14:paraId="0E151933" w14:textId="40B83D9E" w:rsidR="00101B1F" w:rsidRPr="007D70C5" w:rsidRDefault="00101B1F" w:rsidP="00B50FD7">
            <w:pPr>
              <w:pStyle w:val="Default"/>
              <w:jc w:val="both"/>
              <w:rPr>
                <w:color w:val="auto"/>
                <w:lang w:val="kk-KZ"/>
              </w:rPr>
            </w:pPr>
          </w:p>
        </w:tc>
        <w:tc>
          <w:tcPr>
            <w:tcW w:w="7461" w:type="dxa"/>
            <w:tcBorders>
              <w:top w:val="single" w:sz="4" w:space="0" w:color="auto"/>
              <w:left w:val="nil"/>
              <w:bottom w:val="nil"/>
              <w:right w:val="nil"/>
            </w:tcBorders>
          </w:tcPr>
          <w:p w14:paraId="5A74795D" w14:textId="77777777" w:rsidR="00101B1F" w:rsidRPr="007D70C5" w:rsidRDefault="00101B1F" w:rsidP="00B50FD7">
            <w:pPr>
              <w:pStyle w:val="Default"/>
              <w:jc w:val="both"/>
              <w:rPr>
                <w:color w:val="auto"/>
                <w:lang w:val="kk-KZ"/>
              </w:rPr>
            </w:pPr>
          </w:p>
        </w:tc>
      </w:tr>
      <w:tr w:rsidR="00101B1F" w:rsidRPr="003D1295" w14:paraId="7C3CC9BB" w14:textId="77777777" w:rsidTr="00E41894">
        <w:tc>
          <w:tcPr>
            <w:tcW w:w="9520" w:type="dxa"/>
            <w:gridSpan w:val="2"/>
            <w:tcBorders>
              <w:top w:val="nil"/>
              <w:left w:val="nil"/>
              <w:bottom w:val="single" w:sz="4" w:space="0" w:color="auto"/>
              <w:right w:val="nil"/>
            </w:tcBorders>
          </w:tcPr>
          <w:p w14:paraId="2A9DA12B" w14:textId="17C9DB70" w:rsidR="00101B1F" w:rsidRPr="007D70C5" w:rsidRDefault="00101B1F" w:rsidP="00B50FD7">
            <w:pPr>
              <w:pStyle w:val="Default"/>
              <w:jc w:val="both"/>
              <w:rPr>
                <w:color w:val="auto"/>
                <w:lang w:val="kk-KZ"/>
              </w:rPr>
            </w:pPr>
            <w:r>
              <w:rPr>
                <w:color w:val="auto"/>
                <w:lang w:val="kk-KZ"/>
              </w:rPr>
              <w:lastRenderedPageBreak/>
              <w:t>4 – кестенің жалғасы</w:t>
            </w:r>
          </w:p>
        </w:tc>
      </w:tr>
      <w:bookmarkEnd w:id="33"/>
      <w:tr w:rsidR="00B50FD7" w:rsidRPr="00D74985" w14:paraId="732B744B" w14:textId="77777777" w:rsidTr="00101B1F">
        <w:tc>
          <w:tcPr>
            <w:tcW w:w="2059" w:type="dxa"/>
            <w:tcBorders>
              <w:top w:val="single" w:sz="4" w:space="0" w:color="auto"/>
            </w:tcBorders>
          </w:tcPr>
          <w:p w14:paraId="2DBE074F" w14:textId="77777777" w:rsidR="007E38F0" w:rsidRPr="007D70C5" w:rsidRDefault="007E38F0" w:rsidP="00B50FD7">
            <w:pPr>
              <w:pStyle w:val="Default"/>
              <w:jc w:val="both"/>
              <w:rPr>
                <w:color w:val="auto"/>
                <w:lang w:val="kk-KZ"/>
              </w:rPr>
            </w:pPr>
            <w:r w:rsidRPr="007D70C5">
              <w:rPr>
                <w:color w:val="auto"/>
                <w:lang w:val="kk-KZ"/>
              </w:rPr>
              <w:t xml:space="preserve">Студенттерді </w:t>
            </w:r>
          </w:p>
          <w:p w14:paraId="6FA6321F" w14:textId="77777777" w:rsidR="00101B1F" w:rsidRDefault="007E38F0" w:rsidP="00B50FD7">
            <w:pPr>
              <w:pStyle w:val="Default"/>
              <w:jc w:val="both"/>
              <w:rPr>
                <w:color w:val="auto"/>
                <w:lang w:val="kk-KZ"/>
              </w:rPr>
            </w:pPr>
            <w:r w:rsidRPr="007D70C5">
              <w:rPr>
                <w:color w:val="auto"/>
                <w:lang w:val="kk-KZ"/>
              </w:rPr>
              <w:t xml:space="preserve">қабылдау, үлгерімі, </w:t>
            </w:r>
          </w:p>
          <w:p w14:paraId="6E2B1C11" w14:textId="263F90E4" w:rsidR="007E38F0" w:rsidRPr="007D70C5" w:rsidRDefault="007E38F0" w:rsidP="00101B1F">
            <w:pPr>
              <w:pStyle w:val="Default"/>
              <w:rPr>
                <w:bCs/>
                <w:color w:val="auto"/>
                <w:lang w:val="kk-KZ"/>
              </w:rPr>
            </w:pPr>
            <w:r w:rsidRPr="007D70C5">
              <w:rPr>
                <w:color w:val="auto"/>
                <w:lang w:val="kk-KZ"/>
              </w:rPr>
              <w:t>тану және сертификаттау</w:t>
            </w:r>
          </w:p>
        </w:tc>
        <w:tc>
          <w:tcPr>
            <w:tcW w:w="7461" w:type="dxa"/>
            <w:tcBorders>
              <w:top w:val="single" w:sz="4" w:space="0" w:color="auto"/>
            </w:tcBorders>
          </w:tcPr>
          <w:p w14:paraId="06E0A520" w14:textId="77777777" w:rsidR="007E38F0" w:rsidRPr="007D70C5" w:rsidRDefault="007E38F0" w:rsidP="00B50FD7">
            <w:pPr>
              <w:pStyle w:val="Default"/>
              <w:jc w:val="both"/>
              <w:rPr>
                <w:b/>
                <w:bCs/>
                <w:color w:val="auto"/>
                <w:lang w:val="kk-KZ"/>
              </w:rPr>
            </w:pPr>
            <w:r w:rsidRPr="007D70C5">
              <w:rPr>
                <w:color w:val="auto"/>
                <w:lang w:val="kk-KZ"/>
              </w:rPr>
              <w:t>ЖОО-да қабылдау, үлгерім, тану және сертификаттау кіретін студенттік «өмірлік циклдің» барлық кезеңдерін қамтитын ережелер әзірленген және анықталған.</w:t>
            </w:r>
          </w:p>
        </w:tc>
      </w:tr>
      <w:tr w:rsidR="00B50FD7" w:rsidRPr="007D70C5" w14:paraId="5BC00734" w14:textId="77777777" w:rsidTr="00101B1F">
        <w:tc>
          <w:tcPr>
            <w:tcW w:w="2059" w:type="dxa"/>
          </w:tcPr>
          <w:p w14:paraId="65195FDF" w14:textId="77777777" w:rsidR="007E38F0" w:rsidRPr="007D70C5" w:rsidRDefault="007E38F0" w:rsidP="00B50FD7">
            <w:pPr>
              <w:pStyle w:val="Default"/>
              <w:jc w:val="both"/>
              <w:rPr>
                <w:bCs/>
                <w:color w:val="auto"/>
              </w:rPr>
            </w:pPr>
            <w:proofErr w:type="spellStart"/>
            <w:r w:rsidRPr="007D70C5">
              <w:rPr>
                <w:color w:val="auto"/>
              </w:rPr>
              <w:t>Оқытушылар</w:t>
            </w:r>
            <w:proofErr w:type="spellEnd"/>
            <w:r w:rsidRPr="007D70C5">
              <w:rPr>
                <w:color w:val="auto"/>
                <w:lang w:val="kk-KZ"/>
              </w:rPr>
              <w:t xml:space="preserve"> </w:t>
            </w:r>
            <w:proofErr w:type="spellStart"/>
            <w:r w:rsidRPr="007D70C5">
              <w:rPr>
                <w:color w:val="auto"/>
              </w:rPr>
              <w:t>құрамы</w:t>
            </w:r>
            <w:proofErr w:type="spellEnd"/>
          </w:p>
        </w:tc>
        <w:tc>
          <w:tcPr>
            <w:tcW w:w="7461" w:type="dxa"/>
          </w:tcPr>
          <w:p w14:paraId="197FED51" w14:textId="77777777" w:rsidR="007E38F0" w:rsidRPr="007D70C5" w:rsidRDefault="007E38F0" w:rsidP="00B50FD7">
            <w:pPr>
              <w:pStyle w:val="Default"/>
              <w:jc w:val="both"/>
              <w:rPr>
                <w:b/>
                <w:bCs/>
                <w:color w:val="auto"/>
                <w:lang w:val="kk-KZ"/>
              </w:rPr>
            </w:pPr>
            <w:proofErr w:type="spellStart"/>
            <w:r w:rsidRPr="007D70C5">
              <w:rPr>
                <w:color w:val="auto"/>
              </w:rPr>
              <w:t>Оқытушылар</w:t>
            </w:r>
            <w:proofErr w:type="spellEnd"/>
            <w:r w:rsidRPr="007D70C5">
              <w:rPr>
                <w:color w:val="auto"/>
                <w:lang w:val="kk-KZ"/>
              </w:rPr>
              <w:t xml:space="preserve"> </w:t>
            </w:r>
            <w:proofErr w:type="spellStart"/>
            <w:r w:rsidRPr="007D70C5">
              <w:rPr>
                <w:color w:val="auto"/>
              </w:rPr>
              <w:t>құрамының</w:t>
            </w:r>
            <w:proofErr w:type="spellEnd"/>
            <w:r w:rsidRPr="007D70C5">
              <w:rPr>
                <w:color w:val="auto"/>
                <w:lang w:val="kk-KZ"/>
              </w:rPr>
              <w:t xml:space="preserve"> </w:t>
            </w:r>
            <w:proofErr w:type="spellStart"/>
            <w:r w:rsidRPr="007D70C5">
              <w:rPr>
                <w:color w:val="auto"/>
              </w:rPr>
              <w:t>сапасы</w:t>
            </w:r>
            <w:proofErr w:type="spellEnd"/>
            <w:r w:rsidRPr="007D70C5">
              <w:rPr>
                <w:color w:val="auto"/>
                <w:lang w:val="kk-KZ"/>
              </w:rPr>
              <w:t xml:space="preserve"> </w:t>
            </w:r>
            <w:proofErr w:type="spellStart"/>
            <w:r w:rsidRPr="007D70C5">
              <w:rPr>
                <w:color w:val="auto"/>
              </w:rPr>
              <w:t>лицензиялау</w:t>
            </w:r>
            <w:proofErr w:type="spellEnd"/>
            <w:r w:rsidRPr="007D70C5">
              <w:rPr>
                <w:color w:val="auto"/>
                <w:lang w:val="kk-KZ"/>
              </w:rPr>
              <w:t xml:space="preserve"> </w:t>
            </w:r>
            <w:proofErr w:type="spellStart"/>
            <w:r w:rsidRPr="007D70C5">
              <w:rPr>
                <w:color w:val="auto"/>
              </w:rPr>
              <w:t>кезінде</w:t>
            </w:r>
            <w:proofErr w:type="spellEnd"/>
            <w:r w:rsidRPr="007D70C5">
              <w:rPr>
                <w:color w:val="auto"/>
                <w:lang w:val="kk-KZ"/>
              </w:rPr>
              <w:t xml:space="preserve"> </w:t>
            </w:r>
            <w:proofErr w:type="spellStart"/>
            <w:r w:rsidRPr="007D70C5">
              <w:rPr>
                <w:color w:val="auto"/>
              </w:rPr>
              <w:t>қойылатын</w:t>
            </w:r>
            <w:proofErr w:type="spellEnd"/>
            <w:r w:rsidRPr="007D70C5">
              <w:rPr>
                <w:color w:val="auto"/>
                <w:lang w:val="kk-KZ"/>
              </w:rPr>
              <w:t xml:space="preserve"> </w:t>
            </w:r>
            <w:proofErr w:type="spellStart"/>
            <w:r w:rsidRPr="007D70C5">
              <w:rPr>
                <w:color w:val="auto"/>
              </w:rPr>
              <w:t>біліктілік</w:t>
            </w:r>
            <w:proofErr w:type="spellEnd"/>
            <w:r w:rsidRPr="007D70C5">
              <w:rPr>
                <w:color w:val="auto"/>
                <w:lang w:val="kk-KZ"/>
              </w:rPr>
              <w:t xml:space="preserve"> </w:t>
            </w:r>
            <w:proofErr w:type="spellStart"/>
            <w:r w:rsidRPr="007D70C5">
              <w:rPr>
                <w:color w:val="auto"/>
              </w:rPr>
              <w:t>талаптары</w:t>
            </w:r>
            <w:proofErr w:type="spellEnd"/>
            <w:r w:rsidRPr="007D70C5">
              <w:rPr>
                <w:color w:val="auto"/>
                <w:lang w:val="kk-KZ"/>
              </w:rPr>
              <w:t xml:space="preserve"> </w:t>
            </w:r>
            <w:proofErr w:type="spellStart"/>
            <w:r w:rsidRPr="007D70C5">
              <w:rPr>
                <w:color w:val="auto"/>
              </w:rPr>
              <w:t>және</w:t>
            </w:r>
            <w:proofErr w:type="spellEnd"/>
            <w:r w:rsidRPr="007D70C5">
              <w:rPr>
                <w:color w:val="auto"/>
                <w:lang w:val="kk-KZ"/>
              </w:rPr>
              <w:t xml:space="preserve"> </w:t>
            </w:r>
            <w:proofErr w:type="spellStart"/>
            <w:r w:rsidRPr="007D70C5">
              <w:rPr>
                <w:color w:val="auto"/>
              </w:rPr>
              <w:t>лауазымдардың</w:t>
            </w:r>
            <w:proofErr w:type="spellEnd"/>
            <w:r w:rsidRPr="007D70C5">
              <w:rPr>
                <w:color w:val="auto"/>
                <w:lang w:val="kk-KZ"/>
              </w:rPr>
              <w:t xml:space="preserve"> </w:t>
            </w:r>
            <w:proofErr w:type="spellStart"/>
            <w:r w:rsidRPr="007D70C5">
              <w:rPr>
                <w:color w:val="auto"/>
              </w:rPr>
              <w:t>біліктілік</w:t>
            </w:r>
            <w:proofErr w:type="spellEnd"/>
            <w:r w:rsidRPr="007D70C5">
              <w:rPr>
                <w:color w:val="auto"/>
                <w:lang w:val="kk-KZ"/>
              </w:rPr>
              <w:t xml:space="preserve"> </w:t>
            </w:r>
            <w:proofErr w:type="spellStart"/>
            <w:r w:rsidRPr="007D70C5">
              <w:rPr>
                <w:color w:val="auto"/>
              </w:rPr>
              <w:t>сипаттамалары</w:t>
            </w:r>
            <w:proofErr w:type="spellEnd"/>
            <w:r w:rsidRPr="007D70C5">
              <w:rPr>
                <w:color w:val="auto"/>
                <w:lang w:val="kk-KZ"/>
              </w:rPr>
              <w:t xml:space="preserve"> </w:t>
            </w:r>
            <w:proofErr w:type="spellStart"/>
            <w:r w:rsidRPr="007D70C5">
              <w:rPr>
                <w:color w:val="auto"/>
              </w:rPr>
              <w:t>негізінде</w:t>
            </w:r>
            <w:proofErr w:type="spellEnd"/>
            <w:r w:rsidRPr="007D70C5">
              <w:rPr>
                <w:color w:val="auto"/>
                <w:lang w:val="kk-KZ"/>
              </w:rPr>
              <w:t xml:space="preserve"> </w:t>
            </w:r>
            <w:proofErr w:type="spellStart"/>
            <w:r w:rsidRPr="007D70C5">
              <w:rPr>
                <w:color w:val="auto"/>
              </w:rPr>
              <w:t>қамтамасыз</w:t>
            </w:r>
            <w:proofErr w:type="spellEnd"/>
            <w:r w:rsidRPr="007D70C5">
              <w:rPr>
                <w:color w:val="auto"/>
                <w:lang w:val="kk-KZ"/>
              </w:rPr>
              <w:t xml:space="preserve"> </w:t>
            </w:r>
            <w:proofErr w:type="spellStart"/>
            <w:r w:rsidRPr="007D70C5">
              <w:rPr>
                <w:color w:val="auto"/>
              </w:rPr>
              <w:t>етіледі</w:t>
            </w:r>
            <w:proofErr w:type="spellEnd"/>
            <w:r w:rsidRPr="007D70C5">
              <w:rPr>
                <w:color w:val="auto"/>
              </w:rPr>
              <w:t xml:space="preserve">. </w:t>
            </w:r>
            <w:proofErr w:type="spellStart"/>
            <w:r w:rsidRPr="007D70C5">
              <w:rPr>
                <w:color w:val="auto"/>
              </w:rPr>
              <w:t>Оқытушы</w:t>
            </w:r>
            <w:proofErr w:type="spellEnd"/>
            <w:r w:rsidRPr="007D70C5">
              <w:rPr>
                <w:color w:val="auto"/>
                <w:lang w:val="kk-KZ"/>
              </w:rPr>
              <w:t xml:space="preserve"> </w:t>
            </w:r>
            <w:proofErr w:type="spellStart"/>
            <w:r w:rsidRPr="007D70C5">
              <w:rPr>
                <w:color w:val="auto"/>
              </w:rPr>
              <w:t>конкурстан</w:t>
            </w:r>
            <w:proofErr w:type="spellEnd"/>
            <w:r w:rsidRPr="007D70C5">
              <w:rPr>
                <w:color w:val="auto"/>
                <w:lang w:val="kk-KZ"/>
              </w:rPr>
              <w:t xml:space="preserve"> </w:t>
            </w:r>
            <w:proofErr w:type="spellStart"/>
            <w:r w:rsidRPr="007D70C5">
              <w:rPr>
                <w:color w:val="auto"/>
              </w:rPr>
              <w:t>өту</w:t>
            </w:r>
            <w:proofErr w:type="spellEnd"/>
            <w:r w:rsidRPr="007D70C5">
              <w:rPr>
                <w:color w:val="auto"/>
                <w:lang w:val="kk-KZ"/>
              </w:rPr>
              <w:t xml:space="preserve"> </w:t>
            </w:r>
            <w:proofErr w:type="spellStart"/>
            <w:r w:rsidRPr="007D70C5">
              <w:rPr>
                <w:color w:val="auto"/>
              </w:rPr>
              <w:t>арқылы</w:t>
            </w:r>
            <w:proofErr w:type="spellEnd"/>
            <w:r w:rsidRPr="007D70C5">
              <w:rPr>
                <w:color w:val="auto"/>
                <w:lang w:val="kk-KZ"/>
              </w:rPr>
              <w:t xml:space="preserve"> </w:t>
            </w:r>
            <w:proofErr w:type="spellStart"/>
            <w:r w:rsidRPr="007D70C5">
              <w:rPr>
                <w:color w:val="auto"/>
              </w:rPr>
              <w:t>жұмысқа</w:t>
            </w:r>
            <w:proofErr w:type="spellEnd"/>
            <w:r w:rsidRPr="007D70C5">
              <w:rPr>
                <w:color w:val="auto"/>
                <w:lang w:val="kk-KZ"/>
              </w:rPr>
              <w:t xml:space="preserve"> </w:t>
            </w:r>
            <w:proofErr w:type="spellStart"/>
            <w:r w:rsidRPr="007D70C5">
              <w:rPr>
                <w:color w:val="auto"/>
              </w:rPr>
              <w:t>қабылданады</w:t>
            </w:r>
            <w:proofErr w:type="spellEnd"/>
            <w:r w:rsidRPr="007D70C5">
              <w:rPr>
                <w:color w:val="auto"/>
                <w:lang w:val="kk-KZ"/>
              </w:rPr>
              <w:t xml:space="preserve">. </w:t>
            </w:r>
          </w:p>
        </w:tc>
      </w:tr>
      <w:tr w:rsidR="00B50FD7" w:rsidRPr="007D70C5" w14:paraId="2573D22D" w14:textId="77777777" w:rsidTr="00101B1F">
        <w:tc>
          <w:tcPr>
            <w:tcW w:w="2059" w:type="dxa"/>
          </w:tcPr>
          <w:p w14:paraId="70E13A5E" w14:textId="77777777" w:rsidR="007E38F0" w:rsidRPr="007D70C5" w:rsidRDefault="007E38F0" w:rsidP="00B50FD7">
            <w:pPr>
              <w:pStyle w:val="Default"/>
              <w:jc w:val="both"/>
              <w:rPr>
                <w:bCs/>
                <w:color w:val="auto"/>
              </w:rPr>
            </w:pPr>
            <w:proofErr w:type="spellStart"/>
            <w:r w:rsidRPr="007D70C5">
              <w:rPr>
                <w:color w:val="auto"/>
              </w:rPr>
              <w:t>Білім</w:t>
            </w:r>
            <w:proofErr w:type="spellEnd"/>
            <w:r w:rsidRPr="007D70C5">
              <w:rPr>
                <w:color w:val="auto"/>
              </w:rPr>
              <w:t xml:space="preserve"> беру </w:t>
            </w:r>
            <w:proofErr w:type="spellStart"/>
            <w:r w:rsidRPr="007D70C5">
              <w:rPr>
                <w:color w:val="auto"/>
              </w:rPr>
              <w:t>ресурстары</w:t>
            </w:r>
            <w:proofErr w:type="spellEnd"/>
            <w:r w:rsidRPr="007D70C5">
              <w:rPr>
                <w:color w:val="auto"/>
                <w:lang w:val="kk-KZ"/>
              </w:rPr>
              <w:t xml:space="preserve"> </w:t>
            </w:r>
            <w:proofErr w:type="spellStart"/>
            <w:r w:rsidRPr="007D70C5">
              <w:rPr>
                <w:color w:val="auto"/>
              </w:rPr>
              <w:t>және</w:t>
            </w:r>
            <w:proofErr w:type="spellEnd"/>
            <w:r w:rsidRPr="007D70C5">
              <w:rPr>
                <w:color w:val="auto"/>
                <w:lang w:val="kk-KZ"/>
              </w:rPr>
              <w:t xml:space="preserve"> </w:t>
            </w:r>
            <w:proofErr w:type="spellStart"/>
            <w:r w:rsidRPr="007D70C5">
              <w:rPr>
                <w:color w:val="auto"/>
              </w:rPr>
              <w:t>студенттерге</w:t>
            </w:r>
            <w:proofErr w:type="spellEnd"/>
            <w:r w:rsidRPr="007D70C5">
              <w:rPr>
                <w:color w:val="auto"/>
                <w:lang w:val="kk-KZ"/>
              </w:rPr>
              <w:t xml:space="preserve"> </w:t>
            </w:r>
            <w:proofErr w:type="spellStart"/>
            <w:r w:rsidRPr="007D70C5">
              <w:rPr>
                <w:color w:val="auto"/>
              </w:rPr>
              <w:t>қолдау</w:t>
            </w:r>
            <w:proofErr w:type="spellEnd"/>
            <w:r w:rsidRPr="007D70C5">
              <w:rPr>
                <w:color w:val="auto"/>
                <w:lang w:val="kk-KZ"/>
              </w:rPr>
              <w:t xml:space="preserve"> </w:t>
            </w:r>
            <w:proofErr w:type="spellStart"/>
            <w:r w:rsidRPr="007D70C5">
              <w:rPr>
                <w:color w:val="auto"/>
              </w:rPr>
              <w:t>көрсету</w:t>
            </w:r>
            <w:proofErr w:type="spellEnd"/>
          </w:p>
        </w:tc>
        <w:tc>
          <w:tcPr>
            <w:tcW w:w="7461" w:type="dxa"/>
          </w:tcPr>
          <w:p w14:paraId="0B89183F" w14:textId="77777777" w:rsidR="007E38F0" w:rsidRPr="007D70C5" w:rsidRDefault="007E38F0" w:rsidP="00B50FD7">
            <w:pPr>
              <w:pStyle w:val="Default"/>
              <w:jc w:val="both"/>
              <w:rPr>
                <w:b/>
                <w:bCs/>
                <w:color w:val="auto"/>
                <w:lang w:val="kk-KZ"/>
              </w:rPr>
            </w:pPr>
            <w:proofErr w:type="spellStart"/>
            <w:r w:rsidRPr="007D70C5">
              <w:rPr>
                <w:color w:val="auto"/>
              </w:rPr>
              <w:t>Қазір</w:t>
            </w:r>
            <w:proofErr w:type="spellEnd"/>
            <w:r w:rsidRPr="007D70C5">
              <w:rPr>
                <w:color w:val="auto"/>
                <w:lang w:val="kk-KZ"/>
              </w:rPr>
              <w:t xml:space="preserve"> </w:t>
            </w:r>
            <w:proofErr w:type="spellStart"/>
            <w:r w:rsidRPr="007D70C5">
              <w:rPr>
                <w:color w:val="auto"/>
              </w:rPr>
              <w:t>негіз</w:t>
            </w:r>
            <w:proofErr w:type="spellEnd"/>
            <w:r w:rsidRPr="007D70C5">
              <w:rPr>
                <w:color w:val="auto"/>
                <w:lang w:val="kk-KZ"/>
              </w:rPr>
              <w:t xml:space="preserve">і </w:t>
            </w:r>
            <w:proofErr w:type="spellStart"/>
            <w:r w:rsidRPr="007D70C5">
              <w:rPr>
                <w:color w:val="auto"/>
              </w:rPr>
              <w:t>ресурспен</w:t>
            </w:r>
            <w:proofErr w:type="spellEnd"/>
            <w:r w:rsidRPr="007D70C5">
              <w:rPr>
                <w:color w:val="auto"/>
                <w:lang w:val="kk-KZ"/>
              </w:rPr>
              <w:t xml:space="preserve"> </w:t>
            </w:r>
            <w:proofErr w:type="spellStart"/>
            <w:r w:rsidRPr="007D70C5">
              <w:rPr>
                <w:color w:val="auto"/>
              </w:rPr>
              <w:t>қамтамасыз</w:t>
            </w:r>
            <w:proofErr w:type="spellEnd"/>
            <w:r w:rsidRPr="007D70C5">
              <w:rPr>
                <w:color w:val="auto"/>
                <w:lang w:val="kk-KZ"/>
              </w:rPr>
              <w:t xml:space="preserve"> </w:t>
            </w:r>
            <w:proofErr w:type="spellStart"/>
            <w:r w:rsidRPr="007D70C5">
              <w:rPr>
                <w:color w:val="auto"/>
              </w:rPr>
              <w:t>етуден</w:t>
            </w:r>
            <w:proofErr w:type="spellEnd"/>
            <w:r w:rsidRPr="007D70C5">
              <w:rPr>
                <w:color w:val="auto"/>
                <w:lang w:val="kk-KZ"/>
              </w:rPr>
              <w:t xml:space="preserve"> </w:t>
            </w:r>
            <w:proofErr w:type="spellStart"/>
            <w:r w:rsidRPr="007D70C5">
              <w:rPr>
                <w:color w:val="auto"/>
              </w:rPr>
              <w:t>білім</w:t>
            </w:r>
            <w:proofErr w:type="spellEnd"/>
            <w:r w:rsidRPr="007D70C5">
              <w:rPr>
                <w:color w:val="auto"/>
              </w:rPr>
              <w:t xml:space="preserve"> беру </w:t>
            </w:r>
            <w:proofErr w:type="spellStart"/>
            <w:r w:rsidRPr="007D70C5">
              <w:rPr>
                <w:color w:val="auto"/>
              </w:rPr>
              <w:t>ортасын</w:t>
            </w:r>
            <w:proofErr w:type="spellEnd"/>
            <w:r w:rsidRPr="007D70C5">
              <w:rPr>
                <w:color w:val="auto"/>
                <w:lang w:val="kk-KZ"/>
              </w:rPr>
              <w:t xml:space="preserve"> </w:t>
            </w:r>
            <w:proofErr w:type="spellStart"/>
            <w:r w:rsidRPr="007D70C5">
              <w:rPr>
                <w:color w:val="auto"/>
              </w:rPr>
              <w:t>және</w:t>
            </w:r>
            <w:proofErr w:type="spellEnd"/>
            <w:r w:rsidRPr="007D70C5">
              <w:rPr>
                <w:color w:val="auto"/>
                <w:lang w:val="kk-KZ"/>
              </w:rPr>
              <w:t xml:space="preserve"> </w:t>
            </w:r>
            <w:proofErr w:type="spellStart"/>
            <w:r w:rsidRPr="007D70C5">
              <w:rPr>
                <w:color w:val="auto"/>
              </w:rPr>
              <w:t>студенттерге</w:t>
            </w:r>
            <w:proofErr w:type="spellEnd"/>
            <w:r w:rsidRPr="007D70C5">
              <w:rPr>
                <w:color w:val="auto"/>
                <w:lang w:val="kk-KZ"/>
              </w:rPr>
              <w:t xml:space="preserve"> </w:t>
            </w:r>
            <w:proofErr w:type="spellStart"/>
            <w:r w:rsidRPr="007D70C5">
              <w:rPr>
                <w:color w:val="auto"/>
              </w:rPr>
              <w:t>қолдау</w:t>
            </w:r>
            <w:proofErr w:type="spellEnd"/>
            <w:r w:rsidRPr="007D70C5">
              <w:rPr>
                <w:color w:val="auto"/>
                <w:lang w:val="kk-KZ"/>
              </w:rPr>
              <w:t xml:space="preserve"> </w:t>
            </w:r>
            <w:proofErr w:type="spellStart"/>
            <w:r w:rsidRPr="007D70C5">
              <w:rPr>
                <w:color w:val="auto"/>
              </w:rPr>
              <w:t>көрсету</w:t>
            </w:r>
            <w:proofErr w:type="spellEnd"/>
            <w:r w:rsidRPr="007D70C5">
              <w:rPr>
                <w:color w:val="auto"/>
                <w:lang w:val="kk-KZ"/>
              </w:rPr>
              <w:t xml:space="preserve"> </w:t>
            </w:r>
            <w:proofErr w:type="spellStart"/>
            <w:r w:rsidRPr="007D70C5">
              <w:rPr>
                <w:color w:val="auto"/>
              </w:rPr>
              <w:t>жүйесін</w:t>
            </w:r>
            <w:proofErr w:type="spellEnd"/>
            <w:r w:rsidRPr="007D70C5">
              <w:rPr>
                <w:color w:val="auto"/>
                <w:lang w:val="kk-KZ"/>
              </w:rPr>
              <w:t xml:space="preserve"> </w:t>
            </w:r>
            <w:proofErr w:type="spellStart"/>
            <w:r w:rsidRPr="007D70C5">
              <w:rPr>
                <w:color w:val="auto"/>
              </w:rPr>
              <w:t>құруға</w:t>
            </w:r>
            <w:proofErr w:type="spellEnd"/>
            <w:r w:rsidRPr="007D70C5">
              <w:rPr>
                <w:color w:val="auto"/>
                <w:lang w:val="kk-KZ"/>
              </w:rPr>
              <w:t xml:space="preserve"> </w:t>
            </w:r>
            <w:proofErr w:type="spellStart"/>
            <w:r w:rsidRPr="007D70C5">
              <w:rPr>
                <w:color w:val="auto"/>
              </w:rPr>
              <w:t>аударылып</w:t>
            </w:r>
            <w:proofErr w:type="spellEnd"/>
            <w:r w:rsidRPr="007D70C5">
              <w:rPr>
                <w:color w:val="auto"/>
                <w:lang w:val="kk-KZ"/>
              </w:rPr>
              <w:t xml:space="preserve"> </w:t>
            </w:r>
            <w:proofErr w:type="spellStart"/>
            <w:r w:rsidRPr="007D70C5">
              <w:rPr>
                <w:color w:val="auto"/>
              </w:rPr>
              <w:t>отыр</w:t>
            </w:r>
            <w:proofErr w:type="spellEnd"/>
            <w:r w:rsidRPr="007D70C5">
              <w:rPr>
                <w:color w:val="auto"/>
                <w:lang w:val="kk-KZ"/>
              </w:rPr>
              <w:t>.</w:t>
            </w:r>
          </w:p>
        </w:tc>
      </w:tr>
      <w:tr w:rsidR="00B50FD7" w:rsidRPr="007D70C5" w14:paraId="51B595D7" w14:textId="77777777" w:rsidTr="00101B1F">
        <w:tc>
          <w:tcPr>
            <w:tcW w:w="2059" w:type="dxa"/>
          </w:tcPr>
          <w:p w14:paraId="6752BF0B" w14:textId="77777777" w:rsidR="007E38F0" w:rsidRPr="007D70C5" w:rsidRDefault="007E38F0" w:rsidP="00B50FD7">
            <w:pPr>
              <w:pStyle w:val="Default"/>
              <w:jc w:val="both"/>
              <w:rPr>
                <w:bCs/>
                <w:color w:val="auto"/>
              </w:rPr>
            </w:pPr>
            <w:proofErr w:type="spellStart"/>
            <w:r w:rsidRPr="007D70C5">
              <w:rPr>
                <w:color w:val="auto"/>
              </w:rPr>
              <w:t>Ақпаратты</w:t>
            </w:r>
            <w:proofErr w:type="spellEnd"/>
            <w:r w:rsidRPr="007D70C5">
              <w:rPr>
                <w:color w:val="auto"/>
                <w:lang w:val="kk-KZ"/>
              </w:rPr>
              <w:t xml:space="preserve"> </w:t>
            </w:r>
            <w:proofErr w:type="spellStart"/>
            <w:r w:rsidRPr="007D70C5">
              <w:rPr>
                <w:color w:val="auto"/>
              </w:rPr>
              <w:t>басқару</w:t>
            </w:r>
            <w:proofErr w:type="spellEnd"/>
          </w:p>
        </w:tc>
        <w:tc>
          <w:tcPr>
            <w:tcW w:w="7461" w:type="dxa"/>
          </w:tcPr>
          <w:p w14:paraId="6C77F9C3" w14:textId="77777777" w:rsidR="007E38F0" w:rsidRPr="007D70C5" w:rsidRDefault="007E38F0" w:rsidP="00B50FD7">
            <w:pPr>
              <w:pStyle w:val="Default"/>
              <w:jc w:val="both"/>
              <w:rPr>
                <w:b/>
                <w:bCs/>
                <w:color w:val="auto"/>
                <w:lang w:val="kk-KZ"/>
              </w:rPr>
            </w:pPr>
            <w:proofErr w:type="spellStart"/>
            <w:r w:rsidRPr="007D70C5">
              <w:rPr>
                <w:color w:val="auto"/>
              </w:rPr>
              <w:t>Әр</w:t>
            </w:r>
            <w:proofErr w:type="spellEnd"/>
            <w:r w:rsidRPr="007D70C5">
              <w:rPr>
                <w:color w:val="auto"/>
                <w:lang w:val="kk-KZ"/>
              </w:rPr>
              <w:t xml:space="preserve"> </w:t>
            </w:r>
            <w:proofErr w:type="spellStart"/>
            <w:r w:rsidRPr="007D70C5">
              <w:rPr>
                <w:color w:val="auto"/>
              </w:rPr>
              <w:t>түрлі</w:t>
            </w:r>
            <w:proofErr w:type="spellEnd"/>
            <w:r w:rsidRPr="007D70C5">
              <w:rPr>
                <w:color w:val="auto"/>
                <w:lang w:val="kk-KZ"/>
              </w:rPr>
              <w:t xml:space="preserve"> </w:t>
            </w:r>
            <w:proofErr w:type="spellStart"/>
            <w:r w:rsidRPr="007D70C5">
              <w:rPr>
                <w:color w:val="auto"/>
              </w:rPr>
              <w:t>механизмдердің</w:t>
            </w:r>
            <w:proofErr w:type="spellEnd"/>
            <w:r w:rsidRPr="007D70C5">
              <w:rPr>
                <w:color w:val="auto"/>
                <w:lang w:val="kk-KZ"/>
              </w:rPr>
              <w:t xml:space="preserve"> </w:t>
            </w:r>
            <w:proofErr w:type="spellStart"/>
            <w:r w:rsidRPr="007D70C5">
              <w:rPr>
                <w:color w:val="auto"/>
              </w:rPr>
              <w:t>көмегімен</w:t>
            </w:r>
            <w:proofErr w:type="spellEnd"/>
            <w:r w:rsidRPr="007D70C5">
              <w:rPr>
                <w:color w:val="auto"/>
                <w:lang w:val="kk-KZ"/>
              </w:rPr>
              <w:t xml:space="preserve"> </w:t>
            </w:r>
            <w:proofErr w:type="spellStart"/>
            <w:r w:rsidRPr="007D70C5">
              <w:rPr>
                <w:color w:val="auto"/>
              </w:rPr>
              <w:t>білім</w:t>
            </w:r>
            <w:proofErr w:type="spellEnd"/>
            <w:r w:rsidRPr="007D70C5">
              <w:rPr>
                <w:color w:val="auto"/>
                <w:lang w:val="kk-KZ"/>
              </w:rPr>
              <w:t xml:space="preserve"> </w:t>
            </w:r>
            <w:proofErr w:type="spellStart"/>
            <w:r w:rsidRPr="007D70C5">
              <w:rPr>
                <w:color w:val="auto"/>
              </w:rPr>
              <w:t>алушылардың</w:t>
            </w:r>
            <w:proofErr w:type="spellEnd"/>
            <w:r w:rsidRPr="007D70C5">
              <w:rPr>
                <w:color w:val="auto"/>
                <w:lang w:val="kk-KZ"/>
              </w:rPr>
              <w:t xml:space="preserve"> </w:t>
            </w:r>
            <w:proofErr w:type="spellStart"/>
            <w:r w:rsidRPr="007D70C5">
              <w:rPr>
                <w:color w:val="auto"/>
              </w:rPr>
              <w:t>және</w:t>
            </w:r>
            <w:proofErr w:type="spellEnd"/>
            <w:r w:rsidRPr="007D70C5">
              <w:rPr>
                <w:color w:val="auto"/>
                <w:lang w:val="kk-KZ"/>
              </w:rPr>
              <w:t xml:space="preserve"> </w:t>
            </w:r>
            <w:proofErr w:type="spellStart"/>
            <w:r w:rsidRPr="007D70C5">
              <w:rPr>
                <w:color w:val="auto"/>
              </w:rPr>
              <w:t>нарық</w:t>
            </w:r>
            <w:proofErr w:type="spellEnd"/>
            <w:r w:rsidRPr="007D70C5">
              <w:rPr>
                <w:color w:val="auto"/>
                <w:lang w:val="kk-KZ"/>
              </w:rPr>
              <w:t xml:space="preserve"> </w:t>
            </w:r>
            <w:proofErr w:type="spellStart"/>
            <w:r w:rsidRPr="007D70C5">
              <w:rPr>
                <w:color w:val="auto"/>
              </w:rPr>
              <w:t>сұраныстарының</w:t>
            </w:r>
            <w:proofErr w:type="spellEnd"/>
            <w:r w:rsidRPr="007D70C5">
              <w:rPr>
                <w:color w:val="auto"/>
                <w:lang w:val="kk-KZ"/>
              </w:rPr>
              <w:t xml:space="preserve"> </w:t>
            </w:r>
            <w:proofErr w:type="spellStart"/>
            <w:r w:rsidRPr="007D70C5">
              <w:rPr>
                <w:color w:val="auto"/>
              </w:rPr>
              <w:t>қанағаттанушылығы</w:t>
            </w:r>
            <w:proofErr w:type="spellEnd"/>
            <w:r w:rsidRPr="007D70C5">
              <w:rPr>
                <w:color w:val="auto"/>
                <w:lang w:val="kk-KZ"/>
              </w:rPr>
              <w:t xml:space="preserve"> </w:t>
            </w:r>
            <w:proofErr w:type="spellStart"/>
            <w:r w:rsidRPr="007D70C5">
              <w:rPr>
                <w:color w:val="auto"/>
              </w:rPr>
              <w:t>жыл</w:t>
            </w:r>
            <w:proofErr w:type="spellEnd"/>
            <w:r w:rsidRPr="007D70C5">
              <w:rPr>
                <w:color w:val="auto"/>
                <w:lang w:val="kk-KZ"/>
              </w:rPr>
              <w:t xml:space="preserve"> </w:t>
            </w:r>
            <w:proofErr w:type="spellStart"/>
            <w:r w:rsidRPr="007D70C5">
              <w:rPr>
                <w:color w:val="auto"/>
              </w:rPr>
              <w:t>сайын</w:t>
            </w:r>
            <w:proofErr w:type="spellEnd"/>
            <w:r w:rsidRPr="007D70C5">
              <w:rPr>
                <w:color w:val="auto"/>
                <w:lang w:val="kk-KZ"/>
              </w:rPr>
              <w:t xml:space="preserve"> </w:t>
            </w:r>
            <w:proofErr w:type="spellStart"/>
            <w:r w:rsidRPr="007D70C5">
              <w:rPr>
                <w:color w:val="auto"/>
              </w:rPr>
              <w:t>зерделенеді</w:t>
            </w:r>
            <w:proofErr w:type="spellEnd"/>
            <w:r w:rsidRPr="007D70C5">
              <w:rPr>
                <w:color w:val="auto"/>
              </w:rPr>
              <w:t xml:space="preserve">: </w:t>
            </w:r>
            <w:proofErr w:type="spellStart"/>
            <w:r w:rsidRPr="007D70C5">
              <w:rPr>
                <w:color w:val="auto"/>
              </w:rPr>
              <w:t>барлық</w:t>
            </w:r>
            <w:proofErr w:type="spellEnd"/>
            <w:r w:rsidRPr="007D70C5">
              <w:rPr>
                <w:color w:val="auto"/>
                <w:lang w:val="kk-KZ"/>
              </w:rPr>
              <w:t xml:space="preserve"> </w:t>
            </w:r>
            <w:proofErr w:type="spellStart"/>
            <w:r w:rsidRPr="007D70C5">
              <w:rPr>
                <w:color w:val="auto"/>
              </w:rPr>
              <w:t>мүдделі</w:t>
            </w:r>
            <w:proofErr w:type="spellEnd"/>
            <w:r w:rsidRPr="007D70C5">
              <w:rPr>
                <w:color w:val="auto"/>
                <w:lang w:val="kk-KZ"/>
              </w:rPr>
              <w:t xml:space="preserve"> </w:t>
            </w:r>
            <w:proofErr w:type="spellStart"/>
            <w:r w:rsidRPr="007D70C5">
              <w:rPr>
                <w:color w:val="auto"/>
              </w:rPr>
              <w:t>тұлғалардың</w:t>
            </w:r>
            <w:proofErr w:type="spellEnd"/>
            <w:r w:rsidRPr="007D70C5">
              <w:rPr>
                <w:color w:val="auto"/>
                <w:lang w:val="kk-KZ"/>
              </w:rPr>
              <w:t xml:space="preserve"> </w:t>
            </w:r>
            <w:proofErr w:type="spellStart"/>
            <w:r w:rsidRPr="007D70C5">
              <w:rPr>
                <w:color w:val="auto"/>
              </w:rPr>
              <w:t>арасында</w:t>
            </w:r>
            <w:proofErr w:type="spellEnd"/>
            <w:r w:rsidRPr="007D70C5">
              <w:rPr>
                <w:color w:val="auto"/>
                <w:lang w:val="kk-KZ"/>
              </w:rPr>
              <w:t xml:space="preserve"> </w:t>
            </w:r>
            <w:proofErr w:type="spellStart"/>
            <w:r w:rsidRPr="007D70C5">
              <w:rPr>
                <w:color w:val="auto"/>
              </w:rPr>
              <w:t>сауалнама</w:t>
            </w:r>
            <w:proofErr w:type="spellEnd"/>
            <w:r w:rsidRPr="007D70C5">
              <w:rPr>
                <w:color w:val="auto"/>
                <w:lang w:val="kk-KZ"/>
              </w:rPr>
              <w:t xml:space="preserve"> жүргізіледі.</w:t>
            </w:r>
          </w:p>
        </w:tc>
      </w:tr>
    </w:tbl>
    <w:p w14:paraId="3E423771" w14:textId="77777777" w:rsidR="007E38F0" w:rsidRPr="007D70C5" w:rsidRDefault="007E38F0" w:rsidP="00085CE5">
      <w:pPr>
        <w:pStyle w:val="Default"/>
        <w:ind w:firstLine="709"/>
        <w:rPr>
          <w:b/>
          <w:bCs/>
          <w:color w:val="auto"/>
          <w:sz w:val="28"/>
          <w:szCs w:val="28"/>
        </w:rPr>
      </w:pPr>
    </w:p>
    <w:p w14:paraId="0D55B7D4" w14:textId="74FC9353" w:rsidR="007E38F0" w:rsidRPr="007D70C5" w:rsidRDefault="007E38F0" w:rsidP="00085CE5">
      <w:pPr>
        <w:shd w:val="clear" w:color="auto" w:fill="FFFFFF"/>
        <w:ind w:firstLine="709"/>
        <w:rPr>
          <w:rFonts w:ascii="Times New Roman" w:eastAsia="SimSun" w:hAnsi="Times New Roman"/>
          <w:sz w:val="28"/>
          <w:szCs w:val="28"/>
          <w:lang w:val="kk-KZ"/>
        </w:rPr>
      </w:pPr>
      <w:r w:rsidRPr="007D70C5">
        <w:rPr>
          <w:rFonts w:ascii="Times New Roman" w:hAnsi="Times New Roman"/>
          <w:sz w:val="28"/>
          <w:szCs w:val="28"/>
          <w:lang w:val="kk-KZ"/>
        </w:rPr>
        <w:t>Қ</w:t>
      </w:r>
      <w:proofErr w:type="spellStart"/>
      <w:r w:rsidRPr="007D70C5">
        <w:rPr>
          <w:rFonts w:ascii="Times New Roman" w:hAnsi="Times New Roman"/>
          <w:sz w:val="28"/>
          <w:szCs w:val="28"/>
        </w:rPr>
        <w:t>азақстандық</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жоғары</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оқу</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орындарының</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сапаны</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қамтамасыз</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етудің</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ішкі</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жүйесінің</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нормативтерін</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реттейтін</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жұмыстарды</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жүйелеуде</w:t>
      </w:r>
      <w:proofErr w:type="spellEnd"/>
      <w:r w:rsidRPr="007D70C5">
        <w:rPr>
          <w:rFonts w:ascii="Times New Roman" w:hAnsi="Times New Roman"/>
          <w:sz w:val="28"/>
          <w:szCs w:val="28"/>
          <w:lang w:val="kk-KZ"/>
        </w:rPr>
        <w:t xml:space="preserve"> м</w:t>
      </w:r>
      <w:proofErr w:type="spellStart"/>
      <w:r w:rsidRPr="007D70C5">
        <w:rPr>
          <w:rFonts w:ascii="Times New Roman" w:hAnsi="Times New Roman"/>
          <w:sz w:val="28"/>
          <w:szCs w:val="28"/>
        </w:rPr>
        <w:t>ониторинг</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нәтижелері</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қиындықтар</w:t>
      </w:r>
      <w:proofErr w:type="spellEnd"/>
      <w:r w:rsidRPr="007D70C5">
        <w:rPr>
          <w:rFonts w:ascii="Times New Roman" w:hAnsi="Times New Roman"/>
          <w:sz w:val="28"/>
          <w:szCs w:val="28"/>
          <w:lang w:val="kk-KZ"/>
        </w:rPr>
        <w:t xml:space="preserve"> бар екенін </w:t>
      </w:r>
      <w:proofErr w:type="spellStart"/>
      <w:r w:rsidRPr="007D70C5">
        <w:rPr>
          <w:rFonts w:ascii="Times New Roman" w:hAnsi="Times New Roman"/>
          <w:sz w:val="28"/>
          <w:szCs w:val="28"/>
        </w:rPr>
        <w:t>көрсетті</w:t>
      </w:r>
      <w:proofErr w:type="spellEnd"/>
      <w:r w:rsidRPr="007D70C5">
        <w:rPr>
          <w:rFonts w:ascii="Times New Roman" w:hAnsi="Times New Roman"/>
          <w:sz w:val="28"/>
          <w:szCs w:val="28"/>
        </w:rPr>
        <w:t xml:space="preserve">. </w:t>
      </w:r>
      <w:r w:rsidRPr="007D70C5">
        <w:rPr>
          <w:rFonts w:ascii="Times New Roman" w:hAnsi="Times New Roman"/>
          <w:sz w:val="28"/>
          <w:szCs w:val="28"/>
          <w:lang w:val="kk-KZ"/>
        </w:rPr>
        <w:t xml:space="preserve">Аталған </w:t>
      </w:r>
      <w:proofErr w:type="spellStart"/>
      <w:r w:rsidRPr="007D70C5">
        <w:rPr>
          <w:rFonts w:ascii="Times New Roman" w:hAnsi="Times New Roman"/>
          <w:sz w:val="28"/>
          <w:szCs w:val="28"/>
        </w:rPr>
        <w:t>мәселе</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бір</w:t>
      </w:r>
      <w:proofErr w:type="spellEnd"/>
      <w:r w:rsidRPr="007D70C5">
        <w:rPr>
          <w:rFonts w:ascii="Times New Roman" w:hAnsi="Times New Roman"/>
          <w:sz w:val="28"/>
          <w:szCs w:val="28"/>
          <w:lang w:val="kk-KZ"/>
        </w:rPr>
        <w:t>неше</w:t>
      </w:r>
      <w:r w:rsidRPr="007D70C5">
        <w:rPr>
          <w:rFonts w:ascii="Times New Roman" w:hAnsi="Times New Roman"/>
          <w:sz w:val="28"/>
          <w:szCs w:val="28"/>
        </w:rPr>
        <w:t xml:space="preserve"> ЖОО-да ИСО 9001 </w:t>
      </w:r>
      <w:proofErr w:type="spellStart"/>
      <w:r w:rsidRPr="007D70C5">
        <w:rPr>
          <w:rFonts w:ascii="Times New Roman" w:hAnsi="Times New Roman"/>
          <w:sz w:val="28"/>
          <w:szCs w:val="28"/>
        </w:rPr>
        <w:t>талаптарын</w:t>
      </w:r>
      <w:proofErr w:type="spellEnd"/>
      <w:r w:rsidRPr="007D70C5">
        <w:rPr>
          <w:rFonts w:ascii="Times New Roman" w:hAnsi="Times New Roman"/>
          <w:sz w:val="28"/>
          <w:szCs w:val="28"/>
          <w:lang w:val="kk-KZ"/>
        </w:rPr>
        <w:t xml:space="preserve">а сүйене оырып, </w:t>
      </w:r>
      <w:proofErr w:type="spellStart"/>
      <w:r w:rsidRPr="007D70C5">
        <w:rPr>
          <w:rFonts w:ascii="Times New Roman" w:hAnsi="Times New Roman"/>
          <w:sz w:val="28"/>
          <w:szCs w:val="28"/>
        </w:rPr>
        <w:t>әзірленген</w:t>
      </w:r>
      <w:proofErr w:type="spellEnd"/>
      <w:r w:rsidRPr="007D70C5">
        <w:rPr>
          <w:rFonts w:ascii="Times New Roman" w:hAnsi="Times New Roman"/>
          <w:sz w:val="28"/>
          <w:szCs w:val="28"/>
        </w:rPr>
        <w:t xml:space="preserve"> сапа </w:t>
      </w:r>
      <w:proofErr w:type="spellStart"/>
      <w:r w:rsidRPr="007D70C5">
        <w:rPr>
          <w:rFonts w:ascii="Times New Roman" w:hAnsi="Times New Roman"/>
          <w:sz w:val="28"/>
          <w:szCs w:val="28"/>
        </w:rPr>
        <w:t>менеджменті</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жүйесімен</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шектеледі</w:t>
      </w:r>
      <w:proofErr w:type="spellEnd"/>
      <w:r w:rsidRPr="007D70C5">
        <w:rPr>
          <w:rFonts w:ascii="Times New Roman" w:hAnsi="Times New Roman"/>
          <w:sz w:val="28"/>
          <w:szCs w:val="28"/>
        </w:rPr>
        <w:t xml:space="preserve">. </w:t>
      </w:r>
      <w:proofErr w:type="spellStart"/>
      <w:r w:rsidRPr="007D70C5">
        <w:rPr>
          <w:rFonts w:ascii="Times New Roman" w:hAnsi="Times New Roman"/>
          <w:sz w:val="28"/>
          <w:szCs w:val="28"/>
        </w:rPr>
        <w:t>Сапаны</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қамтамасыз</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ету</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ережелері</w:t>
      </w:r>
      <w:proofErr w:type="spellEnd"/>
      <w:r w:rsidRPr="007D70C5">
        <w:rPr>
          <w:rFonts w:ascii="Times New Roman" w:hAnsi="Times New Roman"/>
          <w:sz w:val="28"/>
          <w:szCs w:val="28"/>
        </w:rPr>
        <w:t xml:space="preserve">, </w:t>
      </w:r>
      <w:proofErr w:type="spellStart"/>
      <w:r w:rsidRPr="007D70C5">
        <w:rPr>
          <w:rFonts w:ascii="Times New Roman" w:hAnsi="Times New Roman"/>
          <w:sz w:val="28"/>
          <w:szCs w:val="28"/>
        </w:rPr>
        <w:t>құжатталған</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процедуралар</w:t>
      </w:r>
      <w:proofErr w:type="spellEnd"/>
      <w:r w:rsidRPr="007D70C5">
        <w:rPr>
          <w:rFonts w:ascii="Times New Roman" w:hAnsi="Times New Roman"/>
          <w:sz w:val="28"/>
          <w:szCs w:val="28"/>
        </w:rPr>
        <w:t xml:space="preserve">, сапа </w:t>
      </w:r>
      <w:proofErr w:type="spellStart"/>
      <w:r w:rsidRPr="007D70C5">
        <w:rPr>
          <w:rFonts w:ascii="Times New Roman" w:hAnsi="Times New Roman"/>
          <w:sz w:val="28"/>
          <w:szCs w:val="28"/>
        </w:rPr>
        <w:t>саясаты</w:t>
      </w:r>
      <w:proofErr w:type="spellEnd"/>
      <w:r w:rsidRPr="007D70C5">
        <w:rPr>
          <w:rFonts w:ascii="Times New Roman" w:hAnsi="Times New Roman"/>
          <w:sz w:val="28"/>
          <w:szCs w:val="28"/>
        </w:rPr>
        <w:t xml:space="preserve">, </w:t>
      </w:r>
      <w:proofErr w:type="spellStart"/>
      <w:r w:rsidRPr="007D70C5">
        <w:rPr>
          <w:rFonts w:ascii="Times New Roman" w:hAnsi="Times New Roman"/>
          <w:sz w:val="28"/>
          <w:szCs w:val="28"/>
        </w:rPr>
        <w:t>білім</w:t>
      </w:r>
      <w:proofErr w:type="spellEnd"/>
      <w:r w:rsidRPr="007D70C5">
        <w:rPr>
          <w:rFonts w:ascii="Times New Roman" w:hAnsi="Times New Roman"/>
          <w:sz w:val="28"/>
          <w:szCs w:val="28"/>
        </w:rPr>
        <w:t xml:space="preserve"> беру </w:t>
      </w:r>
      <w:proofErr w:type="spellStart"/>
      <w:r w:rsidRPr="007D70C5">
        <w:rPr>
          <w:rFonts w:ascii="Times New Roman" w:hAnsi="Times New Roman"/>
          <w:sz w:val="28"/>
          <w:szCs w:val="28"/>
        </w:rPr>
        <w:t>сапасының</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нұсқаулығы</w:t>
      </w:r>
      <w:proofErr w:type="spellEnd"/>
      <w:r w:rsidRPr="007D70C5">
        <w:rPr>
          <w:rFonts w:ascii="Times New Roman" w:hAnsi="Times New Roman"/>
          <w:sz w:val="28"/>
          <w:szCs w:val="28"/>
        </w:rPr>
        <w:t>, ЖОО-</w:t>
      </w:r>
      <w:proofErr w:type="spellStart"/>
      <w:r w:rsidRPr="007D70C5">
        <w:rPr>
          <w:rFonts w:ascii="Times New Roman" w:hAnsi="Times New Roman"/>
          <w:sz w:val="28"/>
          <w:szCs w:val="28"/>
        </w:rPr>
        <w:t>ның</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жарғысы</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және</w:t>
      </w:r>
      <w:proofErr w:type="spellEnd"/>
      <w:r w:rsidRPr="007D70C5">
        <w:rPr>
          <w:rFonts w:ascii="Times New Roman" w:hAnsi="Times New Roman"/>
          <w:sz w:val="28"/>
          <w:szCs w:val="28"/>
        </w:rPr>
        <w:t xml:space="preserve"> ЖОО </w:t>
      </w:r>
      <w:proofErr w:type="spellStart"/>
      <w:r w:rsidRPr="007D70C5">
        <w:rPr>
          <w:rFonts w:ascii="Times New Roman" w:hAnsi="Times New Roman"/>
          <w:sz w:val="28"/>
          <w:szCs w:val="28"/>
        </w:rPr>
        <w:t>ішіндегі</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басқа</w:t>
      </w:r>
      <w:proofErr w:type="spellEnd"/>
      <w:r w:rsidRPr="007D70C5">
        <w:rPr>
          <w:rFonts w:ascii="Times New Roman" w:hAnsi="Times New Roman"/>
          <w:sz w:val="28"/>
          <w:szCs w:val="28"/>
        </w:rPr>
        <w:t xml:space="preserve"> да </w:t>
      </w:r>
      <w:proofErr w:type="spellStart"/>
      <w:r w:rsidRPr="007D70C5">
        <w:rPr>
          <w:rFonts w:ascii="Times New Roman" w:hAnsi="Times New Roman"/>
          <w:sz w:val="28"/>
          <w:szCs w:val="28"/>
        </w:rPr>
        <w:t>құжаттар</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сапаны</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қамтамасыз</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ету</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механизмдері</w:t>
      </w:r>
      <w:proofErr w:type="spellEnd"/>
      <w:r w:rsidRPr="007D70C5">
        <w:rPr>
          <w:rFonts w:ascii="Times New Roman" w:hAnsi="Times New Roman"/>
          <w:sz w:val="28"/>
          <w:szCs w:val="28"/>
        </w:rPr>
        <w:t xml:space="preserve"> мен </w:t>
      </w:r>
      <w:proofErr w:type="spellStart"/>
      <w:r w:rsidRPr="007D70C5">
        <w:rPr>
          <w:rFonts w:ascii="Times New Roman" w:hAnsi="Times New Roman"/>
          <w:sz w:val="28"/>
          <w:szCs w:val="28"/>
        </w:rPr>
        <w:t>құрал</w:t>
      </w:r>
      <w:proofErr w:type="spellEnd"/>
      <w:r w:rsidR="00101B1F">
        <w:rPr>
          <w:rFonts w:ascii="Times New Roman" w:hAnsi="Times New Roman"/>
          <w:sz w:val="28"/>
          <w:szCs w:val="28"/>
          <w:lang w:val="kk-KZ"/>
        </w:rPr>
        <w:t>-</w:t>
      </w:r>
      <w:proofErr w:type="spellStart"/>
      <w:r w:rsidRPr="007D70C5">
        <w:rPr>
          <w:rFonts w:ascii="Times New Roman" w:hAnsi="Times New Roman"/>
          <w:sz w:val="28"/>
          <w:szCs w:val="28"/>
        </w:rPr>
        <w:t>дарын</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қолдану</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тәртібін</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реттейтін</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ішкі</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құжаттар</w:t>
      </w:r>
      <w:proofErr w:type="spellEnd"/>
      <w:r w:rsidRPr="007D70C5">
        <w:rPr>
          <w:rFonts w:ascii="Times New Roman" w:hAnsi="Times New Roman"/>
          <w:sz w:val="28"/>
          <w:szCs w:val="28"/>
          <w:lang w:val="kk-KZ"/>
        </w:rPr>
        <w:t xml:space="preserve"> </w:t>
      </w:r>
      <w:proofErr w:type="spellStart"/>
      <w:r w:rsidRPr="007D70C5">
        <w:rPr>
          <w:rFonts w:ascii="Times New Roman" w:hAnsi="Times New Roman"/>
          <w:sz w:val="28"/>
          <w:szCs w:val="28"/>
        </w:rPr>
        <w:t>ретінде</w:t>
      </w:r>
      <w:proofErr w:type="spellEnd"/>
      <w:r w:rsidRPr="007D70C5">
        <w:rPr>
          <w:rFonts w:ascii="Times New Roman" w:hAnsi="Times New Roman"/>
          <w:sz w:val="28"/>
          <w:szCs w:val="28"/>
          <w:lang w:val="kk-KZ"/>
        </w:rPr>
        <w:t xml:space="preserve"> </w:t>
      </w:r>
      <w:proofErr w:type="spellStart"/>
      <w:proofErr w:type="gramStart"/>
      <w:r w:rsidRPr="007D70C5">
        <w:rPr>
          <w:rFonts w:ascii="Times New Roman" w:hAnsi="Times New Roman"/>
          <w:sz w:val="28"/>
          <w:szCs w:val="28"/>
        </w:rPr>
        <w:t>көрсетілді</w:t>
      </w:r>
      <w:proofErr w:type="spellEnd"/>
      <w:r w:rsidRPr="007D70C5">
        <w:rPr>
          <w:rFonts w:ascii="Times New Roman" w:eastAsia="SimSun" w:hAnsi="Times New Roman"/>
          <w:sz w:val="28"/>
          <w:szCs w:val="28"/>
          <w:lang w:val="kk-KZ"/>
        </w:rPr>
        <w:t>[</w:t>
      </w:r>
      <w:proofErr w:type="gramEnd"/>
      <w:r w:rsidR="00ED7987" w:rsidRPr="007D70C5">
        <w:rPr>
          <w:rFonts w:ascii="Times New Roman" w:eastAsia="SimSun" w:hAnsi="Times New Roman"/>
          <w:sz w:val="28"/>
          <w:szCs w:val="28"/>
          <w:lang w:val="kk-KZ"/>
        </w:rPr>
        <w:t>10</w:t>
      </w:r>
      <w:r w:rsidR="00AF26EB" w:rsidRPr="007D70C5">
        <w:rPr>
          <w:rFonts w:ascii="Times New Roman" w:eastAsia="SimSun" w:hAnsi="Times New Roman"/>
          <w:sz w:val="28"/>
          <w:szCs w:val="28"/>
        </w:rPr>
        <w:t>8</w:t>
      </w:r>
      <w:r w:rsidRPr="007D70C5">
        <w:rPr>
          <w:rFonts w:ascii="Times New Roman" w:eastAsia="SimSun" w:hAnsi="Times New Roman"/>
          <w:sz w:val="28"/>
          <w:szCs w:val="28"/>
          <w:lang w:val="kk-KZ"/>
        </w:rPr>
        <w:t>, 48 б.].</w:t>
      </w:r>
    </w:p>
    <w:p w14:paraId="2C7A0853" w14:textId="4A38A950"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 xml:space="preserve">Көбінесе ЖОО-ның педагогикалық ұжымында тұтас жүйе болмайды – білім беру бағдарламалары ҰБШ, БСШ-ға, кәсіби стандарттарға сәйкес әзірленуі, Дублин дескрипторларымен және Еуропалық біліктілік шеңберімен келісілуі тиіс. Білім беру бағдарламаларын әзірлеу және бекіту тәртібінің, сондай-ақ,  дамытуды жоспарлаудың жүйелі түсінігі жоқ. </w:t>
      </w:r>
      <w:bookmarkStart w:id="34" w:name="_Hlk215148763"/>
      <w:r w:rsidRPr="007D70C5">
        <w:rPr>
          <w:color w:val="auto"/>
          <w:sz w:val="28"/>
          <w:szCs w:val="28"/>
          <w:lang w:val="kk-KZ"/>
        </w:rPr>
        <w:t xml:space="preserve">Білім беру бағдарламаларын әзірлеу, бекіту және қайта қарау процедурасы ғылыми-педагогикалық ұжыммен келісілуі және ЖОО-ның ішкі құжаттарымен реттелуі қажет. Сонымен бірге ескеретін жайт, білім беру бағдарламаларын әзірлеуде жоғары оқу орындары бекітілген кәсіби стандарттардың жеткіліксіздігін және жұмыс берушілер белсенділігінің төмендігін көрсетіп отыр. </w:t>
      </w:r>
    </w:p>
    <w:bookmarkEnd w:id="34"/>
    <w:p w14:paraId="609E167E" w14:textId="77777777"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 xml:space="preserve">Жалпы айтқанда, сапаны қамтамасыз етудің ішкі жүйесін нығайту үшін </w:t>
      </w:r>
      <w:r w:rsidRPr="007D70C5">
        <w:rPr>
          <w:i/>
          <w:iCs/>
          <w:color w:val="auto"/>
          <w:sz w:val="28"/>
          <w:szCs w:val="28"/>
          <w:lang w:val="kk-KZ"/>
        </w:rPr>
        <w:t>қазақстандық ЖОО академиялық қызметтер мен құрылымдық бөлімшелердің сапалы құрамын күшейтуге кеңес беріледі</w:t>
      </w:r>
      <w:r w:rsidRPr="007D70C5">
        <w:rPr>
          <w:color w:val="auto"/>
          <w:sz w:val="28"/>
          <w:szCs w:val="28"/>
          <w:lang w:val="kk-KZ"/>
        </w:rPr>
        <w:t xml:space="preserve">. Университеттің ішкі құжаттары мен ережелерін, яғни академиялық және ғылыми саясаты мәселелерін реттеуді түбегейлі қайта қарастыру керек. Ескеретін нәрсе, аталған жұмыс қазақстандық ЖОО-ның институционалды, академиялық және басқарушылық дербестігі аясында жаңа нормативтік құқықтық база шеңберінде іске асырылуы керек. </w:t>
      </w:r>
    </w:p>
    <w:p w14:paraId="2BD1BE69" w14:textId="77777777" w:rsidR="007E38F0" w:rsidRPr="007D70C5" w:rsidRDefault="007E38F0" w:rsidP="00085CE5">
      <w:pPr>
        <w:pStyle w:val="Default"/>
        <w:ind w:firstLine="709"/>
        <w:jc w:val="both"/>
        <w:rPr>
          <w:i/>
          <w:color w:val="auto"/>
          <w:sz w:val="28"/>
          <w:szCs w:val="28"/>
          <w:lang w:val="kk-KZ"/>
        </w:rPr>
      </w:pPr>
      <w:r w:rsidRPr="007D70C5">
        <w:rPr>
          <w:i/>
          <w:color w:val="auto"/>
          <w:sz w:val="28"/>
          <w:szCs w:val="28"/>
          <w:lang w:val="kk-KZ"/>
        </w:rPr>
        <w:t>Сапаны анықтаудың шетелдік, отандық  тәжірибелерін сараптай келе өзіндік өлшемдеріне тоқталайық:</w:t>
      </w:r>
    </w:p>
    <w:p w14:paraId="2882856F" w14:textId="77777777" w:rsidR="007E38F0" w:rsidRPr="007D70C5" w:rsidRDefault="007E38F0" w:rsidP="009650DA">
      <w:pPr>
        <w:pStyle w:val="ab"/>
        <w:numPr>
          <w:ilvl w:val="0"/>
          <w:numId w:val="5"/>
        </w:numPr>
        <w:tabs>
          <w:tab w:val="left" w:pos="709"/>
          <w:tab w:val="left" w:pos="993"/>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педагогикалық үдеріс  барысы;</w:t>
      </w:r>
    </w:p>
    <w:p w14:paraId="3245AB26" w14:textId="77777777" w:rsidR="007E38F0" w:rsidRPr="007D70C5" w:rsidRDefault="007E38F0" w:rsidP="009650DA">
      <w:pPr>
        <w:pStyle w:val="ab"/>
        <w:numPr>
          <w:ilvl w:val="0"/>
          <w:numId w:val="5"/>
        </w:numPr>
        <w:tabs>
          <w:tab w:val="left" w:pos="709"/>
          <w:tab w:val="left" w:pos="993"/>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білім алушылар мен оқытушылардың ғылыми әрекеті;</w:t>
      </w:r>
    </w:p>
    <w:p w14:paraId="35C390A5" w14:textId="77777777" w:rsidR="007E38F0" w:rsidRPr="007D70C5" w:rsidRDefault="007E38F0" w:rsidP="009650DA">
      <w:pPr>
        <w:pStyle w:val="ab"/>
        <w:numPr>
          <w:ilvl w:val="0"/>
          <w:numId w:val="5"/>
        </w:numPr>
        <w:tabs>
          <w:tab w:val="left" w:pos="709"/>
          <w:tab w:val="left" w:pos="993"/>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lastRenderedPageBreak/>
        <w:t>мекеменің ішкі және сыртқы</w:t>
      </w:r>
      <w:r w:rsidRPr="007D70C5">
        <w:rPr>
          <w:rFonts w:ascii="Times New Roman" w:hAnsi="Times New Roman" w:cs="Times New Roman"/>
          <w:b/>
          <w:bCs/>
          <w:sz w:val="28"/>
          <w:szCs w:val="28"/>
          <w:u w:val="single"/>
          <w:lang w:val="kk-KZ"/>
        </w:rPr>
        <w:t xml:space="preserve"> </w:t>
      </w:r>
      <w:r w:rsidRPr="007D70C5">
        <w:rPr>
          <w:rFonts w:ascii="Times New Roman" w:hAnsi="Times New Roman" w:cs="Times New Roman"/>
          <w:sz w:val="28"/>
          <w:szCs w:val="28"/>
          <w:lang w:val="kk-KZ"/>
        </w:rPr>
        <w:t>имиджі;</w:t>
      </w:r>
    </w:p>
    <w:p w14:paraId="2A90DA7E" w14:textId="77777777" w:rsidR="007E38F0" w:rsidRPr="007D70C5" w:rsidRDefault="007E38F0" w:rsidP="009650DA">
      <w:pPr>
        <w:pStyle w:val="ab"/>
        <w:numPr>
          <w:ilvl w:val="0"/>
          <w:numId w:val="5"/>
        </w:numPr>
        <w:tabs>
          <w:tab w:val="left" w:pos="709"/>
          <w:tab w:val="left" w:pos="993"/>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оқытушы мен білім алушылардың өзара  қарым-қатынасы;</w:t>
      </w:r>
    </w:p>
    <w:p w14:paraId="121AD15E" w14:textId="77777777" w:rsidR="007E38F0" w:rsidRPr="007D70C5" w:rsidRDefault="007E38F0" w:rsidP="009650DA">
      <w:pPr>
        <w:pStyle w:val="ab"/>
        <w:numPr>
          <w:ilvl w:val="0"/>
          <w:numId w:val="5"/>
        </w:numPr>
        <w:tabs>
          <w:tab w:val="left" w:pos="709"/>
          <w:tab w:val="left" w:pos="993"/>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жалпы педагогикалық-психологиялық ахуал;</w:t>
      </w:r>
    </w:p>
    <w:p w14:paraId="29DEC277" w14:textId="77777777" w:rsidR="007E38F0" w:rsidRPr="007D70C5" w:rsidRDefault="007E38F0" w:rsidP="009650DA">
      <w:pPr>
        <w:pStyle w:val="ab"/>
        <w:numPr>
          <w:ilvl w:val="0"/>
          <w:numId w:val="5"/>
        </w:numPr>
        <w:tabs>
          <w:tab w:val="left" w:pos="709"/>
          <w:tab w:val="left" w:pos="993"/>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құжаттардың реттілігі мен сай келуі;</w:t>
      </w:r>
    </w:p>
    <w:p w14:paraId="61D7155D" w14:textId="77777777" w:rsidR="007E38F0" w:rsidRPr="007D70C5" w:rsidRDefault="007E38F0" w:rsidP="009650DA">
      <w:pPr>
        <w:pStyle w:val="ab"/>
        <w:numPr>
          <w:ilvl w:val="0"/>
          <w:numId w:val="5"/>
        </w:numPr>
        <w:tabs>
          <w:tab w:val="left" w:pos="709"/>
          <w:tab w:val="left" w:pos="993"/>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оқытушылар мен білім алушылардың қызығушылығы мен ынтасы;</w:t>
      </w:r>
    </w:p>
    <w:p w14:paraId="135B6B3A" w14:textId="61026928" w:rsidR="007E38F0" w:rsidRPr="007D70C5" w:rsidRDefault="007E38F0" w:rsidP="009650DA">
      <w:pPr>
        <w:pStyle w:val="ab"/>
        <w:numPr>
          <w:ilvl w:val="0"/>
          <w:numId w:val="5"/>
        </w:numPr>
        <w:tabs>
          <w:tab w:val="left" w:pos="709"/>
          <w:tab w:val="left" w:pos="993"/>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олардың әлеуметтік жай-күйі (жатын орны, тамақтануы, денсаулы</w:t>
      </w:r>
      <w:r w:rsidR="00101B1F">
        <w:rPr>
          <w:rFonts w:ascii="Times New Roman" w:hAnsi="Times New Roman" w:cs="Times New Roman"/>
          <w:sz w:val="28"/>
          <w:szCs w:val="28"/>
          <w:lang w:val="kk-KZ"/>
        </w:rPr>
        <w:t>-</w:t>
      </w:r>
      <w:r w:rsidRPr="007D70C5">
        <w:rPr>
          <w:rFonts w:ascii="Times New Roman" w:hAnsi="Times New Roman" w:cs="Times New Roman"/>
          <w:sz w:val="28"/>
          <w:szCs w:val="28"/>
          <w:lang w:val="kk-KZ"/>
        </w:rPr>
        <w:t>ғының қадағалануы, төлем ақының еңбекке сай болуы т.б.).</w:t>
      </w:r>
    </w:p>
    <w:p w14:paraId="352D4CC3" w14:textId="77777777"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 xml:space="preserve">Біз шетелдік және отандық тәжірибедегі жоғарыда қарастырылған білім беру сапасын бағалаудың педагогикалық-психологиялық мазмұны мен жүйесінің маңызын анықтау мақсатында оларға қысқаша сипаттама беріп өтуді дұрыс санадық. Мәселен, </w:t>
      </w:r>
      <w:r w:rsidRPr="007D70C5">
        <w:rPr>
          <w:i/>
          <w:color w:val="auto"/>
          <w:sz w:val="28"/>
          <w:szCs w:val="28"/>
          <w:lang w:val="kk-KZ"/>
        </w:rPr>
        <w:t>педагогикалық мазмұнының маңызы</w:t>
      </w:r>
      <w:r w:rsidRPr="007D70C5">
        <w:rPr>
          <w:color w:val="auto"/>
          <w:sz w:val="28"/>
          <w:szCs w:val="28"/>
          <w:lang w:val="kk-KZ"/>
        </w:rPr>
        <w:t xml:space="preserve"> – білім алушыларды оқыту, тәрбиелеу және білім беру үдерісі. </w:t>
      </w:r>
      <w:r w:rsidRPr="007D70C5">
        <w:rPr>
          <w:i/>
          <w:color w:val="auto"/>
          <w:sz w:val="28"/>
          <w:szCs w:val="28"/>
          <w:lang w:val="kk-KZ"/>
        </w:rPr>
        <w:t xml:space="preserve">Психологиялық мазмұнының маңызы </w:t>
      </w:r>
      <w:r w:rsidRPr="007D70C5">
        <w:rPr>
          <w:color w:val="auto"/>
          <w:sz w:val="28"/>
          <w:szCs w:val="28"/>
          <w:lang w:val="kk-KZ"/>
        </w:rPr>
        <w:t>– білім беру бағдарламаларына сай, оқу-тәрбие, білім беру үдерісінің білім алушыларға әсері.</w:t>
      </w:r>
    </w:p>
    <w:p w14:paraId="25E6B3A0" w14:textId="3957AA04"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Біз параграфтың мақсатына байланысты, жоғары оқу орындарында білім беру сапасын ішкі бағалаудың педагогикалық-психологиялық мазмұны мен жүйесін шетелдік және отандық тәжірибе негізінде келесі 5-кестеде жүйеледік. </w:t>
      </w:r>
    </w:p>
    <w:p w14:paraId="62722EBE" w14:textId="44D3803B" w:rsidR="009F0545" w:rsidRPr="007D70C5" w:rsidRDefault="009F0545" w:rsidP="00085CE5">
      <w:pPr>
        <w:ind w:firstLine="709"/>
        <w:rPr>
          <w:rFonts w:ascii="Times New Roman" w:hAnsi="Times New Roman"/>
          <w:sz w:val="28"/>
          <w:szCs w:val="28"/>
          <w:lang w:val="kk-KZ"/>
        </w:rPr>
      </w:pPr>
    </w:p>
    <w:p w14:paraId="0EE37647" w14:textId="0A2100B7" w:rsidR="007E38F0" w:rsidRPr="007D70C5" w:rsidRDefault="009F0545" w:rsidP="00085CE5">
      <w:pPr>
        <w:ind w:firstLine="709"/>
        <w:rPr>
          <w:rFonts w:ascii="Times New Roman" w:hAnsi="Times New Roman"/>
          <w:sz w:val="28"/>
          <w:szCs w:val="28"/>
          <w:lang w:val="kk-KZ"/>
        </w:rPr>
      </w:pPr>
      <w:r w:rsidRPr="007D70C5">
        <w:rPr>
          <w:rFonts w:ascii="Times New Roman" w:hAnsi="Times New Roman"/>
          <w:sz w:val="28"/>
          <w:szCs w:val="28"/>
          <w:lang w:val="kk-KZ"/>
        </w:rPr>
        <w:t>5-к</w:t>
      </w:r>
      <w:r w:rsidR="007E38F0" w:rsidRPr="007D70C5">
        <w:rPr>
          <w:rFonts w:ascii="Times New Roman" w:hAnsi="Times New Roman"/>
          <w:sz w:val="28"/>
          <w:szCs w:val="28"/>
          <w:lang w:val="kk-KZ"/>
        </w:rPr>
        <w:t>есте</w:t>
      </w: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Жоғары оқу орындарында білім беру сапасын ішкі бағалаудың педагогикалық-психологиялық мазмұны мен жүйесі</w:t>
      </w:r>
    </w:p>
    <w:p w14:paraId="473D4262" w14:textId="77777777" w:rsidR="007E38F0" w:rsidRPr="007D70C5" w:rsidRDefault="007E38F0" w:rsidP="00085CE5">
      <w:pPr>
        <w:ind w:firstLine="709"/>
        <w:rPr>
          <w:rFonts w:ascii="Times New Roman" w:hAnsi="Times New Roman"/>
          <w:sz w:val="28"/>
          <w:szCs w:val="28"/>
          <w:lang w:val="kk-KZ"/>
        </w:rPr>
      </w:pPr>
    </w:p>
    <w:tbl>
      <w:tblPr>
        <w:tblStyle w:val="a7"/>
        <w:tblW w:w="9526" w:type="dxa"/>
        <w:tblInd w:w="108" w:type="dxa"/>
        <w:tblLook w:val="04A0" w:firstRow="1" w:lastRow="0" w:firstColumn="1" w:lastColumn="0" w:noHBand="0" w:noVBand="1"/>
      </w:tblPr>
      <w:tblGrid>
        <w:gridCol w:w="3998"/>
        <w:gridCol w:w="5528"/>
      </w:tblGrid>
      <w:tr w:rsidR="00B50FD7" w:rsidRPr="007D70C5" w14:paraId="7107016E" w14:textId="77777777" w:rsidTr="00AF26EB">
        <w:trPr>
          <w:trHeight w:val="667"/>
        </w:trPr>
        <w:tc>
          <w:tcPr>
            <w:tcW w:w="3998" w:type="dxa"/>
            <w:vAlign w:val="center"/>
          </w:tcPr>
          <w:p w14:paraId="1428731C" w14:textId="77777777" w:rsidR="007E38F0" w:rsidRPr="007D70C5" w:rsidRDefault="007E38F0" w:rsidP="00B50FD7">
            <w:pPr>
              <w:jc w:val="center"/>
              <w:rPr>
                <w:rFonts w:ascii="Times New Roman" w:hAnsi="Times New Roman"/>
                <w:sz w:val="24"/>
                <w:szCs w:val="24"/>
                <w:lang w:val="kk-KZ"/>
              </w:rPr>
            </w:pPr>
            <w:r w:rsidRPr="007D70C5">
              <w:rPr>
                <w:rFonts w:ascii="Times New Roman" w:hAnsi="Times New Roman"/>
                <w:sz w:val="24"/>
                <w:szCs w:val="24"/>
                <w:lang w:val="kk-KZ"/>
              </w:rPr>
              <w:t>Педагогикалық мазмұны мен жүйесі</w:t>
            </w:r>
          </w:p>
        </w:tc>
        <w:tc>
          <w:tcPr>
            <w:tcW w:w="5528" w:type="dxa"/>
            <w:vAlign w:val="center"/>
          </w:tcPr>
          <w:p w14:paraId="6ED4B3EA" w14:textId="77777777" w:rsidR="007E38F0" w:rsidRPr="007D70C5" w:rsidRDefault="007E38F0" w:rsidP="00B50FD7">
            <w:pPr>
              <w:jc w:val="center"/>
              <w:rPr>
                <w:rFonts w:ascii="Times New Roman" w:hAnsi="Times New Roman"/>
                <w:sz w:val="24"/>
                <w:szCs w:val="24"/>
                <w:lang w:val="kk-KZ"/>
              </w:rPr>
            </w:pPr>
            <w:r w:rsidRPr="007D70C5">
              <w:rPr>
                <w:rFonts w:ascii="Times New Roman" w:hAnsi="Times New Roman"/>
                <w:sz w:val="24"/>
                <w:szCs w:val="24"/>
                <w:lang w:val="kk-KZ"/>
              </w:rPr>
              <w:t>Психологиялық мазмұны мен жүйесі</w:t>
            </w:r>
          </w:p>
        </w:tc>
      </w:tr>
      <w:tr w:rsidR="00B50FD7" w:rsidRPr="007D70C5" w14:paraId="7BF58E74" w14:textId="77777777" w:rsidTr="00AF26EB">
        <w:tc>
          <w:tcPr>
            <w:tcW w:w="9526" w:type="dxa"/>
            <w:gridSpan w:val="2"/>
          </w:tcPr>
          <w:p w14:paraId="34CEC8AE" w14:textId="77777777" w:rsidR="007E38F0" w:rsidRPr="007D70C5" w:rsidRDefault="007E38F0" w:rsidP="00B50FD7">
            <w:pPr>
              <w:jc w:val="center"/>
              <w:rPr>
                <w:rFonts w:ascii="Times New Roman" w:hAnsi="Times New Roman"/>
                <w:sz w:val="24"/>
                <w:szCs w:val="24"/>
                <w:lang w:val="kk-KZ"/>
              </w:rPr>
            </w:pPr>
            <w:r w:rsidRPr="007D70C5">
              <w:rPr>
                <w:rFonts w:ascii="Times New Roman" w:hAnsi="Times New Roman"/>
                <w:sz w:val="24"/>
                <w:szCs w:val="24"/>
                <w:lang w:val="kk-KZ"/>
              </w:rPr>
              <w:t>Түркия</w:t>
            </w:r>
          </w:p>
        </w:tc>
      </w:tr>
      <w:tr w:rsidR="00B50FD7" w:rsidRPr="00D74985" w14:paraId="1B43E8F2" w14:textId="77777777" w:rsidTr="00AF26EB">
        <w:tc>
          <w:tcPr>
            <w:tcW w:w="3998" w:type="dxa"/>
          </w:tcPr>
          <w:p w14:paraId="1666F0C7" w14:textId="77777777" w:rsidR="007E38F0" w:rsidRPr="007D70C5" w:rsidRDefault="007E38F0" w:rsidP="00B50FD7">
            <w:pPr>
              <w:rPr>
                <w:rFonts w:ascii="Times New Roman" w:hAnsi="Times New Roman"/>
                <w:sz w:val="24"/>
                <w:szCs w:val="24"/>
                <w:lang w:val="kk-KZ"/>
              </w:rPr>
            </w:pPr>
            <w:r w:rsidRPr="007D70C5">
              <w:rPr>
                <w:rFonts w:ascii="Times New Roman" w:hAnsi="Times New Roman"/>
                <w:sz w:val="24"/>
                <w:szCs w:val="24"/>
                <w:lang w:val="kk-KZ"/>
              </w:rPr>
              <w:t xml:space="preserve">- Инновациялық іс-әрекетке теориялық және практикалық дайындығы; </w:t>
            </w:r>
          </w:p>
          <w:p w14:paraId="062FC6DB" w14:textId="77777777" w:rsidR="007E38F0" w:rsidRPr="007D70C5" w:rsidRDefault="007E38F0" w:rsidP="00B50FD7">
            <w:pPr>
              <w:rPr>
                <w:rFonts w:ascii="Times New Roman" w:hAnsi="Times New Roman"/>
                <w:sz w:val="24"/>
                <w:szCs w:val="24"/>
                <w:lang w:val="kk-KZ"/>
              </w:rPr>
            </w:pPr>
            <w:r w:rsidRPr="007D70C5">
              <w:rPr>
                <w:rFonts w:ascii="Times New Roman" w:hAnsi="Times New Roman"/>
                <w:sz w:val="24"/>
                <w:szCs w:val="24"/>
                <w:lang w:val="kk-KZ"/>
              </w:rPr>
              <w:t>- Білім беру және ғылыми қызметтің бірлігі;</w:t>
            </w:r>
          </w:p>
          <w:p w14:paraId="71EC7AC0" w14:textId="77777777" w:rsidR="007E38F0" w:rsidRPr="007D70C5" w:rsidRDefault="007E38F0" w:rsidP="00B50FD7">
            <w:pPr>
              <w:rPr>
                <w:rFonts w:ascii="Times New Roman" w:hAnsi="Times New Roman"/>
                <w:sz w:val="24"/>
                <w:szCs w:val="24"/>
                <w:lang w:val="kk-KZ"/>
              </w:rPr>
            </w:pPr>
            <w:r w:rsidRPr="007D70C5">
              <w:rPr>
                <w:rFonts w:ascii="Times New Roman" w:hAnsi="Times New Roman"/>
                <w:sz w:val="24"/>
                <w:szCs w:val="24"/>
                <w:lang w:val="kk-KZ"/>
              </w:rPr>
              <w:t>- Оқытуды ұйымдастыру және өткізу;</w:t>
            </w:r>
          </w:p>
        </w:tc>
        <w:tc>
          <w:tcPr>
            <w:tcW w:w="5528" w:type="dxa"/>
          </w:tcPr>
          <w:p w14:paraId="182E04A0" w14:textId="77777777" w:rsidR="007E38F0" w:rsidRPr="007D70C5" w:rsidRDefault="007E38F0" w:rsidP="00B50FD7">
            <w:pPr>
              <w:rPr>
                <w:rFonts w:ascii="Times New Roman" w:hAnsi="Times New Roman"/>
                <w:sz w:val="24"/>
                <w:szCs w:val="24"/>
                <w:lang w:val="kk-KZ"/>
              </w:rPr>
            </w:pPr>
            <w:r w:rsidRPr="007D70C5">
              <w:rPr>
                <w:rFonts w:ascii="Times New Roman" w:hAnsi="Times New Roman"/>
                <w:sz w:val="24"/>
                <w:szCs w:val="24"/>
                <w:lang w:val="kk-KZ"/>
              </w:rPr>
              <w:t xml:space="preserve">- Инновацияларды дамыту үшін ғылыми-зерттеу мәдениетін қалыптастыру; </w:t>
            </w:r>
          </w:p>
          <w:p w14:paraId="38741EC1" w14:textId="77777777" w:rsidR="007E38F0" w:rsidRPr="007D70C5" w:rsidRDefault="007E38F0" w:rsidP="00B50FD7">
            <w:pPr>
              <w:rPr>
                <w:rFonts w:ascii="Times New Roman" w:hAnsi="Times New Roman"/>
                <w:sz w:val="24"/>
                <w:szCs w:val="24"/>
                <w:lang w:val="kk-KZ"/>
              </w:rPr>
            </w:pPr>
            <w:r w:rsidRPr="007D70C5">
              <w:rPr>
                <w:rFonts w:ascii="Times New Roman" w:hAnsi="Times New Roman"/>
                <w:sz w:val="24"/>
                <w:szCs w:val="24"/>
                <w:lang w:val="kk-KZ"/>
              </w:rPr>
              <w:t>- Мекемелердің сапа мәдениетін қалыптастыру;</w:t>
            </w:r>
          </w:p>
          <w:p w14:paraId="59CCA788" w14:textId="77777777" w:rsidR="007E38F0" w:rsidRPr="007D70C5" w:rsidRDefault="007E38F0" w:rsidP="00B50FD7">
            <w:pPr>
              <w:rPr>
                <w:rFonts w:ascii="Times New Roman" w:hAnsi="Times New Roman"/>
                <w:sz w:val="24"/>
                <w:szCs w:val="24"/>
                <w:lang w:val="kk-KZ"/>
              </w:rPr>
            </w:pPr>
            <w:r w:rsidRPr="007D70C5">
              <w:rPr>
                <w:rFonts w:ascii="Times New Roman" w:hAnsi="Times New Roman"/>
                <w:sz w:val="24"/>
                <w:szCs w:val="24"/>
                <w:lang w:val="kk-KZ"/>
              </w:rPr>
              <w:t>- Өзара тиімді халықаралық ынтымақтастықты кеңейту;</w:t>
            </w:r>
          </w:p>
        </w:tc>
      </w:tr>
      <w:tr w:rsidR="00B50FD7" w:rsidRPr="00D74985" w14:paraId="1B0A3A22" w14:textId="77777777" w:rsidTr="00AF26EB">
        <w:tc>
          <w:tcPr>
            <w:tcW w:w="3998" w:type="dxa"/>
          </w:tcPr>
          <w:p w14:paraId="174C4BE8" w14:textId="77777777" w:rsidR="007E38F0" w:rsidRPr="007D70C5" w:rsidRDefault="007E38F0" w:rsidP="00B50FD7">
            <w:pPr>
              <w:rPr>
                <w:rFonts w:ascii="Times New Roman" w:hAnsi="Times New Roman"/>
                <w:sz w:val="24"/>
                <w:szCs w:val="24"/>
                <w:lang w:val="kk-KZ"/>
              </w:rPr>
            </w:pPr>
            <w:r w:rsidRPr="007D70C5">
              <w:rPr>
                <w:rFonts w:ascii="Times New Roman" w:hAnsi="Times New Roman"/>
                <w:sz w:val="24"/>
                <w:szCs w:val="24"/>
                <w:lang w:val="kk-KZ"/>
              </w:rPr>
              <w:t>- Оқу курстарын әзірлеу мен өткізудегі пәнаралық және халықаралық ынтымақтастық.</w:t>
            </w:r>
          </w:p>
        </w:tc>
        <w:tc>
          <w:tcPr>
            <w:tcW w:w="5528" w:type="dxa"/>
          </w:tcPr>
          <w:p w14:paraId="6508BB67" w14:textId="77777777" w:rsidR="007E38F0" w:rsidRPr="007D70C5" w:rsidRDefault="007E38F0" w:rsidP="00B50FD7">
            <w:pPr>
              <w:rPr>
                <w:rFonts w:ascii="Times New Roman" w:hAnsi="Times New Roman"/>
                <w:sz w:val="24"/>
                <w:szCs w:val="24"/>
                <w:lang w:val="kk-KZ"/>
              </w:rPr>
            </w:pPr>
            <w:r w:rsidRPr="007D70C5">
              <w:rPr>
                <w:rFonts w:ascii="Times New Roman" w:hAnsi="Times New Roman"/>
                <w:sz w:val="24"/>
                <w:szCs w:val="24"/>
                <w:lang w:val="kk-KZ"/>
              </w:rPr>
              <w:t>- Қоғамның қажеттіліктерін қанағаттан-дырудағы университеттердің рөлін арттыру</w:t>
            </w:r>
          </w:p>
        </w:tc>
      </w:tr>
      <w:tr w:rsidR="00B50FD7" w:rsidRPr="007D70C5" w14:paraId="2481C9F6" w14:textId="77777777" w:rsidTr="00AF26EB">
        <w:tc>
          <w:tcPr>
            <w:tcW w:w="9526" w:type="dxa"/>
            <w:gridSpan w:val="2"/>
          </w:tcPr>
          <w:p w14:paraId="7264EA6A" w14:textId="77777777" w:rsidR="007E38F0" w:rsidRPr="007D70C5" w:rsidRDefault="007E38F0" w:rsidP="00B50FD7">
            <w:pPr>
              <w:pStyle w:val="Default"/>
              <w:jc w:val="center"/>
              <w:rPr>
                <w:color w:val="auto"/>
                <w:lang w:val="kk-KZ"/>
              </w:rPr>
            </w:pPr>
            <w:r w:rsidRPr="007D70C5">
              <w:rPr>
                <w:color w:val="auto"/>
                <w:lang w:val="kk-KZ"/>
              </w:rPr>
              <w:t>АҚШ</w:t>
            </w:r>
          </w:p>
        </w:tc>
      </w:tr>
      <w:tr w:rsidR="00B50FD7" w:rsidRPr="00D74985" w14:paraId="362B079F" w14:textId="77777777" w:rsidTr="00AF26EB">
        <w:tc>
          <w:tcPr>
            <w:tcW w:w="3998" w:type="dxa"/>
          </w:tcPr>
          <w:p w14:paraId="222DBA1C" w14:textId="77777777" w:rsidR="007E38F0" w:rsidRPr="007D70C5" w:rsidRDefault="007E38F0" w:rsidP="00B50FD7">
            <w:pPr>
              <w:tabs>
                <w:tab w:val="left" w:pos="0"/>
              </w:tabs>
              <w:rPr>
                <w:rFonts w:ascii="Times New Roman" w:hAnsi="Times New Roman"/>
                <w:sz w:val="24"/>
                <w:szCs w:val="24"/>
                <w:lang w:val="kk-KZ"/>
              </w:rPr>
            </w:pPr>
            <w:r w:rsidRPr="007D70C5">
              <w:rPr>
                <w:rFonts w:ascii="Times New Roman" w:hAnsi="Times New Roman"/>
                <w:sz w:val="24"/>
                <w:szCs w:val="24"/>
                <w:lang w:val="kk-KZ"/>
              </w:rPr>
              <w:t xml:space="preserve">- Оқытушылар құрамының сапалық сипаттамасы; </w:t>
            </w:r>
          </w:p>
          <w:p w14:paraId="4F49928C" w14:textId="77777777" w:rsidR="007E38F0" w:rsidRPr="007D70C5" w:rsidRDefault="007E38F0" w:rsidP="00B50FD7">
            <w:pPr>
              <w:tabs>
                <w:tab w:val="left" w:pos="0"/>
              </w:tabs>
              <w:rPr>
                <w:rFonts w:ascii="Times New Roman" w:hAnsi="Times New Roman"/>
                <w:sz w:val="24"/>
                <w:szCs w:val="24"/>
                <w:lang w:val="kk-KZ"/>
              </w:rPr>
            </w:pPr>
            <w:r w:rsidRPr="007D70C5">
              <w:rPr>
                <w:rFonts w:ascii="Times New Roman" w:hAnsi="Times New Roman"/>
                <w:sz w:val="24"/>
                <w:szCs w:val="24"/>
                <w:lang w:val="kk-KZ"/>
              </w:rPr>
              <w:t>- Білім беру үдерісін ұйымдастыру;</w:t>
            </w:r>
          </w:p>
          <w:p w14:paraId="5487DE8C" w14:textId="77777777" w:rsidR="007E38F0" w:rsidRPr="007D70C5" w:rsidRDefault="007E38F0" w:rsidP="00B50FD7">
            <w:pPr>
              <w:tabs>
                <w:tab w:val="left" w:pos="0"/>
              </w:tabs>
              <w:rPr>
                <w:rFonts w:ascii="Times New Roman" w:hAnsi="Times New Roman"/>
                <w:sz w:val="24"/>
                <w:szCs w:val="24"/>
                <w:lang w:val="kk-KZ"/>
              </w:rPr>
            </w:pPr>
            <w:r w:rsidRPr="007D70C5">
              <w:rPr>
                <w:rFonts w:ascii="Times New Roman" w:hAnsi="Times New Roman"/>
                <w:sz w:val="24"/>
                <w:szCs w:val="24"/>
                <w:lang w:val="kk-KZ"/>
              </w:rPr>
              <w:t xml:space="preserve">- Білім алушыларды қалыптастыру, сақтау және оларға әлеуметтік қолдау көрсету механизмдері; </w:t>
            </w:r>
          </w:p>
          <w:p w14:paraId="7B718AF4" w14:textId="77777777" w:rsidR="007E38F0" w:rsidRPr="007D70C5" w:rsidRDefault="007E38F0" w:rsidP="00B50FD7">
            <w:pPr>
              <w:tabs>
                <w:tab w:val="left" w:pos="0"/>
              </w:tabs>
              <w:rPr>
                <w:rFonts w:ascii="Times New Roman" w:hAnsi="Times New Roman"/>
                <w:sz w:val="24"/>
                <w:szCs w:val="24"/>
                <w:lang w:val="kk-KZ"/>
              </w:rPr>
            </w:pPr>
            <w:r w:rsidRPr="007D70C5">
              <w:rPr>
                <w:rFonts w:ascii="Times New Roman" w:hAnsi="Times New Roman"/>
                <w:sz w:val="24"/>
                <w:szCs w:val="24"/>
                <w:lang w:val="kk-KZ"/>
              </w:rPr>
              <w:t xml:space="preserve">- Білім беру қызметтерінің мазмұны мен даярлау құрылымы. </w:t>
            </w:r>
          </w:p>
        </w:tc>
        <w:tc>
          <w:tcPr>
            <w:tcW w:w="5528" w:type="dxa"/>
          </w:tcPr>
          <w:p w14:paraId="4DECBAA3" w14:textId="77777777" w:rsidR="007E38F0" w:rsidRPr="007D70C5" w:rsidRDefault="007E38F0" w:rsidP="00B50FD7">
            <w:pPr>
              <w:tabs>
                <w:tab w:val="left" w:pos="0"/>
              </w:tabs>
              <w:rPr>
                <w:rFonts w:ascii="Times New Roman" w:hAnsi="Times New Roman"/>
                <w:sz w:val="24"/>
                <w:szCs w:val="24"/>
                <w:lang w:val="kk-KZ"/>
              </w:rPr>
            </w:pPr>
            <w:r w:rsidRPr="007D70C5">
              <w:rPr>
                <w:rFonts w:ascii="Times New Roman" w:hAnsi="Times New Roman"/>
                <w:sz w:val="24"/>
                <w:szCs w:val="24"/>
                <w:lang w:val="kk-KZ"/>
              </w:rPr>
              <w:t xml:space="preserve">- Білім беру мекемесінің әлеуеттін арттыру; </w:t>
            </w:r>
          </w:p>
          <w:p w14:paraId="0DC0CCC5" w14:textId="77777777" w:rsidR="007E38F0" w:rsidRPr="007D70C5" w:rsidRDefault="007E38F0" w:rsidP="00B50FD7">
            <w:pPr>
              <w:tabs>
                <w:tab w:val="left" w:pos="0"/>
              </w:tabs>
              <w:rPr>
                <w:rFonts w:ascii="Times New Roman" w:hAnsi="Times New Roman"/>
                <w:sz w:val="24"/>
                <w:szCs w:val="24"/>
                <w:lang w:val="kk-KZ"/>
              </w:rPr>
            </w:pPr>
            <w:r w:rsidRPr="007D70C5">
              <w:rPr>
                <w:rFonts w:ascii="Times New Roman" w:hAnsi="Times New Roman"/>
                <w:sz w:val="24"/>
                <w:szCs w:val="24"/>
                <w:lang w:val="kk-KZ"/>
              </w:rPr>
              <w:t>- Бағалау нәтижелерін талдау мен зерттеу;</w:t>
            </w:r>
          </w:p>
          <w:p w14:paraId="387C54F8" w14:textId="77777777" w:rsidR="007E38F0" w:rsidRPr="007D70C5" w:rsidRDefault="007E38F0" w:rsidP="00B50FD7">
            <w:pPr>
              <w:tabs>
                <w:tab w:val="left" w:pos="0"/>
              </w:tabs>
              <w:rPr>
                <w:rFonts w:ascii="Times New Roman" w:hAnsi="Times New Roman"/>
                <w:sz w:val="24"/>
                <w:szCs w:val="24"/>
                <w:lang w:val="kk-KZ"/>
              </w:rPr>
            </w:pPr>
            <w:r w:rsidRPr="007D70C5">
              <w:rPr>
                <w:rFonts w:ascii="Times New Roman" w:hAnsi="Times New Roman"/>
                <w:sz w:val="24"/>
                <w:szCs w:val="24"/>
                <w:lang w:val="kk-KZ"/>
              </w:rPr>
              <w:t>- Білім алушылардың бәсекеге қабілетті маман болуына мотивациялық жағдай туындату;</w:t>
            </w:r>
          </w:p>
          <w:p w14:paraId="14D478CD" w14:textId="77777777" w:rsidR="007E38F0" w:rsidRPr="007D70C5" w:rsidRDefault="007E38F0" w:rsidP="00B50FD7">
            <w:pPr>
              <w:tabs>
                <w:tab w:val="left" w:pos="0"/>
              </w:tabs>
              <w:rPr>
                <w:rFonts w:ascii="Times New Roman" w:hAnsi="Times New Roman"/>
                <w:sz w:val="24"/>
                <w:szCs w:val="24"/>
                <w:lang w:val="kk-KZ"/>
              </w:rPr>
            </w:pPr>
            <w:r w:rsidRPr="007D70C5">
              <w:rPr>
                <w:rFonts w:ascii="Times New Roman" w:hAnsi="Times New Roman"/>
                <w:sz w:val="24"/>
                <w:szCs w:val="24"/>
                <w:lang w:val="kk-KZ"/>
              </w:rPr>
              <w:t>-Білім беру мекемесінің стратегиялық жоспарының айқын болуы мен нәтижелілік көрсеткіштерге ие болуы.</w:t>
            </w:r>
          </w:p>
        </w:tc>
      </w:tr>
      <w:tr w:rsidR="00B50FD7" w:rsidRPr="007D70C5" w14:paraId="6C4C524F" w14:textId="77777777" w:rsidTr="000826B4">
        <w:tc>
          <w:tcPr>
            <w:tcW w:w="9526" w:type="dxa"/>
            <w:gridSpan w:val="2"/>
            <w:tcBorders>
              <w:bottom w:val="single" w:sz="4" w:space="0" w:color="auto"/>
            </w:tcBorders>
          </w:tcPr>
          <w:p w14:paraId="2BD02C9D" w14:textId="77777777" w:rsidR="007E38F0" w:rsidRPr="007D70C5" w:rsidRDefault="007E38F0" w:rsidP="00B50FD7">
            <w:pPr>
              <w:pStyle w:val="Default"/>
              <w:jc w:val="center"/>
              <w:rPr>
                <w:color w:val="auto"/>
                <w:lang w:val="kk-KZ"/>
              </w:rPr>
            </w:pPr>
            <w:r w:rsidRPr="007D70C5">
              <w:rPr>
                <w:color w:val="auto"/>
                <w:lang w:val="kk-KZ"/>
              </w:rPr>
              <w:t>Ұлыбритания</w:t>
            </w:r>
          </w:p>
        </w:tc>
      </w:tr>
      <w:tr w:rsidR="00B50FD7" w:rsidRPr="00D74985" w14:paraId="72385BF5" w14:textId="77777777" w:rsidTr="000826B4">
        <w:tc>
          <w:tcPr>
            <w:tcW w:w="3998" w:type="dxa"/>
            <w:tcBorders>
              <w:bottom w:val="single" w:sz="4" w:space="0" w:color="auto"/>
            </w:tcBorders>
          </w:tcPr>
          <w:p w14:paraId="46FE8148" w14:textId="77777777" w:rsidR="007E38F0" w:rsidRPr="007D70C5" w:rsidRDefault="007E38F0" w:rsidP="00B50FD7">
            <w:pPr>
              <w:tabs>
                <w:tab w:val="left" w:pos="938"/>
              </w:tabs>
              <w:rPr>
                <w:rFonts w:ascii="Times New Roman" w:hAnsi="Times New Roman"/>
                <w:sz w:val="24"/>
                <w:szCs w:val="24"/>
                <w:lang w:val="kk-KZ"/>
              </w:rPr>
            </w:pPr>
            <w:r w:rsidRPr="007D70C5">
              <w:rPr>
                <w:rFonts w:ascii="Times New Roman" w:hAnsi="Times New Roman"/>
                <w:sz w:val="24"/>
                <w:szCs w:val="24"/>
                <w:lang w:val="kk-KZ"/>
              </w:rPr>
              <w:t xml:space="preserve">- Білім беру бағдарламаларын іске асырудағы тәуелсіздік; </w:t>
            </w:r>
          </w:p>
          <w:p w14:paraId="17BA0C70" w14:textId="0874BD6B" w:rsidR="007E38F0" w:rsidRPr="007D70C5" w:rsidRDefault="007E38F0" w:rsidP="000826B4">
            <w:pPr>
              <w:tabs>
                <w:tab w:val="left" w:pos="938"/>
              </w:tabs>
              <w:rPr>
                <w:rFonts w:ascii="Times New Roman" w:hAnsi="Times New Roman"/>
                <w:sz w:val="24"/>
                <w:szCs w:val="24"/>
                <w:lang w:val="kk-KZ"/>
              </w:rPr>
            </w:pPr>
            <w:r w:rsidRPr="007D70C5">
              <w:rPr>
                <w:rFonts w:ascii="Times New Roman" w:hAnsi="Times New Roman"/>
                <w:sz w:val="24"/>
                <w:szCs w:val="24"/>
                <w:lang w:val="kk-KZ"/>
              </w:rPr>
              <w:t>- Академиялық белсенділікті тиімді ұйымдастыру;</w:t>
            </w:r>
          </w:p>
        </w:tc>
        <w:tc>
          <w:tcPr>
            <w:tcW w:w="5528" w:type="dxa"/>
            <w:tcBorders>
              <w:bottom w:val="single" w:sz="4" w:space="0" w:color="auto"/>
            </w:tcBorders>
          </w:tcPr>
          <w:p w14:paraId="577BE6C6" w14:textId="77777777" w:rsidR="007E38F0" w:rsidRPr="007D70C5" w:rsidRDefault="007E38F0" w:rsidP="00B50FD7">
            <w:pPr>
              <w:tabs>
                <w:tab w:val="left" w:pos="938"/>
              </w:tabs>
              <w:rPr>
                <w:rFonts w:ascii="Times New Roman" w:hAnsi="Times New Roman"/>
                <w:sz w:val="24"/>
                <w:szCs w:val="24"/>
                <w:lang w:val="kk-KZ"/>
              </w:rPr>
            </w:pPr>
            <w:r w:rsidRPr="007D70C5">
              <w:rPr>
                <w:rFonts w:ascii="Times New Roman" w:hAnsi="Times New Roman"/>
                <w:i/>
                <w:sz w:val="24"/>
                <w:szCs w:val="24"/>
                <w:lang w:val="kk-KZ"/>
              </w:rPr>
              <w:t xml:space="preserve">- </w:t>
            </w:r>
            <w:r w:rsidRPr="007D70C5">
              <w:rPr>
                <w:rFonts w:ascii="Times New Roman" w:hAnsi="Times New Roman"/>
                <w:sz w:val="24"/>
                <w:szCs w:val="24"/>
                <w:lang w:val="kk-KZ"/>
              </w:rPr>
              <w:t>Білім беру бағдарламасының мақсат-міндеттеріне сәйкес, аймақтық және ұлттық ерекшеліктерге айрықша көңіл бөлу;</w:t>
            </w:r>
          </w:p>
          <w:p w14:paraId="0DA0F088" w14:textId="7009F3EB" w:rsidR="007E38F0" w:rsidRPr="007D70C5" w:rsidRDefault="007E38F0" w:rsidP="00B50FD7">
            <w:pPr>
              <w:tabs>
                <w:tab w:val="left" w:pos="938"/>
              </w:tabs>
              <w:rPr>
                <w:rFonts w:ascii="Times New Roman" w:hAnsi="Times New Roman"/>
                <w:sz w:val="24"/>
                <w:szCs w:val="24"/>
                <w:lang w:val="kk-KZ"/>
              </w:rPr>
            </w:pPr>
          </w:p>
        </w:tc>
      </w:tr>
    </w:tbl>
    <w:p w14:paraId="0EF48444" w14:textId="6C802F12" w:rsidR="000826B4" w:rsidRDefault="000826B4" w:rsidP="000826B4">
      <w:pPr>
        <w:ind w:firstLine="567"/>
        <w:jc w:val="left"/>
        <w:rPr>
          <w:rFonts w:ascii="Times New Roman" w:eastAsia="Times New Roman" w:hAnsi="Times New Roman"/>
          <w:sz w:val="28"/>
          <w:szCs w:val="28"/>
          <w:lang w:val="kk-KZ" w:eastAsia="ru-RU"/>
        </w:rPr>
      </w:pPr>
      <w:r>
        <w:rPr>
          <w:rFonts w:ascii="Times New Roman" w:hAnsi="Times New Roman"/>
          <w:sz w:val="24"/>
          <w:szCs w:val="24"/>
          <w:lang w:val="kk-KZ"/>
        </w:rPr>
        <w:lastRenderedPageBreak/>
        <w:t>5-кестенің жалғасы</w:t>
      </w:r>
    </w:p>
    <w:tbl>
      <w:tblPr>
        <w:tblStyle w:val="a7"/>
        <w:tblW w:w="9526" w:type="dxa"/>
        <w:tblInd w:w="108" w:type="dxa"/>
        <w:tblLook w:val="04A0" w:firstRow="1" w:lastRow="0" w:firstColumn="1" w:lastColumn="0" w:noHBand="0" w:noVBand="1"/>
      </w:tblPr>
      <w:tblGrid>
        <w:gridCol w:w="3998"/>
        <w:gridCol w:w="5528"/>
      </w:tblGrid>
      <w:tr w:rsidR="000826B4" w:rsidRPr="00D74985" w14:paraId="33A67B7D" w14:textId="77777777" w:rsidTr="00E41894">
        <w:tc>
          <w:tcPr>
            <w:tcW w:w="3998" w:type="dxa"/>
            <w:tcBorders>
              <w:top w:val="single" w:sz="4" w:space="0" w:color="auto"/>
            </w:tcBorders>
          </w:tcPr>
          <w:p w14:paraId="008A543A" w14:textId="77777777" w:rsidR="000826B4" w:rsidRPr="007D70C5" w:rsidRDefault="000826B4" w:rsidP="00E41894">
            <w:pPr>
              <w:tabs>
                <w:tab w:val="left" w:pos="938"/>
              </w:tabs>
              <w:rPr>
                <w:rFonts w:ascii="Times New Roman" w:hAnsi="Times New Roman"/>
                <w:sz w:val="24"/>
                <w:szCs w:val="24"/>
                <w:lang w:val="kk-KZ"/>
              </w:rPr>
            </w:pPr>
            <w:r w:rsidRPr="007D70C5">
              <w:rPr>
                <w:rFonts w:ascii="Times New Roman" w:hAnsi="Times New Roman"/>
                <w:sz w:val="24"/>
                <w:szCs w:val="24"/>
                <w:lang w:val="kk-KZ"/>
              </w:rPr>
              <w:t>- Интеллектуалды меншіктің болуы.</w:t>
            </w:r>
          </w:p>
          <w:p w14:paraId="55CDF1C3" w14:textId="77777777" w:rsidR="000826B4" w:rsidRPr="007D70C5" w:rsidRDefault="000826B4" w:rsidP="00E41894">
            <w:pPr>
              <w:tabs>
                <w:tab w:val="left" w:pos="938"/>
              </w:tabs>
              <w:rPr>
                <w:rFonts w:ascii="Times New Roman" w:hAnsi="Times New Roman"/>
                <w:sz w:val="24"/>
                <w:szCs w:val="24"/>
                <w:lang w:val="kk-KZ"/>
              </w:rPr>
            </w:pPr>
          </w:p>
        </w:tc>
        <w:tc>
          <w:tcPr>
            <w:tcW w:w="5528" w:type="dxa"/>
            <w:tcBorders>
              <w:top w:val="single" w:sz="4" w:space="0" w:color="auto"/>
            </w:tcBorders>
          </w:tcPr>
          <w:p w14:paraId="58C0A4A0" w14:textId="77777777" w:rsidR="000826B4" w:rsidRPr="007D70C5" w:rsidRDefault="000826B4" w:rsidP="00E41894">
            <w:pPr>
              <w:tabs>
                <w:tab w:val="left" w:pos="938"/>
              </w:tabs>
              <w:rPr>
                <w:rFonts w:ascii="Times New Roman" w:hAnsi="Times New Roman"/>
                <w:sz w:val="24"/>
                <w:szCs w:val="24"/>
                <w:lang w:val="kk-KZ"/>
              </w:rPr>
            </w:pPr>
            <w:r w:rsidRPr="007D70C5">
              <w:rPr>
                <w:rFonts w:ascii="Times New Roman" w:hAnsi="Times New Roman"/>
                <w:sz w:val="24"/>
                <w:szCs w:val="24"/>
                <w:lang w:val="kk-KZ"/>
              </w:rPr>
              <w:t>- Отандық және шетелдік жетекші оқу орындарындағы озық тәжірибелерді меңгеру;</w:t>
            </w:r>
          </w:p>
          <w:p w14:paraId="71786ACF" w14:textId="77777777" w:rsidR="000826B4" w:rsidRPr="007D70C5" w:rsidRDefault="000826B4" w:rsidP="00E41894">
            <w:pPr>
              <w:tabs>
                <w:tab w:val="left" w:pos="938"/>
              </w:tabs>
              <w:rPr>
                <w:rFonts w:ascii="Times New Roman" w:hAnsi="Times New Roman"/>
                <w:i/>
                <w:sz w:val="24"/>
                <w:szCs w:val="24"/>
                <w:lang w:val="kk-KZ"/>
              </w:rPr>
            </w:pPr>
            <w:r w:rsidRPr="007D70C5">
              <w:rPr>
                <w:rFonts w:ascii="Times New Roman" w:hAnsi="Times New Roman"/>
                <w:i/>
                <w:sz w:val="24"/>
                <w:szCs w:val="24"/>
                <w:lang w:val="kk-KZ"/>
              </w:rPr>
              <w:t xml:space="preserve">- </w:t>
            </w:r>
            <w:r w:rsidRPr="007D70C5">
              <w:rPr>
                <w:rFonts w:ascii="Times New Roman" w:hAnsi="Times New Roman"/>
                <w:sz w:val="24"/>
                <w:szCs w:val="24"/>
                <w:lang w:val="kk-KZ"/>
              </w:rPr>
              <w:t>Білім беру мекемесіндегі адами ресурстардың интеллектуалдық әлеуетін күшейту.</w:t>
            </w:r>
          </w:p>
        </w:tc>
      </w:tr>
      <w:tr w:rsidR="000826B4" w:rsidRPr="007D70C5" w14:paraId="60A92321" w14:textId="77777777" w:rsidTr="00E41894">
        <w:tc>
          <w:tcPr>
            <w:tcW w:w="9526" w:type="dxa"/>
            <w:gridSpan w:val="2"/>
          </w:tcPr>
          <w:p w14:paraId="14DC40A8" w14:textId="77777777" w:rsidR="000826B4" w:rsidRPr="007D70C5" w:rsidRDefault="000826B4" w:rsidP="00E41894">
            <w:pPr>
              <w:pStyle w:val="Default"/>
              <w:jc w:val="center"/>
              <w:rPr>
                <w:color w:val="auto"/>
                <w:lang w:val="kk-KZ"/>
              </w:rPr>
            </w:pPr>
            <w:r w:rsidRPr="007D70C5">
              <w:rPr>
                <w:color w:val="auto"/>
                <w:lang w:val="kk-KZ"/>
              </w:rPr>
              <w:t>Қазақстан</w:t>
            </w:r>
          </w:p>
        </w:tc>
      </w:tr>
      <w:tr w:rsidR="000826B4" w:rsidRPr="00D74985" w14:paraId="2B68A044" w14:textId="77777777" w:rsidTr="00E41894">
        <w:trPr>
          <w:trHeight w:val="556"/>
        </w:trPr>
        <w:tc>
          <w:tcPr>
            <w:tcW w:w="3998" w:type="dxa"/>
          </w:tcPr>
          <w:p w14:paraId="53B5885F" w14:textId="77777777" w:rsidR="000826B4" w:rsidRPr="007D70C5" w:rsidRDefault="000826B4" w:rsidP="00E41894">
            <w:pPr>
              <w:pStyle w:val="Default"/>
              <w:jc w:val="both"/>
              <w:rPr>
                <w:color w:val="auto"/>
                <w:lang w:val="kk-KZ"/>
              </w:rPr>
            </w:pPr>
            <w:r w:rsidRPr="007D70C5">
              <w:rPr>
                <w:color w:val="auto"/>
                <w:lang w:val="kk-KZ"/>
              </w:rPr>
              <w:t>- Білім алушыларға бағытталған оқыту, сабақ беру және бағалау;</w:t>
            </w:r>
          </w:p>
          <w:p w14:paraId="763D871D" w14:textId="77777777" w:rsidR="000826B4" w:rsidRPr="007D70C5" w:rsidRDefault="000826B4" w:rsidP="00E41894">
            <w:pPr>
              <w:pStyle w:val="Default"/>
              <w:jc w:val="both"/>
              <w:rPr>
                <w:color w:val="auto"/>
                <w:lang w:val="kk-KZ"/>
              </w:rPr>
            </w:pPr>
            <w:r w:rsidRPr="007D70C5">
              <w:rPr>
                <w:color w:val="auto"/>
                <w:lang w:val="kk-KZ"/>
              </w:rPr>
              <w:t>- Білім алушыларды қабылдау, үлгерімі және сертификаттау;</w:t>
            </w:r>
          </w:p>
          <w:p w14:paraId="3175653D" w14:textId="77777777" w:rsidR="000826B4" w:rsidRPr="007D70C5" w:rsidRDefault="000826B4" w:rsidP="00E41894">
            <w:pPr>
              <w:pStyle w:val="Default"/>
              <w:jc w:val="both"/>
              <w:rPr>
                <w:color w:val="auto"/>
                <w:lang w:val="kk-KZ"/>
              </w:rPr>
            </w:pPr>
            <w:r w:rsidRPr="007D70C5">
              <w:rPr>
                <w:color w:val="auto"/>
                <w:lang w:val="kk-KZ"/>
              </w:rPr>
              <w:t>- Оқытушылар құрамы;</w:t>
            </w:r>
          </w:p>
          <w:p w14:paraId="7FB998D1" w14:textId="77777777" w:rsidR="000826B4" w:rsidRPr="007D70C5" w:rsidRDefault="000826B4" w:rsidP="00E41894">
            <w:pPr>
              <w:pStyle w:val="Default"/>
              <w:jc w:val="both"/>
              <w:rPr>
                <w:color w:val="auto"/>
                <w:lang w:val="kk-KZ"/>
              </w:rPr>
            </w:pPr>
            <w:r w:rsidRPr="007D70C5">
              <w:rPr>
                <w:color w:val="auto"/>
                <w:lang w:val="kk-KZ"/>
              </w:rPr>
              <w:t xml:space="preserve">- Ақпаратты басқару. </w:t>
            </w:r>
          </w:p>
          <w:p w14:paraId="0E288AF5" w14:textId="77777777" w:rsidR="000826B4" w:rsidRPr="007D70C5" w:rsidRDefault="000826B4" w:rsidP="00E41894">
            <w:pPr>
              <w:pStyle w:val="Default"/>
              <w:jc w:val="both"/>
              <w:rPr>
                <w:color w:val="auto"/>
                <w:lang w:val="kk-KZ"/>
              </w:rPr>
            </w:pPr>
          </w:p>
        </w:tc>
        <w:tc>
          <w:tcPr>
            <w:tcW w:w="5528" w:type="dxa"/>
          </w:tcPr>
          <w:p w14:paraId="44678463" w14:textId="77777777" w:rsidR="000826B4" w:rsidRPr="007D70C5" w:rsidRDefault="000826B4" w:rsidP="00E41894">
            <w:pPr>
              <w:pStyle w:val="Default"/>
              <w:tabs>
                <w:tab w:val="left" w:pos="151"/>
              </w:tabs>
              <w:jc w:val="both"/>
              <w:rPr>
                <w:color w:val="auto"/>
                <w:lang w:val="kk-KZ"/>
              </w:rPr>
            </w:pPr>
            <w:r w:rsidRPr="007D70C5">
              <w:rPr>
                <w:color w:val="auto"/>
                <w:lang w:val="kk-KZ"/>
              </w:rPr>
              <w:t xml:space="preserve">- Оқытудың жеке-дара траекториясын қалыптас-тырады, академиялық дербестікті ұлғайту; </w:t>
            </w:r>
          </w:p>
          <w:p w14:paraId="524EAA52" w14:textId="77777777" w:rsidR="000826B4" w:rsidRPr="007D70C5" w:rsidRDefault="000826B4" w:rsidP="00E41894">
            <w:pPr>
              <w:pStyle w:val="Default"/>
              <w:tabs>
                <w:tab w:val="left" w:pos="151"/>
              </w:tabs>
              <w:jc w:val="both"/>
              <w:rPr>
                <w:color w:val="auto"/>
                <w:lang w:val="kk-KZ"/>
              </w:rPr>
            </w:pPr>
            <w:r w:rsidRPr="007D70C5">
              <w:rPr>
                <w:color w:val="auto"/>
                <w:lang w:val="kk-KZ"/>
              </w:rPr>
              <w:t xml:space="preserve">- Білім алушылардың «Өмірлік циклін» жақсартуға жағдайлар туғызу; </w:t>
            </w:r>
          </w:p>
          <w:p w14:paraId="2EE8FC42" w14:textId="77777777" w:rsidR="000826B4" w:rsidRPr="007D70C5" w:rsidRDefault="000826B4" w:rsidP="00E41894">
            <w:pPr>
              <w:pStyle w:val="Default"/>
              <w:tabs>
                <w:tab w:val="left" w:pos="151"/>
              </w:tabs>
              <w:jc w:val="both"/>
              <w:rPr>
                <w:color w:val="auto"/>
                <w:lang w:val="kk-KZ"/>
              </w:rPr>
            </w:pPr>
            <w:r w:rsidRPr="007D70C5">
              <w:rPr>
                <w:color w:val="auto"/>
                <w:lang w:val="kk-KZ"/>
              </w:rPr>
              <w:t>- Оқытушыларды жұмысқа конкурс арқылы қабылдау және олардың базалық білімі мен ғылыми дәрежесін есепке алу.</w:t>
            </w:r>
          </w:p>
          <w:p w14:paraId="3B223C1B" w14:textId="77777777" w:rsidR="000826B4" w:rsidRPr="007D70C5" w:rsidRDefault="000826B4" w:rsidP="00E41894">
            <w:pPr>
              <w:pStyle w:val="Default"/>
              <w:tabs>
                <w:tab w:val="left" w:pos="151"/>
              </w:tabs>
              <w:jc w:val="both"/>
              <w:rPr>
                <w:color w:val="auto"/>
                <w:lang w:val="kk-KZ"/>
              </w:rPr>
            </w:pPr>
            <w:r w:rsidRPr="007D70C5">
              <w:rPr>
                <w:color w:val="auto"/>
                <w:lang w:val="kk-KZ"/>
              </w:rPr>
              <w:t>- Нарықтық сұранысқа сай білім үдерісіне қатысушылардың қажеттіліктерін қанағаттандыру, жыл сайынғы даму динамикасын мониторинг арқылы бақылау жүргізу және талдау.</w:t>
            </w:r>
          </w:p>
        </w:tc>
      </w:tr>
    </w:tbl>
    <w:p w14:paraId="5B0D16FC" w14:textId="77777777" w:rsidR="000826B4" w:rsidRDefault="000826B4" w:rsidP="00085CE5">
      <w:pPr>
        <w:ind w:firstLine="709"/>
        <w:rPr>
          <w:rFonts w:ascii="Times New Roman" w:eastAsia="Times New Roman" w:hAnsi="Times New Roman"/>
          <w:sz w:val="28"/>
          <w:szCs w:val="28"/>
          <w:lang w:val="kk-KZ" w:eastAsia="ru-RU"/>
        </w:rPr>
      </w:pPr>
    </w:p>
    <w:p w14:paraId="5B7AD587" w14:textId="519EFAEC" w:rsidR="007E38F0" w:rsidRPr="007D70C5" w:rsidRDefault="007E38F0" w:rsidP="00085CE5">
      <w:pPr>
        <w:ind w:firstLine="709"/>
        <w:rPr>
          <w:rFonts w:ascii="Times New Roman" w:hAnsi="Times New Roman"/>
          <w:sz w:val="28"/>
          <w:szCs w:val="28"/>
          <w:lang w:val="kk-KZ"/>
        </w:rPr>
      </w:pPr>
      <w:r w:rsidRPr="007D70C5">
        <w:rPr>
          <w:rFonts w:ascii="Times New Roman" w:eastAsia="Times New Roman" w:hAnsi="Times New Roman"/>
          <w:sz w:val="28"/>
          <w:szCs w:val="28"/>
          <w:lang w:val="kk-KZ" w:eastAsia="ru-RU"/>
        </w:rPr>
        <w:t>Шетелдік және отандық ж</w:t>
      </w:r>
      <w:r w:rsidRPr="007D70C5">
        <w:rPr>
          <w:rFonts w:ascii="Times New Roman" w:hAnsi="Times New Roman"/>
          <w:sz w:val="28"/>
          <w:szCs w:val="28"/>
          <w:lang w:val="kk-KZ"/>
        </w:rPr>
        <w:t>оғары оқу орындарында білім беру сапасын ішкі бағалаудың ж</w:t>
      </w:r>
      <w:r w:rsidRPr="007D70C5">
        <w:rPr>
          <w:rFonts w:ascii="Times New Roman" w:eastAsia="Times New Roman" w:hAnsi="Times New Roman"/>
          <w:sz w:val="28"/>
          <w:szCs w:val="28"/>
          <w:lang w:val="kk-KZ" w:eastAsia="ru-RU"/>
        </w:rPr>
        <w:t xml:space="preserve">оғарыдағы кестеден көргеніміздей, </w:t>
      </w:r>
      <w:r w:rsidRPr="007D70C5">
        <w:rPr>
          <w:rFonts w:ascii="Times New Roman" w:hAnsi="Times New Roman"/>
          <w:sz w:val="28"/>
          <w:szCs w:val="28"/>
          <w:lang w:val="kk-KZ"/>
        </w:rPr>
        <w:t xml:space="preserve">өзіндік педагогикалық және психологиялық ерекшеліктерін және өзара байланысының анықталғандығын көруге болады.  </w:t>
      </w:r>
    </w:p>
    <w:p w14:paraId="125E7210" w14:textId="77777777" w:rsidR="007E38F0" w:rsidRPr="007D70C5" w:rsidRDefault="007E38F0" w:rsidP="00085CE5">
      <w:pPr>
        <w:ind w:firstLine="709"/>
        <w:rPr>
          <w:rFonts w:ascii="Times New Roman" w:eastAsia="Times New Roman" w:hAnsi="Times New Roman"/>
          <w:b/>
          <w:sz w:val="28"/>
          <w:szCs w:val="28"/>
          <w:lang w:val="kk-KZ" w:eastAsia="ru-RU"/>
        </w:rPr>
      </w:pPr>
      <w:r w:rsidRPr="007D70C5">
        <w:rPr>
          <w:rFonts w:ascii="Times New Roman" w:hAnsi="Times New Roman"/>
          <w:sz w:val="28"/>
          <w:szCs w:val="28"/>
          <w:lang w:val="kk-KZ"/>
        </w:rPr>
        <w:t>Қорыта келгенде,  шетелдік және отандық тәжірибедегі жоғары білім беру сапасын ішкі бағалауын қарастыру, Халықаралық деңгейде танылған ұлттық аккредиттеу органдары әзірлеген институционалды және мамандандырылған аккредиттеу стандарттарын зерделеу мәселесінің  өзектілігін нақтылай түсті.</w:t>
      </w:r>
    </w:p>
    <w:p w14:paraId="4F5AB0EC" w14:textId="081BE371" w:rsidR="007E38F0" w:rsidRPr="007D70C5" w:rsidRDefault="007E38F0" w:rsidP="00085CE5">
      <w:pPr>
        <w:ind w:firstLine="709"/>
        <w:rPr>
          <w:rFonts w:ascii="Times New Roman" w:hAnsi="Times New Roman"/>
          <w:lang w:val="kk-KZ"/>
        </w:rPr>
      </w:pPr>
    </w:p>
    <w:p w14:paraId="79A1C123" w14:textId="49DAC251" w:rsidR="007E38F0" w:rsidRPr="007D70C5" w:rsidRDefault="007E38F0" w:rsidP="00B91998">
      <w:pPr>
        <w:pStyle w:val="2"/>
        <w:ind w:firstLine="709"/>
        <w:rPr>
          <w:rFonts w:ascii="Times New Roman" w:hAnsi="Times New Roman"/>
          <w:b/>
          <w:color w:val="auto"/>
          <w:sz w:val="28"/>
          <w:szCs w:val="28"/>
          <w:lang w:val="kk-KZ" w:eastAsia="ru-RU"/>
        </w:rPr>
      </w:pPr>
      <w:bookmarkStart w:id="35" w:name="_Toc217335493"/>
      <w:r w:rsidRPr="007D70C5">
        <w:rPr>
          <w:rFonts w:ascii="Times New Roman" w:hAnsi="Times New Roman"/>
          <w:b/>
          <w:color w:val="auto"/>
          <w:sz w:val="28"/>
          <w:szCs w:val="28"/>
          <w:lang w:val="kk-KZ" w:eastAsia="ru-RU"/>
        </w:rPr>
        <w:t xml:space="preserve">1.3 </w:t>
      </w:r>
      <w:bookmarkEnd w:id="35"/>
      <w:r w:rsidR="00002988" w:rsidRPr="00002988">
        <w:rPr>
          <w:rFonts w:ascii="Times New Roman" w:hAnsi="Times New Roman"/>
          <w:b/>
          <w:bCs/>
          <w:color w:val="auto"/>
          <w:sz w:val="28"/>
          <w:szCs w:val="28"/>
          <w:lang w:val="kk-KZ"/>
        </w:rPr>
        <w:t>ЖОО-да білім беру сапасын ішкі бағалаудың психологиялық-педагогикалық тұжырымдамалары</w:t>
      </w:r>
    </w:p>
    <w:p w14:paraId="54BA3894" w14:textId="77777777" w:rsidR="00B50FD7" w:rsidRPr="007D70C5" w:rsidRDefault="00B50FD7" w:rsidP="00085CE5">
      <w:pPr>
        <w:ind w:firstLine="709"/>
        <w:rPr>
          <w:rFonts w:ascii="Times New Roman" w:hAnsi="Times New Roman"/>
          <w:sz w:val="28"/>
          <w:szCs w:val="28"/>
          <w:lang w:val="kk-KZ"/>
        </w:rPr>
      </w:pPr>
    </w:p>
    <w:p w14:paraId="4D7B4CB5" w14:textId="77777777" w:rsidR="007E38F0" w:rsidRPr="007D70C5" w:rsidRDefault="007E38F0" w:rsidP="00085CE5">
      <w:pPr>
        <w:pStyle w:val="Default"/>
        <w:ind w:firstLine="709"/>
        <w:jc w:val="both"/>
        <w:rPr>
          <w:color w:val="auto"/>
          <w:sz w:val="28"/>
          <w:szCs w:val="28"/>
          <w:lang w:val="kk-KZ"/>
        </w:rPr>
      </w:pPr>
      <w:r w:rsidRPr="007D70C5">
        <w:rPr>
          <w:color w:val="auto"/>
          <w:sz w:val="28"/>
          <w:szCs w:val="28"/>
          <w:lang w:val="kk-KZ"/>
        </w:rPr>
        <w:t>Ақпараттың қарыштап өсуі  жоғары білім беру үдерісі білім беру жүйесіндегі өзгерістерді ынталандыратын объективті факторлардың бірі болып табылады. Бүгінгі постиндустриалды қоғам ылғи өзгеріп отыратын өмір жағдайларына тез бейімделе алатын  маманға қызығушылық танытады. Бұл жағдайда білім беру жастарды өмір бойы оқуға үйретуге және оларға кез келген салада білім алу әдістемесін беруге бағытталуы керек. Бұл ретте жоғары оқу орындары қызметінде байқалатын өзгерістер оқытудың жаңа технологияларын, оқыту әдістемелерін, ұйымды техникалық қамтамасыз ету құралдарын, оқу процесін басқаруды және оған қызмет көрсетуді қоса алғанда, көп жоспарлы көрініс табуы мүмкін, бұл жоғары оқу орнын басқару жүйесінен жоғары икемділік пен ұтқырлықты талап етеді.</w:t>
      </w:r>
    </w:p>
    <w:p w14:paraId="0E3A924D" w14:textId="24A62936"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Білім беру сапасын бағалаудың бүгінгі таңда көптеген елдерде ұлттық жүйелері мақсаттары, міндеттері, өлшем шарттары мен рәсімдері, осы процеске мемлекеттік және қоғамдық және кәсіптік органдар мен мекемелердің тартылу дәрежесі бойынша өзгешеленуі ықтимал, алайда, бүкіл жағдайларда білім беру сапасын бағалау екі: ішкі (өзін-өзі бағалау) құрауыштарға негізделуі қажет, бұл </w:t>
      </w:r>
      <w:r w:rsidRPr="007D70C5">
        <w:rPr>
          <w:rFonts w:ascii="Times New Roman" w:hAnsi="Times New Roman"/>
          <w:sz w:val="28"/>
          <w:szCs w:val="28"/>
          <w:lang w:val="kk-KZ"/>
        </w:rPr>
        <w:lastRenderedPageBreak/>
        <w:t>ретте осы құрауыштарды анықтаудың нақты белгілі тетіктері өте ерекше болуы мүмкін деп танылады [1</w:t>
      </w:r>
      <w:r w:rsidR="00AF26EB" w:rsidRPr="007D70C5">
        <w:rPr>
          <w:rFonts w:ascii="Times New Roman" w:hAnsi="Times New Roman"/>
          <w:sz w:val="28"/>
          <w:szCs w:val="28"/>
          <w:lang w:val="kk-KZ"/>
        </w:rPr>
        <w:t>09</w:t>
      </w:r>
      <w:r w:rsidRPr="007D70C5">
        <w:rPr>
          <w:rFonts w:ascii="Times New Roman" w:hAnsi="Times New Roman"/>
          <w:sz w:val="28"/>
          <w:szCs w:val="28"/>
          <w:lang w:val="kk-KZ"/>
        </w:rPr>
        <w:t>].</w:t>
      </w:r>
    </w:p>
    <w:p w14:paraId="780B3F94"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Білім беруді басқарудың да, білім беру бағдарламаларының да сапасы, жалпы айтқанда мекемелер өздерінің қызметін құруға тиіс қажетті заңнамалық-нормативтік негізді, базаны, платформаны құрайды. Бұл білім беру мекемелері, олар қолданыстағы жүйенің сапасын объективті бағалай алатын білім беру қызметтерінің тұтынушыларымен өзара бір-бірімен тікелей әрекетке түседі. Сонда ғана, бұл білім беру мекемелерінің сапа деңгейі, дәлірек айтқанда, олар көрсететін білім беру қызметтерінің сапа деңгейі- жалпы білім беру жүйесінің сапасын анықтайтын фактор жүзеге асады.</w:t>
      </w:r>
    </w:p>
    <w:p w14:paraId="62930607" w14:textId="6AB0D1A9"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Білім беру сапасын бағалауды жүзеге асыруға субъектінің қатысуы екі басты фактормен іске асырылады: бірінші бағалау объектісіне зерттеу қызығушылығының болуымен анықталса, екіншісі, оны іске асыру үшін мүмкіндіктер мен шектеулердің болуымен түсіндіріледі. Сапаны бағалауға қатысу жөнінде өз еркімен шешім қабылдау барысында бағалаудың уәждемелік компоненті барынша жоғары деңгейде болатынын айта кеткен дұрыс. Бұл бағалау қызметін ұйымдастыру мен компонент бағалау процесін іске асыруда маңызды болып табылады [1</w:t>
      </w:r>
      <w:r w:rsidR="00507B53" w:rsidRPr="007D70C5">
        <w:rPr>
          <w:rFonts w:ascii="Times New Roman" w:hAnsi="Times New Roman"/>
          <w:sz w:val="28"/>
          <w:szCs w:val="28"/>
          <w:lang w:val="kk-KZ"/>
        </w:rPr>
        <w:t>1</w:t>
      </w:r>
      <w:r w:rsidR="008A01E1" w:rsidRPr="007D70C5">
        <w:rPr>
          <w:rFonts w:ascii="Times New Roman" w:hAnsi="Times New Roman"/>
          <w:sz w:val="28"/>
          <w:szCs w:val="28"/>
          <w:lang w:val="kk-KZ"/>
        </w:rPr>
        <w:t>0.</w:t>
      </w:r>
      <w:r w:rsidRPr="007D70C5">
        <w:rPr>
          <w:rFonts w:ascii="Times New Roman" w:hAnsi="Times New Roman"/>
          <w:sz w:val="28"/>
          <w:szCs w:val="28"/>
          <w:lang w:val="kk-KZ"/>
        </w:rPr>
        <w:t xml:space="preserve">]. </w:t>
      </w:r>
    </w:p>
    <w:p w14:paraId="3D5B1EB9"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Біз білім беру сапасын бағалаудың негізгі теорияларына талдау жасау зерттеу бағытымыздың міндеті болғандықан, бұл мәселеге де тоқтауды жөн көрдік. </w:t>
      </w:r>
    </w:p>
    <w:p w14:paraId="6BB6736D"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Іс-әрекет нәтижелерінің көрсеткіші бойынша Ральф Тайлер ұсынған тәсілмен білім беру бағдарламасының жетістік дәрежесін анықтауымен байланысты болады. </w:t>
      </w:r>
    </w:p>
    <w:p w14:paraId="5176FCBB" w14:textId="49132AD8" w:rsidR="007E38F0" w:rsidRPr="007D70C5" w:rsidRDefault="007E38F0" w:rsidP="00085CE5">
      <w:pPr>
        <w:tabs>
          <w:tab w:val="left" w:pos="938"/>
        </w:tabs>
        <w:ind w:firstLine="709"/>
        <w:rPr>
          <w:rFonts w:ascii="Times New Roman" w:hAnsi="Times New Roman"/>
          <w:lang w:val="kk-KZ"/>
        </w:rPr>
      </w:pPr>
      <w:r w:rsidRPr="007D70C5">
        <w:rPr>
          <w:rFonts w:ascii="Times New Roman" w:hAnsi="Times New Roman"/>
          <w:sz w:val="28"/>
          <w:szCs w:val="28"/>
          <w:lang w:val="kk-KZ"/>
        </w:rPr>
        <w:t>Оқытушылар, білім алушылар және қоғамның қызығушылығын есепке ала отырып, білім беру мақсаттарын қалыптастыруға бағытталған тұғыр арқылы тұжырымдалады- бұл</w:t>
      </w:r>
      <w:r w:rsidRPr="007D70C5">
        <w:rPr>
          <w:rFonts w:ascii="Times New Roman" w:hAnsi="Times New Roman"/>
          <w:i/>
          <w:sz w:val="28"/>
          <w:szCs w:val="28"/>
          <w:lang w:val="kk-KZ"/>
        </w:rPr>
        <w:t xml:space="preserve"> Ральф Тайлердің негізгі идеясы</w:t>
      </w:r>
      <w:r w:rsidRPr="007D70C5">
        <w:rPr>
          <w:rFonts w:ascii="Times New Roman" w:hAnsi="Times New Roman"/>
          <w:sz w:val="28"/>
          <w:szCs w:val="28"/>
          <w:lang w:val="kk-KZ"/>
        </w:rPr>
        <w:t xml:space="preserve"> болатын. Білім беру сапасын объективті бағалауды көрсету, яғни зерттеуде қол жеткізілген нәти</w:t>
      </w:r>
      <w:r w:rsidR="000826B4">
        <w:rPr>
          <w:rFonts w:ascii="Times New Roman" w:hAnsi="Times New Roman"/>
          <w:sz w:val="28"/>
          <w:szCs w:val="28"/>
          <w:lang w:val="kk-KZ"/>
        </w:rPr>
        <w:t>-</w:t>
      </w:r>
      <w:r w:rsidRPr="007D70C5">
        <w:rPr>
          <w:rFonts w:ascii="Times New Roman" w:hAnsi="Times New Roman"/>
          <w:sz w:val="28"/>
          <w:szCs w:val="28"/>
          <w:lang w:val="kk-KZ"/>
        </w:rPr>
        <w:t>желерге қанағаттанушылық және пайдалылығы, нәтиже көрсеткіштерінің нақты, айқын құрастырылуын талап етуі- бұл моделдің бастапқы алғышарты еді [1</w:t>
      </w:r>
      <w:r w:rsidR="00507B53" w:rsidRPr="007D70C5">
        <w:rPr>
          <w:rFonts w:ascii="Times New Roman" w:hAnsi="Times New Roman"/>
          <w:sz w:val="28"/>
          <w:szCs w:val="28"/>
          <w:lang w:val="kk-KZ"/>
        </w:rPr>
        <w:t>1</w:t>
      </w:r>
      <w:r w:rsidR="008A01E1" w:rsidRPr="007D70C5">
        <w:rPr>
          <w:rFonts w:ascii="Times New Roman" w:hAnsi="Times New Roman"/>
          <w:sz w:val="28"/>
          <w:szCs w:val="28"/>
          <w:lang w:val="kk-KZ"/>
        </w:rPr>
        <w:t>1</w:t>
      </w:r>
      <w:r w:rsidRPr="007D70C5">
        <w:rPr>
          <w:rFonts w:ascii="Times New Roman" w:hAnsi="Times New Roman"/>
          <w:sz w:val="28"/>
          <w:szCs w:val="28"/>
          <w:lang w:val="kk-KZ"/>
        </w:rPr>
        <w:t>].</w:t>
      </w:r>
    </w:p>
    <w:p w14:paraId="5CCA6D92" w14:textId="598BCCD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Мысалы шет  елдердегі мұғалімдерді бағалаудың мазмұны пәнді немесе жалпы құзыреттерді білу емес, оның кәсіби қызметінің аспектілері болып табылады. Мұғалімдерді тестілеу тәжірибеден өтетін елдерде әдетте мұғалімнің мамандыққа келуімен, сынақ мерзімінің аяқталуымен немесе мұғалімнің лицензиялануымен байланысты. Ұлыбританияда  барлық стажер-мұғалімдер білікті мұғалім мәртебесіне (QTS) ұсынбас бұрын санау және сауаттылық құзыреттілік сынақтарынан өтуі керек. АҚШ-тың бірқатар штаттары тәжірибелі мұғалімдерді кәсіби дамыту, сақтау және тануға арналған мұғалімдерге ерікті тестілеуді ұйымдастырады. Мұғалімдерді бағалаудың негізі және эталоны ретінде кәсіби оқыту стандарттарына сүйену мұғалімдерді бағалау жүйесінің әділдігі мен сенімділігін қамтамасыз ету үшін үнемі маңызды болып табылады. Қазіргі уақытта шетелдік білім беру қауымдастығы іс-әрекет әдістерін анықтауға негізделген кәсіби стандарттарды құру үшін бағалау үлгілерін кеңінен қолданады, олардың дамуы мұғалімге кәсіби міндеттерді тиімді жүзеге асыруға </w:t>
      </w:r>
      <w:r w:rsidRPr="007D70C5">
        <w:rPr>
          <w:rFonts w:ascii="Times New Roman" w:hAnsi="Times New Roman"/>
          <w:sz w:val="28"/>
          <w:szCs w:val="28"/>
          <w:lang w:val="kk-KZ"/>
        </w:rPr>
        <w:lastRenderedPageBreak/>
        <w:t>мүмкіндік береді. Ең танымалдары Дэниэлсонның (C. Danielson)  және Марзаноның (Р. Дж. Марзано) «</w:t>
      </w:r>
      <w:r w:rsidR="00C95FF3">
        <w:rPr>
          <w:rFonts w:ascii="Times New Roman" w:hAnsi="Times New Roman"/>
          <w:sz w:val="28"/>
          <w:szCs w:val="28"/>
          <w:lang w:val="kk-KZ"/>
        </w:rPr>
        <w:t>М</w:t>
      </w:r>
      <w:r w:rsidRPr="007D70C5">
        <w:rPr>
          <w:rFonts w:ascii="Times New Roman" w:hAnsi="Times New Roman"/>
          <w:sz w:val="28"/>
          <w:szCs w:val="28"/>
          <w:lang w:val="kk-KZ"/>
        </w:rPr>
        <w:t xml:space="preserve">оделі», Стронгтың мақсаттар мен рөлдердің моделі (Дж. Стронг), Дарлингтің нақты іс-әрекет тәсілдерінің тізімдері. Хаммонд және т.б. (Л. Дарлинг-Хеммонд, Дж. Брансфорд) және Вестбрук т.б. (Дж. Вестбрук, Н. Дуррани, Р. Браун, Д. Орр, Дж. Прайор, Дж. Бодди, Ф. Сальви) 13 Дэниэлсон әзірлеген мұғалімнің кәсіби қызметін жетілдіру және бағалау моделі аясында ( C. Danielson) , кәсіби педагогикалық қызметтің 4 бағыты бөлінеді: 1) жоспарлау және дайындық; 2) оқу ортасы; 3) әдістемелер мен оқыту әдістері; 4) кәсіби міндеттер. Бұл аймақтар 22 құрамдас бөлікке және 76 элементке бөлінген. 76 элементтің әрқайсысы бойынша біліктілік төрт деңгейде бағаланады: нашар, негізгі, кәсіби және ерекше. Марзано (R. J. Marzano өзінің моделін мұғалімге 10 сұрақ түрінде ресімдейді. Онда анықталған сұрақтардың көпшілігі (онның тоғызы) «Сыныптағы стратегиялар мен мінез-құлық» тарауында берілген, олар оқу-тәрбие процесінің 41 элементі арқылы егжей-тегжейлі баяндалған, анық және бір мағыналы тұжырымдалған және үш сабақ сегментіне бөлінген. мұғалімнің бақылауын оңтайландыру және нәтижелерді бекітуді жеңілдету. Соңғы сұрақ үш топқа біріктірілген 19 элементті пайдалана отырып егжей-тегжейлі қарастырылған: «Жоспарлау және дайындық», «Сыныптағы жұмыс нәтижелерін және өзінің кәсіби өсуін көрсету», «Ұжымдық және кәсібилік». 60 элементтің әрқайсысын бағалау шкалаларды қолдану арқылы жүзеге асырылады, мұнда оның орындалу дәлелі 5 деңгей бойынша бағаланады: 1) көрінбейді; 2) бастапқы; 3) дамуда; 4) кәсіби; 5) инновациялық. Мұғалімнің кәсіби іс-әрекетінің сапасын бағалау үшін бұл негізді қолдануды мұғалімдер де, білім беру әкімшілері де мақұлдайды, өйткені оларға сабақ барысында олардың сәйкестігін көрсету және бағалау кезінде егжей-тегжейлі және нақты тұжырымдалған критерийлер берілген. Сонымен қатар, бұл модельдер мұғалімнің өзін-өзі дамыту перспективаларын, кәсіби тапшылықты жою бойынша оның жұмысының бағытын айқын көрсетеді. Кейде бұл бағалау үлгілері тәрбиешінің әдеттегі мәселелерін шешу үшін әзірленеді. Бұл Дж.Стронг әзірлеген «Мақсаттар мен рөлдер» моделіне қатысты). Бұл модель мақсат қою мен жоспарлаудың маңыздылығына баса назар аударады және оқу нәтижелерін әзірлеуге арналған нұсқауларды қамтиды. Модель табысы төмен Латын Америкасы елдерінде пайдалануға арналған, оны Оңтүстік Американың Америка мектептері қауымдастығы (AASSA) пайдаланады және табыстың алты стандартынан (жалпы санаттары) және мысал бола алатын табыс көрсеткіштерінің икемді жиынтығынан тұрады. Мұғалімнің жетістігі туралы деректер әртүрлі құралдар арқылы жинақталады және мұғалімге мазмұнды кері байланыс береді деп саналады. Бұл құралдар мұғалімнің тұжырымдаған білім беру нәтижелерін олардың шынайылығы мен оқушылардың үлгеріміне пайдалылығы тұрғысынан талдау, сабақтағы бақылаулар, мұғалімнің құжаттамаларын талдау, оқушылармен әңгімелесу болып табылады. Мұғалімнің нәтижелері төрт деңгейде тіркеледі: қолайсыз, жетілдіруді қажет ететін, шебер және үлгілі. Білім берудегі бағалау саласының мамандары, әсіресе, экономикасы дамымаған елдерге келгенде, бір елде қабылданған мұғалімдерді бағалау </w:t>
      </w:r>
      <w:r w:rsidRPr="007D70C5">
        <w:rPr>
          <w:rFonts w:ascii="Times New Roman" w:hAnsi="Times New Roman"/>
          <w:sz w:val="28"/>
          <w:szCs w:val="28"/>
          <w:lang w:val="kk-KZ"/>
        </w:rPr>
        <w:lastRenderedPageBreak/>
        <w:t>тәжірибесін екінші елдің топырағына көшіруге көп көңіл бөледі. Мысалы, әдетте, үлкен сынып бөлмелері және шектеулі ресурстары бар оңтүстік Африка елдерінде Батыс тәжірибесін қолдану қолайсыз  болып табылады және сондықтан мұғалімдерді бағалаудың әртүрлі тәсілдерін нақты елдің жағдайларының басымдықтары мен қажеттіліктеріне бейімдеуге шұғыл түрде назар аудару қажет. Мұғалімдер қызметінің көрсетілген ерекшелігі осы елдер үшін әзірленген кәсіби стандарттардың мазмұнында көрінеді. Жоғарыда талқыланған бағалау үлгілері, атап айтқанда, Дэниэлсон (C. Danielson) әзірлеген бағалау жүйесі мұғалімді жұмысқа қабылдау туралы шешім қабылдау үшін де қолданылады, өйткені сарапшылардың пікірінше, бұл мұғалімнің әлеуетті жетістігін бағалауға мүмкіндік береді. Ханушектің (Е.А. Ханушек) пікірінше, мұғалімнің жетістігін «болжау» қабілеті өте маңызды. Бірқатар зерттеулерінде ол мұғалімнің сабақта нәтижелі бола алмауының әсерін зерттеп, мұғалімнің сәтсіздігі оқушының табысына ұзақ мерзімді теріс әсер етуі мүмкін деген қорытындыға келді. Сондықтан дұрыс зерттеулерге негізделген бағалау моделі жұмысқа қабылдау процесіне бағыт-бағдар бере алады, жақсы кәсіби тәжірибені құрайтын нәрсені түсіну және тұжырымдау үшін негізді қамтамасыз ете алады және процеске қатысатын адамдарға деректерді жинау және түсіндіру туралы шешім қабылдағанда ортақ тілді қолдануға мүмкіндік береді- дейді Дж.Стронг .</w:t>
      </w:r>
    </w:p>
    <w:p w14:paraId="5CDA597F" w14:textId="7E6AAC0F" w:rsidR="007E38F0" w:rsidRPr="007D70C5" w:rsidRDefault="007E38F0" w:rsidP="00085CE5">
      <w:pPr>
        <w:ind w:firstLine="709"/>
        <w:rPr>
          <w:rFonts w:ascii="Times New Roman" w:hAnsi="Times New Roman"/>
          <w:bCs/>
          <w:kern w:val="24"/>
          <w:sz w:val="28"/>
          <w:szCs w:val="28"/>
          <w:lang w:val="kk-KZ"/>
        </w:rPr>
      </w:pPr>
      <w:r w:rsidRPr="007D70C5">
        <w:rPr>
          <w:rFonts w:ascii="Times New Roman" w:hAnsi="Times New Roman"/>
          <w:sz w:val="28"/>
          <w:szCs w:val="28"/>
          <w:lang w:val="kk-KZ"/>
        </w:rPr>
        <w:t>Сапаны ішкі бағалау бойынша зерттеуде көптеген шетелдік, отандық теориялар талданды. Атап айтсақ: п</w:t>
      </w:r>
      <w:r w:rsidRPr="007D70C5">
        <w:rPr>
          <w:rFonts w:ascii="Times New Roman" w:eastAsia="Times New Roman" w:hAnsi="Times New Roman"/>
          <w:bCs/>
          <w:sz w:val="28"/>
          <w:szCs w:val="28"/>
          <w:lang w:val="kk-KZ"/>
        </w:rPr>
        <w:t xml:space="preserve">едагогикалық өлшем теориясы </w:t>
      </w:r>
      <w:r w:rsidRPr="007D70C5">
        <w:rPr>
          <w:rFonts w:ascii="Times New Roman" w:eastAsia="Times New Roman" w:hAnsi="Times New Roman"/>
          <w:bCs/>
          <w:sz w:val="28"/>
          <w:szCs w:val="28"/>
          <w:lang w:val="kk-KZ"/>
        </w:rPr>
        <w:br/>
      </w:r>
      <w:r w:rsidRPr="007D70C5">
        <w:rPr>
          <w:rFonts w:ascii="Times New Roman" w:hAnsi="Times New Roman"/>
          <w:bCs/>
          <w:kern w:val="24"/>
          <w:sz w:val="28"/>
          <w:szCs w:val="28"/>
          <w:lang w:val="kk-KZ"/>
        </w:rPr>
        <w:t>Б.П</w:t>
      </w:r>
      <w:r w:rsidRPr="007D70C5">
        <w:rPr>
          <w:rFonts w:ascii="Times New Roman" w:hAnsi="Times New Roman"/>
          <w:kern w:val="24"/>
          <w:sz w:val="28"/>
          <w:szCs w:val="28"/>
          <w:lang w:val="kk-KZ"/>
        </w:rPr>
        <w:t xml:space="preserve">. </w:t>
      </w:r>
      <w:r w:rsidRPr="007D70C5">
        <w:rPr>
          <w:rFonts w:ascii="Times New Roman" w:hAnsi="Times New Roman"/>
          <w:bCs/>
          <w:kern w:val="24"/>
          <w:sz w:val="28"/>
          <w:szCs w:val="28"/>
          <w:lang w:val="kk-KZ"/>
        </w:rPr>
        <w:t>Битинас</w:t>
      </w:r>
      <w:r w:rsidRPr="007D70C5">
        <w:rPr>
          <w:rFonts w:ascii="Times New Roman" w:hAnsi="Times New Roman"/>
          <w:kern w:val="24"/>
          <w:sz w:val="28"/>
          <w:szCs w:val="28"/>
          <w:lang w:val="kk-KZ"/>
        </w:rPr>
        <w:t xml:space="preserve">, </w:t>
      </w:r>
      <w:r w:rsidRPr="007D70C5">
        <w:rPr>
          <w:rFonts w:ascii="Times New Roman" w:hAnsi="Times New Roman"/>
          <w:bCs/>
          <w:kern w:val="24"/>
          <w:sz w:val="28"/>
          <w:szCs w:val="28"/>
          <w:lang w:val="kk-KZ"/>
        </w:rPr>
        <w:t>И. Пфанцаль, В.М.Полонский</w:t>
      </w:r>
      <w:r w:rsidRPr="007D70C5">
        <w:rPr>
          <w:rFonts w:ascii="Times New Roman" w:hAnsi="Times New Roman"/>
          <w:kern w:val="24"/>
          <w:sz w:val="28"/>
          <w:szCs w:val="28"/>
          <w:lang w:val="kk-KZ"/>
        </w:rPr>
        <w:t xml:space="preserve">, </w:t>
      </w:r>
      <w:r w:rsidRPr="007D70C5">
        <w:rPr>
          <w:rFonts w:ascii="Times New Roman" w:hAnsi="Times New Roman"/>
          <w:bCs/>
          <w:kern w:val="24"/>
          <w:sz w:val="28"/>
          <w:szCs w:val="28"/>
          <w:lang w:val="kk-KZ"/>
        </w:rPr>
        <w:t xml:space="preserve">В.И. Михеев </w:t>
      </w:r>
      <w:r w:rsidRPr="007D70C5">
        <w:rPr>
          <w:rFonts w:ascii="Times New Roman" w:hAnsi="Times New Roman"/>
          <w:kern w:val="24"/>
          <w:sz w:val="28"/>
          <w:szCs w:val="28"/>
          <w:lang w:val="kk-KZ"/>
        </w:rPr>
        <w:t>отандық зерттеушілер</w:t>
      </w:r>
      <w:r w:rsidR="000826B4">
        <w:rPr>
          <w:rFonts w:ascii="Times New Roman" w:hAnsi="Times New Roman"/>
          <w:kern w:val="24"/>
          <w:sz w:val="28"/>
          <w:szCs w:val="28"/>
          <w:lang w:val="kk-KZ"/>
        </w:rPr>
        <w:t>-</w:t>
      </w:r>
      <w:r w:rsidRPr="007D70C5">
        <w:rPr>
          <w:rFonts w:ascii="Times New Roman" w:hAnsi="Times New Roman"/>
          <w:kern w:val="24"/>
          <w:sz w:val="28"/>
          <w:szCs w:val="28"/>
          <w:lang w:val="kk-KZ"/>
        </w:rPr>
        <w:t xml:space="preserve">ден, </w:t>
      </w:r>
      <w:r w:rsidRPr="007D70C5">
        <w:rPr>
          <w:rFonts w:ascii="Times New Roman" w:hAnsi="Times New Roman"/>
          <w:bCs/>
          <w:kern w:val="24"/>
          <w:sz w:val="28"/>
          <w:szCs w:val="28"/>
          <w:lang w:val="kk-KZ"/>
        </w:rPr>
        <w:t xml:space="preserve">С.М. </w:t>
      </w:r>
      <w:r w:rsidRPr="007D70C5">
        <w:rPr>
          <w:rFonts w:ascii="Times New Roman" w:hAnsi="Times New Roman"/>
          <w:kern w:val="24"/>
          <w:sz w:val="28"/>
          <w:szCs w:val="28"/>
          <w:lang w:val="kk-KZ"/>
        </w:rPr>
        <w:t>Құ</w:t>
      </w:r>
      <w:r w:rsidRPr="007D70C5">
        <w:rPr>
          <w:rFonts w:ascii="Times New Roman" w:hAnsi="Times New Roman"/>
          <w:bCs/>
          <w:kern w:val="24"/>
          <w:sz w:val="28"/>
          <w:szCs w:val="28"/>
          <w:lang w:val="kk-KZ"/>
        </w:rPr>
        <w:t xml:space="preserve">дайқұлов, </w:t>
      </w:r>
      <w:r w:rsidRPr="007D70C5">
        <w:rPr>
          <w:rFonts w:ascii="Times New Roman" w:hAnsi="Times New Roman"/>
          <w:kern w:val="24"/>
          <w:sz w:val="28"/>
          <w:szCs w:val="28"/>
          <w:lang w:val="kk-KZ"/>
        </w:rPr>
        <w:t xml:space="preserve">Т.О. Балықбаев, </w:t>
      </w:r>
      <w:r w:rsidRPr="007D70C5">
        <w:rPr>
          <w:rFonts w:ascii="Times New Roman" w:hAnsi="Times New Roman"/>
          <w:bCs/>
          <w:kern w:val="24"/>
          <w:sz w:val="28"/>
          <w:szCs w:val="28"/>
          <w:lang w:val="kk-KZ"/>
        </w:rPr>
        <w:t>Ш.Т</w:t>
      </w:r>
      <w:r w:rsidRPr="007D70C5">
        <w:rPr>
          <w:rFonts w:ascii="Times New Roman" w:hAnsi="Times New Roman"/>
          <w:kern w:val="24"/>
          <w:sz w:val="28"/>
          <w:szCs w:val="28"/>
          <w:lang w:val="kk-KZ"/>
        </w:rPr>
        <w:t xml:space="preserve">. </w:t>
      </w:r>
      <w:r w:rsidRPr="007D70C5">
        <w:rPr>
          <w:rFonts w:ascii="Times New Roman" w:hAnsi="Times New Roman"/>
          <w:bCs/>
          <w:kern w:val="24"/>
          <w:sz w:val="28"/>
          <w:szCs w:val="28"/>
          <w:lang w:val="kk-KZ"/>
        </w:rPr>
        <w:t>Таубаева</w:t>
      </w:r>
      <w:r w:rsidRPr="007D70C5">
        <w:rPr>
          <w:rFonts w:ascii="Times New Roman" w:hAnsi="Times New Roman"/>
          <w:kern w:val="24"/>
          <w:sz w:val="28"/>
          <w:szCs w:val="28"/>
          <w:lang w:val="kk-KZ"/>
        </w:rPr>
        <w:t>,</w:t>
      </w:r>
      <w:r w:rsidR="000826B4">
        <w:rPr>
          <w:rFonts w:ascii="Times New Roman" w:hAnsi="Times New Roman"/>
          <w:kern w:val="24"/>
          <w:sz w:val="28"/>
          <w:szCs w:val="28"/>
          <w:lang w:val="kk-KZ"/>
        </w:rPr>
        <w:t xml:space="preserve"> </w:t>
      </w:r>
      <w:r w:rsidR="000826B4">
        <w:rPr>
          <w:rFonts w:ascii="Times New Roman" w:hAnsi="Times New Roman"/>
          <w:bCs/>
          <w:kern w:val="24"/>
          <w:sz w:val="28"/>
          <w:szCs w:val="28"/>
          <w:lang w:val="kk-KZ"/>
        </w:rPr>
        <w:t xml:space="preserve">Г.С. </w:t>
      </w:r>
      <w:r w:rsidRPr="007D70C5">
        <w:rPr>
          <w:rFonts w:ascii="Times New Roman" w:hAnsi="Times New Roman"/>
          <w:bCs/>
          <w:kern w:val="24"/>
          <w:sz w:val="28"/>
          <w:szCs w:val="28"/>
          <w:lang w:val="kk-KZ"/>
        </w:rPr>
        <w:t>Примбетова, Г.С Минажева.</w:t>
      </w:r>
    </w:p>
    <w:p w14:paraId="3FA846B6" w14:textId="77777777" w:rsidR="007E38F0" w:rsidRPr="00234DB7" w:rsidRDefault="007E38F0" w:rsidP="00085CE5">
      <w:pPr>
        <w:ind w:firstLine="709"/>
        <w:textAlignment w:val="baseline"/>
        <w:rPr>
          <w:rFonts w:ascii="Times New Roman" w:hAnsi="Times New Roman"/>
          <w:sz w:val="28"/>
          <w:szCs w:val="28"/>
          <w:lang w:val="kk-KZ"/>
        </w:rPr>
      </w:pPr>
      <w:r w:rsidRPr="00234DB7">
        <w:rPr>
          <w:rFonts w:ascii="Times New Roman" w:hAnsi="Times New Roman"/>
          <w:sz w:val="28"/>
          <w:szCs w:val="28"/>
          <w:lang w:val="kk-KZ"/>
        </w:rPr>
        <w:t xml:space="preserve">Шетелдік: Н.А. Селезнева, В.И. Загвязинский, В.П. Панасюк, В.Г. Казаков, Б.К. Коломиец, ал отандық ғалымдар: А.Қ. Құсайынов, </w:t>
      </w:r>
      <w:r w:rsidRPr="007D70C5">
        <w:rPr>
          <w:rFonts w:ascii="Times New Roman" w:hAnsi="Times New Roman"/>
          <w:sz w:val="28"/>
          <w:szCs w:val="28"/>
          <w:lang w:val="kk-KZ"/>
        </w:rPr>
        <w:t>Б. Дамитов</w:t>
      </w:r>
      <w:r w:rsidRPr="00234DB7">
        <w:rPr>
          <w:rFonts w:ascii="Times New Roman" w:hAnsi="Times New Roman"/>
          <w:sz w:val="28"/>
          <w:szCs w:val="28"/>
          <w:lang w:val="kk-KZ"/>
        </w:rPr>
        <w:t xml:space="preserve"> т.б., педагогикалық білім беру сапасын бағалау теорияларын қарастырған.</w:t>
      </w:r>
    </w:p>
    <w:p w14:paraId="35AD8B56" w14:textId="77777777" w:rsidR="007E38F0" w:rsidRPr="007D70C5" w:rsidRDefault="007E38F0" w:rsidP="00085CE5">
      <w:pPr>
        <w:shd w:val="clear" w:color="auto" w:fill="FFFFFF"/>
        <w:ind w:firstLine="709"/>
        <w:rPr>
          <w:rFonts w:ascii="Times New Roman" w:hAnsi="Times New Roman"/>
          <w:i/>
          <w:sz w:val="28"/>
          <w:szCs w:val="28"/>
          <w:lang w:val="kk-KZ"/>
        </w:rPr>
      </w:pPr>
      <w:bookmarkStart w:id="36" w:name="_Hlk215165834"/>
      <w:r w:rsidRPr="007D70C5">
        <w:rPr>
          <w:rFonts w:ascii="Times New Roman" w:hAnsi="Times New Roman"/>
          <w:i/>
          <w:sz w:val="28"/>
          <w:szCs w:val="28"/>
          <w:lang w:val="kk-KZ"/>
        </w:rPr>
        <w:t>Бүгінгі таңда шетелдерде де, біздің республикада да білім беруді жетілдірудің жетекші бағыттары қағида ретінде тұжырымдалған:</w:t>
      </w:r>
    </w:p>
    <w:p w14:paraId="5DC72633" w14:textId="77777777" w:rsidR="007E38F0" w:rsidRPr="007D70C5" w:rsidRDefault="007E38F0" w:rsidP="009650DA">
      <w:pPr>
        <w:pStyle w:val="ab"/>
        <w:numPr>
          <w:ilvl w:val="0"/>
          <w:numId w:val="4"/>
        </w:numPr>
        <w:shd w:val="clear" w:color="auto" w:fill="FFFFFF"/>
        <w:tabs>
          <w:tab w:val="left" w:pos="851"/>
        </w:tabs>
        <w:ind w:left="0" w:firstLine="709"/>
        <w:jc w:val="left"/>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білім берудегі ықпалдастықты арттыру (білімдегі интеграция); </w:t>
      </w:r>
    </w:p>
    <w:p w14:paraId="3C116911" w14:textId="77777777" w:rsidR="007E38F0" w:rsidRPr="007D70C5" w:rsidRDefault="007E38F0" w:rsidP="009650DA">
      <w:pPr>
        <w:pStyle w:val="ab"/>
        <w:numPr>
          <w:ilvl w:val="0"/>
          <w:numId w:val="4"/>
        </w:numPr>
        <w:shd w:val="clear" w:color="auto" w:fill="FFFFFF"/>
        <w:tabs>
          <w:tab w:val="left" w:pos="851"/>
        </w:tabs>
        <w:ind w:left="0" w:firstLine="709"/>
        <w:jc w:val="left"/>
        <w:rPr>
          <w:rFonts w:ascii="Times New Roman" w:hAnsi="Times New Roman" w:cs="Times New Roman"/>
          <w:sz w:val="28"/>
          <w:szCs w:val="28"/>
          <w:lang w:val="kk-KZ"/>
        </w:rPr>
      </w:pPr>
      <w:r w:rsidRPr="007D70C5">
        <w:rPr>
          <w:rFonts w:ascii="Times New Roman" w:hAnsi="Times New Roman" w:cs="Times New Roman"/>
          <w:sz w:val="28"/>
          <w:szCs w:val="28"/>
          <w:lang w:val="kk-KZ"/>
        </w:rPr>
        <w:t>білім берудегі демократизация;</w:t>
      </w:r>
    </w:p>
    <w:p w14:paraId="02F8724B" w14:textId="77777777" w:rsidR="007E38F0" w:rsidRPr="007D70C5" w:rsidRDefault="007E38F0" w:rsidP="009650DA">
      <w:pPr>
        <w:pStyle w:val="ab"/>
        <w:numPr>
          <w:ilvl w:val="0"/>
          <w:numId w:val="4"/>
        </w:numPr>
        <w:shd w:val="clear" w:color="auto" w:fill="FFFFFF"/>
        <w:tabs>
          <w:tab w:val="left" w:pos="851"/>
        </w:tabs>
        <w:ind w:left="0" w:firstLine="709"/>
        <w:jc w:val="left"/>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білім беруді ізгілендіру;  </w:t>
      </w:r>
    </w:p>
    <w:p w14:paraId="104554CE" w14:textId="77777777" w:rsidR="007E38F0" w:rsidRPr="007D70C5" w:rsidRDefault="007E38F0" w:rsidP="009650DA">
      <w:pPr>
        <w:pStyle w:val="ab"/>
        <w:numPr>
          <w:ilvl w:val="0"/>
          <w:numId w:val="4"/>
        </w:numPr>
        <w:shd w:val="clear" w:color="auto" w:fill="FFFFFF"/>
        <w:tabs>
          <w:tab w:val="left" w:pos="851"/>
        </w:tabs>
        <w:ind w:left="0" w:firstLine="709"/>
        <w:jc w:val="left"/>
        <w:rPr>
          <w:rFonts w:ascii="Times New Roman" w:hAnsi="Times New Roman" w:cs="Times New Roman"/>
          <w:sz w:val="28"/>
          <w:szCs w:val="28"/>
          <w:lang w:val="kk-KZ"/>
        </w:rPr>
      </w:pPr>
      <w:r w:rsidRPr="007D70C5">
        <w:rPr>
          <w:rFonts w:ascii="Times New Roman" w:hAnsi="Times New Roman" w:cs="Times New Roman"/>
          <w:sz w:val="28"/>
          <w:szCs w:val="28"/>
          <w:lang w:val="kk-KZ"/>
        </w:rPr>
        <w:t>білімнің іргелі болуын қамтамасыз ету;</w:t>
      </w:r>
    </w:p>
    <w:p w14:paraId="4ED32719" w14:textId="77777777" w:rsidR="007E38F0" w:rsidRPr="007D70C5" w:rsidRDefault="007E38F0" w:rsidP="009650DA">
      <w:pPr>
        <w:pStyle w:val="ab"/>
        <w:numPr>
          <w:ilvl w:val="0"/>
          <w:numId w:val="4"/>
        </w:numPr>
        <w:shd w:val="clear" w:color="auto" w:fill="FFFFFF"/>
        <w:tabs>
          <w:tab w:val="left" w:pos="851"/>
        </w:tabs>
        <w:ind w:left="0" w:firstLine="709"/>
        <w:jc w:val="left"/>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білімнің үздіксіздігі; </w:t>
      </w:r>
    </w:p>
    <w:p w14:paraId="158FC6C5" w14:textId="77777777" w:rsidR="007E38F0" w:rsidRPr="007D70C5" w:rsidRDefault="007E38F0" w:rsidP="009650DA">
      <w:pPr>
        <w:pStyle w:val="ab"/>
        <w:numPr>
          <w:ilvl w:val="0"/>
          <w:numId w:val="7"/>
        </w:numPr>
        <w:shd w:val="clear" w:color="auto" w:fill="FFFFFF"/>
        <w:tabs>
          <w:tab w:val="left" w:pos="851"/>
        </w:tabs>
        <w:ind w:left="0" w:firstLine="709"/>
        <w:jc w:val="left"/>
        <w:rPr>
          <w:rFonts w:ascii="Times New Roman" w:hAnsi="Times New Roman" w:cs="Times New Roman"/>
          <w:sz w:val="28"/>
          <w:szCs w:val="28"/>
          <w:lang w:val="kk-KZ"/>
        </w:rPr>
      </w:pPr>
      <w:r w:rsidRPr="007D70C5">
        <w:rPr>
          <w:rFonts w:ascii="Times New Roman" w:hAnsi="Times New Roman" w:cs="Times New Roman"/>
          <w:sz w:val="28"/>
          <w:szCs w:val="28"/>
          <w:lang w:val="kk-KZ"/>
        </w:rPr>
        <w:t>білім берудегі диверсификация – оқу орындарының, оқу бағдарламаларының және оны басқару орындарының түрліше болуы;</w:t>
      </w:r>
    </w:p>
    <w:p w14:paraId="47C9417E" w14:textId="77777777" w:rsidR="007E38F0" w:rsidRPr="007D70C5" w:rsidRDefault="007E38F0" w:rsidP="009650DA">
      <w:pPr>
        <w:pStyle w:val="ab"/>
        <w:numPr>
          <w:ilvl w:val="0"/>
          <w:numId w:val="7"/>
        </w:numPr>
        <w:shd w:val="clear" w:color="auto" w:fill="FFFFFF"/>
        <w:tabs>
          <w:tab w:val="left" w:pos="851"/>
        </w:tabs>
        <w:ind w:left="0" w:firstLine="709"/>
        <w:jc w:val="left"/>
        <w:rPr>
          <w:rFonts w:ascii="Times New Roman" w:hAnsi="Times New Roman" w:cs="Times New Roman"/>
          <w:sz w:val="28"/>
          <w:szCs w:val="28"/>
          <w:lang w:val="kk-KZ"/>
        </w:rPr>
      </w:pPr>
      <w:r w:rsidRPr="007D70C5">
        <w:rPr>
          <w:rFonts w:ascii="Times New Roman" w:hAnsi="Times New Roman" w:cs="Times New Roman"/>
          <w:sz w:val="28"/>
          <w:szCs w:val="28"/>
          <w:lang w:val="kk-KZ"/>
        </w:rPr>
        <w:t>білімнің ғылым мен өндіріске кіріктірілуі;</w:t>
      </w:r>
    </w:p>
    <w:p w14:paraId="0EE25505" w14:textId="77777777" w:rsidR="007E38F0" w:rsidRPr="007D70C5" w:rsidRDefault="007E38F0" w:rsidP="009650DA">
      <w:pPr>
        <w:pStyle w:val="ab"/>
        <w:numPr>
          <w:ilvl w:val="0"/>
          <w:numId w:val="7"/>
        </w:numPr>
        <w:shd w:val="clear" w:color="auto" w:fill="FFFFFF"/>
        <w:tabs>
          <w:tab w:val="left" w:pos="851"/>
        </w:tabs>
        <w:ind w:left="0" w:firstLine="709"/>
        <w:jc w:val="left"/>
        <w:rPr>
          <w:rFonts w:ascii="Times New Roman" w:hAnsi="Times New Roman" w:cs="Times New Roman"/>
          <w:sz w:val="28"/>
          <w:szCs w:val="28"/>
          <w:lang w:val="kk-KZ"/>
        </w:rPr>
      </w:pPr>
      <w:r w:rsidRPr="007D70C5">
        <w:rPr>
          <w:rFonts w:ascii="Times New Roman" w:hAnsi="Times New Roman" w:cs="Times New Roman"/>
          <w:sz w:val="28"/>
          <w:szCs w:val="28"/>
          <w:lang w:val="kk-KZ"/>
        </w:rPr>
        <w:t>білім берудегі компьютеризация.</w:t>
      </w:r>
    </w:p>
    <w:p w14:paraId="1BE456EB" w14:textId="77777777"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 xml:space="preserve">Аталған қағидалар жоғары оқу орындарында білім берудің қазіргі кездегі негізгі тенденцияларын айқындайды. Қазақстанда қазіргі уақытта жоғары оқу орындарында білім беруді ізгілендіру мен іргелендіру білім беру тенденцияларының күре жолын танытатын негізгі әдіснамалық қағидалар болып саналады. </w:t>
      </w:r>
    </w:p>
    <w:bookmarkEnd w:id="36"/>
    <w:p w14:paraId="21E72E65" w14:textId="77777777"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lastRenderedPageBreak/>
        <w:t>Жоғары оқу орындарында кәсіби дайындаудың гуманистік парадигмаға бағдарлануы Қазақстан тәуелсіз мемлекет болып құрылған уақыттан бастап, білім берудің жетекші стратегиясына айналды. Гуманистік тұрғыны білім беру жүйесіндегі ең асыл құндылық ретінде айқындайды. Сол себептен, білім беру субъектілерінің өзін барынша таныта алуына, әрбір адамның толық жетілуіне психологиялық-педагогикалық мүмкіндік жасау гуманизм идеясының басты мақсаты болып табылады.</w:t>
      </w:r>
    </w:p>
    <w:p w14:paraId="3CEB94EF"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Сапаны қамтамасыз етуге байланысты тәжірибелер, сапаны басқару өндіріс саласындағы жүйелерінің дамуымен, дәстүрлі түрде ассоциацияланған өнімдер, қызметтермен күрделі байланысты екенін «Сапа» ұғымының дамуымен тығыз екендігін анық көрсетеді. </w:t>
      </w:r>
    </w:p>
    <w:p w14:paraId="34BD702A" w14:textId="63464A60"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Болон үдерісіне интеграциялау, Қазақстандық ЖОО-ның сапаға мақсаттардың сай келу тұрғысынан тән болып табылатын Қазақстан Республикасының жоғары оқу орындарынан айқын тұжырымдалған міндеттің болуын, ЖОО корпоративті болжамының болуын талап етеді [11</w:t>
      </w:r>
      <w:r w:rsidR="008A01E1" w:rsidRPr="007D70C5">
        <w:rPr>
          <w:rFonts w:ascii="Times New Roman" w:hAnsi="Times New Roman"/>
          <w:sz w:val="28"/>
          <w:szCs w:val="28"/>
          <w:lang w:val="kk-KZ"/>
        </w:rPr>
        <w:t>2</w:t>
      </w:r>
      <w:r w:rsidRPr="007D70C5">
        <w:rPr>
          <w:rFonts w:ascii="Times New Roman" w:hAnsi="Times New Roman"/>
          <w:sz w:val="28"/>
          <w:szCs w:val="28"/>
          <w:lang w:val="kk-KZ"/>
        </w:rPr>
        <w:t>].</w:t>
      </w:r>
    </w:p>
    <w:p w14:paraId="6284BED7"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Көрнекті американдық маман Дж.Харрингтон сапаны басқару мәселелері жөнінде ол тұтынушылар талаптарын қолжетімді бағада және олар осы бұйымды немесе қызметті (біздің жағдайда қызмет) пайдалану кезінде  қанағаттануы, деп анықтайды.</w:t>
      </w:r>
    </w:p>
    <w:p w14:paraId="199A382B"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Педагогикалық өлшеу теориясы- маңызды теория (Н.В. Кузьмина, Н.М. Розенберг, С.И. Архангельский, Б.П. Битинас, М.В. Михеев және т.б.). </w:t>
      </w:r>
    </w:p>
    <w:p w14:paraId="4C6978FA" w14:textId="77777777" w:rsidR="007E38F0" w:rsidRPr="007D70C5" w:rsidRDefault="007E38F0" w:rsidP="00085CE5">
      <w:pPr>
        <w:ind w:firstLine="709"/>
        <w:textAlignment w:val="baseline"/>
        <w:rPr>
          <w:rFonts w:ascii="Times New Roman" w:hAnsi="Times New Roman"/>
          <w:bCs/>
          <w:kern w:val="24"/>
          <w:sz w:val="28"/>
          <w:szCs w:val="28"/>
          <w:lang w:val="kk-KZ"/>
        </w:rPr>
      </w:pPr>
      <w:r w:rsidRPr="007D70C5">
        <w:rPr>
          <w:rFonts w:ascii="Times New Roman" w:hAnsi="Times New Roman"/>
          <w:bCs/>
          <w:kern w:val="24"/>
          <w:sz w:val="28"/>
          <w:szCs w:val="28"/>
          <w:lang w:val="kk-KZ"/>
        </w:rPr>
        <w:t>Берілген нысанның қасиетін анықтауға бағытталған білім беруді ұйымдастырудың ғылыми формасы, сонымен қатар сол қасиеттердің әдістері мен ережелерінің сандық көрсеткіштермен сәйкестендірілуі</w:t>
      </w:r>
      <w:r w:rsidRPr="007D70C5">
        <w:rPr>
          <w:rFonts w:ascii="Times New Roman" w:hAnsi="Times New Roman"/>
          <w:bCs/>
          <w:iCs/>
          <w:kern w:val="24"/>
          <w:sz w:val="28"/>
          <w:szCs w:val="28"/>
          <w:lang w:val="kk-KZ"/>
        </w:rPr>
        <w:t xml:space="preserve"> - өлшеу теориясы болып табылады</w:t>
      </w:r>
      <w:r w:rsidRPr="007D70C5">
        <w:rPr>
          <w:rFonts w:ascii="Times New Roman" w:hAnsi="Times New Roman"/>
          <w:bCs/>
          <w:kern w:val="24"/>
          <w:sz w:val="28"/>
          <w:szCs w:val="28"/>
          <w:lang w:val="kk-KZ"/>
        </w:rPr>
        <w:t xml:space="preserve">. </w:t>
      </w:r>
    </w:p>
    <w:p w14:paraId="0552E0DF" w14:textId="77777777"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Кәсіби білім беру мен оқу-кәсіби іс-әрекетті ұйымдастырып, жетілдіру арқылы жоғары мектепте болашақ мамандардың тұлғалық болмысында жаңа психологиялық қасиеттер, яғни, жаңа психологиялық құрылымдар түзіледі.</w:t>
      </w:r>
    </w:p>
    <w:p w14:paraId="57897A84"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Болашақ мамандарда жоғары білім беру арқылы пайда болатын жаңа құрылымдарды Б.Г. Ананьев, Е.И. Степанова, Ю.П. Поваренков және т.б. зерттеулерінде тағайындаған болатын. </w:t>
      </w:r>
    </w:p>
    <w:p w14:paraId="502DF9F0" w14:textId="0DAA0E6E"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Шетелдік сарапшылардың соңғы онжылдықтардағы зерттеу нәтижелеріне сүйене отырып, мұғалімдерді бағалау жүйесі аумақтың ерекшеліктерін, оқу процесін ұйымдастырудың жергілікті ерекшеліктерін ескеріп, негізгі талаптарды бейімдеу керек деген қорытындыға келуі маңызды. Бұл бір елде қолданылатын мұғалімдерді бағалау әдістерін екінші елдің жағдайына тікелей көшіру мүмкін еместігін, сондай-ақ, педагог қызметін бағалаудың ұлттық жүйесін құру кезінде аймақтық ерекшеліктерді, жекелеген білім беру ұйымдарының ерекшеліктерін ескерудің мақсатқа сай екендігін білдіреді. Шет елдерде қазір мұғалімдерді бағалаудың интеграцияланған үлгілеріне негізделген тәсілдер басым. Оларды ұстану жауапкершілікті күшейтуге де, мұғалімдердің кәсіби дамуын қолдауға да мүмкіндік береді деп саналады. Мұндай модельдерге бірнеше көрсеткіштерді пайдалану, жұмыс орнында міндетті бағалау, бағалаудың нәтижелік кері байланыспен үйлесімі және кәсіптік оқыту мүмкіндіктері кіреді. Шетелдік </w:t>
      </w:r>
      <w:r w:rsidRPr="007D70C5">
        <w:rPr>
          <w:rFonts w:ascii="Times New Roman" w:hAnsi="Times New Roman"/>
          <w:sz w:val="28"/>
          <w:szCs w:val="28"/>
          <w:lang w:val="kk-KZ"/>
        </w:rPr>
        <w:lastRenderedPageBreak/>
        <w:t>теория мен тәжірибеде мұғалімдердің кәсібилігін бағалаудың жалпыға бірдей мойындалғаны тексеру құралдарына қойылатын талаптар болып табылады: олар келісілген критерийлерге сәйкестігіне педагог қызметін объективті, негізді және сенімді бағалауға мүмкіндік беруі және жарияланған білім беру саясатына тиімді әсер етуі керек.  Прудникова В.А. Соңында, мұғалімдердің біліктілігін тәуелсіз бағалау тәртібін әзірлеушілер бағалаудың мақсаттары мен бағалау тәртібі туралы субъектілерді алдын ала хабардар ету талаптарын, бағалауды жүргізу үшін сарапшыларды арнайы даярлау қажеттілігін ескермей тұра алмайды. Бағалау процедурасы және оның нәтижелерін қорытындылау, сондай-ақ, барлық мүдделі тараптардың бағалау рәсімін қабылдауын қамтамасыз етуге бағытталған арнайы іс-шараларды өткізудің орындылығы  болып саналады[11</w:t>
      </w:r>
      <w:r w:rsidR="008A01E1" w:rsidRPr="007D70C5">
        <w:rPr>
          <w:rFonts w:ascii="Times New Roman" w:hAnsi="Times New Roman"/>
          <w:sz w:val="28"/>
          <w:szCs w:val="28"/>
          <w:lang w:val="kk-KZ"/>
        </w:rPr>
        <w:t>3</w:t>
      </w:r>
      <w:r w:rsidRPr="007D70C5">
        <w:rPr>
          <w:rFonts w:ascii="Times New Roman" w:hAnsi="Times New Roman"/>
          <w:sz w:val="28"/>
          <w:szCs w:val="28"/>
          <w:lang w:val="kk-KZ"/>
        </w:rPr>
        <w:t>].</w:t>
      </w:r>
    </w:p>
    <w:p w14:paraId="0EDA39D1" w14:textId="77777777" w:rsidR="007E38F0" w:rsidRPr="007D70C5" w:rsidRDefault="007E38F0" w:rsidP="00085CE5">
      <w:pPr>
        <w:shd w:val="clear" w:color="auto" w:fill="FFFFFF"/>
        <w:ind w:firstLine="709"/>
        <w:rPr>
          <w:rFonts w:ascii="Times New Roman" w:hAnsi="Times New Roman"/>
          <w:i/>
          <w:sz w:val="28"/>
          <w:szCs w:val="28"/>
          <w:lang w:val="kk-KZ"/>
        </w:rPr>
      </w:pPr>
      <w:r w:rsidRPr="007D70C5">
        <w:rPr>
          <w:rFonts w:ascii="Times New Roman" w:hAnsi="Times New Roman"/>
          <w:i/>
          <w:sz w:val="28"/>
          <w:szCs w:val="28"/>
          <w:lang w:val="kk-KZ"/>
        </w:rPr>
        <w:t xml:space="preserve">Білім алушылардың кәсіби және тұлғалық дамуында оқу-кәсіби іс-әрекет негізінде пайда болатын психологиялық жаңа құрылымдардың бастылары мыналар: </w:t>
      </w:r>
    </w:p>
    <w:p w14:paraId="64E8C14B" w14:textId="77777777" w:rsidR="007E38F0" w:rsidRPr="007D70C5" w:rsidRDefault="007E38F0" w:rsidP="009650DA">
      <w:pPr>
        <w:pStyle w:val="ab"/>
        <w:numPr>
          <w:ilvl w:val="0"/>
          <w:numId w:val="7"/>
        </w:numPr>
        <w:shd w:val="clear" w:color="auto" w:fill="FFFFFF"/>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танымдық және кәсіби іс- әрекеттің жалпыланған тәсілдері;</w:t>
      </w:r>
    </w:p>
    <w:p w14:paraId="504C4731" w14:textId="77777777" w:rsidR="007E38F0" w:rsidRPr="007D70C5" w:rsidRDefault="007E38F0" w:rsidP="009650DA">
      <w:pPr>
        <w:pStyle w:val="ab"/>
        <w:numPr>
          <w:ilvl w:val="0"/>
          <w:numId w:val="7"/>
        </w:numPr>
        <w:shd w:val="clear" w:color="auto" w:fill="FFFFFF"/>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әлеуметтік-кәсіби құзіреттілік;</w:t>
      </w:r>
    </w:p>
    <w:p w14:paraId="195400B0" w14:textId="77777777" w:rsidR="007E38F0" w:rsidRPr="007D70C5" w:rsidRDefault="007E38F0" w:rsidP="009650DA">
      <w:pPr>
        <w:pStyle w:val="ab"/>
        <w:numPr>
          <w:ilvl w:val="0"/>
          <w:numId w:val="7"/>
        </w:numPr>
        <w:shd w:val="clear" w:color="auto" w:fill="FFFFFF"/>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дербестік;</w:t>
      </w:r>
    </w:p>
    <w:p w14:paraId="46AB2A44" w14:textId="77777777" w:rsidR="007E38F0" w:rsidRPr="007D70C5" w:rsidRDefault="007E38F0" w:rsidP="009650DA">
      <w:pPr>
        <w:pStyle w:val="ab"/>
        <w:numPr>
          <w:ilvl w:val="0"/>
          <w:numId w:val="7"/>
        </w:numPr>
        <w:shd w:val="clear" w:color="auto" w:fill="FFFFFF"/>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әлеуметтік кемелдену;</w:t>
      </w:r>
    </w:p>
    <w:p w14:paraId="2F8153BD" w14:textId="77777777" w:rsidR="007E38F0" w:rsidRPr="007D70C5" w:rsidRDefault="007E38F0" w:rsidP="009650DA">
      <w:pPr>
        <w:pStyle w:val="ab"/>
        <w:numPr>
          <w:ilvl w:val="0"/>
          <w:numId w:val="7"/>
        </w:numPr>
        <w:shd w:val="clear" w:color="auto" w:fill="FFFFFF"/>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кәсіби маңызды қасиеттердің дамуы;</w:t>
      </w:r>
    </w:p>
    <w:p w14:paraId="0F7635C2" w14:textId="77777777" w:rsidR="007E38F0" w:rsidRPr="007D70C5" w:rsidRDefault="007E38F0" w:rsidP="009650DA">
      <w:pPr>
        <w:pStyle w:val="ab"/>
        <w:numPr>
          <w:ilvl w:val="0"/>
          <w:numId w:val="7"/>
        </w:numPr>
        <w:shd w:val="clear" w:color="auto" w:fill="FFFFFF"/>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кәсіби сәйкестік (идентификация).</w:t>
      </w:r>
    </w:p>
    <w:p w14:paraId="44F8FA84" w14:textId="77777777"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 xml:space="preserve">Кәсіби білім беру нәтижесінде білім алушылар жоғары оқу орындарында белгілі бір мамандық иесі болады. Бүгінгі таңда 40-мыңға жуық мамандықтардың түрлері бар. Еліміздегі жоғары оқу орындарының ішінде өзгелерін есепке алмағанда, 30-ға жақын педагогикалық мамандық түрлері бойынша кәсіби білім беріледі. </w:t>
      </w:r>
    </w:p>
    <w:p w14:paraId="1EAF65C8" w14:textId="77777777"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Нақты бір кәсіби іс- әрекетті, мамандық бойынша кәсіби білім беру, дайындау арқылы жүзеге асыруға қажетті арнайы білім, икемділік және дағды кешенін меңгеру нәтижесі болып табылады. Осыларға байланысты маман дайындаудың үлгісі жасалады.</w:t>
      </w:r>
    </w:p>
    <w:p w14:paraId="49E07C9A" w14:textId="77777777"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Сол себепті, маман үлгісі еңбек психологиясында анықталып, ғылыми тұрғыда негізделеді.</w:t>
      </w:r>
    </w:p>
    <w:p w14:paraId="4418FCB5" w14:textId="77777777" w:rsidR="007E38F0" w:rsidRPr="007D70C5" w:rsidRDefault="007E38F0" w:rsidP="00085CE5">
      <w:pPr>
        <w:shd w:val="clear" w:color="auto" w:fill="FFFFFF"/>
        <w:ind w:firstLine="709"/>
        <w:rPr>
          <w:rFonts w:ascii="Times New Roman" w:hAnsi="Times New Roman"/>
          <w:i/>
          <w:sz w:val="28"/>
          <w:szCs w:val="28"/>
          <w:lang w:val="kk-KZ"/>
        </w:rPr>
      </w:pPr>
      <w:r w:rsidRPr="007D70C5">
        <w:rPr>
          <w:rFonts w:ascii="Times New Roman" w:hAnsi="Times New Roman"/>
          <w:i/>
          <w:sz w:val="28"/>
          <w:szCs w:val="28"/>
          <w:lang w:val="kk-KZ"/>
        </w:rPr>
        <w:t>Зерттеушілердің ғылыми ұстанымдарына байланысты маман үлгісі негізінен екі нұсқада қарастырылады.</w:t>
      </w:r>
    </w:p>
    <w:p w14:paraId="0DA380A7" w14:textId="77777777"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i/>
          <w:sz w:val="28"/>
          <w:szCs w:val="28"/>
          <w:lang w:val="kk-KZ"/>
        </w:rPr>
        <w:t>- Маманның кәсіби іс-әрекет үлгісі.</w:t>
      </w:r>
      <w:r w:rsidRPr="007D70C5">
        <w:rPr>
          <w:rFonts w:ascii="Times New Roman" w:hAnsi="Times New Roman"/>
          <w:sz w:val="28"/>
          <w:szCs w:val="28"/>
          <w:lang w:val="kk-KZ"/>
        </w:rPr>
        <w:t xml:space="preserve"> Кәсіби іс-әрекет түрлерінің; кәсіби іс-әрекет салаларының; кәсіби іс-әрекет құрылымының; кәсіби іс-әрекет жағдаяттардың сипаттамалары осы үлгіге кіреді. Сонымен бірге, кәсіби іс-әрекеттің типтік міндеттері мен оларды шешу тәсілдері; кәсіби қиыншылықтар маманың кәсіби іс- әрекет үлгісі ретінде қарастырылады.</w:t>
      </w:r>
    </w:p>
    <w:p w14:paraId="548B326D" w14:textId="77777777"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i/>
          <w:sz w:val="28"/>
          <w:szCs w:val="28"/>
          <w:lang w:val="kk-KZ"/>
        </w:rPr>
        <w:t>- Маман тұлғасының үлгісі.</w:t>
      </w:r>
      <w:r w:rsidRPr="007D70C5">
        <w:rPr>
          <w:rFonts w:ascii="Times New Roman" w:hAnsi="Times New Roman"/>
          <w:sz w:val="28"/>
          <w:szCs w:val="28"/>
          <w:lang w:val="kk-KZ"/>
        </w:rPr>
        <w:t xml:space="preserve"> Кәсіби іс-әрекетті ұйымдастыруға, жүзеге асыруға және жетілдіруге қажетті тұлғалық сапалар мен психологиялық қасиеттер осы аталған үлгіде бейнеленеді. Жалпы айтқанда, маман тұлғасының үлгісі дегеніміз – маманнның кәсіби міндеттерінің дұрыс орындалуын және өзін-өзі дамыту процесін қамтамасыз етуші сапалардың жиынтығы болып табылады.</w:t>
      </w:r>
    </w:p>
    <w:p w14:paraId="7B1A5C6E" w14:textId="41315235"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lastRenderedPageBreak/>
        <w:t>Педагогикалық іс-әрекеттің тиімділігі білім беру жүйесінің барлық буынында оқытушы мен білім алушылардың өзара әрекеттесуі мен өзара қатынас жасау деңгейлерімен айқындалады. Сол себепті, жоғары оқу орында</w:t>
      </w:r>
      <w:r w:rsidR="000826B4">
        <w:rPr>
          <w:rFonts w:ascii="Times New Roman" w:hAnsi="Times New Roman"/>
          <w:sz w:val="28"/>
          <w:szCs w:val="28"/>
          <w:lang w:val="kk-KZ"/>
        </w:rPr>
        <w:t>-</w:t>
      </w:r>
      <w:r w:rsidRPr="007D70C5">
        <w:rPr>
          <w:rFonts w:ascii="Times New Roman" w:hAnsi="Times New Roman"/>
          <w:sz w:val="28"/>
          <w:szCs w:val="28"/>
          <w:lang w:val="kk-KZ"/>
        </w:rPr>
        <w:t>рындағы оқытушының қарым-қатынасты тиімді ұйымдастыра алуы оқу-тәрбие іс-әрекетін жасампаздықпен жетілдіруге керекті шарт деп қарастырған ғалым-педагогтар мен психологтар Б.Г. Ананьев, С.М. Жақыпов, И.А.</w:t>
      </w:r>
      <w:r w:rsidR="000826B4">
        <w:rPr>
          <w:rFonts w:ascii="Times New Roman" w:hAnsi="Times New Roman"/>
          <w:sz w:val="28"/>
          <w:szCs w:val="28"/>
          <w:lang w:val="kk-KZ"/>
        </w:rPr>
        <w:t xml:space="preserve"> </w:t>
      </w:r>
      <w:r w:rsidRPr="007D70C5">
        <w:rPr>
          <w:rFonts w:ascii="Times New Roman" w:hAnsi="Times New Roman"/>
          <w:sz w:val="28"/>
          <w:szCs w:val="28"/>
          <w:lang w:val="kk-KZ"/>
        </w:rPr>
        <w:t>Зимняя, В.А. Кан-Калик, Н.В. Кузьм</w:t>
      </w:r>
      <w:r w:rsidR="000826B4">
        <w:rPr>
          <w:rFonts w:ascii="Times New Roman" w:hAnsi="Times New Roman"/>
          <w:sz w:val="28"/>
          <w:szCs w:val="28"/>
          <w:lang w:val="kk-KZ"/>
        </w:rPr>
        <w:t xml:space="preserve">ина, А.К. Маркова, Л.М. Митина, </w:t>
      </w:r>
      <w:r w:rsidRPr="007D70C5">
        <w:rPr>
          <w:rFonts w:ascii="Times New Roman" w:hAnsi="Times New Roman"/>
          <w:sz w:val="28"/>
          <w:szCs w:val="28"/>
          <w:lang w:val="kk-KZ"/>
        </w:rPr>
        <w:t>Х.Т.</w:t>
      </w:r>
      <w:r w:rsidR="000826B4">
        <w:rPr>
          <w:rFonts w:ascii="Times New Roman" w:hAnsi="Times New Roman"/>
          <w:sz w:val="28"/>
          <w:szCs w:val="28"/>
          <w:lang w:val="kk-KZ"/>
        </w:rPr>
        <w:t xml:space="preserve"> </w:t>
      </w:r>
      <w:r w:rsidRPr="007D70C5">
        <w:rPr>
          <w:rFonts w:ascii="Times New Roman" w:hAnsi="Times New Roman"/>
          <w:sz w:val="28"/>
          <w:szCs w:val="28"/>
          <w:lang w:val="kk-KZ"/>
        </w:rPr>
        <w:t>Шерьязданова және т.б.</w:t>
      </w:r>
    </w:p>
    <w:p w14:paraId="3D58EA30" w14:textId="77777777"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sz w:val="28"/>
          <w:szCs w:val="28"/>
          <w:lang w:val="kk-KZ"/>
        </w:rPr>
        <w:t>Эксперименттік зерттеуді бірінші рет 1938 жылы психологиядағы басқару стильдерін неміс психологі К. Левин жасаған. К. Левиннің зерттеу нәтижелері арқылы осы уақытқа дейінгі қолданылатын басқару мәнерлерінің жіктемесі жасалды. Жіктеме басы үш түрлі стильдерден тұрады: өктем стилі; демократиялық стиль; енжар стиль.</w:t>
      </w:r>
    </w:p>
    <w:p w14:paraId="171D0197" w14:textId="64EC5273" w:rsidR="007E38F0" w:rsidRPr="007D70C5" w:rsidRDefault="007E38F0" w:rsidP="00085CE5">
      <w:pPr>
        <w:pStyle w:val="a3"/>
        <w:ind w:firstLine="709"/>
        <w:jc w:val="both"/>
        <w:rPr>
          <w:rFonts w:ascii="Times New Roman" w:hAnsi="Times New Roman"/>
          <w:i/>
          <w:sz w:val="28"/>
          <w:szCs w:val="28"/>
          <w:lang w:val="kk-KZ"/>
        </w:rPr>
      </w:pPr>
      <w:r w:rsidRPr="007D70C5">
        <w:rPr>
          <w:rFonts w:ascii="Times New Roman" w:hAnsi="Times New Roman"/>
          <w:i/>
          <w:sz w:val="28"/>
          <w:szCs w:val="28"/>
          <w:lang w:val="kk-KZ"/>
        </w:rPr>
        <w:t xml:space="preserve"> Ал,</w:t>
      </w:r>
      <w:r w:rsidR="00B50FD7" w:rsidRPr="007D70C5">
        <w:rPr>
          <w:rFonts w:ascii="Times New Roman" w:hAnsi="Times New Roman"/>
          <w:i/>
          <w:sz w:val="28"/>
          <w:szCs w:val="28"/>
          <w:lang w:val="kk-KZ"/>
        </w:rPr>
        <w:t xml:space="preserve"> </w:t>
      </w:r>
      <w:r w:rsidRPr="007D70C5">
        <w:rPr>
          <w:rFonts w:ascii="Times New Roman" w:hAnsi="Times New Roman"/>
          <w:i/>
          <w:sz w:val="28"/>
          <w:szCs w:val="28"/>
          <w:lang w:val="kk-KZ"/>
        </w:rPr>
        <w:t xml:space="preserve">Э.Торндайк «Байқау және қателесу» теориясының негізінде үйренудің негізгі заңдарын қорытты: </w:t>
      </w:r>
    </w:p>
    <w:p w14:paraId="4ED2C2A4" w14:textId="77777777" w:rsidR="007E38F0" w:rsidRPr="007D70C5" w:rsidRDefault="007E38F0" w:rsidP="009650DA">
      <w:pPr>
        <w:pStyle w:val="a3"/>
        <w:numPr>
          <w:ilvl w:val="0"/>
          <w:numId w:val="7"/>
        </w:numPr>
        <w:tabs>
          <w:tab w:val="left" w:pos="851"/>
        </w:tabs>
        <w:ind w:left="0" w:firstLine="709"/>
        <w:jc w:val="both"/>
        <w:rPr>
          <w:rFonts w:ascii="Times New Roman" w:hAnsi="Times New Roman"/>
          <w:sz w:val="28"/>
          <w:szCs w:val="28"/>
          <w:lang w:val="kk-KZ"/>
        </w:rPr>
      </w:pPr>
      <w:r w:rsidRPr="007D70C5">
        <w:rPr>
          <w:rFonts w:ascii="Times New Roman" w:hAnsi="Times New Roman"/>
          <w:sz w:val="28"/>
          <w:szCs w:val="28"/>
          <w:lang w:val="kk-KZ"/>
        </w:rPr>
        <w:t>жаттығу заңы;</w:t>
      </w:r>
    </w:p>
    <w:p w14:paraId="0681DDAE" w14:textId="77777777" w:rsidR="007E38F0" w:rsidRPr="007D70C5" w:rsidRDefault="007E38F0" w:rsidP="009650DA">
      <w:pPr>
        <w:pStyle w:val="a3"/>
        <w:numPr>
          <w:ilvl w:val="0"/>
          <w:numId w:val="7"/>
        </w:numPr>
        <w:tabs>
          <w:tab w:val="left" w:pos="851"/>
        </w:tabs>
        <w:ind w:left="0" w:firstLine="709"/>
        <w:jc w:val="both"/>
        <w:rPr>
          <w:rFonts w:ascii="Times New Roman" w:hAnsi="Times New Roman"/>
          <w:sz w:val="28"/>
          <w:szCs w:val="28"/>
          <w:lang w:val="kk-KZ"/>
        </w:rPr>
      </w:pPr>
      <w:r w:rsidRPr="007D70C5">
        <w:rPr>
          <w:rFonts w:ascii="Times New Roman" w:hAnsi="Times New Roman"/>
          <w:sz w:val="28"/>
          <w:szCs w:val="28"/>
          <w:lang w:val="kk-KZ"/>
        </w:rPr>
        <w:t>әсер (эффект) заңы;</w:t>
      </w:r>
    </w:p>
    <w:p w14:paraId="3F22165B" w14:textId="77777777" w:rsidR="007E38F0" w:rsidRPr="007D70C5" w:rsidRDefault="007E38F0" w:rsidP="009650DA">
      <w:pPr>
        <w:pStyle w:val="a3"/>
        <w:numPr>
          <w:ilvl w:val="0"/>
          <w:numId w:val="7"/>
        </w:numPr>
        <w:tabs>
          <w:tab w:val="left" w:pos="851"/>
        </w:tabs>
        <w:ind w:left="0" w:firstLine="709"/>
        <w:jc w:val="both"/>
        <w:rPr>
          <w:rFonts w:ascii="Times New Roman" w:hAnsi="Times New Roman"/>
          <w:sz w:val="28"/>
          <w:szCs w:val="28"/>
          <w:lang w:val="kk-KZ"/>
        </w:rPr>
      </w:pPr>
      <w:r w:rsidRPr="007D70C5">
        <w:rPr>
          <w:rFonts w:ascii="Times New Roman" w:hAnsi="Times New Roman"/>
          <w:sz w:val="28"/>
          <w:szCs w:val="28"/>
          <w:lang w:val="kk-KZ"/>
        </w:rPr>
        <w:t xml:space="preserve">даярлық заңы. </w:t>
      </w:r>
    </w:p>
    <w:p w14:paraId="19C0791A" w14:textId="77777777"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sz w:val="28"/>
          <w:szCs w:val="28"/>
          <w:lang w:val="kk-KZ"/>
        </w:rPr>
        <w:t xml:space="preserve">Осы заңдар бойынша Э. Торндайк үйрену қисығын құрды және жетістікті анықтау тесін жасады. </w:t>
      </w:r>
    </w:p>
    <w:p w14:paraId="07F29E56" w14:textId="02366F3E" w:rsidR="007E38F0" w:rsidRPr="00234DB7" w:rsidRDefault="007E38F0" w:rsidP="00085CE5">
      <w:pPr>
        <w:pStyle w:val="a3"/>
        <w:ind w:firstLine="709"/>
        <w:jc w:val="both"/>
        <w:rPr>
          <w:rFonts w:ascii="Times New Roman" w:eastAsia="Calibri" w:hAnsi="Times New Roman"/>
          <w:sz w:val="28"/>
          <w:szCs w:val="28"/>
          <w:lang w:val="kk-KZ" w:bidi="ar-SA"/>
        </w:rPr>
      </w:pPr>
      <w:r w:rsidRPr="007D70C5">
        <w:rPr>
          <w:rFonts w:ascii="Times New Roman" w:hAnsi="Times New Roman"/>
          <w:i/>
          <w:sz w:val="28"/>
          <w:szCs w:val="28"/>
          <w:lang w:val="kk-KZ"/>
        </w:rPr>
        <w:t>Жалпы, оның жұмыстары ассоциациялық теорияларға негізделеді.</w:t>
      </w:r>
      <w:r w:rsidRPr="007D70C5">
        <w:rPr>
          <w:rFonts w:ascii="Times New Roman" w:hAnsi="Times New Roman"/>
          <w:sz w:val="28"/>
          <w:szCs w:val="28"/>
          <w:lang w:val="kk-KZ"/>
        </w:rPr>
        <w:t xml:space="preserve"> Ал, Э. Торндайктың тұжырымдамаларды іске асыру әдістері бихевиоризмге алғышарт болып табылады. Сол себептен де, кейінірек үйрену тұжырымдамасы  оқытудың </w:t>
      </w:r>
      <w:r w:rsidRPr="00234DB7">
        <w:rPr>
          <w:rFonts w:ascii="Times New Roman" w:eastAsia="Calibri" w:hAnsi="Times New Roman"/>
          <w:sz w:val="28"/>
          <w:szCs w:val="28"/>
          <w:lang w:val="kk-KZ" w:bidi="ar-SA"/>
        </w:rPr>
        <w:t>психологиялық теориялардың дамуына үлкен үлесін қосты [11</w:t>
      </w:r>
      <w:r w:rsidR="008A01E1" w:rsidRPr="00234DB7">
        <w:rPr>
          <w:rFonts w:ascii="Times New Roman" w:eastAsia="Calibri" w:hAnsi="Times New Roman"/>
          <w:sz w:val="28"/>
          <w:szCs w:val="28"/>
          <w:lang w:val="kk-KZ" w:bidi="ar-SA"/>
        </w:rPr>
        <w:t>4</w:t>
      </w:r>
      <w:r w:rsidRPr="00234DB7">
        <w:rPr>
          <w:rFonts w:ascii="Times New Roman" w:eastAsia="Calibri" w:hAnsi="Times New Roman"/>
          <w:sz w:val="28"/>
          <w:szCs w:val="28"/>
          <w:lang w:val="kk-KZ" w:bidi="ar-SA"/>
        </w:rPr>
        <w:t xml:space="preserve">]. </w:t>
      </w:r>
    </w:p>
    <w:p w14:paraId="01B0EC17" w14:textId="77777777"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i/>
          <w:sz w:val="28"/>
          <w:szCs w:val="28"/>
          <w:lang w:val="kk-KZ"/>
        </w:rPr>
        <w:t>Оқыту үдерісінде білім мен дағдыны меңгеру теориясы.</w:t>
      </w:r>
      <w:r w:rsidRPr="007D70C5">
        <w:rPr>
          <w:rFonts w:ascii="Times New Roman" w:hAnsi="Times New Roman"/>
          <w:sz w:val="28"/>
          <w:szCs w:val="28"/>
          <w:lang w:val="kk-KZ"/>
        </w:rPr>
        <w:t xml:space="preserve"> Әңгіме етіп отырған теорияны басқаша оқытудың бихевиористік және необихевиористік теориясы деп те атауымызға әбден болады. Бихевиоризм (Дж. Уотсон) және необихевиоризм (Э. Толмен, К. Халл, А. Газри және Б. Скиннер) бағыттарының ХХ ғасырдың бас кезінде дамуы біртұтас үйрену теориясын жасауға мүмкіндік берді. Аталған теория үйренудің факторларын, заңдылықтарын және тетіктерін айқындайды.</w:t>
      </w:r>
    </w:p>
    <w:p w14:paraId="7B5DCD39" w14:textId="77777777"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i/>
          <w:sz w:val="28"/>
          <w:szCs w:val="28"/>
          <w:lang w:val="kk-KZ"/>
        </w:rPr>
        <w:t xml:space="preserve">Оқытудың бихевиористік теориясы </w:t>
      </w:r>
      <w:r w:rsidRPr="007D70C5">
        <w:rPr>
          <w:rFonts w:ascii="Times New Roman" w:hAnsi="Times New Roman"/>
          <w:sz w:val="28"/>
          <w:szCs w:val="28"/>
          <w:lang w:val="kk-KZ"/>
        </w:rPr>
        <w:t>– Э. Торндайктің үйрену сипаты туралы, Г. Эббингауздың вербальды есте сақтау туралы ілімдерін негізге алады. Сонымен бірге, шартты рефлекс туралы И.П. Павловтың еңбектеріне бихевиористер, оның ішінде әсіресе, необихевиористер сүйенді.</w:t>
      </w:r>
    </w:p>
    <w:p w14:paraId="5896FD9E" w14:textId="77777777"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i/>
          <w:sz w:val="28"/>
          <w:szCs w:val="28"/>
          <w:lang w:val="kk-KZ"/>
        </w:rPr>
        <w:t>Мәдени-тарихи теория.</w:t>
      </w:r>
      <w:r w:rsidRPr="007D70C5">
        <w:rPr>
          <w:rFonts w:ascii="Times New Roman" w:hAnsi="Times New Roman"/>
          <w:sz w:val="28"/>
          <w:szCs w:val="28"/>
          <w:lang w:val="kk-KZ"/>
        </w:rPr>
        <w:t xml:space="preserve"> Л.С. Выготский – бүгінгі уақыттағы оқыту тұжырымдамаларының пайда болып, жетілуінде ерекше орны бар теорияның авторы. Ол психиканың жоғары қызметінің, ойлаудың және тілдің дамуы; оқыту мен дамудың арасындағы байланыс жайлы іргелі ілімдерге қазіргі оқыту теориясы мен практикасы сүйенеді деп қорытындылады. </w:t>
      </w:r>
    </w:p>
    <w:p w14:paraId="338C752F" w14:textId="77777777"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i/>
          <w:sz w:val="28"/>
          <w:szCs w:val="28"/>
          <w:lang w:val="kk-KZ"/>
        </w:rPr>
        <w:t>Л.С. Выготскийдің мәдени-тарихи тұжырымдамасына сай,</w:t>
      </w:r>
      <w:r w:rsidRPr="007D70C5">
        <w:rPr>
          <w:rFonts w:ascii="Times New Roman" w:hAnsi="Times New Roman"/>
          <w:sz w:val="28"/>
          <w:szCs w:val="28"/>
          <w:lang w:val="kk-KZ"/>
        </w:rPr>
        <w:t xml:space="preserve"> дамудың жақын  арада  даму аймағы теориясы   психикалық процестердің дамуына түрткі және негіз болады. </w:t>
      </w:r>
    </w:p>
    <w:p w14:paraId="2E785D4C" w14:textId="77777777"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i/>
          <w:sz w:val="28"/>
          <w:szCs w:val="28"/>
          <w:lang w:val="kk-KZ"/>
        </w:rPr>
        <w:lastRenderedPageBreak/>
        <w:t>Оқытудың кибернетикалық тұжырымдамасы.</w:t>
      </w:r>
      <w:r w:rsidRPr="007D70C5">
        <w:rPr>
          <w:rFonts w:ascii="Times New Roman" w:hAnsi="Times New Roman"/>
          <w:sz w:val="28"/>
          <w:szCs w:val="28"/>
          <w:lang w:val="kk-KZ"/>
        </w:rPr>
        <w:t xml:space="preserve"> (Г.У. Нейсер, М. Бродбент, Д. Норман, Дж. Брунер, және т.б.) бұл тұжырымдама когнитивті психологияның дамуымен байланысты. Бұл жерде ерекше назар білімге; ақпаратты қабылдауға; семантикалық есті ұйымдастыруға; ақпаратты болжауға және өңдеуге; түсіну процестеріне және когнитивті стильдерге аударылады.</w:t>
      </w:r>
    </w:p>
    <w:p w14:paraId="5AA0028D" w14:textId="77777777"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sz w:val="28"/>
          <w:szCs w:val="28"/>
          <w:lang w:val="kk-KZ"/>
        </w:rPr>
        <w:t xml:space="preserve">Б. Скиннердің </w:t>
      </w:r>
      <w:r w:rsidRPr="007D70C5">
        <w:rPr>
          <w:rFonts w:ascii="Times New Roman" w:hAnsi="Times New Roman"/>
          <w:i/>
          <w:sz w:val="28"/>
          <w:szCs w:val="28"/>
          <w:lang w:val="kk-KZ"/>
        </w:rPr>
        <w:t>Бағдарламалап оқыту теориясы.</w:t>
      </w:r>
      <w:r w:rsidRPr="007D70C5">
        <w:rPr>
          <w:rFonts w:ascii="Times New Roman" w:hAnsi="Times New Roman"/>
          <w:sz w:val="28"/>
          <w:szCs w:val="28"/>
          <w:lang w:val="kk-KZ"/>
        </w:rPr>
        <w:t xml:space="preserve"> Бағдарламалап оқыту білім берудің бүкіл салаларында дерлік қолдану тәжірибесі жинақталған. Бағдарламалап оқыту кибернетикалық тұрғыға негізделінеді. 1954 жылы бағдарламалап оқыту идеясын ұсынған. Ал, Л.Н. Ланда 1960 жылдары оқытуды алгоритмдеу (алгоритмизациялау) теориясын құрды. </w:t>
      </w:r>
    </w:p>
    <w:p w14:paraId="478EC22D" w14:textId="16562301"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i/>
          <w:sz w:val="28"/>
          <w:szCs w:val="28"/>
          <w:lang w:val="kk-KZ"/>
        </w:rPr>
        <w:t>Оқыту үдерісінде ақыл-ой әрекетін сатылы қалыптастыру теориясы</w:t>
      </w:r>
      <w:r w:rsidRPr="007D70C5">
        <w:rPr>
          <w:rFonts w:ascii="Times New Roman" w:hAnsi="Times New Roman"/>
          <w:sz w:val="28"/>
          <w:szCs w:val="28"/>
          <w:lang w:val="kk-KZ"/>
        </w:rPr>
        <w:t>. П.Я. Гальпериннің, Н.Ф. Талызинаның және олардың шәкірттерінің еңбек</w:t>
      </w:r>
      <w:r w:rsidR="000826B4">
        <w:rPr>
          <w:rFonts w:ascii="Times New Roman" w:hAnsi="Times New Roman"/>
          <w:sz w:val="28"/>
          <w:szCs w:val="28"/>
          <w:lang w:val="kk-KZ"/>
        </w:rPr>
        <w:t>-</w:t>
      </w:r>
      <w:r w:rsidRPr="007D70C5">
        <w:rPr>
          <w:rFonts w:ascii="Times New Roman" w:hAnsi="Times New Roman"/>
          <w:sz w:val="28"/>
          <w:szCs w:val="28"/>
          <w:lang w:val="kk-KZ"/>
        </w:rPr>
        <w:t>терінде бұл теория тұжырымдалады. А. Валлон, Ж. Пиаже, Л.С. Выготский, С.Л. Рубинштей, А.Н. Леонтьев аталмыш теорияға психология ғылымында қорытқан қағидалардың әдіснамалық негізі ретінде алынған [11</w:t>
      </w:r>
      <w:r w:rsidR="00507B53" w:rsidRPr="007D70C5">
        <w:rPr>
          <w:rFonts w:ascii="Times New Roman" w:hAnsi="Times New Roman"/>
          <w:sz w:val="28"/>
          <w:szCs w:val="28"/>
          <w:lang w:val="kk-KZ"/>
        </w:rPr>
        <w:t>6</w:t>
      </w:r>
      <w:r w:rsidRPr="007D70C5">
        <w:rPr>
          <w:rFonts w:ascii="Times New Roman" w:hAnsi="Times New Roman"/>
          <w:sz w:val="28"/>
          <w:szCs w:val="28"/>
          <w:lang w:val="kk-KZ"/>
        </w:rPr>
        <w:t>]:</w:t>
      </w:r>
    </w:p>
    <w:p w14:paraId="4ABC01DA" w14:textId="77777777" w:rsidR="007E38F0" w:rsidRPr="007D70C5" w:rsidRDefault="007E38F0" w:rsidP="009650DA">
      <w:pPr>
        <w:pStyle w:val="a3"/>
        <w:numPr>
          <w:ilvl w:val="0"/>
          <w:numId w:val="8"/>
        </w:numPr>
        <w:tabs>
          <w:tab w:val="left" w:pos="851"/>
        </w:tabs>
        <w:ind w:left="0" w:firstLine="709"/>
        <w:jc w:val="both"/>
        <w:rPr>
          <w:rFonts w:ascii="Times New Roman" w:hAnsi="Times New Roman"/>
          <w:sz w:val="28"/>
          <w:szCs w:val="28"/>
          <w:lang w:val="kk-KZ"/>
        </w:rPr>
      </w:pPr>
      <w:r w:rsidRPr="007D70C5">
        <w:rPr>
          <w:rFonts w:ascii="Times New Roman" w:hAnsi="Times New Roman"/>
          <w:sz w:val="28"/>
          <w:szCs w:val="28"/>
          <w:lang w:val="kk-KZ"/>
        </w:rPr>
        <w:t>психика (сана) және іс-әрекет бірдей маңызға ие, өзара байланысты, бірақ, олар ешқашан бір-бірін алмастыра алмайды;</w:t>
      </w:r>
    </w:p>
    <w:p w14:paraId="299FE94E" w14:textId="77777777" w:rsidR="007E38F0" w:rsidRPr="007D70C5" w:rsidRDefault="007E38F0" w:rsidP="009650DA">
      <w:pPr>
        <w:pStyle w:val="a3"/>
        <w:numPr>
          <w:ilvl w:val="0"/>
          <w:numId w:val="8"/>
        </w:numPr>
        <w:tabs>
          <w:tab w:val="left" w:pos="851"/>
        </w:tabs>
        <w:ind w:left="0" w:firstLine="709"/>
        <w:jc w:val="both"/>
        <w:rPr>
          <w:rFonts w:ascii="Times New Roman" w:hAnsi="Times New Roman"/>
          <w:sz w:val="28"/>
          <w:szCs w:val="28"/>
          <w:lang w:val="kk-KZ"/>
        </w:rPr>
      </w:pPr>
      <w:r w:rsidRPr="007D70C5">
        <w:rPr>
          <w:rFonts w:ascii="Times New Roman" w:hAnsi="Times New Roman"/>
          <w:sz w:val="28"/>
          <w:szCs w:val="28"/>
          <w:lang w:val="kk-KZ"/>
        </w:rPr>
        <w:t xml:space="preserve">тепе-тең бола алмайды; психикалық құбылыс іс-әрекет арқылы қалыптасады, іс-әрекет психикалық қызментпен (бейнемен, оймен, жоспармен) реттеледі (С.Л. Рубинштейн); </w:t>
      </w:r>
    </w:p>
    <w:p w14:paraId="76C61865" w14:textId="77777777" w:rsidR="007E38F0" w:rsidRPr="007D70C5" w:rsidRDefault="007E38F0" w:rsidP="009650DA">
      <w:pPr>
        <w:pStyle w:val="a3"/>
        <w:numPr>
          <w:ilvl w:val="0"/>
          <w:numId w:val="8"/>
        </w:numPr>
        <w:tabs>
          <w:tab w:val="left" w:pos="851"/>
        </w:tabs>
        <w:ind w:left="0" w:firstLine="709"/>
        <w:jc w:val="both"/>
        <w:rPr>
          <w:rFonts w:ascii="Times New Roman" w:hAnsi="Times New Roman"/>
          <w:sz w:val="28"/>
          <w:szCs w:val="28"/>
          <w:lang w:val="kk-KZ"/>
        </w:rPr>
      </w:pPr>
      <w:r w:rsidRPr="007D70C5">
        <w:rPr>
          <w:rFonts w:ascii="Times New Roman" w:hAnsi="Times New Roman"/>
          <w:sz w:val="28"/>
          <w:szCs w:val="28"/>
          <w:lang w:val="kk-KZ"/>
        </w:rPr>
        <w:t>кез келген ішкі психикалық құбылыс өзгерген, интериоризацияланған сыртқы ықпал болады; алғашында психикалық функция интерпсихикалық болғанмен, одан кейін интрапсихикалық түрге айналады (Л.С. Выготский);</w:t>
      </w:r>
    </w:p>
    <w:p w14:paraId="28A2CA56" w14:textId="77777777" w:rsidR="007E38F0" w:rsidRPr="007D70C5" w:rsidRDefault="007E38F0" w:rsidP="009650DA">
      <w:pPr>
        <w:pStyle w:val="a3"/>
        <w:numPr>
          <w:ilvl w:val="0"/>
          <w:numId w:val="8"/>
        </w:numPr>
        <w:tabs>
          <w:tab w:val="left" w:pos="851"/>
        </w:tabs>
        <w:ind w:left="0" w:firstLine="709"/>
        <w:jc w:val="both"/>
        <w:rPr>
          <w:rFonts w:ascii="Times New Roman" w:hAnsi="Times New Roman"/>
          <w:sz w:val="28"/>
          <w:szCs w:val="28"/>
          <w:lang w:val="kk-KZ"/>
        </w:rPr>
      </w:pPr>
      <w:r w:rsidRPr="007D70C5">
        <w:rPr>
          <w:rFonts w:ascii="Times New Roman" w:hAnsi="Times New Roman"/>
          <w:sz w:val="28"/>
          <w:szCs w:val="28"/>
          <w:lang w:val="kk-KZ"/>
        </w:rPr>
        <w:t>психикалық, яғни, ішкі әрекеттің құрылымы сыртқы, заттық іс-әрекеттің құрылымы сияқты болады (А.Н. Леонтьев, Н.Ф. Талызина);</w:t>
      </w:r>
    </w:p>
    <w:p w14:paraId="08391199" w14:textId="77777777" w:rsidR="007E38F0" w:rsidRPr="007D70C5" w:rsidRDefault="007E38F0" w:rsidP="009650DA">
      <w:pPr>
        <w:pStyle w:val="a3"/>
        <w:numPr>
          <w:ilvl w:val="0"/>
          <w:numId w:val="8"/>
        </w:numPr>
        <w:tabs>
          <w:tab w:val="left" w:pos="851"/>
        </w:tabs>
        <w:ind w:left="0" w:firstLine="709"/>
        <w:jc w:val="both"/>
        <w:rPr>
          <w:rFonts w:ascii="Times New Roman" w:hAnsi="Times New Roman"/>
          <w:sz w:val="28"/>
          <w:szCs w:val="28"/>
          <w:lang w:val="kk-KZ"/>
        </w:rPr>
      </w:pPr>
      <w:r w:rsidRPr="007D70C5">
        <w:rPr>
          <w:rFonts w:ascii="Times New Roman" w:hAnsi="Times New Roman"/>
          <w:sz w:val="28"/>
          <w:szCs w:val="28"/>
          <w:lang w:val="kk-KZ"/>
        </w:rPr>
        <w:t xml:space="preserve">психикалық даму әлеуметтік негізде болады; индивидтің дамуы өндіріс құралдарында, тілде бекіген қоғамдық тәжірбені меңгеру арқылы жүзеге асырылады (А.Н. Леонтьев); </w:t>
      </w:r>
    </w:p>
    <w:p w14:paraId="1064D195" w14:textId="77777777" w:rsidR="007E38F0" w:rsidRPr="007D70C5" w:rsidRDefault="007E38F0" w:rsidP="009650DA">
      <w:pPr>
        <w:pStyle w:val="a3"/>
        <w:numPr>
          <w:ilvl w:val="0"/>
          <w:numId w:val="8"/>
        </w:numPr>
        <w:tabs>
          <w:tab w:val="left" w:pos="851"/>
        </w:tabs>
        <w:ind w:left="0" w:firstLine="709"/>
        <w:jc w:val="both"/>
        <w:rPr>
          <w:rFonts w:ascii="Times New Roman" w:hAnsi="Times New Roman"/>
          <w:sz w:val="28"/>
          <w:szCs w:val="28"/>
          <w:lang w:val="kk-KZ"/>
        </w:rPr>
      </w:pPr>
      <w:r w:rsidRPr="007D70C5">
        <w:rPr>
          <w:rFonts w:ascii="Times New Roman" w:hAnsi="Times New Roman"/>
          <w:sz w:val="28"/>
          <w:szCs w:val="28"/>
          <w:lang w:val="kk-KZ"/>
        </w:rPr>
        <w:t xml:space="preserve">психикалық құбылыстың, бейненің іс-әрекеттік негізі іс-әрекеттің бірлігі ретінде әрекетті қарастыруға мүмкіндік береді. </w:t>
      </w:r>
    </w:p>
    <w:p w14:paraId="06C9010C" w14:textId="197E1F18"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i/>
          <w:sz w:val="28"/>
          <w:szCs w:val="28"/>
          <w:lang w:val="kk-KZ"/>
        </w:rPr>
        <w:t>Л.В. Занков, В.В. Давыдов, Д.Б. Элькониннің</w:t>
      </w:r>
      <w:r w:rsidRPr="007D70C5">
        <w:rPr>
          <w:rFonts w:ascii="Times New Roman" w:hAnsi="Times New Roman"/>
          <w:sz w:val="28"/>
          <w:szCs w:val="28"/>
          <w:lang w:val="kk-KZ"/>
        </w:rPr>
        <w:t xml:space="preserve"> д</w:t>
      </w:r>
      <w:r w:rsidRPr="007D70C5">
        <w:rPr>
          <w:rFonts w:ascii="Times New Roman" w:hAnsi="Times New Roman"/>
          <w:i/>
          <w:sz w:val="28"/>
          <w:szCs w:val="28"/>
          <w:lang w:val="kk-KZ"/>
        </w:rPr>
        <w:t>амыта оқыту тұжырым</w:t>
      </w:r>
      <w:r w:rsidR="006C3D44" w:rsidRPr="007D70C5">
        <w:rPr>
          <w:rFonts w:ascii="Times New Roman" w:hAnsi="Times New Roman"/>
          <w:i/>
          <w:sz w:val="28"/>
          <w:szCs w:val="28"/>
          <w:lang w:val="kk-KZ"/>
        </w:rPr>
        <w:t>-</w:t>
      </w:r>
      <w:r w:rsidRPr="007D70C5">
        <w:rPr>
          <w:rFonts w:ascii="Times New Roman" w:hAnsi="Times New Roman"/>
          <w:i/>
          <w:sz w:val="28"/>
          <w:szCs w:val="28"/>
          <w:lang w:val="kk-KZ"/>
        </w:rPr>
        <w:t>дамасы.</w:t>
      </w:r>
      <w:r w:rsidRPr="007D70C5">
        <w:rPr>
          <w:rFonts w:ascii="Times New Roman" w:hAnsi="Times New Roman"/>
          <w:sz w:val="28"/>
          <w:szCs w:val="28"/>
          <w:lang w:val="kk-KZ"/>
        </w:rPr>
        <w:t xml:space="preserve"> Оқытудың бұл тұжырымдамасы жоғарыда аталған ғалымдардың зерттеулерінен бастау алған. Тұжырымдама теориялық ойлау мен ғылыми ұғымдарды меңгеру арқылы білім алуды негіздейді. Дамыта оқыту білім алушылардың ойлау әрекеті бір-бірімен байланысты екі бағытта болуын көздейді. Нақтылап айтқанда, оқыту барысында «абстракциядан нақтыға» және «нақтыдан абстракцияға» сияқты ойлау әрекетінің типтері ғана білім алушыларда теориялық ойлаудың дамуын қамтамасыз етеді. В.В. Давыдов соның өзінде, абстракциядан нақтыға бағытталатын ойлау типі приоритетті болу қажет деп санаған.</w:t>
      </w:r>
    </w:p>
    <w:p w14:paraId="6839DA83" w14:textId="77777777"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i/>
          <w:sz w:val="28"/>
          <w:szCs w:val="28"/>
          <w:lang w:val="kk-KZ"/>
        </w:rPr>
        <w:t xml:space="preserve">Нейролингвистикалық бағдарламалау теориясы (НЛБ). </w:t>
      </w:r>
      <w:r w:rsidRPr="007D70C5">
        <w:rPr>
          <w:rFonts w:ascii="Times New Roman" w:hAnsi="Times New Roman"/>
          <w:sz w:val="28"/>
          <w:szCs w:val="28"/>
          <w:lang w:val="kk-KZ"/>
        </w:rPr>
        <w:t xml:space="preserve">1980 жылдары нейролингвистикалық бағдарламалауды американдық психологтер Джон Гриндер мен Ричард Бендлер жасаған болатын. Теория авторларының пікірі бойынша, НЛБ – білім беру технологиясы; оқыту мен осы оқыту үдерісін басқару </w:t>
      </w:r>
      <w:r w:rsidRPr="007D70C5">
        <w:rPr>
          <w:rFonts w:ascii="Times New Roman" w:hAnsi="Times New Roman"/>
          <w:sz w:val="28"/>
          <w:szCs w:val="28"/>
          <w:lang w:val="kk-KZ"/>
        </w:rPr>
        <w:lastRenderedPageBreak/>
        <w:t xml:space="preserve">әдісі. НЛБ қандай болмасын оқыту үдерісіндегі субъективті тәжірибені зерттеумен айналысады. </w:t>
      </w:r>
    </w:p>
    <w:p w14:paraId="0E80B36D" w14:textId="77777777"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sz w:val="28"/>
          <w:szCs w:val="28"/>
          <w:lang w:val="kk-KZ"/>
        </w:rPr>
        <w:t xml:space="preserve">Ақпаратты қабылдау мен өңдеу үшін оқыту үдерісінде субъективті тәжірибені ұйымдастыру керек. НЛБ-да осыған байланысты арнайы техникалар жасалған. Қажетті оқу ақпаратын осы техникалар арқылы тұлғаның мәнді және эмоциялық жағынан тартымды белгілермен, факторлармен, сөздермен ассоциациялық байланыстыратын бірізділік нейрон деңгейінде қалыптастыруға болады. Нейро-лингвистикалық құрылым осының нәтижесінде пайда болады. Айтылған құрылымдар модальдігі бойынша визуальды, аудиальды және кинестетикалық бейнелер бола алады. </w:t>
      </w:r>
    </w:p>
    <w:p w14:paraId="7A701C49" w14:textId="77777777"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sz w:val="28"/>
          <w:szCs w:val="28"/>
          <w:lang w:val="kk-KZ"/>
        </w:rPr>
        <w:t>П.Ф. Каптерев, С.Т. Шацкий, К.Д. Ушинский, П.П. Нечаев, М.Я. Басов, П.П. Блонский, Л.С. Выготский және т.б. оқу әрекетінің мазмұнын, психологиялық сипатын тұжырымдаған ғалымдар.</w:t>
      </w:r>
    </w:p>
    <w:p w14:paraId="39FA057F" w14:textId="77777777"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sz w:val="28"/>
          <w:szCs w:val="28"/>
          <w:lang w:val="kk-KZ"/>
        </w:rPr>
        <w:t>В.В. Давыдов, М.И. Махмутов, Д.Б. Эльконин, И. Лингарт, И. Ломпшер, И.И. Ильясов сияқты ғалымдардың зерттеулері мен тұжырымдамалары бүгінгі күні білім беру жүйесінің түрлі буындарында оқу әрекетін ұйымдастыруға және жетілдіруге, сипаттап, талдауға арқау болады.</w:t>
      </w:r>
    </w:p>
    <w:p w14:paraId="47B19F0B" w14:textId="77777777" w:rsidR="007E38F0" w:rsidRPr="007D70C5" w:rsidRDefault="007E38F0" w:rsidP="00085CE5">
      <w:pPr>
        <w:pStyle w:val="a3"/>
        <w:ind w:firstLine="709"/>
        <w:jc w:val="both"/>
        <w:rPr>
          <w:rFonts w:ascii="Times New Roman" w:hAnsi="Times New Roman"/>
          <w:sz w:val="28"/>
          <w:szCs w:val="28"/>
          <w:lang w:val="kk-KZ"/>
        </w:rPr>
      </w:pPr>
      <w:r w:rsidRPr="007D70C5">
        <w:rPr>
          <w:rFonts w:ascii="Times New Roman" w:hAnsi="Times New Roman"/>
          <w:sz w:val="28"/>
          <w:szCs w:val="28"/>
          <w:lang w:val="kk-KZ"/>
        </w:rPr>
        <w:t xml:space="preserve">Алғашқылардың бірі болып Д.Б. Эльконин оқу әрекетінің психологиялық теориясын тұжырымдаған. </w:t>
      </w:r>
    </w:p>
    <w:p w14:paraId="042F54E6" w14:textId="14966CDC" w:rsidR="007E38F0" w:rsidRPr="007D70C5" w:rsidRDefault="007E38F0" w:rsidP="00085CE5">
      <w:pPr>
        <w:pStyle w:val="a3"/>
        <w:ind w:firstLine="709"/>
        <w:jc w:val="both"/>
        <w:rPr>
          <w:rFonts w:ascii="Times New Roman" w:hAnsi="Times New Roman"/>
          <w:i/>
          <w:sz w:val="28"/>
          <w:szCs w:val="28"/>
          <w:lang w:val="kk-KZ"/>
        </w:rPr>
      </w:pPr>
      <w:r w:rsidRPr="007D70C5">
        <w:rPr>
          <w:rFonts w:ascii="Times New Roman" w:hAnsi="Times New Roman"/>
          <w:i/>
          <w:sz w:val="28"/>
          <w:szCs w:val="28"/>
          <w:lang w:val="kk-KZ"/>
        </w:rPr>
        <w:t>Іс-әрекеттің жалпы психологиялық теориясына сай, А.Н. Леонтьев дәйектеген оқу әрекетінің құрылымын төмендегідей айқындауға болады</w:t>
      </w:r>
      <w:r w:rsidR="008A01E1" w:rsidRPr="007D70C5">
        <w:rPr>
          <w:rFonts w:ascii="Times New Roman" w:hAnsi="Times New Roman"/>
          <w:i/>
          <w:sz w:val="28"/>
          <w:szCs w:val="28"/>
          <w:lang w:val="kk-KZ"/>
        </w:rPr>
        <w:t xml:space="preserve"> [115]</w:t>
      </w:r>
      <w:r w:rsidRPr="007D70C5">
        <w:rPr>
          <w:rFonts w:ascii="Times New Roman" w:hAnsi="Times New Roman"/>
          <w:i/>
          <w:sz w:val="28"/>
          <w:szCs w:val="28"/>
          <w:lang w:val="kk-KZ"/>
        </w:rPr>
        <w:t>.</w:t>
      </w:r>
    </w:p>
    <w:p w14:paraId="26D89E40"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Өзін және басқаларды ұйымның мақсатына жетуге ояту және ынталандыру үдерісін-</w:t>
      </w:r>
      <w:r w:rsidRPr="007D70C5">
        <w:rPr>
          <w:rFonts w:ascii="Times New Roman" w:hAnsi="Times New Roman"/>
          <w:i/>
          <w:sz w:val="28"/>
          <w:szCs w:val="28"/>
          <w:lang w:val="kk-KZ"/>
        </w:rPr>
        <w:t xml:space="preserve"> мотивация </w:t>
      </w:r>
      <w:r w:rsidRPr="007D70C5">
        <w:rPr>
          <w:rFonts w:ascii="Times New Roman" w:hAnsi="Times New Roman"/>
          <w:sz w:val="28"/>
          <w:szCs w:val="28"/>
          <w:lang w:val="kk-KZ"/>
        </w:rPr>
        <w:t xml:space="preserve">дейміз. </w:t>
      </w:r>
    </w:p>
    <w:p w14:paraId="5F3BB48C"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Үш негізгі ғылыми теория бойынша мотивацияның мазмұнды теориясын  бөліп көрсетейік:</w:t>
      </w:r>
    </w:p>
    <w:p w14:paraId="108A3AA6" w14:textId="77777777" w:rsidR="007E38F0" w:rsidRPr="007D70C5" w:rsidRDefault="007E38F0" w:rsidP="009650DA">
      <w:pPr>
        <w:pStyle w:val="ab"/>
        <w:numPr>
          <w:ilvl w:val="0"/>
          <w:numId w:val="8"/>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Макклелланд теориясы;</w:t>
      </w:r>
    </w:p>
    <w:p w14:paraId="21F8B957" w14:textId="77777777" w:rsidR="007E38F0" w:rsidRPr="007D70C5" w:rsidRDefault="007E38F0" w:rsidP="009650DA">
      <w:pPr>
        <w:pStyle w:val="ab"/>
        <w:numPr>
          <w:ilvl w:val="0"/>
          <w:numId w:val="8"/>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Маслоу бойынша қажеттілік теориясы;</w:t>
      </w:r>
    </w:p>
    <w:p w14:paraId="5DEAF993" w14:textId="77777777" w:rsidR="007E38F0" w:rsidRPr="007D70C5" w:rsidRDefault="007E38F0" w:rsidP="009650DA">
      <w:pPr>
        <w:pStyle w:val="ab"/>
        <w:numPr>
          <w:ilvl w:val="0"/>
          <w:numId w:val="8"/>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Герцбергтің екі факторлы теориясы.</w:t>
      </w:r>
    </w:p>
    <w:p w14:paraId="1A75545F" w14:textId="77777777" w:rsidR="007E38F0" w:rsidRPr="007D70C5" w:rsidRDefault="007E38F0" w:rsidP="00B50FD7">
      <w:pPr>
        <w:tabs>
          <w:tab w:val="left" w:pos="993"/>
        </w:tabs>
        <w:ind w:firstLine="709"/>
        <w:rPr>
          <w:rFonts w:ascii="Times New Roman" w:hAnsi="Times New Roman"/>
          <w:i/>
          <w:sz w:val="28"/>
          <w:szCs w:val="28"/>
          <w:lang w:val="kk-KZ"/>
        </w:rPr>
      </w:pPr>
      <w:r w:rsidRPr="007D70C5">
        <w:rPr>
          <w:rFonts w:ascii="Times New Roman" w:hAnsi="Times New Roman"/>
          <w:i/>
          <w:sz w:val="28"/>
          <w:szCs w:val="28"/>
          <w:lang w:val="kk-KZ"/>
        </w:rPr>
        <w:t>Макклелланд теориясы үш негізгі қажеттіліктерді айқындап көрсеткен:</w:t>
      </w:r>
    </w:p>
    <w:p w14:paraId="22327D6E" w14:textId="5923E11D" w:rsidR="007E38F0" w:rsidRPr="007D70C5" w:rsidRDefault="007E38F0" w:rsidP="009650DA">
      <w:pPr>
        <w:pStyle w:val="ab"/>
        <w:numPr>
          <w:ilvl w:val="0"/>
          <w:numId w:val="8"/>
        </w:numPr>
        <w:tabs>
          <w:tab w:val="left" w:pos="851"/>
        </w:tabs>
        <w:ind w:left="0" w:firstLine="709"/>
        <w:rPr>
          <w:rFonts w:ascii="Times New Roman" w:hAnsi="Times New Roman" w:cs="Times New Roman"/>
          <w:i/>
          <w:sz w:val="28"/>
          <w:szCs w:val="28"/>
          <w:lang w:val="kk-KZ"/>
        </w:rPr>
      </w:pPr>
      <w:r w:rsidRPr="007D70C5">
        <w:rPr>
          <w:rFonts w:ascii="Times New Roman" w:hAnsi="Times New Roman" w:cs="Times New Roman"/>
          <w:i/>
          <w:sz w:val="28"/>
          <w:szCs w:val="28"/>
          <w:lang w:val="kk-KZ"/>
        </w:rPr>
        <w:t>Билікке деген қажеттілік</w:t>
      </w:r>
      <w:r w:rsidRPr="007D70C5">
        <w:rPr>
          <w:rFonts w:ascii="Times New Roman" w:hAnsi="Times New Roman" w:cs="Times New Roman"/>
          <w:sz w:val="28"/>
          <w:szCs w:val="28"/>
          <w:lang w:val="kk-KZ"/>
        </w:rPr>
        <w:t xml:space="preserve"> – адамдар әрекетіне әсер ету ниеті.</w:t>
      </w:r>
    </w:p>
    <w:p w14:paraId="0602B24A" w14:textId="77777777" w:rsidR="007E38F0" w:rsidRPr="007D70C5" w:rsidRDefault="007E38F0" w:rsidP="009650DA">
      <w:pPr>
        <w:pStyle w:val="ab"/>
        <w:numPr>
          <w:ilvl w:val="0"/>
          <w:numId w:val="8"/>
        </w:numPr>
        <w:tabs>
          <w:tab w:val="left" w:pos="851"/>
        </w:tabs>
        <w:ind w:left="0" w:firstLine="709"/>
        <w:rPr>
          <w:rFonts w:ascii="Times New Roman" w:hAnsi="Times New Roman" w:cs="Times New Roman"/>
          <w:i/>
          <w:sz w:val="28"/>
          <w:szCs w:val="28"/>
          <w:lang w:val="kk-KZ"/>
        </w:rPr>
      </w:pPr>
      <w:r w:rsidRPr="007D70C5">
        <w:rPr>
          <w:rFonts w:ascii="Times New Roman" w:hAnsi="Times New Roman" w:cs="Times New Roman"/>
          <w:i/>
          <w:sz w:val="28"/>
          <w:szCs w:val="28"/>
          <w:lang w:val="kk-KZ"/>
        </w:rPr>
        <w:t>Табысқа қажеттілік</w:t>
      </w:r>
      <w:r w:rsidRPr="007D70C5">
        <w:rPr>
          <w:rFonts w:ascii="Times New Roman" w:hAnsi="Times New Roman" w:cs="Times New Roman"/>
          <w:sz w:val="28"/>
          <w:szCs w:val="28"/>
          <w:lang w:val="kk-KZ"/>
        </w:rPr>
        <w:t xml:space="preserve"> – белгілі бір деңгейде тәуекелге бара отырып, табысқа жету ниеті. </w:t>
      </w:r>
    </w:p>
    <w:p w14:paraId="307E85BE" w14:textId="1DDDBB14" w:rsidR="007E38F0" w:rsidRPr="007D70C5" w:rsidRDefault="007E38F0" w:rsidP="009650DA">
      <w:pPr>
        <w:pStyle w:val="ab"/>
        <w:numPr>
          <w:ilvl w:val="0"/>
          <w:numId w:val="8"/>
        </w:numPr>
        <w:tabs>
          <w:tab w:val="left" w:pos="851"/>
        </w:tabs>
        <w:ind w:left="0" w:firstLine="709"/>
        <w:rPr>
          <w:rFonts w:ascii="Times New Roman" w:hAnsi="Times New Roman" w:cs="Times New Roman"/>
          <w:i/>
          <w:sz w:val="28"/>
          <w:szCs w:val="28"/>
          <w:lang w:val="kk-KZ"/>
        </w:rPr>
      </w:pPr>
      <w:r w:rsidRPr="007D70C5">
        <w:rPr>
          <w:rFonts w:ascii="Times New Roman" w:hAnsi="Times New Roman" w:cs="Times New Roman"/>
          <w:i/>
          <w:sz w:val="28"/>
          <w:szCs w:val="28"/>
          <w:lang w:val="kk-KZ"/>
        </w:rPr>
        <w:t>Қатынасу қажеттілігі–</w:t>
      </w:r>
      <w:r w:rsidRPr="007D70C5">
        <w:rPr>
          <w:rFonts w:ascii="Times New Roman" w:hAnsi="Times New Roman" w:cs="Times New Roman"/>
          <w:sz w:val="28"/>
          <w:szCs w:val="28"/>
          <w:lang w:val="kk-KZ"/>
        </w:rPr>
        <w:t xml:space="preserve">қатынас жасау, сөйлесу және тағы басқа ниет ету. </w:t>
      </w:r>
    </w:p>
    <w:p w14:paraId="00DDA118" w14:textId="77777777" w:rsidR="007E38F0" w:rsidRPr="007D70C5" w:rsidRDefault="007E38F0" w:rsidP="00B50FD7">
      <w:pPr>
        <w:tabs>
          <w:tab w:val="left" w:pos="993"/>
        </w:tabs>
        <w:ind w:firstLine="709"/>
        <w:rPr>
          <w:rFonts w:ascii="Times New Roman" w:hAnsi="Times New Roman"/>
          <w:i/>
          <w:sz w:val="28"/>
          <w:szCs w:val="28"/>
          <w:lang w:val="kk-KZ"/>
        </w:rPr>
      </w:pPr>
      <w:r w:rsidRPr="007D70C5">
        <w:rPr>
          <w:rFonts w:ascii="Times New Roman" w:hAnsi="Times New Roman"/>
          <w:i/>
          <w:sz w:val="28"/>
          <w:szCs w:val="28"/>
          <w:lang w:val="kk-KZ"/>
        </w:rPr>
        <w:t>Маслоу бойынша, қажеттілік теориясын адамдарға байланысты қажеттіліктің 5 негізгі деңгейін айқындап көрсетті.</w:t>
      </w:r>
    </w:p>
    <w:p w14:paraId="5179CBBE" w14:textId="77777777" w:rsidR="007E38F0" w:rsidRPr="007D70C5" w:rsidRDefault="007E38F0" w:rsidP="009650DA">
      <w:pPr>
        <w:pStyle w:val="ab"/>
        <w:numPr>
          <w:ilvl w:val="0"/>
          <w:numId w:val="8"/>
        </w:numPr>
        <w:tabs>
          <w:tab w:val="left" w:pos="851"/>
          <w:tab w:val="left" w:pos="993"/>
        </w:tabs>
        <w:ind w:left="0" w:firstLine="709"/>
        <w:rPr>
          <w:rFonts w:ascii="Times New Roman" w:hAnsi="Times New Roman" w:cs="Times New Roman"/>
          <w:sz w:val="28"/>
          <w:szCs w:val="28"/>
          <w:lang w:val="kk-KZ"/>
        </w:rPr>
      </w:pPr>
      <w:r w:rsidRPr="007D70C5">
        <w:rPr>
          <w:rFonts w:ascii="Times New Roman" w:hAnsi="Times New Roman" w:cs="Times New Roman"/>
          <w:i/>
          <w:sz w:val="28"/>
          <w:szCs w:val="28"/>
          <w:lang w:val="kk-KZ"/>
        </w:rPr>
        <w:t>Ең төменгі деңгей</w:t>
      </w:r>
      <w:r w:rsidRPr="007D70C5">
        <w:rPr>
          <w:rFonts w:ascii="Times New Roman" w:hAnsi="Times New Roman" w:cs="Times New Roman"/>
          <w:sz w:val="28"/>
          <w:szCs w:val="28"/>
          <w:lang w:val="kk-KZ"/>
        </w:rPr>
        <w:t xml:space="preserve"> – физиологиялық қажеттіліктер. </w:t>
      </w:r>
    </w:p>
    <w:p w14:paraId="488A1071" w14:textId="77777777" w:rsidR="007E38F0" w:rsidRPr="007D70C5" w:rsidRDefault="007E38F0" w:rsidP="009650DA">
      <w:pPr>
        <w:pStyle w:val="ab"/>
        <w:numPr>
          <w:ilvl w:val="0"/>
          <w:numId w:val="8"/>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Қауіпсіздікке деген қажеттілік. </w:t>
      </w:r>
    </w:p>
    <w:p w14:paraId="73A58AE0" w14:textId="77777777" w:rsidR="007E38F0" w:rsidRPr="007D70C5" w:rsidRDefault="007E38F0" w:rsidP="009650DA">
      <w:pPr>
        <w:pStyle w:val="ab"/>
        <w:numPr>
          <w:ilvl w:val="0"/>
          <w:numId w:val="8"/>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Қарым-қатынасқа немесе әлеуметтік қажеттіліктер. </w:t>
      </w:r>
    </w:p>
    <w:p w14:paraId="30CDACAF" w14:textId="77777777" w:rsidR="007E38F0" w:rsidRPr="007D70C5" w:rsidRDefault="007E38F0" w:rsidP="009650DA">
      <w:pPr>
        <w:pStyle w:val="ab"/>
        <w:numPr>
          <w:ilvl w:val="0"/>
          <w:numId w:val="8"/>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Қоршаған ортаның тұлғаны сыйлауды деген қажеттіліктер. </w:t>
      </w:r>
    </w:p>
    <w:p w14:paraId="5D669269" w14:textId="77777777" w:rsidR="007E38F0" w:rsidRPr="007D70C5" w:rsidRDefault="007E38F0" w:rsidP="009650DA">
      <w:pPr>
        <w:pStyle w:val="ab"/>
        <w:numPr>
          <w:ilvl w:val="0"/>
          <w:numId w:val="8"/>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Алға қойған мақсатқа жетуде өзін-өзі толығымен қолдана алу қажеттілігі.</w:t>
      </w:r>
    </w:p>
    <w:p w14:paraId="430BA202"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Герцбергтің екі факторлы теориясы бар. Герцберг қажеттіліктерді екіге бөледі: Гигиеналық фактор. Мотивация. </w:t>
      </w:r>
    </w:p>
    <w:p w14:paraId="3052F4BA"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i/>
          <w:sz w:val="28"/>
          <w:szCs w:val="28"/>
          <w:lang w:val="kk-KZ"/>
        </w:rPr>
        <w:lastRenderedPageBreak/>
        <w:t>Гигиеналық факторларға</w:t>
      </w:r>
      <w:r w:rsidRPr="007D70C5">
        <w:rPr>
          <w:rFonts w:ascii="Times New Roman" w:hAnsi="Times New Roman"/>
          <w:sz w:val="28"/>
          <w:szCs w:val="28"/>
          <w:lang w:val="kk-KZ"/>
        </w:rPr>
        <w:t xml:space="preserve"> – фирма саясаты, жұмыс жағдайы, еңбек ақы, жеке тұлға арасындағы қатынас бақылау дәрежесі жатады.</w:t>
      </w:r>
    </w:p>
    <w:p w14:paraId="798360C7" w14:textId="416E531F" w:rsidR="007E38F0" w:rsidRPr="007D70C5" w:rsidRDefault="007E38F0" w:rsidP="00085CE5">
      <w:pPr>
        <w:ind w:firstLine="709"/>
        <w:rPr>
          <w:rFonts w:ascii="Times New Roman" w:hAnsi="Times New Roman"/>
          <w:sz w:val="28"/>
          <w:szCs w:val="28"/>
          <w:lang w:val="kk-KZ"/>
        </w:rPr>
      </w:pPr>
      <w:r w:rsidRPr="007D70C5">
        <w:rPr>
          <w:rFonts w:ascii="Times New Roman" w:hAnsi="Times New Roman"/>
          <w:i/>
          <w:sz w:val="28"/>
          <w:szCs w:val="28"/>
          <w:lang w:val="kk-KZ"/>
        </w:rPr>
        <w:t>Мотивация</w:t>
      </w:r>
      <w:r w:rsidRPr="007D70C5">
        <w:rPr>
          <w:rFonts w:ascii="Times New Roman" w:hAnsi="Times New Roman"/>
          <w:sz w:val="28"/>
          <w:szCs w:val="28"/>
          <w:lang w:val="kk-KZ"/>
        </w:rPr>
        <w:t xml:space="preserve"> – табыс, қызмет бойынша жоғарылау, жауапкершілік шешім</w:t>
      </w:r>
      <w:r w:rsidR="000826B4">
        <w:rPr>
          <w:rFonts w:ascii="Times New Roman" w:hAnsi="Times New Roman"/>
          <w:sz w:val="28"/>
          <w:szCs w:val="28"/>
          <w:lang w:val="kk-KZ"/>
        </w:rPr>
        <w:t>-</w:t>
      </w:r>
      <w:r w:rsidRPr="007D70C5">
        <w:rPr>
          <w:rFonts w:ascii="Times New Roman" w:hAnsi="Times New Roman"/>
          <w:sz w:val="28"/>
          <w:szCs w:val="28"/>
          <w:lang w:val="kk-KZ"/>
        </w:rPr>
        <w:t>дерді қолдау, іскерлік және шығармашылық өсу</w:t>
      </w:r>
      <w:r w:rsidRPr="007D70C5">
        <w:rPr>
          <w:rFonts w:ascii="Times New Roman" w:eastAsia="Times New Roman" w:hAnsi="Times New Roman"/>
          <w:sz w:val="28"/>
          <w:szCs w:val="28"/>
          <w:lang w:val="kk-KZ" w:eastAsia="ru-RU"/>
        </w:rPr>
        <w:t>.</w:t>
      </w:r>
    </w:p>
    <w:p w14:paraId="4024B0FF" w14:textId="7FA18050" w:rsidR="007E38F0" w:rsidRPr="007D70C5" w:rsidRDefault="00FE74DD" w:rsidP="00085CE5">
      <w:pPr>
        <w:ind w:firstLine="709"/>
        <w:rPr>
          <w:rFonts w:ascii="Times New Roman" w:eastAsia="Times New Roman" w:hAnsi="Times New Roman"/>
          <w:sz w:val="28"/>
          <w:szCs w:val="28"/>
          <w:lang w:val="kk-KZ" w:eastAsia="ru-RU"/>
        </w:rPr>
      </w:pPr>
      <w:r w:rsidRPr="007D70C5">
        <w:rPr>
          <w:rFonts w:ascii="Times New Roman" w:hAnsi="Times New Roman"/>
          <w:color w:val="222222"/>
          <w:sz w:val="28"/>
          <w:szCs w:val="28"/>
          <w:shd w:val="clear" w:color="auto" w:fill="FFFFFF"/>
          <w:lang w:val="kk-KZ"/>
        </w:rPr>
        <w:t>И.Р. </w:t>
      </w:r>
      <w:r w:rsidR="007E38F0" w:rsidRPr="007D70C5">
        <w:rPr>
          <w:rFonts w:ascii="Times New Roman" w:hAnsi="Times New Roman"/>
          <w:sz w:val="28"/>
          <w:szCs w:val="28"/>
          <w:shd w:val="clear" w:color="auto" w:fill="FFFFFF"/>
          <w:lang w:val="kk-KZ"/>
        </w:rPr>
        <w:t xml:space="preserve"> </w:t>
      </w:r>
      <w:r w:rsidRPr="007D70C5">
        <w:rPr>
          <w:rFonts w:ascii="Times New Roman" w:hAnsi="Times New Roman"/>
          <w:color w:val="222222"/>
          <w:sz w:val="28"/>
          <w:szCs w:val="28"/>
          <w:shd w:val="clear" w:color="auto" w:fill="FFFFFF"/>
          <w:lang w:val="kk-KZ"/>
        </w:rPr>
        <w:t>Алтунина</w:t>
      </w:r>
      <w:r w:rsidRPr="007D70C5">
        <w:rPr>
          <w:rFonts w:ascii="Times New Roman" w:hAnsi="Times New Roman"/>
          <w:color w:val="222222"/>
          <w:sz w:val="20"/>
          <w:szCs w:val="20"/>
          <w:shd w:val="clear" w:color="auto" w:fill="FFFFFF"/>
          <w:lang w:val="kk-KZ"/>
        </w:rPr>
        <w:t xml:space="preserve"> </w:t>
      </w:r>
      <w:r w:rsidR="007E38F0" w:rsidRPr="007D70C5">
        <w:rPr>
          <w:rFonts w:ascii="Times New Roman" w:hAnsi="Times New Roman"/>
          <w:sz w:val="28"/>
          <w:szCs w:val="28"/>
          <w:lang w:val="kk-KZ"/>
        </w:rPr>
        <w:t>[</w:t>
      </w:r>
      <w:r w:rsidR="007E38F0" w:rsidRPr="007D70C5">
        <w:rPr>
          <w:rFonts w:ascii="Times New Roman" w:eastAsia="Times New Roman" w:hAnsi="Times New Roman"/>
          <w:sz w:val="28"/>
          <w:szCs w:val="28"/>
          <w:lang w:val="kk-KZ" w:eastAsia="ru-RU"/>
        </w:rPr>
        <w:t>11</w:t>
      </w:r>
      <w:r w:rsidR="008A01E1" w:rsidRPr="007D70C5">
        <w:rPr>
          <w:rFonts w:ascii="Times New Roman" w:eastAsia="Times New Roman" w:hAnsi="Times New Roman"/>
          <w:sz w:val="28"/>
          <w:szCs w:val="28"/>
          <w:lang w:val="kk-KZ" w:eastAsia="ru-RU"/>
        </w:rPr>
        <w:t>6</w:t>
      </w:r>
      <w:r w:rsidR="007E38F0" w:rsidRPr="007D70C5">
        <w:rPr>
          <w:rFonts w:ascii="Times New Roman" w:eastAsia="Times New Roman" w:hAnsi="Times New Roman"/>
          <w:sz w:val="28"/>
          <w:szCs w:val="28"/>
          <w:lang w:val="kk-KZ" w:eastAsia="ru-RU"/>
        </w:rPr>
        <w:t>],</w:t>
      </w:r>
      <w:r w:rsidR="00FE325B" w:rsidRPr="007D70C5">
        <w:rPr>
          <w:rFonts w:ascii="Times New Roman" w:hAnsi="Times New Roman"/>
          <w:color w:val="34343C"/>
          <w:sz w:val="23"/>
          <w:szCs w:val="23"/>
          <w:shd w:val="clear" w:color="auto" w:fill="FFFFFF"/>
          <w:lang w:val="kk-KZ"/>
        </w:rPr>
        <w:t xml:space="preserve">  </w:t>
      </w:r>
      <w:r w:rsidR="00FE325B" w:rsidRPr="007D70C5">
        <w:rPr>
          <w:rFonts w:ascii="Times New Roman" w:hAnsi="Times New Roman"/>
          <w:color w:val="34343C"/>
          <w:sz w:val="28"/>
          <w:szCs w:val="28"/>
          <w:shd w:val="clear" w:color="auto" w:fill="FFFFFF"/>
          <w:lang w:val="kk-KZ"/>
        </w:rPr>
        <w:t>Н. В.</w:t>
      </w:r>
      <w:r w:rsidR="00FE325B" w:rsidRPr="007D70C5">
        <w:rPr>
          <w:rFonts w:ascii="Times New Roman" w:eastAsia="Times New Roman" w:hAnsi="Times New Roman"/>
          <w:sz w:val="28"/>
          <w:szCs w:val="28"/>
          <w:lang w:val="kk-KZ" w:eastAsia="ru-RU"/>
        </w:rPr>
        <w:t xml:space="preserve"> </w:t>
      </w:r>
      <w:r w:rsidR="00FE325B" w:rsidRPr="007D70C5">
        <w:rPr>
          <w:rFonts w:ascii="Times New Roman" w:hAnsi="Times New Roman"/>
          <w:color w:val="34343C"/>
          <w:sz w:val="28"/>
          <w:szCs w:val="28"/>
          <w:shd w:val="clear" w:color="auto" w:fill="FFFFFF"/>
          <w:lang w:val="kk-KZ"/>
        </w:rPr>
        <w:t>Маркина</w:t>
      </w:r>
      <w:r w:rsidR="00FE325B" w:rsidRPr="007D70C5">
        <w:rPr>
          <w:rFonts w:ascii="Times New Roman" w:hAnsi="Times New Roman"/>
          <w:color w:val="34343C"/>
          <w:sz w:val="23"/>
          <w:szCs w:val="23"/>
          <w:shd w:val="clear" w:color="auto" w:fill="FFFFFF"/>
          <w:lang w:val="kk-KZ"/>
        </w:rPr>
        <w:t xml:space="preserve"> </w:t>
      </w:r>
      <w:r w:rsidR="007E38F0" w:rsidRPr="007D70C5">
        <w:rPr>
          <w:rFonts w:ascii="Times New Roman" w:eastAsia="Times New Roman" w:hAnsi="Times New Roman"/>
          <w:sz w:val="28"/>
          <w:szCs w:val="28"/>
          <w:lang w:val="kk-KZ" w:eastAsia="ru-RU"/>
        </w:rPr>
        <w:t>[11</w:t>
      </w:r>
      <w:r w:rsidR="008A01E1" w:rsidRPr="007D70C5">
        <w:rPr>
          <w:rFonts w:ascii="Times New Roman" w:eastAsia="Times New Roman" w:hAnsi="Times New Roman"/>
          <w:sz w:val="28"/>
          <w:szCs w:val="28"/>
          <w:lang w:val="kk-KZ" w:eastAsia="ru-RU"/>
        </w:rPr>
        <w:t>7</w:t>
      </w:r>
      <w:r w:rsidR="007E38F0" w:rsidRPr="007D70C5">
        <w:rPr>
          <w:rFonts w:ascii="Times New Roman" w:eastAsia="Times New Roman" w:hAnsi="Times New Roman"/>
          <w:sz w:val="28"/>
          <w:szCs w:val="28"/>
          <w:lang w:val="kk-KZ" w:eastAsia="ru-RU"/>
        </w:rPr>
        <w:t xml:space="preserve">], </w:t>
      </w:r>
      <w:r w:rsidR="00510C55" w:rsidRPr="007D70C5">
        <w:rPr>
          <w:rFonts w:ascii="Times New Roman" w:eastAsia="Times New Roman" w:hAnsi="Times New Roman"/>
          <w:sz w:val="28"/>
          <w:szCs w:val="28"/>
          <w:lang w:val="kk-KZ" w:eastAsia="ru-RU"/>
        </w:rPr>
        <w:t>А. Маслоу</w:t>
      </w:r>
      <w:r w:rsidR="007E38F0" w:rsidRPr="007D70C5">
        <w:rPr>
          <w:rFonts w:ascii="Times New Roman" w:eastAsia="Times New Roman" w:hAnsi="Times New Roman"/>
          <w:sz w:val="28"/>
          <w:szCs w:val="28"/>
          <w:lang w:val="kk-KZ" w:eastAsia="ru-RU"/>
        </w:rPr>
        <w:t xml:space="preserve"> [11</w:t>
      </w:r>
      <w:r w:rsidR="008A01E1" w:rsidRPr="007D70C5">
        <w:rPr>
          <w:rFonts w:ascii="Times New Roman" w:eastAsia="Times New Roman" w:hAnsi="Times New Roman"/>
          <w:sz w:val="28"/>
          <w:szCs w:val="28"/>
          <w:lang w:val="kk-KZ" w:eastAsia="ru-RU"/>
        </w:rPr>
        <w:t>8</w:t>
      </w:r>
      <w:r w:rsidR="007E38F0" w:rsidRPr="007D70C5">
        <w:rPr>
          <w:rFonts w:ascii="Times New Roman" w:eastAsia="Times New Roman" w:hAnsi="Times New Roman"/>
          <w:sz w:val="28"/>
          <w:szCs w:val="28"/>
          <w:lang w:val="kk-KZ" w:eastAsia="ru-RU"/>
        </w:rPr>
        <w:t xml:space="preserve">], </w:t>
      </w:r>
      <w:r w:rsidR="00510C55" w:rsidRPr="007D70C5">
        <w:rPr>
          <w:rFonts w:ascii="Times New Roman" w:eastAsia="Times New Roman" w:hAnsi="Times New Roman"/>
          <w:sz w:val="28"/>
          <w:szCs w:val="28"/>
          <w:lang w:val="kk-KZ" w:eastAsia="ru-RU"/>
        </w:rPr>
        <w:t>Х.</w:t>
      </w:r>
      <w:r w:rsidR="007E38F0" w:rsidRPr="007D70C5">
        <w:rPr>
          <w:rFonts w:ascii="Times New Roman" w:eastAsia="Times New Roman" w:hAnsi="Times New Roman"/>
          <w:sz w:val="28"/>
          <w:szCs w:val="28"/>
          <w:lang w:val="kk-KZ" w:eastAsia="ru-RU"/>
        </w:rPr>
        <w:t xml:space="preserve"> </w:t>
      </w:r>
      <w:r w:rsidR="00510C55" w:rsidRPr="007D70C5">
        <w:rPr>
          <w:rFonts w:ascii="Times New Roman" w:hAnsi="Times New Roman"/>
          <w:sz w:val="28"/>
          <w:szCs w:val="28"/>
          <w:lang w:val="kk-KZ"/>
        </w:rPr>
        <w:t xml:space="preserve">Хекхаузен </w:t>
      </w:r>
      <w:r w:rsidR="007E38F0" w:rsidRPr="007D70C5">
        <w:rPr>
          <w:rFonts w:ascii="Times New Roman" w:eastAsia="Times New Roman" w:hAnsi="Times New Roman"/>
          <w:sz w:val="28"/>
          <w:szCs w:val="28"/>
          <w:lang w:val="kk-KZ" w:eastAsia="ru-RU"/>
        </w:rPr>
        <w:t>[1</w:t>
      </w:r>
      <w:r w:rsidR="008A01E1" w:rsidRPr="007D70C5">
        <w:rPr>
          <w:rFonts w:ascii="Times New Roman" w:eastAsia="Times New Roman" w:hAnsi="Times New Roman"/>
          <w:sz w:val="28"/>
          <w:szCs w:val="28"/>
          <w:lang w:val="kk-KZ" w:eastAsia="ru-RU"/>
        </w:rPr>
        <w:t>19</w:t>
      </w:r>
      <w:r w:rsidR="007E38F0" w:rsidRPr="007D70C5">
        <w:rPr>
          <w:rFonts w:ascii="Times New Roman" w:eastAsia="Times New Roman" w:hAnsi="Times New Roman"/>
          <w:sz w:val="28"/>
          <w:szCs w:val="28"/>
          <w:lang w:val="kk-KZ" w:eastAsia="ru-RU"/>
        </w:rPr>
        <w:t xml:space="preserve">], және т.б тұлға мотивациясын қарастырған ғалымдар. </w:t>
      </w:r>
    </w:p>
    <w:p w14:paraId="5AA70678" w14:textId="180C8237" w:rsidR="007E38F0" w:rsidRPr="007D70C5" w:rsidRDefault="00FE325B" w:rsidP="00085CE5">
      <w:pPr>
        <w:ind w:firstLine="709"/>
        <w:rPr>
          <w:rFonts w:ascii="Times New Roman" w:eastAsia="Times New Roman" w:hAnsi="Times New Roman"/>
          <w:sz w:val="28"/>
          <w:szCs w:val="28"/>
          <w:lang w:val="kk-KZ" w:eastAsia="ru-RU"/>
        </w:rPr>
      </w:pPr>
      <w:r w:rsidRPr="007D70C5">
        <w:rPr>
          <w:rFonts w:ascii="Times New Roman" w:hAnsi="Times New Roman"/>
          <w:color w:val="34343C"/>
          <w:sz w:val="28"/>
          <w:szCs w:val="28"/>
          <w:shd w:val="clear" w:color="auto" w:fill="FFFFFF"/>
          <w:lang w:val="kk-KZ"/>
        </w:rPr>
        <w:t>Н. В.</w:t>
      </w:r>
      <w:r w:rsidRPr="007D70C5">
        <w:rPr>
          <w:rFonts w:ascii="Times New Roman" w:eastAsia="Times New Roman" w:hAnsi="Times New Roman"/>
          <w:sz w:val="28"/>
          <w:szCs w:val="28"/>
          <w:lang w:val="kk-KZ" w:eastAsia="ru-RU"/>
        </w:rPr>
        <w:t xml:space="preserve"> </w:t>
      </w:r>
      <w:r w:rsidRPr="007D70C5">
        <w:rPr>
          <w:rFonts w:ascii="Times New Roman" w:hAnsi="Times New Roman"/>
          <w:color w:val="34343C"/>
          <w:sz w:val="28"/>
          <w:szCs w:val="28"/>
          <w:shd w:val="clear" w:color="auto" w:fill="FFFFFF"/>
          <w:lang w:val="kk-KZ"/>
        </w:rPr>
        <w:t>Маркинан</w:t>
      </w:r>
      <w:r w:rsidR="00510C55" w:rsidRPr="007D70C5">
        <w:rPr>
          <w:rFonts w:ascii="Times New Roman" w:eastAsia="Times New Roman" w:hAnsi="Times New Roman"/>
          <w:sz w:val="28"/>
          <w:szCs w:val="28"/>
          <w:lang w:val="kk-KZ" w:eastAsia="ru-RU"/>
        </w:rPr>
        <w:t>ы</w:t>
      </w:r>
      <w:r w:rsidR="007E38F0" w:rsidRPr="007D70C5">
        <w:rPr>
          <w:rFonts w:ascii="Times New Roman" w:eastAsia="Times New Roman" w:hAnsi="Times New Roman"/>
          <w:sz w:val="28"/>
          <w:szCs w:val="28"/>
          <w:lang w:val="kk-KZ" w:eastAsia="ru-RU"/>
        </w:rPr>
        <w:t xml:space="preserve">ң </w:t>
      </w:r>
      <w:r w:rsidR="00E817F8" w:rsidRPr="007D70C5">
        <w:rPr>
          <w:rFonts w:ascii="Times New Roman" w:hAnsi="Times New Roman"/>
          <w:sz w:val="28"/>
          <w:szCs w:val="28"/>
          <w:lang w:val="kk-KZ"/>
        </w:rPr>
        <w:t>кәсіби дамуға ынталандырудың негізгі ұғымдары, оны басқарудың психологиялық қырлары және мотивацияны анықтау мен арттыруға арналған әдістер қарастырған</w:t>
      </w:r>
      <w:r w:rsidR="007E38F0" w:rsidRPr="007D70C5">
        <w:rPr>
          <w:rFonts w:ascii="Times New Roman" w:eastAsia="Times New Roman" w:hAnsi="Times New Roman"/>
          <w:sz w:val="28"/>
          <w:szCs w:val="28"/>
          <w:lang w:val="kk-KZ" w:eastAsia="ru-RU"/>
        </w:rPr>
        <w:t xml:space="preserve"> [11</w:t>
      </w:r>
      <w:r w:rsidR="008A01E1" w:rsidRPr="007D70C5">
        <w:rPr>
          <w:rFonts w:ascii="Times New Roman" w:eastAsia="Times New Roman" w:hAnsi="Times New Roman"/>
          <w:sz w:val="28"/>
          <w:szCs w:val="28"/>
          <w:lang w:val="kk-KZ" w:eastAsia="ru-RU"/>
        </w:rPr>
        <w:t>7</w:t>
      </w:r>
      <w:r w:rsidR="007E38F0" w:rsidRPr="007D70C5">
        <w:rPr>
          <w:rFonts w:ascii="Times New Roman" w:eastAsia="Times New Roman" w:hAnsi="Times New Roman"/>
          <w:sz w:val="28"/>
          <w:szCs w:val="28"/>
          <w:lang w:val="kk-KZ" w:eastAsia="ru-RU"/>
        </w:rPr>
        <w:t xml:space="preserve">]. </w:t>
      </w:r>
    </w:p>
    <w:p w14:paraId="54B00FA5" w14:textId="683BC4D5"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Мақсатқа жету үшін </w:t>
      </w:r>
      <w:r w:rsidR="00B05FA6" w:rsidRPr="007D70C5">
        <w:rPr>
          <w:rFonts w:ascii="Times New Roman" w:eastAsia="Times New Roman" w:hAnsi="Times New Roman"/>
          <w:sz w:val="28"/>
          <w:szCs w:val="28"/>
          <w:lang w:val="kk-KZ" w:eastAsia="ru-RU"/>
        </w:rPr>
        <w:t>Х.</w:t>
      </w:r>
      <w:r w:rsidRPr="007D70C5">
        <w:rPr>
          <w:rFonts w:ascii="Times New Roman" w:eastAsia="Times New Roman" w:hAnsi="Times New Roman"/>
          <w:sz w:val="28"/>
          <w:szCs w:val="28"/>
          <w:lang w:val="kk-KZ" w:eastAsia="ru-RU"/>
        </w:rPr>
        <w:t xml:space="preserve"> </w:t>
      </w:r>
      <w:bookmarkStart w:id="37" w:name="_Hlk218268689"/>
      <w:r w:rsidR="00B05FA6" w:rsidRPr="007D70C5">
        <w:rPr>
          <w:rFonts w:ascii="Times New Roman" w:hAnsi="Times New Roman"/>
          <w:sz w:val="28"/>
          <w:szCs w:val="28"/>
          <w:lang w:val="kk-KZ"/>
        </w:rPr>
        <w:t>Хекхаузен</w:t>
      </w:r>
      <w:bookmarkEnd w:id="37"/>
      <w:r w:rsidR="00B05FA6" w:rsidRPr="007D70C5">
        <w:rPr>
          <w:rFonts w:ascii="Times New Roman" w:hAnsi="Times New Roman"/>
          <w:sz w:val="28"/>
          <w:szCs w:val="28"/>
          <w:lang w:val="kk-KZ"/>
        </w:rPr>
        <w:t>,</w:t>
      </w:r>
      <w:r w:rsidRPr="007D70C5">
        <w:rPr>
          <w:rFonts w:ascii="Times New Roman" w:eastAsia="Times New Roman" w:hAnsi="Times New Roman"/>
          <w:sz w:val="28"/>
          <w:szCs w:val="28"/>
          <w:lang w:val="kk-KZ" w:eastAsia="ru-RU"/>
        </w:rPr>
        <w:t xml:space="preserve"> мотивация арқылы марапаттау әдісін қолданады. </w:t>
      </w:r>
    </w:p>
    <w:p w14:paraId="015515EC" w14:textId="281904FF" w:rsidR="007E38F0" w:rsidRPr="007D70C5" w:rsidRDefault="000F14A7" w:rsidP="00085CE5">
      <w:pPr>
        <w:ind w:firstLine="709"/>
        <w:rPr>
          <w:rFonts w:ascii="Times New Roman" w:eastAsia="Times New Roman" w:hAnsi="Times New Roman"/>
          <w:sz w:val="28"/>
          <w:szCs w:val="28"/>
          <w:lang w:val="kk-KZ" w:eastAsia="ru-RU"/>
        </w:rPr>
      </w:pPr>
      <w:r w:rsidRPr="007D70C5">
        <w:rPr>
          <w:rFonts w:ascii="Times New Roman" w:hAnsi="Times New Roman"/>
          <w:color w:val="222222"/>
          <w:sz w:val="28"/>
          <w:szCs w:val="28"/>
          <w:shd w:val="clear" w:color="auto" w:fill="FFFFFF"/>
          <w:lang w:val="kk-KZ"/>
        </w:rPr>
        <w:t>М. Е. Советханова өз еңбегінде А. Маслоу бойынша мінез-құлықтың қозғаушы күштері ретінде негізгі қажеттіліктерді атап көрсетті</w:t>
      </w:r>
      <w:r w:rsidR="00B05FA6" w:rsidRPr="007D70C5">
        <w:rPr>
          <w:rFonts w:ascii="Times New Roman" w:eastAsia="Times New Roman" w:hAnsi="Times New Roman"/>
          <w:sz w:val="28"/>
          <w:szCs w:val="28"/>
          <w:lang w:val="kk-KZ" w:eastAsia="ru-RU"/>
        </w:rPr>
        <w:t xml:space="preserve"> [12</w:t>
      </w:r>
      <w:r w:rsidR="008A01E1" w:rsidRPr="007D70C5">
        <w:rPr>
          <w:rFonts w:ascii="Times New Roman" w:eastAsia="Times New Roman" w:hAnsi="Times New Roman"/>
          <w:sz w:val="28"/>
          <w:szCs w:val="28"/>
          <w:lang w:val="kk-KZ" w:eastAsia="ru-RU"/>
        </w:rPr>
        <w:t>0</w:t>
      </w:r>
      <w:r w:rsidR="00B05FA6" w:rsidRPr="007D70C5">
        <w:rPr>
          <w:rFonts w:ascii="Times New Roman" w:eastAsia="Times New Roman" w:hAnsi="Times New Roman"/>
          <w:sz w:val="28"/>
          <w:szCs w:val="28"/>
          <w:lang w:val="kk-KZ" w:eastAsia="ru-RU"/>
        </w:rPr>
        <w:t>].</w:t>
      </w:r>
    </w:p>
    <w:p w14:paraId="38369E34" w14:textId="77777777" w:rsidR="007E38F0" w:rsidRPr="007D70C5" w:rsidRDefault="007E38F0" w:rsidP="00085CE5">
      <w:pPr>
        <w:ind w:firstLine="709"/>
        <w:rPr>
          <w:rFonts w:ascii="Times New Roman" w:eastAsia="Times New Roman" w:hAnsi="Times New Roman"/>
          <w:i/>
          <w:sz w:val="28"/>
          <w:szCs w:val="28"/>
          <w:lang w:val="kk-KZ" w:eastAsia="ru-RU"/>
        </w:rPr>
      </w:pPr>
      <w:r w:rsidRPr="007D70C5">
        <w:rPr>
          <w:rFonts w:ascii="Times New Roman" w:eastAsia="Times New Roman" w:hAnsi="Times New Roman"/>
          <w:i/>
          <w:sz w:val="28"/>
          <w:szCs w:val="28"/>
          <w:lang w:val="kk-KZ" w:eastAsia="ru-RU"/>
        </w:rPr>
        <w:t xml:space="preserve">Ол жалпы мотивацияның құрылымына мыналарды жатқызады: </w:t>
      </w:r>
    </w:p>
    <w:p w14:paraId="226015D3" w14:textId="77777777" w:rsidR="007E38F0" w:rsidRPr="007D70C5" w:rsidRDefault="007E38F0" w:rsidP="009650DA">
      <w:pPr>
        <w:pStyle w:val="ab"/>
        <w:numPr>
          <w:ilvl w:val="0"/>
          <w:numId w:val="8"/>
        </w:numPr>
        <w:tabs>
          <w:tab w:val="left" w:pos="851"/>
        </w:tabs>
        <w:ind w:left="0" w:firstLine="709"/>
        <w:rPr>
          <w:rFonts w:ascii="Times New Roman" w:eastAsia="Times New Roman" w:hAnsi="Times New Roman" w:cs="Times New Roman"/>
          <w:sz w:val="28"/>
          <w:szCs w:val="28"/>
          <w:lang w:val="kk-KZ" w:eastAsia="ru-RU"/>
        </w:rPr>
      </w:pPr>
      <w:r w:rsidRPr="007D70C5">
        <w:rPr>
          <w:rFonts w:ascii="Times New Roman" w:eastAsia="Times New Roman" w:hAnsi="Times New Roman" w:cs="Times New Roman"/>
          <w:sz w:val="28"/>
          <w:szCs w:val="28"/>
          <w:lang w:val="kk-KZ" w:eastAsia="ru-RU"/>
        </w:rPr>
        <w:t>аффилияцияға қажеттілік;</w:t>
      </w:r>
    </w:p>
    <w:p w14:paraId="5B31F1EE" w14:textId="77777777" w:rsidR="007E38F0" w:rsidRPr="007D70C5" w:rsidRDefault="007E38F0" w:rsidP="009650DA">
      <w:pPr>
        <w:pStyle w:val="ab"/>
        <w:numPr>
          <w:ilvl w:val="0"/>
          <w:numId w:val="8"/>
        </w:numPr>
        <w:tabs>
          <w:tab w:val="left" w:pos="851"/>
        </w:tabs>
        <w:ind w:left="0" w:firstLine="709"/>
        <w:rPr>
          <w:rFonts w:ascii="Times New Roman" w:eastAsia="Times New Roman" w:hAnsi="Times New Roman" w:cs="Times New Roman"/>
          <w:sz w:val="28"/>
          <w:szCs w:val="28"/>
          <w:lang w:val="kk-KZ" w:eastAsia="ru-RU"/>
        </w:rPr>
      </w:pPr>
      <w:r w:rsidRPr="007D70C5">
        <w:rPr>
          <w:rFonts w:ascii="Times New Roman" w:eastAsia="Times New Roman" w:hAnsi="Times New Roman" w:cs="Times New Roman"/>
          <w:sz w:val="28"/>
          <w:szCs w:val="28"/>
          <w:lang w:val="kk-KZ" w:eastAsia="ru-RU"/>
        </w:rPr>
        <w:t xml:space="preserve">басымдық танытуға қажеттілік; </w:t>
      </w:r>
    </w:p>
    <w:p w14:paraId="261B0CBB" w14:textId="77777777" w:rsidR="007E38F0" w:rsidRPr="007D70C5" w:rsidRDefault="007E38F0" w:rsidP="009650DA">
      <w:pPr>
        <w:pStyle w:val="ab"/>
        <w:numPr>
          <w:ilvl w:val="0"/>
          <w:numId w:val="8"/>
        </w:numPr>
        <w:tabs>
          <w:tab w:val="left" w:pos="851"/>
        </w:tabs>
        <w:ind w:left="0" w:firstLine="709"/>
        <w:rPr>
          <w:rFonts w:ascii="Times New Roman" w:eastAsia="Times New Roman" w:hAnsi="Times New Roman" w:cs="Times New Roman"/>
          <w:sz w:val="28"/>
          <w:szCs w:val="28"/>
          <w:lang w:val="kk-KZ" w:eastAsia="ru-RU"/>
        </w:rPr>
      </w:pPr>
      <w:r w:rsidRPr="007D70C5">
        <w:rPr>
          <w:rFonts w:ascii="Times New Roman" w:eastAsia="Times New Roman" w:hAnsi="Times New Roman" w:cs="Times New Roman"/>
          <w:sz w:val="28"/>
          <w:szCs w:val="28"/>
          <w:lang w:val="kk-KZ" w:eastAsia="ru-RU"/>
        </w:rPr>
        <w:t>достық қарым-қатынасқа қажеттілік;</w:t>
      </w:r>
    </w:p>
    <w:p w14:paraId="76C43088" w14:textId="77777777" w:rsidR="007E38F0" w:rsidRPr="007D70C5" w:rsidRDefault="007E38F0" w:rsidP="009650DA">
      <w:pPr>
        <w:pStyle w:val="ab"/>
        <w:numPr>
          <w:ilvl w:val="0"/>
          <w:numId w:val="8"/>
        </w:numPr>
        <w:tabs>
          <w:tab w:val="left" w:pos="851"/>
        </w:tabs>
        <w:ind w:left="0" w:firstLine="709"/>
        <w:rPr>
          <w:rFonts w:ascii="Times New Roman" w:eastAsia="Times New Roman" w:hAnsi="Times New Roman" w:cs="Times New Roman"/>
          <w:sz w:val="28"/>
          <w:szCs w:val="28"/>
          <w:lang w:val="kk-KZ" w:eastAsia="ru-RU"/>
        </w:rPr>
      </w:pPr>
      <w:r w:rsidRPr="007D70C5">
        <w:rPr>
          <w:rFonts w:ascii="Times New Roman" w:eastAsia="Times New Roman" w:hAnsi="Times New Roman" w:cs="Times New Roman"/>
          <w:sz w:val="28"/>
          <w:szCs w:val="28"/>
          <w:lang w:val="kk-KZ" w:eastAsia="ru-RU"/>
        </w:rPr>
        <w:t>әлеуметтік ықпалдасу;</w:t>
      </w:r>
    </w:p>
    <w:p w14:paraId="5F86C000" w14:textId="77777777" w:rsidR="007E38F0" w:rsidRPr="007D70C5" w:rsidRDefault="007E38F0" w:rsidP="009650DA">
      <w:pPr>
        <w:pStyle w:val="ab"/>
        <w:numPr>
          <w:ilvl w:val="0"/>
          <w:numId w:val="8"/>
        </w:numPr>
        <w:tabs>
          <w:tab w:val="left" w:pos="851"/>
        </w:tabs>
        <w:ind w:left="0" w:firstLine="709"/>
        <w:rPr>
          <w:rFonts w:ascii="Times New Roman" w:eastAsia="Times New Roman" w:hAnsi="Times New Roman" w:cs="Times New Roman"/>
          <w:sz w:val="28"/>
          <w:szCs w:val="28"/>
          <w:lang w:val="kk-KZ" w:eastAsia="ru-RU"/>
        </w:rPr>
      </w:pPr>
      <w:r w:rsidRPr="007D70C5">
        <w:rPr>
          <w:rFonts w:ascii="Times New Roman" w:eastAsia="Times New Roman" w:hAnsi="Times New Roman" w:cs="Times New Roman"/>
          <w:sz w:val="28"/>
          <w:szCs w:val="28"/>
          <w:lang w:val="kk-KZ" w:eastAsia="ru-RU"/>
        </w:rPr>
        <w:t xml:space="preserve">жетекшілік етуге, тәуелділікке қажеттілік; </w:t>
      </w:r>
    </w:p>
    <w:p w14:paraId="4F809DBC" w14:textId="77777777" w:rsidR="007E38F0" w:rsidRPr="007D70C5" w:rsidRDefault="007E38F0" w:rsidP="009650DA">
      <w:pPr>
        <w:pStyle w:val="ab"/>
        <w:numPr>
          <w:ilvl w:val="0"/>
          <w:numId w:val="8"/>
        </w:numPr>
        <w:tabs>
          <w:tab w:val="left" w:pos="851"/>
        </w:tabs>
        <w:ind w:left="0" w:firstLine="709"/>
        <w:rPr>
          <w:rFonts w:ascii="Times New Roman" w:eastAsia="Times New Roman" w:hAnsi="Times New Roman" w:cs="Times New Roman"/>
          <w:sz w:val="28"/>
          <w:szCs w:val="28"/>
          <w:lang w:val="kk-KZ" w:eastAsia="ru-RU"/>
        </w:rPr>
      </w:pPr>
      <w:r w:rsidRPr="007D70C5">
        <w:rPr>
          <w:rFonts w:ascii="Times New Roman" w:eastAsia="Times New Roman" w:hAnsi="Times New Roman" w:cs="Times New Roman"/>
          <w:sz w:val="28"/>
          <w:szCs w:val="28"/>
          <w:lang w:val="kk-KZ" w:eastAsia="ru-RU"/>
        </w:rPr>
        <w:t>агрессияға қажеттілік;</w:t>
      </w:r>
    </w:p>
    <w:p w14:paraId="1430180E" w14:textId="77777777" w:rsidR="007E38F0" w:rsidRPr="007D70C5" w:rsidRDefault="007E38F0" w:rsidP="009650DA">
      <w:pPr>
        <w:pStyle w:val="ab"/>
        <w:numPr>
          <w:ilvl w:val="0"/>
          <w:numId w:val="8"/>
        </w:numPr>
        <w:tabs>
          <w:tab w:val="left" w:pos="851"/>
        </w:tabs>
        <w:ind w:left="0" w:firstLine="709"/>
        <w:rPr>
          <w:rFonts w:ascii="Times New Roman" w:eastAsia="Times New Roman" w:hAnsi="Times New Roman" w:cs="Times New Roman"/>
          <w:sz w:val="28"/>
          <w:szCs w:val="28"/>
          <w:lang w:val="kk-KZ" w:eastAsia="ru-RU"/>
        </w:rPr>
      </w:pPr>
      <w:r w:rsidRPr="007D70C5">
        <w:rPr>
          <w:rFonts w:ascii="Times New Roman" w:eastAsia="Times New Roman" w:hAnsi="Times New Roman" w:cs="Times New Roman"/>
          <w:sz w:val="28"/>
          <w:szCs w:val="28"/>
          <w:lang w:val="kk-KZ" w:eastAsia="ru-RU"/>
        </w:rPr>
        <w:t>адамгершілік қасиетке қажеттілік.</w:t>
      </w:r>
    </w:p>
    <w:p w14:paraId="14179400" w14:textId="7A6C0D9E"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Жоғары оқу орындарындағы білім алушылардың өмірі үшін кәсібіне маңызды қатынасының қалыптасуын, С.И. Самыгинның пікірінше, қажетті білімді меңгеруіне аса маңызды міндеттерді шешеді [</w:t>
      </w:r>
      <w:r w:rsidR="002C576A" w:rsidRPr="007D70C5">
        <w:rPr>
          <w:rFonts w:ascii="Times New Roman" w:eastAsia="Times New Roman" w:hAnsi="Times New Roman"/>
          <w:sz w:val="28"/>
          <w:szCs w:val="28"/>
          <w:lang w:val="kk-KZ" w:eastAsia="ru-RU"/>
        </w:rPr>
        <w:t>78</w:t>
      </w:r>
      <w:r w:rsidRPr="007D70C5">
        <w:rPr>
          <w:rFonts w:ascii="Times New Roman" w:eastAsia="Times New Roman" w:hAnsi="Times New Roman"/>
          <w:sz w:val="28"/>
          <w:szCs w:val="28"/>
          <w:lang w:val="kk-KZ" w:eastAsia="ru-RU"/>
        </w:rPr>
        <w:t xml:space="preserve">]. Аталған мотивацияның үрдіске, нәтижеге бағыттылық компоненттері бір-бірімен тығыз байланыста болып ЖОО-ның түріне, типінен тәуелсіз қалыптасады. </w:t>
      </w:r>
    </w:p>
    <w:p w14:paraId="67957F57"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Білім алушының жеке қажеттіліктерін, сонымен бірге, оқуға деген қызығушылықтарын, мотивтерін айқындап, әлеуметтік белсенділігін арттырады. </w:t>
      </w:r>
    </w:p>
    <w:p w14:paraId="6D432769" w14:textId="7EF32684"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Жоғарғы оқу орнына түсудің негізгі мотивтерін зерттеуші Е.П. Ильин [12</w:t>
      </w:r>
      <w:r w:rsidR="002C576A" w:rsidRPr="007D70C5">
        <w:rPr>
          <w:rFonts w:ascii="Times New Roman" w:eastAsia="Times New Roman" w:hAnsi="Times New Roman"/>
          <w:sz w:val="28"/>
          <w:szCs w:val="28"/>
          <w:lang w:val="kk-KZ" w:eastAsia="ru-RU"/>
        </w:rPr>
        <w:t>1</w:t>
      </w:r>
      <w:r w:rsidRPr="007D70C5">
        <w:rPr>
          <w:rFonts w:ascii="Times New Roman" w:eastAsia="Times New Roman" w:hAnsi="Times New Roman"/>
          <w:sz w:val="28"/>
          <w:szCs w:val="28"/>
          <w:lang w:val="kk-KZ" w:eastAsia="ru-RU"/>
        </w:rPr>
        <w:t>] пікірінше: бітіруші түлектің, білім алушылар ортасында болуды қалауы; қоғамға қажетті маман болғысы келуі; кәсіп немесе талапкер таңдаған мамандықтың оның жеке қызығушылықтарына сәйкес келуі жатады.</w:t>
      </w:r>
    </w:p>
    <w:p w14:paraId="444BDC2F" w14:textId="1ED9F736" w:rsidR="007E38F0" w:rsidRPr="007D70C5" w:rsidRDefault="007E38F0" w:rsidP="00085CE5">
      <w:pPr>
        <w:ind w:firstLine="709"/>
        <w:textAlignment w:val="baseline"/>
        <w:rPr>
          <w:rFonts w:ascii="Times New Roman" w:hAnsi="Times New Roman"/>
          <w:bCs/>
          <w:kern w:val="24"/>
          <w:sz w:val="28"/>
          <w:szCs w:val="28"/>
          <w:lang w:val="kk-KZ"/>
        </w:rPr>
      </w:pPr>
      <w:r w:rsidRPr="007D70C5">
        <w:rPr>
          <w:rFonts w:ascii="Times New Roman" w:hAnsi="Times New Roman"/>
          <w:bCs/>
          <w:kern w:val="24"/>
          <w:sz w:val="28"/>
          <w:szCs w:val="28"/>
          <w:lang w:val="kk-KZ"/>
        </w:rPr>
        <w:t>Алдын ала болжанған тапсырмалардың параметрлерін және сапаны сан арқылы анықта  бұл педагогикалық өлшемнің мақсаты болып табылады. В. Аванесов бұл мәселеде, педагогикалық өлшем жеке адамның қызығушылы</w:t>
      </w:r>
      <w:r w:rsidR="006C3D44" w:rsidRPr="007D70C5">
        <w:rPr>
          <w:rFonts w:ascii="Times New Roman" w:hAnsi="Times New Roman"/>
          <w:bCs/>
          <w:kern w:val="24"/>
          <w:sz w:val="28"/>
          <w:szCs w:val="28"/>
          <w:lang w:val="kk-KZ"/>
        </w:rPr>
        <w:t>-</w:t>
      </w:r>
      <w:r w:rsidRPr="007D70C5">
        <w:rPr>
          <w:rFonts w:ascii="Times New Roman" w:hAnsi="Times New Roman"/>
          <w:bCs/>
          <w:kern w:val="24"/>
          <w:sz w:val="28"/>
          <w:szCs w:val="28"/>
          <w:lang w:val="kk-KZ"/>
        </w:rPr>
        <w:t xml:space="preserve">ғының сапасын, деңгейін  сан арқылы бейнелеу процесі, деп анықтайды. Ендеше, педагогикалық өлшем – педагогика, психология, статистика, математика, логика және философия ғылымдарының бірлескен әрекеттерінің негізінде қалыптасқан ғылым деп айтуымызға болады. Білім беру қызметінде ғылым ретінде,  тиімділік көрсеткіштерін анықтайтын  әдістер мен тест тапсырмаларын құрастыруға болады. </w:t>
      </w:r>
    </w:p>
    <w:p w14:paraId="2D4AC66D" w14:textId="77777777" w:rsidR="007E38F0" w:rsidRPr="007D70C5" w:rsidRDefault="007E38F0" w:rsidP="00085CE5">
      <w:pPr>
        <w:ind w:firstLine="709"/>
        <w:textAlignment w:val="baseline"/>
        <w:rPr>
          <w:rFonts w:ascii="Times New Roman" w:hAnsi="Times New Roman"/>
          <w:bCs/>
          <w:kern w:val="24"/>
          <w:sz w:val="28"/>
          <w:szCs w:val="28"/>
          <w:lang w:val="kk-KZ"/>
        </w:rPr>
      </w:pPr>
      <w:r w:rsidRPr="007D70C5">
        <w:rPr>
          <w:rFonts w:ascii="Times New Roman" w:hAnsi="Times New Roman"/>
          <w:bCs/>
          <w:kern w:val="24"/>
          <w:sz w:val="28"/>
          <w:szCs w:val="28"/>
          <w:lang w:val="kk-KZ"/>
        </w:rPr>
        <w:t xml:space="preserve">Сапалы тест құрастыруда білім саласындағы барлық ғылыми әдістемелерді соның ішінде шкалалау, рейтинг, мониторингілеу және сапаны анықтау мақсатында, педагогикалық өлшем жүйесі үлкен қолданысқа ие. Педагогикалық </w:t>
      </w:r>
      <w:r w:rsidRPr="007D70C5">
        <w:rPr>
          <w:rFonts w:ascii="Times New Roman" w:hAnsi="Times New Roman"/>
          <w:bCs/>
          <w:kern w:val="24"/>
          <w:sz w:val="28"/>
          <w:szCs w:val="28"/>
          <w:lang w:val="kk-KZ"/>
        </w:rPr>
        <w:lastRenderedPageBreak/>
        <w:t>өлшеу жүйесі бақылау арқылы жүзеге асырылады. Педагогикалық құбылыстар мен деректердің сандық және де сапалық сипаты мен сол өлшемінің тәртібі, бақылаудың негізін құрайды.</w:t>
      </w:r>
    </w:p>
    <w:p w14:paraId="28AB04C9" w14:textId="77777777" w:rsidR="007E38F0" w:rsidRPr="007D70C5" w:rsidRDefault="007E38F0" w:rsidP="00085CE5">
      <w:pPr>
        <w:ind w:firstLine="709"/>
        <w:textAlignment w:val="baseline"/>
        <w:rPr>
          <w:rFonts w:ascii="Times New Roman" w:hAnsi="Times New Roman"/>
          <w:bCs/>
          <w:kern w:val="24"/>
          <w:sz w:val="28"/>
          <w:szCs w:val="28"/>
          <w:lang w:val="kk-KZ"/>
        </w:rPr>
      </w:pPr>
      <w:r w:rsidRPr="007D70C5">
        <w:rPr>
          <w:rFonts w:ascii="Times New Roman" w:hAnsi="Times New Roman"/>
          <w:bCs/>
          <w:kern w:val="24"/>
          <w:sz w:val="28"/>
          <w:szCs w:val="28"/>
          <w:lang w:val="kk-KZ"/>
        </w:rPr>
        <w:t>Нақтылы бір қызметтерді педагогикалық өлшем атқарып отырады. Мәселен: оқыту процесін жетілдіру; сабақ оқуға көмек көрсету; кеңес беру және білім беру жүйесіндегі алатын орынын айқындау.</w:t>
      </w:r>
    </w:p>
    <w:p w14:paraId="43E36DE8" w14:textId="77777777" w:rsidR="007E38F0" w:rsidRPr="007D70C5" w:rsidRDefault="007E38F0" w:rsidP="00085CE5">
      <w:pPr>
        <w:ind w:firstLine="709"/>
        <w:textAlignment w:val="baseline"/>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Педагогикалық диагностика туралы теория, яғни бұл ұғымды </w:t>
      </w:r>
      <w:r w:rsidRPr="007D70C5">
        <w:rPr>
          <w:rFonts w:ascii="Times New Roman" w:hAnsi="Times New Roman"/>
          <w:bCs/>
          <w:kern w:val="24"/>
          <w:sz w:val="28"/>
          <w:szCs w:val="28"/>
          <w:lang w:val="kk-KZ"/>
        </w:rPr>
        <w:t xml:space="preserve">Карлхайнц Ингеканмптың есімімен байланыстырамыз, ол </w:t>
      </w:r>
      <w:r w:rsidRPr="007D70C5">
        <w:rPr>
          <w:rFonts w:ascii="Times New Roman" w:hAnsi="Times New Roman"/>
          <w:kern w:val="24"/>
          <w:sz w:val="28"/>
          <w:szCs w:val="28"/>
          <w:lang w:val="kk-KZ"/>
        </w:rPr>
        <w:t xml:space="preserve">1968 жылы оны ғылыми айналымға ендірген болатын. </w:t>
      </w:r>
      <w:r w:rsidRPr="007D70C5">
        <w:rPr>
          <w:rFonts w:ascii="Times New Roman" w:hAnsi="Times New Roman"/>
          <w:bCs/>
          <w:kern w:val="24"/>
          <w:sz w:val="28"/>
          <w:szCs w:val="28"/>
          <w:lang w:val="kk-KZ"/>
        </w:rPr>
        <w:t xml:space="preserve">Өзінің «Педагогическая диагностика» (1985) еңбегінде </w:t>
      </w:r>
      <w:r w:rsidRPr="007D70C5">
        <w:rPr>
          <w:rFonts w:ascii="Times New Roman" w:hAnsi="Times New Roman"/>
          <w:kern w:val="24"/>
          <w:sz w:val="28"/>
          <w:szCs w:val="28"/>
          <w:lang w:val="kk-KZ"/>
        </w:rPr>
        <w:t>К. Ингенкамп</w:t>
      </w:r>
      <w:r w:rsidRPr="007D70C5">
        <w:rPr>
          <w:rFonts w:ascii="Times New Roman" w:hAnsi="Times New Roman"/>
          <w:bCs/>
          <w:kern w:val="24"/>
          <w:sz w:val="28"/>
          <w:szCs w:val="28"/>
          <w:lang w:val="kk-KZ"/>
        </w:rPr>
        <w:t xml:space="preserve"> педагогикалық диагностикаға төмендегідей анықтама береді:</w:t>
      </w:r>
    </w:p>
    <w:p w14:paraId="06FC43C9" w14:textId="77777777" w:rsidR="007E38F0" w:rsidRPr="007D70C5" w:rsidRDefault="007E38F0" w:rsidP="00085CE5">
      <w:pPr>
        <w:ind w:firstLine="709"/>
        <w:textAlignment w:val="baseline"/>
        <w:rPr>
          <w:rFonts w:ascii="Times New Roman" w:hAnsi="Times New Roman"/>
          <w:bCs/>
          <w:kern w:val="24"/>
          <w:sz w:val="28"/>
          <w:szCs w:val="28"/>
          <w:lang w:val="kk-KZ"/>
        </w:rPr>
      </w:pPr>
      <w:r w:rsidRPr="007D70C5">
        <w:rPr>
          <w:rFonts w:ascii="Times New Roman" w:hAnsi="Times New Roman"/>
          <w:bCs/>
          <w:kern w:val="24"/>
          <w:sz w:val="28"/>
          <w:szCs w:val="28"/>
          <w:lang w:val="kk-KZ"/>
        </w:rPr>
        <w:t>Жеке оқыту үдерісін оптимизациялауды, қоғам талабына сай оқытуда дұрыс нәтиже шығаруды қамтамасыз етуді және  құрастырылған критерийлерді басшылыққа ала отырып, білім алушылардың бір деңгейден екінші деңгейге, бір курстан екінші курсқа ауысу кезінде педагогикалық диагностика минимум қателіктерге алып келуді бағыттайды.</w:t>
      </w:r>
    </w:p>
    <w:p w14:paraId="16C13C15" w14:textId="09FB5B3D" w:rsidR="007E38F0" w:rsidRPr="007D70C5" w:rsidRDefault="007E38F0" w:rsidP="00085CE5">
      <w:pPr>
        <w:ind w:firstLine="709"/>
        <w:textAlignment w:val="baseline"/>
        <w:rPr>
          <w:rFonts w:ascii="Times New Roman" w:eastAsia="Times New Roman" w:hAnsi="Times New Roman"/>
          <w:sz w:val="28"/>
          <w:szCs w:val="28"/>
          <w:lang w:val="kk-KZ"/>
        </w:rPr>
      </w:pPr>
      <w:r w:rsidRPr="007D70C5">
        <w:rPr>
          <w:rFonts w:ascii="Times New Roman" w:hAnsi="Times New Roman"/>
          <w:bCs/>
          <w:kern w:val="24"/>
          <w:sz w:val="28"/>
          <w:szCs w:val="28"/>
          <w:lang w:val="kk-KZ"/>
        </w:rPr>
        <w:t>В.И. Дальдің сөздігінде</w:t>
      </w:r>
      <w:r w:rsidR="006C3D44" w:rsidRPr="007D70C5">
        <w:rPr>
          <w:rFonts w:ascii="Times New Roman" w:hAnsi="Times New Roman"/>
          <w:bCs/>
          <w:kern w:val="24"/>
          <w:sz w:val="28"/>
          <w:szCs w:val="28"/>
          <w:lang w:val="kk-KZ"/>
        </w:rPr>
        <w:t xml:space="preserve"> </w:t>
      </w:r>
      <w:r w:rsidRPr="007D70C5">
        <w:rPr>
          <w:rFonts w:ascii="Times New Roman" w:hAnsi="Times New Roman"/>
          <w:bCs/>
          <w:kern w:val="24"/>
          <w:sz w:val="28"/>
          <w:szCs w:val="28"/>
          <w:lang w:val="kk-KZ"/>
        </w:rPr>
        <w:t>[12</w:t>
      </w:r>
      <w:r w:rsidR="002C576A" w:rsidRPr="007D70C5">
        <w:rPr>
          <w:rFonts w:ascii="Times New Roman" w:hAnsi="Times New Roman"/>
          <w:bCs/>
          <w:kern w:val="24"/>
          <w:sz w:val="28"/>
          <w:szCs w:val="28"/>
          <w:lang w:val="kk-KZ"/>
        </w:rPr>
        <w:t>2</w:t>
      </w:r>
      <w:r w:rsidRPr="007D70C5">
        <w:rPr>
          <w:rFonts w:ascii="Times New Roman" w:hAnsi="Times New Roman"/>
          <w:bCs/>
          <w:kern w:val="24"/>
          <w:sz w:val="28"/>
          <w:szCs w:val="28"/>
          <w:lang w:val="kk-KZ"/>
        </w:rPr>
        <w:t xml:space="preserve">], диагностика – (гректің, распознание, распознаванье, яғни танып білу) деген сөздерінен шыққан,  белгілі бір құбылыстың, өзгерістің болу себептерін айқындау, дегенді білдіреді. Демек, мәселені танып білу үдерісі және оның қолданысы, яғни зерттеу кезінде дұрыс емес жағдайдың себебін айқындауды көздейді. </w:t>
      </w:r>
      <w:r w:rsidRPr="007D70C5">
        <w:rPr>
          <w:rFonts w:ascii="Times New Roman" w:eastAsia="Times New Roman" w:hAnsi="Times New Roman"/>
          <w:sz w:val="28"/>
          <w:szCs w:val="28"/>
          <w:lang w:val="kk-KZ"/>
        </w:rPr>
        <w:t xml:space="preserve">В.П. Беспалько, </w:t>
      </w:r>
      <w:r w:rsidRPr="007D70C5">
        <w:rPr>
          <w:rFonts w:ascii="Times New Roman" w:eastAsia="Times New Roman" w:hAnsi="Times New Roman"/>
          <w:sz w:val="28"/>
          <w:szCs w:val="28"/>
          <w:lang w:val="kk-KZ"/>
        </w:rPr>
        <w:br/>
        <w:t>Ю.К. Бабанский, A.C. Белкин, А.И. Кочетов, Н.К. Голубев, Л.И. Катаева, В.Г.Максимов және т.б. п</w:t>
      </w:r>
      <w:r w:rsidRPr="007D70C5">
        <w:rPr>
          <w:rFonts w:ascii="Times New Roman" w:hAnsi="Times New Roman"/>
          <w:bCs/>
          <w:kern w:val="24"/>
          <w:sz w:val="28"/>
          <w:szCs w:val="28"/>
          <w:lang w:val="kk-KZ"/>
        </w:rPr>
        <w:t xml:space="preserve">едагогикалық диагностика мәселесімен айналысқан ғалымдар </w:t>
      </w:r>
      <w:r w:rsidRPr="007D70C5">
        <w:rPr>
          <w:rFonts w:ascii="Times New Roman" w:eastAsia="Times New Roman" w:hAnsi="Times New Roman"/>
          <w:sz w:val="28"/>
          <w:szCs w:val="28"/>
          <w:lang w:val="kk-KZ"/>
        </w:rPr>
        <w:t xml:space="preserve">оның орын атқаратын қызметіне байланысты анықтаған. Яғни, педагогикалық үдеріске қатынасушылар туралы ақпарат алу, білім алушының деңгейін анықтау, анықтаушы-ақпараттық қызметі, педагогикалық іс-әрекет жағдайы мен білім берушінің сапалық қасиетінің даму деңгейін, педагогикалық қарым-қатынас деңгейін анықтауды іске асырады. Екінші қызметіне болжауды жатқызады, педагогикалық үдеріс субъектілерінің даму мүмкіндіктерін айқындайды. Үшінші қызметіне бағалауды жатқызады, мұнда педагогикалық қарым-қатынас нәтижесі туралы мәлімет алынады және қолданылған құралдардың тиімділігі анықталады. Келесі, кері байланыс қызметі білім беруші тұлғаны қалыптастыру үдерісін басқара отырып, өзінің іс-әрекетін бақылайды. Одан ары, өзін-өзі дамыту қызметі, оған түрліше диагностика әдістерін қолдану арқылы баланың дамуын жетілдіруге мүмкіндіктер алады. Келесі, яғни тұлғаның сапалық қасиеттерін дамыту үшін дамытушылық қызметінде барлық жағдай жасалады. Сонымен бірге, конструктивтік-педагогикалық үдерісті жетілдіруге бағытталған және коммуникативтік қарым-қатынасты жақсартуға бағытталған қызметтер атқаратындығын атап өтеді. </w:t>
      </w:r>
    </w:p>
    <w:p w14:paraId="0E2A9EBD" w14:textId="7471A436" w:rsidR="007E38F0" w:rsidRPr="007D70C5" w:rsidRDefault="007E38F0" w:rsidP="00085CE5">
      <w:pPr>
        <w:ind w:firstLine="709"/>
        <w:textAlignment w:val="baseline"/>
        <w:rPr>
          <w:rFonts w:ascii="Times New Roman" w:eastAsia="Times New Roman" w:hAnsi="Times New Roman"/>
          <w:sz w:val="28"/>
          <w:szCs w:val="28"/>
          <w:lang w:val="kk-KZ"/>
        </w:rPr>
      </w:pPr>
      <w:r w:rsidRPr="007D70C5">
        <w:rPr>
          <w:rFonts w:ascii="Times New Roman" w:hAnsi="Times New Roman"/>
          <w:bCs/>
          <w:kern w:val="24"/>
          <w:sz w:val="28"/>
          <w:szCs w:val="28"/>
          <w:lang w:val="kk-KZ"/>
        </w:rPr>
        <w:t xml:space="preserve">Бақылау біздің зерттеуге негіз болатын келесі теория. Сапаны анықтаудың құралы ретінде бақылаудың өзіндік орны бар. C.И. Ожеговтың сөздігінде бақылау француздың </w:t>
      </w:r>
      <w:r w:rsidRPr="007D70C5">
        <w:rPr>
          <w:rFonts w:ascii="Times New Roman" w:eastAsia="Times New Roman" w:hAnsi="Times New Roman"/>
          <w:sz w:val="28"/>
          <w:szCs w:val="28"/>
          <w:lang w:val="kk-KZ"/>
        </w:rPr>
        <w:t>contrôle сөзінен аударылғанда,</w:t>
      </w:r>
      <w:r w:rsidRPr="007D70C5">
        <w:rPr>
          <w:rFonts w:ascii="Times New Roman" w:hAnsi="Times New Roman"/>
          <w:bCs/>
          <w:kern w:val="24"/>
          <w:sz w:val="28"/>
          <w:szCs w:val="28"/>
          <w:lang w:val="kk-KZ"/>
        </w:rPr>
        <w:t xml:space="preserve"> бұл тұрғыда</w:t>
      </w:r>
      <w:r w:rsidRPr="007D70C5">
        <w:rPr>
          <w:rFonts w:ascii="Times New Roman" w:eastAsia="Times New Roman" w:hAnsi="Times New Roman"/>
          <w:sz w:val="28"/>
          <w:szCs w:val="28"/>
          <w:lang w:val="kk-KZ"/>
        </w:rPr>
        <w:t xml:space="preserve"> тексеру дегенді білдіреді, яғни тексеру үшін бақылау деп түсіндіреді. Әдістемелік ұғымдар және түсініктер сөздігінде, бақылау меңгерілген білімнің стандарттар мен оқу </w:t>
      </w:r>
      <w:r w:rsidRPr="007D70C5">
        <w:rPr>
          <w:rFonts w:ascii="Times New Roman" w:eastAsia="Times New Roman" w:hAnsi="Times New Roman"/>
          <w:sz w:val="28"/>
          <w:szCs w:val="28"/>
          <w:lang w:val="kk-KZ"/>
        </w:rPr>
        <w:lastRenderedPageBreak/>
        <w:t>бағдарламасына сәйкестігін, білім, білік, дағдының қалыптасуын айқындайтын құрал, деп қарастырады [12</w:t>
      </w:r>
      <w:r w:rsidR="002C576A" w:rsidRPr="007D70C5">
        <w:rPr>
          <w:rFonts w:ascii="Times New Roman" w:eastAsia="Times New Roman" w:hAnsi="Times New Roman"/>
          <w:sz w:val="28"/>
          <w:szCs w:val="28"/>
          <w:lang w:val="kk-KZ"/>
        </w:rPr>
        <w:t>3</w:t>
      </w:r>
      <w:r w:rsidRPr="007D70C5">
        <w:rPr>
          <w:rFonts w:ascii="Times New Roman" w:eastAsia="Times New Roman" w:hAnsi="Times New Roman"/>
          <w:sz w:val="28"/>
          <w:szCs w:val="28"/>
          <w:lang w:val="kk-KZ"/>
        </w:rPr>
        <w:t>].</w:t>
      </w:r>
    </w:p>
    <w:p w14:paraId="1418797A" w14:textId="3F20B08E" w:rsidR="007E38F0" w:rsidRPr="007D70C5" w:rsidRDefault="007E38F0" w:rsidP="00085CE5">
      <w:pPr>
        <w:ind w:firstLine="709"/>
        <w:textAlignment w:val="baseline"/>
        <w:rPr>
          <w:rFonts w:ascii="Times New Roman" w:eastAsia="Times New Roman" w:hAnsi="Times New Roman"/>
          <w:bCs/>
          <w:sz w:val="28"/>
          <w:szCs w:val="28"/>
          <w:lang w:val="kk-KZ"/>
        </w:rPr>
      </w:pPr>
      <w:r w:rsidRPr="007D70C5">
        <w:rPr>
          <w:rFonts w:ascii="Times New Roman" w:hAnsi="Times New Roman"/>
          <w:bCs/>
          <w:kern w:val="24"/>
          <w:sz w:val="28"/>
          <w:szCs w:val="28"/>
          <w:lang w:val="kk-KZ"/>
        </w:rPr>
        <w:t xml:space="preserve">В.И.Звонников, М.Б. Челышкова осы теорияны жетілдіруге үлес қосып жүрген ғалымдар және олар педагогикалық бақылауды келесідей негіздейді: </w:t>
      </w:r>
      <w:r w:rsidRPr="007D70C5">
        <w:rPr>
          <w:rFonts w:ascii="Times New Roman" w:hAnsi="Times New Roman"/>
          <w:kern w:val="24"/>
          <w:sz w:val="28"/>
          <w:szCs w:val="28"/>
          <w:lang w:val="kk-KZ"/>
        </w:rPr>
        <w:t>мектеп оқушылары мен студенттердің оқу әрекетінің нәтижесін бағалауды білдіреді; тексеру әрекетінің дидактикалық және әдістемелік жүйенің тұтастығын сипаттайды; б</w:t>
      </w:r>
      <w:r w:rsidRPr="007D70C5">
        <w:rPr>
          <w:rFonts w:ascii="Times New Roman" w:eastAsia="Times New Roman" w:hAnsi="Times New Roman"/>
          <w:bCs/>
          <w:sz w:val="28"/>
          <w:szCs w:val="28"/>
          <w:lang w:val="kk-KZ"/>
        </w:rPr>
        <w:t>ақылау оқытушы мен білім алушының кері байланысын қамтамасыз етеді және білімді меңгеруге көмектеседі-деген тұжырым жасайды</w:t>
      </w:r>
      <w:r w:rsidRPr="007D70C5">
        <w:rPr>
          <w:rFonts w:ascii="Times New Roman" w:eastAsia="Times New Roman" w:hAnsi="Times New Roman"/>
          <w:sz w:val="28"/>
          <w:szCs w:val="28"/>
          <w:lang w:val="kk-KZ"/>
        </w:rPr>
        <w:t>[12</w:t>
      </w:r>
      <w:r w:rsidR="002C576A" w:rsidRPr="007D70C5">
        <w:rPr>
          <w:rFonts w:ascii="Times New Roman" w:eastAsia="Times New Roman" w:hAnsi="Times New Roman"/>
          <w:sz w:val="28"/>
          <w:szCs w:val="28"/>
          <w:lang w:val="kk-KZ"/>
        </w:rPr>
        <w:t>4</w:t>
      </w:r>
      <w:r w:rsidRPr="007D70C5">
        <w:rPr>
          <w:rFonts w:ascii="Times New Roman" w:eastAsia="Times New Roman" w:hAnsi="Times New Roman"/>
          <w:sz w:val="28"/>
          <w:szCs w:val="28"/>
          <w:lang w:val="kk-KZ"/>
        </w:rPr>
        <w:t>].</w:t>
      </w:r>
      <w:r w:rsidR="00A02A7C" w:rsidRPr="007D70C5">
        <w:rPr>
          <w:rFonts w:ascii="Times New Roman" w:hAnsi="Times New Roman"/>
          <w:color w:val="222222"/>
          <w:sz w:val="20"/>
          <w:szCs w:val="20"/>
          <w:shd w:val="clear" w:color="auto" w:fill="FFFFFF"/>
          <w:lang w:val="kk-KZ"/>
        </w:rPr>
        <w:t xml:space="preserve"> </w:t>
      </w:r>
    </w:p>
    <w:p w14:paraId="09F8F55F" w14:textId="0AACECA5" w:rsidR="007E38F0" w:rsidRPr="007D70C5" w:rsidRDefault="00AB5F67" w:rsidP="00085CE5">
      <w:pPr>
        <w:ind w:firstLine="709"/>
        <w:textAlignment w:val="baseline"/>
        <w:rPr>
          <w:rFonts w:ascii="Times New Roman" w:eastAsia="Times New Roman" w:hAnsi="Times New Roman"/>
          <w:sz w:val="28"/>
          <w:szCs w:val="28"/>
          <w:lang w:val="kk-KZ"/>
        </w:rPr>
      </w:pPr>
      <w:r w:rsidRPr="007D70C5">
        <w:rPr>
          <w:rFonts w:ascii="Times New Roman" w:hAnsi="Times New Roman"/>
          <w:color w:val="222222"/>
          <w:sz w:val="28"/>
          <w:szCs w:val="28"/>
          <w:shd w:val="clear" w:color="auto" w:fill="FFFFFF"/>
          <w:lang w:val="kk-KZ"/>
        </w:rPr>
        <w:t>В. П.</w:t>
      </w:r>
      <w:r w:rsidRPr="007D70C5">
        <w:rPr>
          <w:rFonts w:ascii="Times New Roman" w:eastAsia="Times New Roman" w:hAnsi="Times New Roman"/>
          <w:bCs/>
          <w:sz w:val="28"/>
          <w:szCs w:val="28"/>
          <w:lang w:val="kk-KZ"/>
        </w:rPr>
        <w:t xml:space="preserve"> </w:t>
      </w:r>
      <w:r w:rsidRPr="007D70C5">
        <w:rPr>
          <w:rFonts w:ascii="Times New Roman" w:hAnsi="Times New Roman"/>
          <w:color w:val="222222"/>
          <w:sz w:val="28"/>
          <w:szCs w:val="28"/>
          <w:shd w:val="clear" w:color="auto" w:fill="FFFFFF"/>
          <w:lang w:val="kk-KZ"/>
        </w:rPr>
        <w:t>Беспалько</w:t>
      </w:r>
      <w:r w:rsidRPr="007D70C5">
        <w:rPr>
          <w:rFonts w:ascii="Times New Roman" w:hAnsi="Times New Roman"/>
          <w:color w:val="222222"/>
          <w:sz w:val="20"/>
          <w:szCs w:val="20"/>
          <w:shd w:val="clear" w:color="auto" w:fill="FFFFFF"/>
          <w:lang w:val="kk-KZ"/>
        </w:rPr>
        <w:t xml:space="preserve"> </w:t>
      </w:r>
      <w:r w:rsidR="007E38F0" w:rsidRPr="007D70C5">
        <w:rPr>
          <w:rFonts w:ascii="Times New Roman" w:eastAsia="Times New Roman" w:hAnsi="Times New Roman"/>
          <w:bCs/>
          <w:sz w:val="28"/>
          <w:szCs w:val="28"/>
          <w:lang w:val="kk-KZ"/>
        </w:rPr>
        <w:t>бақылау мәселесі бойынша былай дейді:</w:t>
      </w:r>
      <w:r w:rsidR="007E38F0" w:rsidRPr="007D70C5">
        <w:rPr>
          <w:rFonts w:ascii="Times New Roman" w:eastAsia="Times New Roman" w:hAnsi="Times New Roman"/>
          <w:sz w:val="28"/>
          <w:szCs w:val="28"/>
          <w:lang w:val="kk-KZ"/>
        </w:rPr>
        <w:t xml:space="preserve"> «ауқымды дидактикалық кешен» ол, білім алушының үлгерімін есепке алады, тексереді және бағалайды, деген қорытынды жасайды [12</w:t>
      </w:r>
      <w:r w:rsidR="002C576A" w:rsidRPr="007D70C5">
        <w:rPr>
          <w:rFonts w:ascii="Times New Roman" w:eastAsia="Times New Roman" w:hAnsi="Times New Roman"/>
          <w:sz w:val="28"/>
          <w:szCs w:val="28"/>
          <w:lang w:val="kk-KZ"/>
        </w:rPr>
        <w:t>5</w:t>
      </w:r>
      <w:r w:rsidR="007E38F0" w:rsidRPr="007D70C5">
        <w:rPr>
          <w:rFonts w:ascii="Times New Roman" w:eastAsia="Times New Roman" w:hAnsi="Times New Roman"/>
          <w:sz w:val="28"/>
          <w:szCs w:val="28"/>
          <w:lang w:val="kk-KZ"/>
        </w:rPr>
        <w:t>].</w:t>
      </w:r>
    </w:p>
    <w:p w14:paraId="2EE9EBE5" w14:textId="0B2165C7" w:rsidR="007E38F0" w:rsidRPr="007D70C5" w:rsidRDefault="007E38F0" w:rsidP="00085CE5">
      <w:pPr>
        <w:ind w:firstLine="709"/>
        <w:textAlignment w:val="baseline"/>
        <w:rPr>
          <w:rFonts w:ascii="Times New Roman" w:hAnsi="Times New Roman"/>
          <w:sz w:val="28"/>
          <w:szCs w:val="28"/>
          <w:lang w:val="kk-KZ"/>
        </w:rPr>
      </w:pPr>
      <w:r w:rsidRPr="007D70C5">
        <w:rPr>
          <w:rFonts w:ascii="Times New Roman" w:hAnsi="Times New Roman"/>
          <w:sz w:val="28"/>
          <w:szCs w:val="28"/>
          <w:lang w:val="kk-KZ"/>
        </w:rPr>
        <w:t>Білім беру сапасы мен оны тиімді басқару мәселесі тұр,  бұл біздің заманымызда адамзат бастан кешіріп жатқан барлық өзгерістердің табиғатымен байланысты. Жиырма бірінші ғасырда адам сапасы мен білім беру жүйесінің сапасының озық дамуы негізінде адамзат өркениетінің тұрақты дамуының тетіктерін іздестіру жүріп жатыр. Заманауи білімге бүкіл адамзаттың дамуын қамтамасыз етудің ерекше миссиясы жүктелді, оның негізгі міндеті білім мазмұнының заманауи сапасын қамтамасыз ету болып табылады. Білім сапасы – бұл жалпы құрылым, оған мыналар кіреді: нәтиженің сапасы, процестің сапасы, жағдайдың сапасы. Нәтиженің сапасын бағалау кезінде жағдайдың сапасының өзгеруі және процестің сапасы ескеріледі, бұл әрбір құрамдас бөліктің бір-біріне әсерін және құрылым сапасының өсуін көрсетеді. Жағдайлардың сапасы, біздің ойымызша, келесі элементтерден тұрады: - білім беру мекемесінің материалдық-техникалық базасының жағдайы мен қолжетімділігі; - мұғалімдердің кәсібилігі; - білім беру мекемесін басқару органдарының тиімділігі; - білім беру мекемесінің оқу-әдістемелік қамтамасыз ету деңгейі. Процестің сапасы, біздің ойымызша, келесі элементтерден тұрады: - білім беру бағдарламаларының мазмұнының сапасы; - оқу процесін басқарудың сапа жүйесі; -</w:t>
      </w:r>
      <w:r w:rsidR="000F6D62" w:rsidRPr="007D70C5">
        <w:rPr>
          <w:rFonts w:ascii="Times New Roman" w:hAnsi="Times New Roman"/>
          <w:sz w:val="28"/>
          <w:szCs w:val="28"/>
          <w:lang w:val="kk-KZ"/>
        </w:rPr>
        <w:t xml:space="preserve"> </w:t>
      </w:r>
      <w:r w:rsidRPr="007D70C5">
        <w:rPr>
          <w:rFonts w:ascii="Times New Roman" w:hAnsi="Times New Roman"/>
          <w:sz w:val="28"/>
          <w:szCs w:val="28"/>
          <w:lang w:val="kk-KZ"/>
        </w:rPr>
        <w:t xml:space="preserve">оқу, әдістемелік және материалдық-техникалық қамтамасыз ету сапасы; - оқу </w:t>
      </w:r>
      <w:r w:rsidR="001B3A59" w:rsidRPr="007D70C5">
        <w:rPr>
          <w:rFonts w:ascii="Times New Roman" w:hAnsi="Times New Roman"/>
          <w:sz w:val="28"/>
          <w:szCs w:val="28"/>
          <w:lang w:val="kk-KZ"/>
        </w:rPr>
        <w:t>үдеріс</w:t>
      </w:r>
      <w:r w:rsidRPr="007D70C5">
        <w:rPr>
          <w:rFonts w:ascii="Times New Roman" w:hAnsi="Times New Roman"/>
          <w:sz w:val="28"/>
          <w:szCs w:val="28"/>
          <w:lang w:val="kk-KZ"/>
        </w:rPr>
        <w:t xml:space="preserve">нің технологияларының түрлерін; - мұғалімдерді дайындау сапасы. - студенттерді дайындау сапасы. Нәтиже сапасы келесі элементтерден тұрады: - </w:t>
      </w:r>
      <w:r w:rsidR="0003154E" w:rsidRPr="007D70C5">
        <w:rPr>
          <w:rFonts w:ascii="Times New Roman" w:hAnsi="Times New Roman"/>
          <w:sz w:val="28"/>
          <w:szCs w:val="28"/>
          <w:lang w:val="kk-KZ"/>
        </w:rPr>
        <w:t>студенттер</w:t>
      </w:r>
      <w:r w:rsidRPr="007D70C5">
        <w:rPr>
          <w:rFonts w:ascii="Times New Roman" w:hAnsi="Times New Roman"/>
          <w:sz w:val="28"/>
          <w:szCs w:val="28"/>
          <w:lang w:val="kk-KZ"/>
        </w:rPr>
        <w:t>д</w:t>
      </w:r>
      <w:r w:rsidR="0003154E" w:rsidRPr="007D70C5">
        <w:rPr>
          <w:rFonts w:ascii="Times New Roman" w:hAnsi="Times New Roman"/>
          <w:sz w:val="28"/>
          <w:szCs w:val="28"/>
          <w:lang w:val="kk-KZ"/>
        </w:rPr>
        <w:t>і</w:t>
      </w:r>
      <w:r w:rsidRPr="007D70C5">
        <w:rPr>
          <w:rFonts w:ascii="Times New Roman" w:hAnsi="Times New Roman"/>
          <w:sz w:val="28"/>
          <w:szCs w:val="28"/>
          <w:lang w:val="kk-KZ"/>
        </w:rPr>
        <w:t xml:space="preserve">ң білім сапасы; - </w:t>
      </w:r>
      <w:r w:rsidR="0003154E" w:rsidRPr="007D70C5">
        <w:rPr>
          <w:rFonts w:ascii="Times New Roman" w:hAnsi="Times New Roman"/>
          <w:sz w:val="28"/>
          <w:szCs w:val="28"/>
          <w:lang w:val="kk-KZ"/>
        </w:rPr>
        <w:t xml:space="preserve">студенттің </w:t>
      </w:r>
      <w:r w:rsidRPr="007D70C5">
        <w:rPr>
          <w:rFonts w:ascii="Times New Roman" w:hAnsi="Times New Roman"/>
          <w:sz w:val="28"/>
          <w:szCs w:val="28"/>
          <w:lang w:val="kk-KZ"/>
        </w:rPr>
        <w:t xml:space="preserve">оқу-танымдық іс-әрекетінің сапасы; - </w:t>
      </w:r>
      <w:r w:rsidR="0003154E" w:rsidRPr="007D70C5">
        <w:rPr>
          <w:rFonts w:ascii="Times New Roman" w:hAnsi="Times New Roman"/>
          <w:sz w:val="28"/>
          <w:szCs w:val="28"/>
          <w:lang w:val="kk-KZ"/>
        </w:rPr>
        <w:t xml:space="preserve">студент </w:t>
      </w:r>
      <w:r w:rsidRPr="007D70C5">
        <w:rPr>
          <w:rFonts w:ascii="Times New Roman" w:hAnsi="Times New Roman"/>
          <w:sz w:val="28"/>
          <w:szCs w:val="28"/>
          <w:lang w:val="kk-KZ"/>
        </w:rPr>
        <w:t xml:space="preserve"> тұлғасын дамыту; - бітірушінің дайындық деңгейі мен құзыреттілігі; - түлек тұлғасын дамыту. Жоғарыда аталған элементтердің өзара байланысы білім сапасының құрамдас бөліктері арасындағы өзара байланыс сипатына байланысты, құрылым элементтері басқаларға әсер етіп, осы элементтердің сапасының қалыптасуына ықпал етеді[12</w:t>
      </w:r>
      <w:r w:rsidR="00C15DC3" w:rsidRPr="007D70C5">
        <w:rPr>
          <w:rFonts w:ascii="Times New Roman" w:hAnsi="Times New Roman"/>
          <w:sz w:val="28"/>
          <w:szCs w:val="28"/>
          <w:lang w:val="kk-KZ"/>
        </w:rPr>
        <w:t>6</w:t>
      </w:r>
      <w:r w:rsidRPr="007D70C5">
        <w:rPr>
          <w:rFonts w:ascii="Times New Roman" w:hAnsi="Times New Roman"/>
          <w:sz w:val="28"/>
          <w:szCs w:val="28"/>
          <w:lang w:val="kk-KZ"/>
        </w:rPr>
        <w:t xml:space="preserve">]. </w:t>
      </w:r>
    </w:p>
    <w:p w14:paraId="5F0B7460" w14:textId="070575F0" w:rsidR="007E38F0" w:rsidRPr="007D70C5" w:rsidRDefault="007E38F0" w:rsidP="00085CE5">
      <w:pPr>
        <w:autoSpaceDE w:val="0"/>
        <w:autoSpaceDN w:val="0"/>
        <w:adjustRightInd w:val="0"/>
        <w:ind w:firstLine="709"/>
        <w:rPr>
          <w:rFonts w:ascii="Times New Roman" w:hAnsi="Times New Roman"/>
          <w:sz w:val="28"/>
          <w:szCs w:val="28"/>
          <w:lang w:val="kk-KZ"/>
        </w:rPr>
      </w:pPr>
      <w:r w:rsidRPr="007D70C5">
        <w:rPr>
          <w:rFonts w:ascii="Times New Roman" w:hAnsi="Times New Roman"/>
          <w:sz w:val="28"/>
          <w:szCs w:val="28"/>
          <w:lang w:val="kk-KZ"/>
        </w:rPr>
        <w:t>«Заманауи мектептегі білім сапасын басқару» тақырыбындағы отандық бір топ авторлардың әдістемелік құралында білім беру сапасын жан-жақты талқылаған. Мұнда «білім сапасы» түсінігін күрделі және көпмағыналы деген пікірге келісе отырып, оны анықтаудың ішкі өзгешеліктеріне мән береді, яғни білім берудің ішкі өзгешеліктеріне, алдымен білім беру процесінің басты жағдайларының сапасын жатқызды [12</w:t>
      </w:r>
      <w:r w:rsidR="00C15DC3" w:rsidRPr="007D70C5">
        <w:rPr>
          <w:rFonts w:ascii="Times New Roman" w:hAnsi="Times New Roman"/>
          <w:sz w:val="28"/>
          <w:szCs w:val="28"/>
          <w:lang w:val="kk-KZ"/>
        </w:rPr>
        <w:t>7</w:t>
      </w:r>
      <w:r w:rsidRPr="007D70C5">
        <w:rPr>
          <w:rFonts w:ascii="Times New Roman" w:hAnsi="Times New Roman"/>
          <w:sz w:val="28"/>
          <w:szCs w:val="28"/>
          <w:lang w:val="kk-KZ"/>
        </w:rPr>
        <w:t xml:space="preserve">]. </w:t>
      </w:r>
    </w:p>
    <w:p w14:paraId="557C6BF4" w14:textId="489713C4"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lastRenderedPageBreak/>
        <w:t>Жалпы айқанда, айтылған пікірлерді негізге ала отырып, білім беру сапасының көп өлшемді түсінік екендігін, яғни меңгерілген білімді мақсатты түрде тәжірибеде қолданып, өмір сүру сапасын арттыру үшін қолдан</w:t>
      </w:r>
      <w:r w:rsidR="00DD19F5" w:rsidRPr="007D70C5">
        <w:rPr>
          <w:rFonts w:ascii="Times New Roman" w:hAnsi="Times New Roman"/>
          <w:sz w:val="28"/>
          <w:szCs w:val="28"/>
          <w:lang w:val="kk-KZ"/>
        </w:rPr>
        <w:t>у</w:t>
      </w:r>
      <w:r w:rsidRPr="007D70C5">
        <w:rPr>
          <w:rFonts w:ascii="Times New Roman" w:hAnsi="Times New Roman"/>
          <w:sz w:val="28"/>
          <w:szCs w:val="28"/>
          <w:lang w:val="kk-KZ"/>
        </w:rPr>
        <w:t>ымыз қажет, деген ойды қорытындылаймыз. Әлеуметтік тапсырыс берушілер, білім алушы, ата-ана, қоғам, мемлекет талаптарын қанағаттандыруы негізінде,  білім беру сапасының сапалық деңгейі көтеріледі. «Білім беру сапасы» түсінігінің мәні педагогикалық тұрғыдан, білім беру сапасын басқарудың алғышарттық ұстанымдары бойынша, ұтымдылығы, сенімділігі, оңтайлылығы, тұрақтылығы, әділдігі, жүйелілігі, саралау мен прогрессивтілігі, белсенділігі, демократия</w:t>
      </w:r>
      <w:r w:rsidR="000826B4">
        <w:rPr>
          <w:rFonts w:ascii="Times New Roman" w:hAnsi="Times New Roman"/>
          <w:sz w:val="28"/>
          <w:szCs w:val="28"/>
          <w:lang w:val="kk-KZ"/>
        </w:rPr>
        <w:t>-</w:t>
      </w:r>
      <w:r w:rsidRPr="007D70C5">
        <w:rPr>
          <w:rFonts w:ascii="Times New Roman" w:hAnsi="Times New Roman"/>
          <w:sz w:val="28"/>
          <w:szCs w:val="28"/>
          <w:lang w:val="kk-KZ"/>
        </w:rPr>
        <w:t>лылығымен анықталады.</w:t>
      </w:r>
    </w:p>
    <w:p w14:paraId="21464AC1"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iCs/>
          <w:sz w:val="28"/>
          <w:szCs w:val="28"/>
          <w:lang w:val="kk-KZ"/>
        </w:rPr>
        <w:t xml:space="preserve">Педагогикалық талаптардың сапасы, білім беру процесінің сапасы, білім берудің сапасы- барлығы соңғы нәтижелер сапасы ретінде де айқындалады.  </w:t>
      </w:r>
    </w:p>
    <w:p w14:paraId="20AEA329"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Көпжақты сапа тұжырымдамасы тұрғысынан есептеу формулалары жүйесінің жәрдемімен ЖОО сапасы деңгейін өлшеуді В.Н. Нуждин, Г.Г. Кадамцева, Е.Р. Пантелеев, А.И. Тихонов (сәйкесінше, бағалауды) ұсынады.</w:t>
      </w:r>
    </w:p>
    <w:p w14:paraId="66B61596"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Кімді болса да сапаны жетілдіру проблемасы ойландырады, өйткені ғылымның, қоғамның, болашақтың жетістігі - білім беру сапасының жетістігі болып табылады. </w:t>
      </w:r>
      <w:bookmarkStart w:id="38" w:name="_Hlk215215904"/>
      <w:r w:rsidRPr="007D70C5">
        <w:rPr>
          <w:rFonts w:ascii="Times New Roman" w:hAnsi="Times New Roman"/>
          <w:sz w:val="28"/>
          <w:szCs w:val="28"/>
          <w:lang w:val="kk-KZ"/>
        </w:rPr>
        <w:t xml:space="preserve">Э. Деминг өз кезегінде сапаны жоғарлатуға басшыларға 14 ұсыныс берген екен, олар:  </w:t>
      </w:r>
    </w:p>
    <w:p w14:paraId="72671672" w14:textId="77777777" w:rsidR="007E38F0" w:rsidRPr="007D70C5" w:rsidRDefault="007E38F0" w:rsidP="009650DA">
      <w:pPr>
        <w:pStyle w:val="ab"/>
        <w:numPr>
          <w:ilvl w:val="0"/>
          <w:numId w:val="8"/>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жаңа философияға ауысу (ескіліктен арылу заманауи сұраныс қандай соған сәйкес жаңаша ойлау, бұл ескіні жоққа шығару емес оны дамыту); </w:t>
      </w:r>
    </w:p>
    <w:p w14:paraId="77D51663" w14:textId="77777777" w:rsidR="007E38F0" w:rsidRPr="007D70C5" w:rsidRDefault="007E38F0" w:rsidP="009650DA">
      <w:pPr>
        <w:pStyle w:val="ab"/>
        <w:numPr>
          <w:ilvl w:val="0"/>
          <w:numId w:val="8"/>
        </w:numPr>
        <w:tabs>
          <w:tab w:val="left" w:pos="851"/>
          <w:tab w:val="left" w:pos="938"/>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тексеруге тәуелді болмау (тексерушілер үшін емес, мекеме, өзіңіз, кадлар, өнім үшін жұмыс жасау); </w:t>
      </w:r>
    </w:p>
    <w:p w14:paraId="44C8C149" w14:textId="77777777" w:rsidR="007E38F0" w:rsidRPr="007D70C5" w:rsidRDefault="007E38F0" w:rsidP="009650DA">
      <w:pPr>
        <w:pStyle w:val="ab"/>
        <w:numPr>
          <w:ilvl w:val="0"/>
          <w:numId w:val="8"/>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негізгі мақсат қою (нақты алдыңызда тұрған мәселе қандай, оны шешу үшін не керек); </w:t>
      </w:r>
    </w:p>
    <w:p w14:paraId="64ABE7F5" w14:textId="77777777" w:rsidR="007E38F0" w:rsidRPr="007D70C5" w:rsidRDefault="007E38F0" w:rsidP="009650DA">
      <w:pPr>
        <w:pStyle w:val="ab"/>
        <w:numPr>
          <w:ilvl w:val="0"/>
          <w:numId w:val="8"/>
        </w:numPr>
        <w:tabs>
          <w:tab w:val="left" w:pos="851"/>
          <w:tab w:val="left" w:pos="938"/>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персоналды даярлау (жұмыс жасауға персоналға көмек беру, қызықтыру, ынталандыру); </w:t>
      </w:r>
    </w:p>
    <w:p w14:paraId="31EE850F" w14:textId="0AA75D57" w:rsidR="007E38F0" w:rsidRPr="007D70C5" w:rsidRDefault="007E38F0" w:rsidP="009650DA">
      <w:pPr>
        <w:pStyle w:val="ab"/>
        <w:numPr>
          <w:ilvl w:val="0"/>
          <w:numId w:val="8"/>
        </w:numPr>
        <w:tabs>
          <w:tab w:val="left" w:pos="851"/>
          <w:tab w:val="left" w:pos="938"/>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ұтымды басқару (уақыт, әрекет, нәтиже бір-біріне сай болу); </w:t>
      </w:r>
    </w:p>
    <w:p w14:paraId="26736F3C" w14:textId="77777777" w:rsidR="007E38F0" w:rsidRPr="007D70C5" w:rsidRDefault="007E38F0" w:rsidP="009650DA">
      <w:pPr>
        <w:pStyle w:val="ab"/>
        <w:numPr>
          <w:ilvl w:val="0"/>
          <w:numId w:val="8"/>
        </w:numPr>
        <w:tabs>
          <w:tab w:val="left" w:pos="851"/>
          <w:tab w:val="left" w:pos="938"/>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арзан ол сапалы деген сөз емес (көпшілік жағдайда арзан нәрсеге қол жетімді, сіз қымбат нәрсе шығарыңыз және қымбат нәрсені таңдаңыз); </w:t>
      </w:r>
    </w:p>
    <w:p w14:paraId="357F2205" w14:textId="77777777" w:rsidR="007E38F0" w:rsidRPr="007D70C5" w:rsidRDefault="007E38F0" w:rsidP="009650DA">
      <w:pPr>
        <w:pStyle w:val="ab"/>
        <w:numPr>
          <w:ilvl w:val="0"/>
          <w:numId w:val="8"/>
        </w:numPr>
        <w:tabs>
          <w:tab w:val="left" w:pos="851"/>
          <w:tab w:val="left" w:pos="938"/>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жетістікке жеткен жерде тоқтап қалмау (тоқтап қалмау, әрқашан да алға жылжу); </w:t>
      </w:r>
    </w:p>
    <w:p w14:paraId="6948EFC2" w14:textId="77777777" w:rsidR="007E38F0" w:rsidRPr="007D70C5" w:rsidRDefault="007E38F0" w:rsidP="009650DA">
      <w:pPr>
        <w:pStyle w:val="ab"/>
        <w:numPr>
          <w:ilvl w:val="0"/>
          <w:numId w:val="8"/>
        </w:numPr>
        <w:tabs>
          <w:tab w:val="left" w:pos="851"/>
          <w:tab w:val="left" w:pos="938"/>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қорқыныштан құтылу (тәуекелге бару, талдау);</w:t>
      </w:r>
    </w:p>
    <w:p w14:paraId="2E22CC6E" w14:textId="77777777" w:rsidR="007E38F0" w:rsidRPr="007D70C5" w:rsidRDefault="007E38F0" w:rsidP="009650DA">
      <w:pPr>
        <w:pStyle w:val="ab"/>
        <w:numPr>
          <w:ilvl w:val="0"/>
          <w:numId w:val="8"/>
        </w:numPr>
        <w:tabs>
          <w:tab w:val="left" w:pos="851"/>
          <w:tab w:val="left" w:pos="938"/>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функциональды жұмыс жасау ұстанымына «жоқ» деу (менің атқаратын жұмысым осы деп түсінбеу, шығармашылыққа негізделу); </w:t>
      </w:r>
    </w:p>
    <w:p w14:paraId="08096178" w14:textId="77777777" w:rsidR="007E38F0" w:rsidRPr="007D70C5" w:rsidRDefault="007E38F0" w:rsidP="009650DA">
      <w:pPr>
        <w:pStyle w:val="ab"/>
        <w:numPr>
          <w:ilvl w:val="0"/>
          <w:numId w:val="8"/>
        </w:numPr>
        <w:tabs>
          <w:tab w:val="left" w:pos="851"/>
          <w:tab w:val="left" w:pos="938"/>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жетістікті ынталандырыңыз (кез келген кіші, үлкен жетістік рухани, материалдық тұрғыдан марапатталуы тиіс); </w:t>
      </w:r>
    </w:p>
    <w:p w14:paraId="6AECF356" w14:textId="77777777" w:rsidR="007E38F0" w:rsidRPr="007D70C5" w:rsidRDefault="007E38F0" w:rsidP="009650DA">
      <w:pPr>
        <w:pStyle w:val="ab"/>
        <w:numPr>
          <w:ilvl w:val="0"/>
          <w:numId w:val="8"/>
        </w:numPr>
        <w:tabs>
          <w:tab w:val="left" w:pos="851"/>
          <w:tab w:val="left" w:pos="938"/>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қызметкерлерді бос лозунг, насихаттардан босатыңыз (сөзбен істің бірлігі); </w:t>
      </w:r>
    </w:p>
    <w:p w14:paraId="1F4013AB" w14:textId="77777777" w:rsidR="007E38F0" w:rsidRPr="007D70C5" w:rsidRDefault="007E38F0" w:rsidP="009650DA">
      <w:pPr>
        <w:pStyle w:val="ab"/>
        <w:numPr>
          <w:ilvl w:val="0"/>
          <w:numId w:val="8"/>
        </w:numPr>
        <w:tabs>
          <w:tab w:val="left" w:pos="851"/>
          <w:tab w:val="left" w:pos="938"/>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еркіндік беріңіз (талап қоюмен қатар, жұмыс жасауда өзінің ойын, пікірін, ұсынысын еркін айтуы);   </w:t>
      </w:r>
    </w:p>
    <w:p w14:paraId="783F5079" w14:textId="77777777" w:rsidR="007E38F0" w:rsidRPr="007D70C5" w:rsidRDefault="007E38F0" w:rsidP="009650DA">
      <w:pPr>
        <w:pStyle w:val="ab"/>
        <w:numPr>
          <w:ilvl w:val="0"/>
          <w:numId w:val="8"/>
        </w:numPr>
        <w:tabs>
          <w:tab w:val="left" w:pos="851"/>
          <w:tab w:val="left" w:pos="938"/>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ең бастысы өзгеруге дайын болу (біреудің өзгергенін емес алдымен өзіңіз өзгеріңіз).</w:t>
      </w:r>
    </w:p>
    <w:p w14:paraId="2FFF2B7E"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lastRenderedPageBreak/>
        <w:t xml:space="preserve">Бұл ұсыныстарға әрине сүйенуге болады, алайда Э. Деминг мұны өзі өмір сүрген кезеңімен байланыстырған оның жаңа философияға ауысу деп отырғаны қай кезеңге болмасын нақты айтылған. </w:t>
      </w:r>
    </w:p>
    <w:bookmarkEnd w:id="38"/>
    <w:p w14:paraId="6B344C39" w14:textId="1F4A2026" w:rsidR="007E38F0" w:rsidRPr="007D70C5" w:rsidRDefault="007E38F0" w:rsidP="00085CE5">
      <w:pPr>
        <w:tabs>
          <w:tab w:val="left" w:pos="938"/>
        </w:tabs>
        <w:ind w:firstLine="709"/>
        <w:rPr>
          <w:rFonts w:ascii="Times New Roman" w:eastAsia="Times New Roman" w:hAnsi="Times New Roman"/>
          <w:b/>
          <w:bCs/>
          <w:sz w:val="28"/>
          <w:szCs w:val="28"/>
          <w:lang w:val="kk-KZ"/>
        </w:rPr>
      </w:pPr>
      <w:r w:rsidRPr="007D70C5">
        <w:rPr>
          <w:rFonts w:ascii="Times New Roman" w:eastAsia="Times New Roman" w:hAnsi="Times New Roman"/>
          <w:sz w:val="28"/>
          <w:szCs w:val="28"/>
          <w:lang w:val="kk-KZ"/>
        </w:rPr>
        <w:t>Д. Джуран [1</w:t>
      </w:r>
      <w:r w:rsidR="00C15DC3" w:rsidRPr="007D70C5">
        <w:rPr>
          <w:rFonts w:ascii="Times New Roman" w:eastAsia="Times New Roman" w:hAnsi="Times New Roman"/>
          <w:sz w:val="28"/>
          <w:szCs w:val="28"/>
          <w:lang w:val="kk-KZ"/>
        </w:rPr>
        <w:t>28</w:t>
      </w:r>
      <w:r w:rsidRPr="007D70C5">
        <w:rPr>
          <w:rFonts w:ascii="Times New Roman" w:eastAsia="Times New Roman" w:hAnsi="Times New Roman"/>
          <w:sz w:val="28"/>
          <w:szCs w:val="28"/>
          <w:lang w:val="kk-KZ"/>
        </w:rPr>
        <w:t xml:space="preserve">] </w:t>
      </w:r>
      <w:r w:rsidRPr="007D70C5">
        <w:rPr>
          <w:rFonts w:ascii="Times New Roman" w:hAnsi="Times New Roman"/>
          <w:sz w:val="28"/>
          <w:szCs w:val="28"/>
          <w:lang w:val="kk-KZ"/>
        </w:rPr>
        <w:t xml:space="preserve">Демингтің бұл ұсыныстарына сай </w:t>
      </w:r>
      <w:r w:rsidRPr="007D70C5">
        <w:rPr>
          <w:rFonts w:ascii="Times New Roman" w:eastAsia="Times New Roman" w:hAnsi="Times New Roman"/>
          <w:sz w:val="28"/>
          <w:szCs w:val="28"/>
          <w:lang w:val="kk-KZ"/>
        </w:rPr>
        <w:t xml:space="preserve">өзіндік тұрғыдан сапаны жетілдіруге 8 принцип ұсынады: </w:t>
      </w:r>
    </w:p>
    <w:p w14:paraId="505D2389" w14:textId="77777777" w:rsidR="007E38F0" w:rsidRPr="007D70C5" w:rsidRDefault="007E38F0" w:rsidP="009650DA">
      <w:pPr>
        <w:pStyle w:val="ab"/>
        <w:numPr>
          <w:ilvl w:val="0"/>
          <w:numId w:val="9"/>
        </w:numPr>
        <w:tabs>
          <w:tab w:val="left" w:pos="993"/>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Сапаға 1-басшының жауапкершілігі.</w:t>
      </w:r>
    </w:p>
    <w:p w14:paraId="2029304A" w14:textId="77777777" w:rsidR="007E38F0" w:rsidRPr="007D70C5" w:rsidRDefault="007E38F0" w:rsidP="009650DA">
      <w:pPr>
        <w:pStyle w:val="ab"/>
        <w:numPr>
          <w:ilvl w:val="0"/>
          <w:numId w:val="9"/>
        </w:numPr>
        <w:tabs>
          <w:tab w:val="left" w:pos="993"/>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Нақты сұранысқа бағытталу.</w:t>
      </w:r>
    </w:p>
    <w:p w14:paraId="672E417A" w14:textId="77777777" w:rsidR="007E38F0" w:rsidRPr="007D70C5" w:rsidRDefault="007E38F0" w:rsidP="009650DA">
      <w:pPr>
        <w:pStyle w:val="ab"/>
        <w:numPr>
          <w:ilvl w:val="0"/>
          <w:numId w:val="9"/>
        </w:numPr>
        <w:tabs>
          <w:tab w:val="left" w:pos="993"/>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Өнім шығарушы орындаушылық сипатта болуы.</w:t>
      </w:r>
    </w:p>
    <w:p w14:paraId="7492C0CE" w14:textId="77777777" w:rsidR="007E38F0" w:rsidRPr="007D70C5" w:rsidRDefault="007E38F0" w:rsidP="009650DA">
      <w:pPr>
        <w:pStyle w:val="ab"/>
        <w:numPr>
          <w:ilvl w:val="0"/>
          <w:numId w:val="9"/>
        </w:numPr>
        <w:tabs>
          <w:tab w:val="left" w:pos="993"/>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Барлығы бір тілде сөйлеу- сапаға жету тілі.</w:t>
      </w:r>
    </w:p>
    <w:p w14:paraId="3CFB96B9" w14:textId="77777777" w:rsidR="007E38F0" w:rsidRPr="007D70C5" w:rsidRDefault="007E38F0" w:rsidP="009650DA">
      <w:pPr>
        <w:pStyle w:val="ab"/>
        <w:numPr>
          <w:ilvl w:val="0"/>
          <w:numId w:val="9"/>
        </w:numPr>
        <w:tabs>
          <w:tab w:val="left" w:pos="993"/>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Барлық технологиялық тізбекке сай өнім шығарушы мен қабылдаушының қарым-қатынаста болуы.</w:t>
      </w:r>
    </w:p>
    <w:p w14:paraId="1AD202AA" w14:textId="77777777" w:rsidR="007E38F0" w:rsidRPr="007D70C5" w:rsidRDefault="007E38F0" w:rsidP="009650DA">
      <w:pPr>
        <w:pStyle w:val="ab"/>
        <w:numPr>
          <w:ilvl w:val="0"/>
          <w:numId w:val="9"/>
        </w:numPr>
        <w:tabs>
          <w:tab w:val="left" w:pos="993"/>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Мекеменің стратегиясы -  сапаға күш жұмсау.</w:t>
      </w:r>
    </w:p>
    <w:p w14:paraId="05BCE3DE" w14:textId="77777777" w:rsidR="007E38F0" w:rsidRPr="007D70C5" w:rsidRDefault="007E38F0" w:rsidP="009650DA">
      <w:pPr>
        <w:pStyle w:val="ab"/>
        <w:numPr>
          <w:ilvl w:val="0"/>
          <w:numId w:val="9"/>
        </w:numPr>
        <w:tabs>
          <w:tab w:val="left" w:pos="993"/>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Статистикалық әдістерді қолдану.</w:t>
      </w:r>
    </w:p>
    <w:p w14:paraId="3A7E604A" w14:textId="77777777" w:rsidR="007E38F0" w:rsidRPr="007D70C5" w:rsidRDefault="007E38F0" w:rsidP="009650DA">
      <w:pPr>
        <w:pStyle w:val="ab"/>
        <w:numPr>
          <w:ilvl w:val="0"/>
          <w:numId w:val="9"/>
        </w:numPr>
        <w:tabs>
          <w:tab w:val="left" w:pos="993"/>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Жыл сайын сапаны жоспарлау.</w:t>
      </w:r>
    </w:p>
    <w:p w14:paraId="1D40C9E8" w14:textId="77777777"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Сапаны жоспарлауға Джуран аса мән береді және оның жол картасын ұсынады:</w:t>
      </w:r>
    </w:p>
    <w:p w14:paraId="598E86A5" w14:textId="0ED6F5CD" w:rsidR="007E38F0" w:rsidRPr="007D70C5" w:rsidRDefault="007E38F0" w:rsidP="00085CE5">
      <w:pPr>
        <w:ind w:firstLine="709"/>
        <w:outlineLvl w:val="1"/>
        <w:rPr>
          <w:rFonts w:ascii="Times New Roman" w:eastAsia="Times New Roman" w:hAnsi="Times New Roman"/>
          <w:bCs/>
          <w:i/>
          <w:sz w:val="28"/>
          <w:szCs w:val="28"/>
          <w:lang w:val="kk-KZ"/>
        </w:rPr>
      </w:pPr>
      <w:bookmarkStart w:id="39" w:name="_Toc217335325"/>
      <w:bookmarkStart w:id="40" w:name="_Toc217335494"/>
      <w:r w:rsidRPr="007D70C5">
        <w:rPr>
          <w:rFonts w:ascii="Times New Roman" w:eastAsia="Times New Roman" w:hAnsi="Times New Roman"/>
          <w:bCs/>
          <w:i/>
          <w:sz w:val="28"/>
          <w:szCs w:val="28"/>
          <w:lang w:val="kk-KZ"/>
        </w:rPr>
        <w:t>«Сапаны жоспарлаудың жол картасы»</w:t>
      </w:r>
      <w:bookmarkEnd w:id="39"/>
      <w:bookmarkEnd w:id="40"/>
      <w:r w:rsidR="00AE3E49">
        <w:rPr>
          <w:rFonts w:ascii="Times New Roman" w:eastAsia="Times New Roman" w:hAnsi="Times New Roman"/>
          <w:bCs/>
          <w:i/>
          <w:sz w:val="28"/>
          <w:szCs w:val="28"/>
          <w:lang w:val="kk-KZ"/>
        </w:rPr>
        <w:t xml:space="preserve"> </w:t>
      </w:r>
    </w:p>
    <w:p w14:paraId="4BD05F14" w14:textId="77777777" w:rsidR="007E38F0" w:rsidRPr="007D70C5" w:rsidRDefault="007E38F0" w:rsidP="009650DA">
      <w:pPr>
        <w:pStyle w:val="ab"/>
        <w:numPr>
          <w:ilvl w:val="0"/>
          <w:numId w:val="10"/>
        </w:numPr>
        <w:tabs>
          <w:tab w:val="left" w:pos="1276"/>
        </w:tabs>
        <w:ind w:left="1418" w:hanging="284"/>
        <w:jc w:val="left"/>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Олардың сұрансын өзіңіздің тіліңізге аударыңыз.</w:t>
      </w:r>
    </w:p>
    <w:p w14:paraId="13DC54C4" w14:textId="77777777" w:rsidR="007E38F0" w:rsidRPr="007D70C5" w:rsidRDefault="007E38F0" w:rsidP="009650DA">
      <w:pPr>
        <w:pStyle w:val="ab"/>
        <w:numPr>
          <w:ilvl w:val="0"/>
          <w:numId w:val="10"/>
        </w:numPr>
        <w:tabs>
          <w:tab w:val="left" w:pos="1276"/>
        </w:tabs>
        <w:ind w:left="1418" w:hanging="284"/>
        <w:jc w:val="left"/>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Оларды қанағаттандыратын өнім, қызметті жасап шығарыңыз.</w:t>
      </w:r>
    </w:p>
    <w:p w14:paraId="06AC9628" w14:textId="1033956D" w:rsidR="007E38F0" w:rsidRPr="007D70C5" w:rsidRDefault="007E38F0" w:rsidP="009650DA">
      <w:pPr>
        <w:pStyle w:val="ab"/>
        <w:numPr>
          <w:ilvl w:val="0"/>
          <w:numId w:val="10"/>
        </w:numPr>
        <w:tabs>
          <w:tab w:val="left" w:pos="1276"/>
        </w:tabs>
        <w:ind w:left="1418" w:hanging="284"/>
        <w:jc w:val="left"/>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Шығарылған өнімнің, қызметтің олардың сұраны</w:t>
      </w:r>
      <w:r w:rsidR="005D38E4" w:rsidRPr="007D70C5">
        <w:rPr>
          <w:rFonts w:ascii="Times New Roman" w:eastAsia="Times New Roman" w:hAnsi="Times New Roman" w:cs="Times New Roman"/>
          <w:sz w:val="28"/>
          <w:szCs w:val="28"/>
          <w:lang w:val="kk-KZ"/>
        </w:rPr>
        <w:t>сы</w:t>
      </w:r>
      <w:r w:rsidRPr="007D70C5">
        <w:rPr>
          <w:rFonts w:ascii="Times New Roman" w:eastAsia="Times New Roman" w:hAnsi="Times New Roman" w:cs="Times New Roman"/>
          <w:sz w:val="28"/>
          <w:szCs w:val="28"/>
          <w:lang w:val="kk-KZ"/>
        </w:rPr>
        <w:t xml:space="preserve">на жауап беретіндігіне көз жеткізіңіз. </w:t>
      </w:r>
    </w:p>
    <w:p w14:paraId="260943CA" w14:textId="71E07B61" w:rsidR="007E38F0" w:rsidRPr="007D70C5" w:rsidRDefault="007E38F0" w:rsidP="009650DA">
      <w:pPr>
        <w:pStyle w:val="ab"/>
        <w:numPr>
          <w:ilvl w:val="0"/>
          <w:numId w:val="10"/>
        </w:numPr>
        <w:tabs>
          <w:tab w:val="left" w:pos="1276"/>
        </w:tabs>
        <w:ind w:left="1418" w:hanging="284"/>
        <w:jc w:val="left"/>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 xml:space="preserve">Өнімнің сапасы </w:t>
      </w:r>
      <w:r w:rsidR="005D38E4" w:rsidRPr="007D70C5">
        <w:rPr>
          <w:rFonts w:ascii="Times New Roman" w:eastAsia="Times New Roman" w:hAnsi="Times New Roman" w:cs="Times New Roman"/>
          <w:sz w:val="28"/>
          <w:szCs w:val="28"/>
          <w:lang w:val="kk-KZ"/>
        </w:rPr>
        <w:t>с</w:t>
      </w:r>
      <w:r w:rsidRPr="007D70C5">
        <w:rPr>
          <w:rFonts w:ascii="Times New Roman" w:eastAsia="Times New Roman" w:hAnsi="Times New Roman" w:cs="Times New Roman"/>
          <w:sz w:val="28"/>
          <w:szCs w:val="28"/>
          <w:lang w:val="kk-KZ"/>
        </w:rPr>
        <w:t xml:space="preserve">іздің, тұтынушының ойынан шығатындай болсын. </w:t>
      </w:r>
    </w:p>
    <w:p w14:paraId="4C7A6C42" w14:textId="77777777" w:rsidR="007E38F0" w:rsidRPr="007D70C5" w:rsidRDefault="007E38F0" w:rsidP="009650DA">
      <w:pPr>
        <w:pStyle w:val="ab"/>
        <w:numPr>
          <w:ilvl w:val="0"/>
          <w:numId w:val="10"/>
        </w:numPr>
        <w:tabs>
          <w:tab w:val="left" w:pos="1276"/>
        </w:tabs>
        <w:ind w:left="1418" w:hanging="284"/>
        <w:jc w:val="left"/>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Өзіңіздің тұтынушыларыңызды анықтаңыз.</w:t>
      </w:r>
    </w:p>
    <w:p w14:paraId="0F97EB95" w14:textId="77777777" w:rsidR="007E38F0" w:rsidRPr="007D70C5" w:rsidRDefault="007E38F0" w:rsidP="009650DA">
      <w:pPr>
        <w:pStyle w:val="ab"/>
        <w:numPr>
          <w:ilvl w:val="0"/>
          <w:numId w:val="10"/>
        </w:numPr>
        <w:tabs>
          <w:tab w:val="left" w:pos="1276"/>
        </w:tabs>
        <w:ind w:left="1418" w:hanging="284"/>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Тұтынушылардың сұранысын айқындаңыз.</w:t>
      </w:r>
    </w:p>
    <w:p w14:paraId="5235712B" w14:textId="77777777" w:rsidR="007E38F0" w:rsidRPr="007D70C5" w:rsidRDefault="007E38F0" w:rsidP="009650DA">
      <w:pPr>
        <w:pStyle w:val="ab"/>
        <w:numPr>
          <w:ilvl w:val="0"/>
          <w:numId w:val="10"/>
        </w:numPr>
        <w:tabs>
          <w:tab w:val="left" w:pos="1276"/>
        </w:tabs>
        <w:ind w:left="1418" w:hanging="284"/>
        <w:jc w:val="left"/>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Өнімді сапалы шығару процесін құрастырыңыз.</w:t>
      </w:r>
    </w:p>
    <w:p w14:paraId="674367BE" w14:textId="77777777" w:rsidR="007E38F0" w:rsidRPr="007D70C5" w:rsidRDefault="007E38F0" w:rsidP="009650DA">
      <w:pPr>
        <w:pStyle w:val="ab"/>
        <w:numPr>
          <w:ilvl w:val="0"/>
          <w:numId w:val="10"/>
        </w:numPr>
        <w:tabs>
          <w:tab w:val="left" w:pos="1276"/>
        </w:tabs>
        <w:ind w:left="1418" w:hanging="284"/>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Ол процесті оптимизациялаңыз.</w:t>
      </w:r>
    </w:p>
    <w:p w14:paraId="1FEFDE29" w14:textId="77777777" w:rsidR="007E38F0" w:rsidRPr="007D70C5" w:rsidRDefault="007E38F0" w:rsidP="009650DA">
      <w:pPr>
        <w:pStyle w:val="ab"/>
        <w:numPr>
          <w:ilvl w:val="0"/>
          <w:numId w:val="10"/>
        </w:numPr>
        <w:tabs>
          <w:tab w:val="left" w:pos="1276"/>
        </w:tabs>
        <w:ind w:left="1418" w:hanging="284"/>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 xml:space="preserve">Процестің дұрыстығына көз жеткізіңіз. </w:t>
      </w:r>
    </w:p>
    <w:p w14:paraId="502A8138" w14:textId="77777777" w:rsidR="007E38F0" w:rsidRPr="007D70C5" w:rsidRDefault="007E38F0" w:rsidP="009650DA">
      <w:pPr>
        <w:pStyle w:val="ab"/>
        <w:numPr>
          <w:ilvl w:val="0"/>
          <w:numId w:val="10"/>
        </w:numPr>
        <w:tabs>
          <w:tab w:val="left" w:pos="1276"/>
        </w:tabs>
        <w:ind w:left="1418" w:hanging="284"/>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Процесті операцияға ауыстырыңыз.</w:t>
      </w:r>
    </w:p>
    <w:p w14:paraId="09AC0F46" w14:textId="77777777"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Жоғарыдан көріп отырғанымыздай, Д. Джуранның ұсыныстарын басшылыққа алсақ, негізгі төрт мәселе орын алады: </w:t>
      </w:r>
    </w:p>
    <w:p w14:paraId="28D2A050" w14:textId="77777777" w:rsidR="007E38F0" w:rsidRPr="007D70C5" w:rsidRDefault="007E38F0" w:rsidP="009650DA">
      <w:pPr>
        <w:pStyle w:val="ab"/>
        <w:numPr>
          <w:ilvl w:val="0"/>
          <w:numId w:val="8"/>
        </w:numPr>
        <w:tabs>
          <w:tab w:val="left" w:pos="851"/>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мақсатқа байланысты жоспар құрастыру;</w:t>
      </w:r>
    </w:p>
    <w:p w14:paraId="335CD329" w14:textId="77777777" w:rsidR="007E38F0" w:rsidRPr="007D70C5" w:rsidRDefault="007E38F0" w:rsidP="009650DA">
      <w:pPr>
        <w:pStyle w:val="ab"/>
        <w:numPr>
          <w:ilvl w:val="0"/>
          <w:numId w:val="8"/>
        </w:numPr>
        <w:tabs>
          <w:tab w:val="left" w:pos="851"/>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мақсатқа жетуге жауаптылар тағайындау;</w:t>
      </w:r>
    </w:p>
    <w:p w14:paraId="0B1DAB48" w14:textId="77777777" w:rsidR="007E38F0" w:rsidRPr="007D70C5" w:rsidRDefault="007E38F0" w:rsidP="009650DA">
      <w:pPr>
        <w:pStyle w:val="ab"/>
        <w:numPr>
          <w:ilvl w:val="0"/>
          <w:numId w:val="8"/>
        </w:numPr>
        <w:tabs>
          <w:tab w:val="left" w:pos="851"/>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қол жеткізуге бағытталған нақта мақсат қою;</w:t>
      </w:r>
    </w:p>
    <w:p w14:paraId="0C40A567" w14:textId="77777777" w:rsidR="007E38F0" w:rsidRPr="007D70C5" w:rsidRDefault="007E38F0" w:rsidP="009650DA">
      <w:pPr>
        <w:pStyle w:val="ab"/>
        <w:numPr>
          <w:ilvl w:val="0"/>
          <w:numId w:val="8"/>
        </w:numPr>
        <w:tabs>
          <w:tab w:val="left" w:pos="851"/>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нәтижеге қол жеткізгендерлі марапаттау.</w:t>
      </w:r>
    </w:p>
    <w:p w14:paraId="27161565" w14:textId="77777777" w:rsidR="007E38F0" w:rsidRPr="007D70C5" w:rsidRDefault="007E38F0" w:rsidP="00085CE5">
      <w:pPr>
        <w:ind w:firstLine="709"/>
        <w:rPr>
          <w:rFonts w:ascii="Times New Roman" w:eastAsia="Times New Roman" w:hAnsi="Times New Roman"/>
          <w:i/>
          <w:sz w:val="28"/>
          <w:szCs w:val="28"/>
          <w:lang w:val="kk-KZ"/>
        </w:rPr>
      </w:pPr>
      <w:r w:rsidRPr="007D70C5">
        <w:rPr>
          <w:rFonts w:ascii="Times New Roman" w:eastAsia="Times New Roman" w:hAnsi="Times New Roman"/>
          <w:i/>
          <w:sz w:val="28"/>
          <w:szCs w:val="28"/>
          <w:lang w:val="kk-KZ"/>
        </w:rPr>
        <w:t>Енді біз бұдан  А. Фейгенбаумның принциптері:</w:t>
      </w:r>
    </w:p>
    <w:p w14:paraId="153F8748" w14:textId="77777777" w:rsidR="007E38F0" w:rsidRPr="007D70C5" w:rsidRDefault="007E38F0" w:rsidP="009650DA">
      <w:pPr>
        <w:pStyle w:val="ab"/>
        <w:numPr>
          <w:ilvl w:val="0"/>
          <w:numId w:val="11"/>
        </w:numPr>
        <w:tabs>
          <w:tab w:val="left" w:pos="851"/>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қызметкерге негізгі назарды аудару;</w:t>
      </w:r>
    </w:p>
    <w:p w14:paraId="4135827D" w14:textId="77777777" w:rsidR="007E38F0" w:rsidRPr="007D70C5" w:rsidRDefault="007E38F0" w:rsidP="009650DA">
      <w:pPr>
        <w:pStyle w:val="ab"/>
        <w:numPr>
          <w:ilvl w:val="0"/>
          <w:numId w:val="11"/>
        </w:numPr>
        <w:tabs>
          <w:tab w:val="left" w:pos="851"/>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қызметкерлерді сапа арқылы бағалау;</w:t>
      </w:r>
    </w:p>
    <w:p w14:paraId="3CDBCB21" w14:textId="77777777" w:rsidR="007E38F0" w:rsidRPr="007D70C5" w:rsidRDefault="007E38F0" w:rsidP="009650DA">
      <w:pPr>
        <w:pStyle w:val="ab"/>
        <w:numPr>
          <w:ilvl w:val="0"/>
          <w:numId w:val="11"/>
        </w:numPr>
        <w:tabs>
          <w:tab w:val="left" w:pos="851"/>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 xml:space="preserve">менеджмент стратегиясы сапаға жауапты; </w:t>
      </w:r>
    </w:p>
    <w:p w14:paraId="570C8309" w14:textId="77777777" w:rsidR="007E38F0" w:rsidRPr="007D70C5" w:rsidRDefault="007E38F0" w:rsidP="009650DA">
      <w:pPr>
        <w:pStyle w:val="ab"/>
        <w:numPr>
          <w:ilvl w:val="0"/>
          <w:numId w:val="11"/>
        </w:numPr>
        <w:tabs>
          <w:tab w:val="left" w:pos="851"/>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еңбек сапасы жұмсалған  күшпен айқындалады;</w:t>
      </w:r>
    </w:p>
    <w:p w14:paraId="160BC624" w14:textId="77777777" w:rsidR="007E38F0" w:rsidRPr="007D70C5" w:rsidRDefault="007E38F0" w:rsidP="009650DA">
      <w:pPr>
        <w:pStyle w:val="ab"/>
        <w:numPr>
          <w:ilvl w:val="0"/>
          <w:numId w:val="11"/>
        </w:numPr>
        <w:tabs>
          <w:tab w:val="left" w:pos="851"/>
        </w:tabs>
        <w:ind w:left="0" w:firstLine="709"/>
        <w:rPr>
          <w:rFonts w:ascii="Times New Roman" w:eastAsia="Times New Roman" w:hAnsi="Times New Roman" w:cs="Times New Roman"/>
          <w:sz w:val="28"/>
          <w:szCs w:val="28"/>
          <w:lang w:val="kk-KZ"/>
        </w:rPr>
      </w:pPr>
      <w:r w:rsidRPr="007D70C5">
        <w:rPr>
          <w:rFonts w:ascii="Times New Roman" w:eastAsia="Times New Roman" w:hAnsi="Times New Roman" w:cs="Times New Roman"/>
          <w:sz w:val="28"/>
          <w:szCs w:val="28"/>
          <w:lang w:val="kk-KZ"/>
        </w:rPr>
        <w:t xml:space="preserve">сапаны айқындауда статистикалық әдіс қолданылады, деген ой қорытындылауға болады. </w:t>
      </w:r>
    </w:p>
    <w:p w14:paraId="5CBD0CB2" w14:textId="7E84DE05"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Бүгінгі қолданыста жүрген сапа менеджмент жүйесінің теориялары негізінен 8 принципке жоғарыда аталған зерттеуші-ғалымдардың теорияларына сүйенеді.</w:t>
      </w:r>
    </w:p>
    <w:p w14:paraId="5B9CFCA7" w14:textId="7AC0DCAC"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lastRenderedPageBreak/>
        <w:t>Э. Деминг, Дж. Джуран, Ф. Кросби және А. Фейгенбаумның концеп</w:t>
      </w:r>
      <w:r w:rsidR="000826B4">
        <w:rPr>
          <w:rFonts w:ascii="Times New Roman" w:eastAsia="Times New Roman" w:hAnsi="Times New Roman"/>
          <w:sz w:val="28"/>
          <w:szCs w:val="28"/>
          <w:lang w:val="kk-KZ"/>
        </w:rPr>
        <w:t>-</w:t>
      </w:r>
      <w:r w:rsidRPr="007D70C5">
        <w:rPr>
          <w:rFonts w:ascii="Times New Roman" w:eastAsia="Times New Roman" w:hAnsi="Times New Roman"/>
          <w:sz w:val="28"/>
          <w:szCs w:val="28"/>
          <w:lang w:val="kk-KZ"/>
        </w:rPr>
        <w:t>цияларына байланысты біз салыстырмалы талдау жасадық (кесте 6 ).</w:t>
      </w:r>
    </w:p>
    <w:p w14:paraId="30957367" w14:textId="77777777" w:rsidR="007E38F0" w:rsidRPr="007D70C5" w:rsidRDefault="007E38F0" w:rsidP="00085CE5">
      <w:pPr>
        <w:ind w:firstLine="709"/>
        <w:rPr>
          <w:rFonts w:ascii="Times New Roman" w:eastAsia="Times New Roman" w:hAnsi="Times New Roman"/>
          <w:sz w:val="28"/>
          <w:szCs w:val="28"/>
          <w:lang w:val="kk-KZ"/>
        </w:rPr>
      </w:pPr>
    </w:p>
    <w:p w14:paraId="7078FCFF" w14:textId="79FA06C2" w:rsidR="007E38F0" w:rsidRPr="007D70C5" w:rsidRDefault="003D0A6A"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6-к</w:t>
      </w:r>
      <w:r w:rsidR="007E38F0" w:rsidRPr="007D70C5">
        <w:rPr>
          <w:rFonts w:ascii="Times New Roman" w:eastAsia="Times New Roman" w:hAnsi="Times New Roman"/>
          <w:sz w:val="28"/>
          <w:szCs w:val="28"/>
          <w:lang w:val="kk-KZ"/>
        </w:rPr>
        <w:t>есте</w:t>
      </w:r>
      <w:r w:rsidRPr="007D70C5">
        <w:rPr>
          <w:rFonts w:ascii="Times New Roman" w:eastAsia="Times New Roman" w:hAnsi="Times New Roman"/>
          <w:sz w:val="28"/>
          <w:szCs w:val="28"/>
          <w:lang w:val="kk-KZ"/>
        </w:rPr>
        <w:t xml:space="preserve">. </w:t>
      </w:r>
      <w:r w:rsidR="007E38F0" w:rsidRPr="007D70C5">
        <w:rPr>
          <w:rFonts w:ascii="Times New Roman" w:eastAsia="Times New Roman" w:hAnsi="Times New Roman"/>
          <w:sz w:val="28"/>
          <w:szCs w:val="28"/>
          <w:lang w:val="kk-KZ"/>
        </w:rPr>
        <w:t>Шетелдік ғалымдардың білім беру сапасы туралы концепцияларына салыстырмалы талдау</w:t>
      </w:r>
    </w:p>
    <w:p w14:paraId="6C8EC6E2" w14:textId="77777777" w:rsidR="007E38F0" w:rsidRPr="007D70C5" w:rsidRDefault="007E38F0" w:rsidP="00085CE5">
      <w:pPr>
        <w:ind w:firstLine="709"/>
        <w:rPr>
          <w:rFonts w:ascii="Times New Roman" w:eastAsia="Times New Roman" w:hAnsi="Times New Roman"/>
          <w:sz w:val="28"/>
          <w:szCs w:val="28"/>
          <w:lang w:val="kk-KZ"/>
        </w:rPr>
      </w:pPr>
    </w:p>
    <w:tbl>
      <w:tblPr>
        <w:tblStyle w:val="a7"/>
        <w:tblW w:w="9668" w:type="dxa"/>
        <w:tblInd w:w="108" w:type="dxa"/>
        <w:tblLayout w:type="fixed"/>
        <w:tblLook w:val="04A0" w:firstRow="1" w:lastRow="0" w:firstColumn="1" w:lastColumn="0" w:noHBand="0" w:noVBand="1"/>
      </w:tblPr>
      <w:tblGrid>
        <w:gridCol w:w="1163"/>
        <w:gridCol w:w="1276"/>
        <w:gridCol w:w="567"/>
        <w:gridCol w:w="1701"/>
        <w:gridCol w:w="1559"/>
        <w:gridCol w:w="1701"/>
        <w:gridCol w:w="1701"/>
      </w:tblGrid>
      <w:tr w:rsidR="00B50FD7" w:rsidRPr="007D70C5" w14:paraId="4D627474" w14:textId="77777777" w:rsidTr="00B50FD7">
        <w:trPr>
          <w:cantSplit/>
          <w:trHeight w:val="1134"/>
        </w:trPr>
        <w:tc>
          <w:tcPr>
            <w:tcW w:w="1163" w:type="dxa"/>
            <w:vAlign w:val="center"/>
          </w:tcPr>
          <w:p w14:paraId="3C70BCDF" w14:textId="77777777" w:rsidR="007E38F0" w:rsidRPr="007D70C5" w:rsidRDefault="007E38F0" w:rsidP="00B50FD7">
            <w:pPr>
              <w:ind w:right="-106"/>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Негізгі фактор</w:t>
            </w:r>
          </w:p>
          <w:p w14:paraId="4C0A78B9" w14:textId="77777777" w:rsidR="007E38F0" w:rsidRPr="007D70C5" w:rsidRDefault="007E38F0" w:rsidP="00B50FD7">
            <w:pPr>
              <w:ind w:right="-106"/>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лар</w:t>
            </w:r>
          </w:p>
        </w:tc>
        <w:tc>
          <w:tcPr>
            <w:tcW w:w="1276" w:type="dxa"/>
            <w:vAlign w:val="center"/>
          </w:tcPr>
          <w:p w14:paraId="48C63683" w14:textId="77777777" w:rsidR="007E38F0" w:rsidRPr="007D70C5" w:rsidRDefault="007E38F0" w:rsidP="00B50FD7">
            <w:pPr>
              <w:ind w:right="-106"/>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Негізгі сипаттама</w:t>
            </w:r>
          </w:p>
        </w:tc>
        <w:tc>
          <w:tcPr>
            <w:tcW w:w="567" w:type="dxa"/>
            <w:textDirection w:val="btLr"/>
            <w:vAlign w:val="center"/>
          </w:tcPr>
          <w:p w14:paraId="7726093E" w14:textId="77777777" w:rsidR="007E38F0" w:rsidRPr="007D70C5" w:rsidRDefault="007E38F0" w:rsidP="00B50FD7">
            <w:pPr>
              <w:ind w:left="113" w:right="-106"/>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Белгі</w:t>
            </w:r>
          </w:p>
        </w:tc>
        <w:tc>
          <w:tcPr>
            <w:tcW w:w="1701" w:type="dxa"/>
            <w:vAlign w:val="center"/>
          </w:tcPr>
          <w:p w14:paraId="093D7E92" w14:textId="77777777" w:rsidR="007E38F0" w:rsidRPr="007D70C5" w:rsidRDefault="007E38F0" w:rsidP="00B50FD7">
            <w:pPr>
              <w:ind w:right="-106"/>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eastAsia="ru-RU"/>
              </w:rPr>
              <w:t>Эдвард Деминг</w:t>
            </w:r>
          </w:p>
        </w:tc>
        <w:tc>
          <w:tcPr>
            <w:tcW w:w="1559" w:type="dxa"/>
            <w:vAlign w:val="center"/>
          </w:tcPr>
          <w:p w14:paraId="172D6203" w14:textId="77777777" w:rsidR="007E38F0" w:rsidRPr="007D70C5" w:rsidRDefault="007E38F0" w:rsidP="00B50FD7">
            <w:pPr>
              <w:ind w:right="-106"/>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eastAsia="ru-RU"/>
              </w:rPr>
              <w:t xml:space="preserve">Джозеф </w:t>
            </w:r>
            <w:proofErr w:type="spellStart"/>
            <w:r w:rsidRPr="007D70C5">
              <w:rPr>
                <w:rFonts w:ascii="Times New Roman" w:eastAsia="Times New Roman" w:hAnsi="Times New Roman"/>
                <w:sz w:val="24"/>
                <w:szCs w:val="24"/>
                <w:lang w:eastAsia="ru-RU"/>
              </w:rPr>
              <w:t>Джуран</w:t>
            </w:r>
            <w:proofErr w:type="spellEnd"/>
          </w:p>
        </w:tc>
        <w:tc>
          <w:tcPr>
            <w:tcW w:w="1701" w:type="dxa"/>
            <w:vAlign w:val="center"/>
          </w:tcPr>
          <w:p w14:paraId="4315BEB1" w14:textId="77777777" w:rsidR="007E38F0" w:rsidRPr="007D70C5" w:rsidRDefault="007E38F0" w:rsidP="00B50FD7">
            <w:pPr>
              <w:ind w:right="-106"/>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eastAsia="ru-RU"/>
              </w:rPr>
              <w:t>Филипп Кросби</w:t>
            </w:r>
          </w:p>
        </w:tc>
        <w:tc>
          <w:tcPr>
            <w:tcW w:w="1701" w:type="dxa"/>
            <w:vAlign w:val="center"/>
          </w:tcPr>
          <w:p w14:paraId="34416F95" w14:textId="77777777" w:rsidR="007E38F0" w:rsidRPr="007D70C5" w:rsidRDefault="007E38F0" w:rsidP="00B50FD7">
            <w:pPr>
              <w:ind w:right="-106"/>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eastAsia="ru-RU"/>
              </w:rPr>
              <w:t xml:space="preserve">Арманд </w:t>
            </w:r>
            <w:proofErr w:type="spellStart"/>
            <w:r w:rsidRPr="007D70C5">
              <w:rPr>
                <w:rFonts w:ascii="Times New Roman" w:eastAsia="Times New Roman" w:hAnsi="Times New Roman"/>
                <w:sz w:val="24"/>
                <w:szCs w:val="24"/>
                <w:lang w:eastAsia="ru-RU"/>
              </w:rPr>
              <w:t>Фейгенбаум</w:t>
            </w:r>
            <w:proofErr w:type="spellEnd"/>
          </w:p>
        </w:tc>
      </w:tr>
      <w:tr w:rsidR="00B50FD7" w:rsidRPr="00D74985" w14:paraId="54766D48" w14:textId="77777777" w:rsidTr="00B50FD7">
        <w:trPr>
          <w:trHeight w:val="1489"/>
        </w:trPr>
        <w:tc>
          <w:tcPr>
            <w:tcW w:w="1163" w:type="dxa"/>
            <w:tcBorders>
              <w:bottom w:val="nil"/>
            </w:tcBorders>
          </w:tcPr>
          <w:p w14:paraId="551A715D"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eastAsia="ru-RU"/>
              </w:rPr>
              <w:t xml:space="preserve">А. </w:t>
            </w:r>
            <w:r w:rsidRPr="007D70C5">
              <w:rPr>
                <w:rFonts w:ascii="Times New Roman" w:eastAsia="Times New Roman" w:hAnsi="Times New Roman"/>
                <w:sz w:val="24"/>
                <w:szCs w:val="24"/>
                <w:lang w:val="kk-KZ" w:eastAsia="ru-RU"/>
              </w:rPr>
              <w:t>Жалпы сипаты</w:t>
            </w:r>
          </w:p>
        </w:tc>
        <w:tc>
          <w:tcPr>
            <w:tcW w:w="1276" w:type="dxa"/>
            <w:tcBorders>
              <w:bottom w:val="nil"/>
            </w:tcBorders>
          </w:tcPr>
          <w:p w14:paraId="727BD3D9"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Сапаның аталымы</w:t>
            </w:r>
          </w:p>
        </w:tc>
        <w:tc>
          <w:tcPr>
            <w:tcW w:w="567" w:type="dxa"/>
            <w:tcBorders>
              <w:bottom w:val="nil"/>
            </w:tcBorders>
          </w:tcPr>
          <w:p w14:paraId="137B2E96"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eastAsia="ru-RU"/>
              </w:rPr>
              <w:t>А1</w:t>
            </w:r>
          </w:p>
        </w:tc>
        <w:tc>
          <w:tcPr>
            <w:tcW w:w="1701" w:type="dxa"/>
            <w:tcBorders>
              <w:bottom w:val="nil"/>
            </w:tcBorders>
          </w:tcPr>
          <w:p w14:paraId="77B6E29E"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 тұтынушы</w:t>
            </w:r>
          </w:p>
          <w:p w14:paraId="3E20B518"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лардың талаптарына жауап беру</w:t>
            </w:r>
          </w:p>
        </w:tc>
        <w:tc>
          <w:tcPr>
            <w:tcW w:w="1559" w:type="dxa"/>
            <w:tcBorders>
              <w:bottom w:val="nil"/>
            </w:tcBorders>
          </w:tcPr>
          <w:p w14:paraId="07D03090"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 – қолданыс бағытына сәйкес келу</w:t>
            </w:r>
          </w:p>
        </w:tc>
        <w:tc>
          <w:tcPr>
            <w:tcW w:w="1701" w:type="dxa"/>
            <w:tcBorders>
              <w:bottom w:val="nil"/>
            </w:tcBorders>
          </w:tcPr>
          <w:p w14:paraId="58E3CBCB"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 – барлық талапқа сай болу</w:t>
            </w:r>
          </w:p>
        </w:tc>
        <w:tc>
          <w:tcPr>
            <w:tcW w:w="1701" w:type="dxa"/>
            <w:tcBorders>
              <w:bottom w:val="nil"/>
            </w:tcBorders>
          </w:tcPr>
          <w:p w14:paraId="360E0F87"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 – өнім нің тотальдық тұрғыдан қолданысқа ие болу</w:t>
            </w:r>
          </w:p>
        </w:tc>
      </w:tr>
      <w:tr w:rsidR="00B50FD7" w:rsidRPr="007D70C5" w14:paraId="6201FF11" w14:textId="77777777" w:rsidTr="00B50FD7">
        <w:tc>
          <w:tcPr>
            <w:tcW w:w="1163" w:type="dxa"/>
          </w:tcPr>
          <w:p w14:paraId="5E4B48AF" w14:textId="77777777" w:rsidR="007E38F0" w:rsidRPr="007D70C5" w:rsidRDefault="007E38F0" w:rsidP="00B50FD7">
            <w:pPr>
              <w:ind w:right="-106"/>
              <w:rPr>
                <w:rFonts w:ascii="Times New Roman" w:eastAsia="Times New Roman" w:hAnsi="Times New Roman"/>
                <w:sz w:val="24"/>
                <w:szCs w:val="24"/>
                <w:lang w:eastAsia="ru-RU"/>
              </w:rPr>
            </w:pPr>
            <w:r w:rsidRPr="007D70C5">
              <w:rPr>
                <w:rFonts w:ascii="Times New Roman" w:eastAsia="Times New Roman" w:hAnsi="Times New Roman"/>
                <w:sz w:val="24"/>
                <w:szCs w:val="24"/>
                <w:lang w:val="kk-KZ" w:eastAsia="ru-RU"/>
              </w:rPr>
              <w:t>Сапаның бағыттылығы</w:t>
            </w:r>
          </w:p>
        </w:tc>
        <w:tc>
          <w:tcPr>
            <w:tcW w:w="1276" w:type="dxa"/>
          </w:tcPr>
          <w:p w14:paraId="09304023"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А</w:t>
            </w:r>
          </w:p>
        </w:tc>
        <w:tc>
          <w:tcPr>
            <w:tcW w:w="567" w:type="dxa"/>
          </w:tcPr>
          <w:p w14:paraId="1B193B09"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А2</w:t>
            </w:r>
          </w:p>
        </w:tc>
        <w:tc>
          <w:tcPr>
            <w:tcW w:w="1701" w:type="dxa"/>
          </w:tcPr>
          <w:p w14:paraId="31FA8437"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 тұтынушы арқылы анықталады</w:t>
            </w:r>
          </w:p>
        </w:tc>
        <w:tc>
          <w:tcPr>
            <w:tcW w:w="1559" w:type="dxa"/>
          </w:tcPr>
          <w:p w14:paraId="72AEF171"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Сапаны анықтайтын тұтынушы</w:t>
            </w:r>
          </w:p>
        </w:tc>
        <w:tc>
          <w:tcPr>
            <w:tcW w:w="1701" w:type="dxa"/>
          </w:tcPr>
          <w:p w14:paraId="3C71767C"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 шығарушы арқылы анықталады</w:t>
            </w:r>
          </w:p>
        </w:tc>
        <w:tc>
          <w:tcPr>
            <w:tcW w:w="1701" w:type="dxa"/>
          </w:tcPr>
          <w:p w14:paraId="67DB4564"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Тұтынушы арқылы анықталады</w:t>
            </w:r>
          </w:p>
        </w:tc>
      </w:tr>
      <w:tr w:rsidR="00B50FD7" w:rsidRPr="007D70C5" w14:paraId="1E612E2C" w14:textId="77777777" w:rsidTr="00B50FD7">
        <w:tc>
          <w:tcPr>
            <w:tcW w:w="1163" w:type="dxa"/>
          </w:tcPr>
          <w:p w14:paraId="01A3250B" w14:textId="77777777" w:rsidR="007E38F0" w:rsidRPr="007D70C5" w:rsidRDefault="007E38F0" w:rsidP="00B50FD7">
            <w:pPr>
              <w:ind w:right="-106"/>
              <w:rPr>
                <w:rFonts w:ascii="Times New Roman" w:eastAsia="Times New Roman" w:hAnsi="Times New Roman"/>
                <w:sz w:val="24"/>
                <w:szCs w:val="24"/>
                <w:lang w:eastAsia="ru-RU"/>
              </w:rPr>
            </w:pPr>
            <w:r w:rsidRPr="007D70C5">
              <w:rPr>
                <w:rFonts w:ascii="Times New Roman" w:eastAsia="Times New Roman" w:hAnsi="Times New Roman"/>
                <w:sz w:val="24"/>
                <w:szCs w:val="24"/>
                <w:lang w:val="kk-KZ" w:eastAsia="ru-RU"/>
              </w:rPr>
              <w:t>Негізгі мәні</w:t>
            </w:r>
          </w:p>
        </w:tc>
        <w:tc>
          <w:tcPr>
            <w:tcW w:w="1276" w:type="dxa"/>
          </w:tcPr>
          <w:p w14:paraId="6AD0BFC1"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А</w:t>
            </w:r>
          </w:p>
        </w:tc>
        <w:tc>
          <w:tcPr>
            <w:tcW w:w="567" w:type="dxa"/>
          </w:tcPr>
          <w:p w14:paraId="6559481F"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А3</w:t>
            </w:r>
          </w:p>
        </w:tc>
        <w:tc>
          <w:tcPr>
            <w:tcW w:w="1701" w:type="dxa"/>
          </w:tcPr>
          <w:p w14:paraId="2D30C021"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Негізгінен процеске мән беру керек</w:t>
            </w:r>
          </w:p>
        </w:tc>
        <w:tc>
          <w:tcPr>
            <w:tcW w:w="1559" w:type="dxa"/>
          </w:tcPr>
          <w:p w14:paraId="424776EC"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Негізінен персоналға мән беру керек</w:t>
            </w:r>
          </w:p>
        </w:tc>
        <w:tc>
          <w:tcPr>
            <w:tcW w:w="1701" w:type="dxa"/>
          </w:tcPr>
          <w:p w14:paraId="4AAA19C5"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Талап пен әрекеттің сәй кестігіне мән берілу керек</w:t>
            </w:r>
          </w:p>
        </w:tc>
        <w:tc>
          <w:tcPr>
            <w:tcW w:w="1701" w:type="dxa"/>
          </w:tcPr>
          <w:p w14:paraId="7AAB72D4"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Процеске мән берілу керек</w:t>
            </w:r>
          </w:p>
        </w:tc>
      </w:tr>
      <w:tr w:rsidR="00B50FD7" w:rsidRPr="007D70C5" w14:paraId="1FBA3C4A" w14:textId="77777777" w:rsidTr="00B50FD7">
        <w:tc>
          <w:tcPr>
            <w:tcW w:w="1163" w:type="dxa"/>
          </w:tcPr>
          <w:p w14:paraId="11350AE7"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Бастап қы фактор</w:t>
            </w:r>
          </w:p>
        </w:tc>
        <w:tc>
          <w:tcPr>
            <w:tcW w:w="1276" w:type="dxa"/>
          </w:tcPr>
          <w:p w14:paraId="3AF00D3F"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А</w:t>
            </w:r>
          </w:p>
        </w:tc>
        <w:tc>
          <w:tcPr>
            <w:tcW w:w="567" w:type="dxa"/>
          </w:tcPr>
          <w:p w14:paraId="2638EEBF"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А4</w:t>
            </w:r>
          </w:p>
        </w:tc>
        <w:tc>
          <w:tcPr>
            <w:tcW w:w="1701" w:type="dxa"/>
          </w:tcPr>
          <w:p w14:paraId="712BEC73"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Варияциялар арқылы басқару</w:t>
            </w:r>
          </w:p>
        </w:tc>
        <w:tc>
          <w:tcPr>
            <w:tcW w:w="1559" w:type="dxa"/>
          </w:tcPr>
          <w:p w14:paraId="3D1AFA87"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Мақсатқа сәйкес келу</w:t>
            </w:r>
          </w:p>
        </w:tc>
        <w:tc>
          <w:tcPr>
            <w:tcW w:w="1701" w:type="dxa"/>
          </w:tcPr>
          <w:p w14:paraId="4F09E588"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«Дефекті болдырмау» (Zero Defects * ZD)</w:t>
            </w:r>
          </w:p>
        </w:tc>
        <w:tc>
          <w:tcPr>
            <w:tcW w:w="1701" w:type="dxa"/>
          </w:tcPr>
          <w:p w14:paraId="49B7801A"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eastAsia="ru-RU"/>
              </w:rPr>
              <w:t>TQC</w:t>
            </w:r>
            <w:r w:rsidRPr="007D70C5">
              <w:rPr>
                <w:rFonts w:ascii="Times New Roman" w:eastAsia="Times New Roman" w:hAnsi="Times New Roman"/>
                <w:sz w:val="24"/>
                <w:szCs w:val="24"/>
                <w:lang w:val="kk-KZ" w:eastAsia="ru-RU"/>
              </w:rPr>
              <w:t xml:space="preserve"> приниптері әдіснама ретінде</w:t>
            </w:r>
          </w:p>
        </w:tc>
      </w:tr>
      <w:tr w:rsidR="00B50FD7" w:rsidRPr="00D74985" w14:paraId="4C6BA288" w14:textId="77777777" w:rsidTr="00B50FD7">
        <w:tc>
          <w:tcPr>
            <w:tcW w:w="1163" w:type="dxa"/>
          </w:tcPr>
          <w:p w14:paraId="46A7AA5D"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Қолдану масшта</w:t>
            </w:r>
          </w:p>
          <w:p w14:paraId="293F9691"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бы</w:t>
            </w:r>
          </w:p>
        </w:tc>
        <w:tc>
          <w:tcPr>
            <w:tcW w:w="1276" w:type="dxa"/>
          </w:tcPr>
          <w:p w14:paraId="077FF7EB"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А</w:t>
            </w:r>
          </w:p>
        </w:tc>
        <w:tc>
          <w:tcPr>
            <w:tcW w:w="567" w:type="dxa"/>
          </w:tcPr>
          <w:p w14:paraId="5356B189"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А5</w:t>
            </w:r>
          </w:p>
        </w:tc>
        <w:tc>
          <w:tcPr>
            <w:tcW w:w="1701" w:type="dxa"/>
          </w:tcPr>
          <w:p w14:paraId="3FE5B354"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Әрекетті жан-жақты басқару</w:t>
            </w:r>
          </w:p>
        </w:tc>
        <w:tc>
          <w:tcPr>
            <w:tcW w:w="1559" w:type="dxa"/>
          </w:tcPr>
          <w:p w14:paraId="6A1D8032"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Өнімнің толық өмірлік циклін жан-жақты жоспарлау</w:t>
            </w:r>
          </w:p>
        </w:tc>
        <w:tc>
          <w:tcPr>
            <w:tcW w:w="1701" w:type="dxa"/>
          </w:tcPr>
          <w:p w14:paraId="08CBE079"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Функциональды әдістемелер</w:t>
            </w:r>
          </w:p>
          <w:p w14:paraId="106F416D"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дің аумағы</w:t>
            </w:r>
          </w:p>
        </w:tc>
        <w:tc>
          <w:tcPr>
            <w:tcW w:w="1701" w:type="dxa"/>
          </w:tcPr>
          <w:p w14:paraId="172DA04F"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Өнімнің жан-жақты кіріктірілген қасиеті</w:t>
            </w:r>
          </w:p>
        </w:tc>
      </w:tr>
      <w:tr w:rsidR="00B50FD7" w:rsidRPr="00D74985" w14:paraId="4044838D" w14:textId="77777777" w:rsidTr="00B50FD7">
        <w:tc>
          <w:tcPr>
            <w:tcW w:w="1163" w:type="dxa"/>
          </w:tcPr>
          <w:p w14:paraId="58471F36"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Қолда ныс аумағы</w:t>
            </w:r>
          </w:p>
        </w:tc>
        <w:tc>
          <w:tcPr>
            <w:tcW w:w="1276" w:type="dxa"/>
          </w:tcPr>
          <w:p w14:paraId="3B85325C"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А</w:t>
            </w:r>
          </w:p>
        </w:tc>
        <w:tc>
          <w:tcPr>
            <w:tcW w:w="567" w:type="dxa"/>
          </w:tcPr>
          <w:p w14:paraId="7FE9C1CB"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А6</w:t>
            </w:r>
          </w:p>
        </w:tc>
        <w:tc>
          <w:tcPr>
            <w:tcW w:w="1701" w:type="dxa"/>
          </w:tcPr>
          <w:p w14:paraId="45BC88CC"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Өнім шығаратын сала</w:t>
            </w:r>
          </w:p>
        </w:tc>
        <w:tc>
          <w:tcPr>
            <w:tcW w:w="1559" w:type="dxa"/>
          </w:tcPr>
          <w:p w14:paraId="6CD8E448"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Өнім шығар атын және қызмет көрсе ту саласы</w:t>
            </w:r>
          </w:p>
        </w:tc>
        <w:tc>
          <w:tcPr>
            <w:tcW w:w="1701" w:type="dxa"/>
          </w:tcPr>
          <w:p w14:paraId="57BA86C1"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Негізінен өнім шығаратын аумақ</w:t>
            </w:r>
          </w:p>
        </w:tc>
        <w:tc>
          <w:tcPr>
            <w:tcW w:w="1701" w:type="dxa"/>
          </w:tcPr>
          <w:p w14:paraId="29D089D5"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Өнім шығаратын және жекелеген қызмет аумағы</w:t>
            </w:r>
          </w:p>
        </w:tc>
      </w:tr>
      <w:tr w:rsidR="00B50FD7" w:rsidRPr="00D74985" w14:paraId="0CAA49D3" w14:textId="77777777" w:rsidTr="00B50FD7">
        <w:tc>
          <w:tcPr>
            <w:tcW w:w="1163" w:type="dxa"/>
          </w:tcPr>
          <w:p w14:paraId="1F778387"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Б. Сыртқы</w:t>
            </w:r>
            <w:r w:rsidRPr="007D70C5">
              <w:rPr>
                <w:rFonts w:ascii="Times New Roman" w:eastAsia="Times New Roman" w:hAnsi="Times New Roman"/>
                <w:b/>
                <w:bCs/>
                <w:sz w:val="24"/>
                <w:szCs w:val="24"/>
                <w:u w:val="single"/>
                <w:lang w:val="kk-KZ" w:eastAsia="ru-RU"/>
              </w:rPr>
              <w:t xml:space="preserve"> </w:t>
            </w:r>
            <w:r w:rsidRPr="007D70C5">
              <w:rPr>
                <w:rFonts w:ascii="Times New Roman" w:eastAsia="Times New Roman" w:hAnsi="Times New Roman"/>
                <w:sz w:val="24"/>
                <w:szCs w:val="24"/>
                <w:lang w:val="kk-KZ" w:eastAsia="ru-RU"/>
              </w:rPr>
              <w:t>бағыттылығы</w:t>
            </w:r>
          </w:p>
        </w:tc>
        <w:tc>
          <w:tcPr>
            <w:tcW w:w="1276" w:type="dxa"/>
          </w:tcPr>
          <w:p w14:paraId="46FD9A93"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Тұтынушыны қанағаттандыруға бағытталу</w:t>
            </w:r>
          </w:p>
        </w:tc>
        <w:tc>
          <w:tcPr>
            <w:tcW w:w="567" w:type="dxa"/>
          </w:tcPr>
          <w:p w14:paraId="0A1FCCA7"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Б1</w:t>
            </w:r>
          </w:p>
        </w:tc>
        <w:tc>
          <w:tcPr>
            <w:tcW w:w="1701" w:type="dxa"/>
          </w:tcPr>
          <w:p w14:paraId="00FACE95" w14:textId="071B5E4B"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Тұтынушының тамсануы, қызығуы, тұтынушыға қажетті болу</w:t>
            </w:r>
          </w:p>
        </w:tc>
        <w:tc>
          <w:tcPr>
            <w:tcW w:w="1559" w:type="dxa"/>
          </w:tcPr>
          <w:p w14:paraId="30D3C82D"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Сапаның кіріктірілген бағасы</w:t>
            </w:r>
          </w:p>
        </w:tc>
        <w:tc>
          <w:tcPr>
            <w:tcW w:w="1701" w:type="dxa"/>
          </w:tcPr>
          <w:p w14:paraId="47B339F8"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Өнім тұтынушының талабына сай өндірілген</w:t>
            </w:r>
          </w:p>
        </w:tc>
        <w:tc>
          <w:tcPr>
            <w:tcW w:w="1701" w:type="dxa"/>
          </w:tcPr>
          <w:p w14:paraId="41C3B958"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Тұтынушы ең соңғы сапаны анықтаушы</w:t>
            </w:r>
          </w:p>
        </w:tc>
      </w:tr>
      <w:tr w:rsidR="00B50FD7" w:rsidRPr="007D70C5" w14:paraId="6DBC9A69" w14:textId="77777777" w:rsidTr="00B50FD7">
        <w:tc>
          <w:tcPr>
            <w:tcW w:w="1163" w:type="dxa"/>
          </w:tcPr>
          <w:p w14:paraId="7BDEE9DB"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Нарық</w:t>
            </w:r>
          </w:p>
          <w:p w14:paraId="31BE7E54"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ты кеңейту</w:t>
            </w:r>
          </w:p>
        </w:tc>
        <w:tc>
          <w:tcPr>
            <w:tcW w:w="1276" w:type="dxa"/>
          </w:tcPr>
          <w:p w14:paraId="74013B72"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Б</w:t>
            </w:r>
          </w:p>
        </w:tc>
        <w:tc>
          <w:tcPr>
            <w:tcW w:w="567" w:type="dxa"/>
          </w:tcPr>
          <w:p w14:paraId="6E5289EF"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Б2</w:t>
            </w:r>
          </w:p>
        </w:tc>
        <w:tc>
          <w:tcPr>
            <w:tcW w:w="1701" w:type="dxa"/>
          </w:tcPr>
          <w:p w14:paraId="6F828A09"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 биснес құру үшін қажетті</w:t>
            </w:r>
          </w:p>
        </w:tc>
        <w:tc>
          <w:tcPr>
            <w:tcW w:w="1559" w:type="dxa"/>
          </w:tcPr>
          <w:p w14:paraId="7DF670FA"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Өнімнің ерекшелігі байқалмайды</w:t>
            </w:r>
          </w:p>
        </w:tc>
        <w:tc>
          <w:tcPr>
            <w:tcW w:w="1701" w:type="dxa"/>
          </w:tcPr>
          <w:p w14:paraId="725934CF"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Байланысты емес</w:t>
            </w:r>
          </w:p>
        </w:tc>
        <w:tc>
          <w:tcPr>
            <w:tcW w:w="1701" w:type="dxa"/>
          </w:tcPr>
          <w:p w14:paraId="634BCB21"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 бәсекелестік кепілі</w:t>
            </w:r>
          </w:p>
        </w:tc>
      </w:tr>
      <w:tr w:rsidR="00B50FD7" w:rsidRPr="007D70C5" w14:paraId="75039B2A" w14:textId="77777777" w:rsidTr="00B50FD7">
        <w:tc>
          <w:tcPr>
            <w:tcW w:w="1163" w:type="dxa"/>
          </w:tcPr>
          <w:p w14:paraId="777C9DC9"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Сұраныс пен ұсы ныс қаты насы</w:t>
            </w:r>
          </w:p>
        </w:tc>
        <w:tc>
          <w:tcPr>
            <w:tcW w:w="1276" w:type="dxa"/>
          </w:tcPr>
          <w:p w14:paraId="02BE1ABD"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Б</w:t>
            </w:r>
          </w:p>
        </w:tc>
        <w:tc>
          <w:tcPr>
            <w:tcW w:w="567" w:type="dxa"/>
          </w:tcPr>
          <w:p w14:paraId="52147BBB" w14:textId="77777777" w:rsidR="007E38F0" w:rsidRPr="007D70C5" w:rsidRDefault="007E38F0" w:rsidP="00B50FD7">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Б3</w:t>
            </w:r>
          </w:p>
        </w:tc>
        <w:tc>
          <w:tcPr>
            <w:tcW w:w="1701" w:type="dxa"/>
          </w:tcPr>
          <w:p w14:paraId="76DBA22E"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Кіріктілірлен бірлестік; са тушыға қойы латын талап</w:t>
            </w:r>
          </w:p>
        </w:tc>
        <w:tc>
          <w:tcPr>
            <w:tcW w:w="1559" w:type="dxa"/>
          </w:tcPr>
          <w:p w14:paraId="62E9A91B"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Көптеген тқтынушылар идеясы</w:t>
            </w:r>
          </w:p>
        </w:tc>
        <w:tc>
          <w:tcPr>
            <w:tcW w:w="1701" w:type="dxa"/>
          </w:tcPr>
          <w:p w14:paraId="39096E50"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Оларға байланысты емес</w:t>
            </w:r>
          </w:p>
        </w:tc>
        <w:tc>
          <w:tcPr>
            <w:tcW w:w="1701" w:type="dxa"/>
          </w:tcPr>
          <w:p w14:paraId="39D9D66B" w14:textId="77777777" w:rsidR="007E38F0" w:rsidRPr="007D70C5" w:rsidRDefault="007E38F0" w:rsidP="006C3D4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Сапаны қамта масыз етуге бай ланысты тығыз байланыс</w:t>
            </w:r>
          </w:p>
        </w:tc>
      </w:tr>
    </w:tbl>
    <w:p w14:paraId="53599CE4" w14:textId="0E28892F" w:rsidR="007E38F0" w:rsidRDefault="000826B4" w:rsidP="00085CE5">
      <w:pPr>
        <w:ind w:firstLine="709"/>
        <w:rPr>
          <w:rFonts w:ascii="Times New Roman" w:eastAsia="Times New Roman" w:hAnsi="Times New Roman"/>
          <w:sz w:val="28"/>
          <w:szCs w:val="28"/>
          <w:lang w:val="kk-KZ"/>
        </w:rPr>
      </w:pPr>
      <w:r>
        <w:rPr>
          <w:rFonts w:ascii="Times New Roman" w:eastAsia="Times New Roman" w:hAnsi="Times New Roman"/>
          <w:sz w:val="28"/>
          <w:szCs w:val="28"/>
          <w:lang w:val="kk-KZ"/>
        </w:rPr>
        <w:lastRenderedPageBreak/>
        <w:t>6-кесте жалғасы</w:t>
      </w:r>
    </w:p>
    <w:tbl>
      <w:tblPr>
        <w:tblStyle w:val="a7"/>
        <w:tblW w:w="9668" w:type="dxa"/>
        <w:tblInd w:w="108" w:type="dxa"/>
        <w:tblLayout w:type="fixed"/>
        <w:tblLook w:val="04A0" w:firstRow="1" w:lastRow="0" w:firstColumn="1" w:lastColumn="0" w:noHBand="0" w:noVBand="1"/>
      </w:tblPr>
      <w:tblGrid>
        <w:gridCol w:w="1163"/>
        <w:gridCol w:w="1276"/>
        <w:gridCol w:w="567"/>
        <w:gridCol w:w="1701"/>
        <w:gridCol w:w="1559"/>
        <w:gridCol w:w="1701"/>
        <w:gridCol w:w="1701"/>
      </w:tblGrid>
      <w:tr w:rsidR="000826B4" w:rsidRPr="007D70C5" w14:paraId="2B7F91DD" w14:textId="77777777" w:rsidTr="00E41894">
        <w:tc>
          <w:tcPr>
            <w:tcW w:w="1163" w:type="dxa"/>
          </w:tcPr>
          <w:p w14:paraId="3B9554A3"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В. Ұйым</w:t>
            </w:r>
          </w:p>
          <w:p w14:paraId="6ADCC80E"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дастыру</w:t>
            </w:r>
          </w:p>
          <w:p w14:paraId="32F3BD51"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шылық</w:t>
            </w:r>
          </w:p>
        </w:tc>
        <w:tc>
          <w:tcPr>
            <w:tcW w:w="1276" w:type="dxa"/>
          </w:tcPr>
          <w:p w14:paraId="4BB2AC8F"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Жалпы көзқарас</w:t>
            </w:r>
          </w:p>
        </w:tc>
        <w:tc>
          <w:tcPr>
            <w:tcW w:w="567" w:type="dxa"/>
          </w:tcPr>
          <w:p w14:paraId="2092C584"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В1</w:t>
            </w:r>
          </w:p>
        </w:tc>
        <w:tc>
          <w:tcPr>
            <w:tcW w:w="1701" w:type="dxa"/>
          </w:tcPr>
          <w:p w14:paraId="39B00B15"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Негізгі роль- жоғары басшы</w:t>
            </w:r>
          </w:p>
        </w:tc>
        <w:tc>
          <w:tcPr>
            <w:tcW w:w="1559" w:type="dxa"/>
          </w:tcPr>
          <w:p w14:paraId="31A5EBF6"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Менеджментке байланысты</w:t>
            </w:r>
          </w:p>
        </w:tc>
        <w:tc>
          <w:tcPr>
            <w:tcW w:w="1701" w:type="dxa"/>
          </w:tcPr>
          <w:p w14:paraId="455A1336"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Жоғары менеджерге беріледі</w:t>
            </w:r>
          </w:p>
        </w:tc>
        <w:tc>
          <w:tcPr>
            <w:tcW w:w="1701" w:type="dxa"/>
          </w:tcPr>
          <w:p w14:paraId="2B9FC61A"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Жоғары менеджерге беріледі</w:t>
            </w:r>
          </w:p>
        </w:tc>
      </w:tr>
      <w:tr w:rsidR="000826B4" w:rsidRPr="007D70C5" w14:paraId="47691D88" w14:textId="77777777" w:rsidTr="00E41894">
        <w:tc>
          <w:tcPr>
            <w:tcW w:w="1163" w:type="dxa"/>
          </w:tcPr>
          <w:p w14:paraId="580B8A86"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Жоғары менеджердің ролі</w:t>
            </w:r>
          </w:p>
        </w:tc>
        <w:tc>
          <w:tcPr>
            <w:tcW w:w="1276" w:type="dxa"/>
          </w:tcPr>
          <w:p w14:paraId="4DCE1C35"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В</w:t>
            </w:r>
          </w:p>
        </w:tc>
        <w:tc>
          <w:tcPr>
            <w:tcW w:w="567" w:type="dxa"/>
          </w:tcPr>
          <w:p w14:paraId="771CFBCF"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В2</w:t>
            </w:r>
          </w:p>
        </w:tc>
        <w:tc>
          <w:tcPr>
            <w:tcW w:w="1701" w:type="dxa"/>
          </w:tcPr>
          <w:p w14:paraId="2DF53D3F"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Өндіру, сапаны жетілдіруге басшылық жасау</w:t>
            </w:r>
          </w:p>
        </w:tc>
        <w:tc>
          <w:tcPr>
            <w:tcW w:w="1559" w:type="dxa"/>
          </w:tcPr>
          <w:p w14:paraId="343B55E8"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Білімдендіру, қолдау көрсету, бос лозунгтардан бас тарту</w:t>
            </w:r>
          </w:p>
        </w:tc>
        <w:tc>
          <w:tcPr>
            <w:tcW w:w="1701" w:type="dxa"/>
          </w:tcPr>
          <w:p w14:paraId="635B6BB6"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Сапаға кететін қаржыны талдау, «Дефектісіз» өнім шығару</w:t>
            </w:r>
          </w:p>
        </w:tc>
        <w:tc>
          <w:tcPr>
            <w:tcW w:w="1701" w:type="dxa"/>
          </w:tcPr>
          <w:p w14:paraId="45401B6E"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Жобалаушы, сапа бағдарламасын құрастырушы</w:t>
            </w:r>
          </w:p>
        </w:tc>
      </w:tr>
      <w:tr w:rsidR="000826B4" w:rsidRPr="007D70C5" w14:paraId="5F9038DA" w14:textId="77777777" w:rsidTr="00E41894">
        <w:tc>
          <w:tcPr>
            <w:tcW w:w="1163" w:type="dxa"/>
          </w:tcPr>
          <w:p w14:paraId="269ECAB1"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Басқару стилі</w:t>
            </w:r>
          </w:p>
        </w:tc>
        <w:tc>
          <w:tcPr>
            <w:tcW w:w="1276" w:type="dxa"/>
          </w:tcPr>
          <w:p w14:paraId="34D2AB70"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В</w:t>
            </w:r>
          </w:p>
        </w:tc>
        <w:tc>
          <w:tcPr>
            <w:tcW w:w="567" w:type="dxa"/>
          </w:tcPr>
          <w:p w14:paraId="1107B7F0"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В3</w:t>
            </w:r>
          </w:p>
        </w:tc>
        <w:tc>
          <w:tcPr>
            <w:tcW w:w="1701" w:type="dxa"/>
          </w:tcPr>
          <w:p w14:paraId="70283A44"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Қатысушылық</w:t>
            </w:r>
          </w:p>
        </w:tc>
        <w:tc>
          <w:tcPr>
            <w:tcW w:w="1559" w:type="dxa"/>
          </w:tcPr>
          <w:p w14:paraId="525038DD"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Қатысуға мүмкіншілік</w:t>
            </w:r>
          </w:p>
        </w:tc>
        <w:tc>
          <w:tcPr>
            <w:tcW w:w="1701" w:type="dxa"/>
          </w:tcPr>
          <w:p w14:paraId="6AA2615B"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Алға жылжу, инструкция лық</w:t>
            </w:r>
          </w:p>
        </w:tc>
        <w:tc>
          <w:tcPr>
            <w:tcW w:w="1701" w:type="dxa"/>
          </w:tcPr>
          <w:p w14:paraId="727DCF8D"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Қатысушылық</w:t>
            </w:r>
          </w:p>
        </w:tc>
      </w:tr>
      <w:tr w:rsidR="000826B4" w:rsidRPr="00D74985" w14:paraId="64BD3CC2" w14:textId="77777777" w:rsidTr="00E41894">
        <w:tc>
          <w:tcPr>
            <w:tcW w:w="1163" w:type="dxa"/>
          </w:tcPr>
          <w:p w14:paraId="3AE1DAF0"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Ұйымдас</w:t>
            </w:r>
          </w:p>
          <w:p w14:paraId="0598F791"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тыру мә</w:t>
            </w:r>
          </w:p>
          <w:p w14:paraId="585E2900"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дениеті</w:t>
            </w:r>
          </w:p>
        </w:tc>
        <w:tc>
          <w:tcPr>
            <w:tcW w:w="1276" w:type="dxa"/>
          </w:tcPr>
          <w:p w14:paraId="2F57CF1A"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В</w:t>
            </w:r>
          </w:p>
        </w:tc>
        <w:tc>
          <w:tcPr>
            <w:tcW w:w="567" w:type="dxa"/>
          </w:tcPr>
          <w:p w14:paraId="56B0D3B6" w14:textId="77777777" w:rsidR="000826B4" w:rsidRPr="007D70C5" w:rsidRDefault="000826B4" w:rsidP="00E41894">
            <w:pPr>
              <w:ind w:right="-106"/>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В4</w:t>
            </w:r>
          </w:p>
        </w:tc>
        <w:tc>
          <w:tcPr>
            <w:tcW w:w="1701" w:type="dxa"/>
          </w:tcPr>
          <w:p w14:paraId="58B6E0F5"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 ұйымның мәдениеті ретінде</w:t>
            </w:r>
          </w:p>
        </w:tc>
        <w:tc>
          <w:tcPr>
            <w:tcW w:w="1559" w:type="dxa"/>
          </w:tcPr>
          <w:p w14:paraId="7AE0E9CC"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 xml:space="preserve">Іс-әрекетті кіріктіру </w:t>
            </w:r>
          </w:p>
        </w:tc>
        <w:tc>
          <w:tcPr>
            <w:tcW w:w="1701" w:type="dxa"/>
          </w:tcPr>
          <w:p w14:paraId="21762C4D" w14:textId="77777777" w:rsidR="000826B4" w:rsidRPr="007D70C5" w:rsidRDefault="000826B4" w:rsidP="00E41894">
            <w:pPr>
              <w:ind w:right="-106"/>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Сапа- ұымдас тырушылық мәдениет ретінде</w:t>
            </w:r>
          </w:p>
        </w:tc>
        <w:tc>
          <w:tcPr>
            <w:tcW w:w="1701" w:type="dxa"/>
          </w:tcPr>
          <w:p w14:paraId="4D8E3CBF" w14:textId="77777777" w:rsidR="000826B4" w:rsidRPr="007D70C5" w:rsidRDefault="000826B4" w:rsidP="00E41894">
            <w:pPr>
              <w:ind w:right="-106"/>
              <w:jc w:val="left"/>
              <w:rPr>
                <w:rFonts w:ascii="Times New Roman" w:eastAsia="Times New Roman" w:hAnsi="Times New Roman"/>
                <w:sz w:val="24"/>
                <w:szCs w:val="24"/>
                <w:lang w:val="en-US" w:eastAsia="ru-RU"/>
              </w:rPr>
            </w:pPr>
            <w:r w:rsidRPr="007D70C5">
              <w:rPr>
                <w:rFonts w:ascii="Times New Roman" w:eastAsia="Times New Roman" w:hAnsi="Times New Roman"/>
                <w:sz w:val="24"/>
                <w:szCs w:val="24"/>
                <w:lang w:val="kk-KZ" w:eastAsia="ru-RU"/>
              </w:rPr>
              <w:t xml:space="preserve">Жоғары сапа қалыптастыру </w:t>
            </w:r>
            <w:r w:rsidRPr="007D70C5">
              <w:rPr>
                <w:rFonts w:ascii="Times New Roman" w:eastAsia="Times New Roman" w:hAnsi="Times New Roman"/>
                <w:sz w:val="24"/>
                <w:szCs w:val="24"/>
                <w:lang w:val="en-US" w:eastAsia="ru-RU"/>
              </w:rPr>
              <w:t>(quality mindedness)</w:t>
            </w:r>
          </w:p>
        </w:tc>
      </w:tr>
    </w:tbl>
    <w:p w14:paraId="44238C51" w14:textId="77777777" w:rsidR="000826B4" w:rsidRPr="000826B4" w:rsidRDefault="000826B4" w:rsidP="00085CE5">
      <w:pPr>
        <w:ind w:firstLine="709"/>
        <w:rPr>
          <w:rFonts w:ascii="Times New Roman" w:eastAsia="Times New Roman" w:hAnsi="Times New Roman"/>
          <w:sz w:val="28"/>
          <w:szCs w:val="28"/>
          <w:lang w:val="en-US"/>
        </w:rPr>
      </w:pPr>
    </w:p>
    <w:p w14:paraId="0CC9F11E" w14:textId="57F2F80F" w:rsidR="003D0A6A" w:rsidRPr="007D70C5" w:rsidRDefault="007E38F0" w:rsidP="003E0E5A">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Бұдан шығатыны, сапа теориясының авторлары бір өлшем бойынша бірегей көзқараста болса, бір өлшем бойынша қайшылыққа келеді. Дегенмен де, көпшілік өлшемде бірдей тұжырымға келеді (кесте 7).</w:t>
      </w:r>
    </w:p>
    <w:p w14:paraId="1F2338B5" w14:textId="254348C1" w:rsidR="00691600" w:rsidRPr="007D70C5" w:rsidRDefault="00691600" w:rsidP="003E0E5A">
      <w:pPr>
        <w:ind w:firstLine="709"/>
        <w:rPr>
          <w:rFonts w:ascii="Times New Roman" w:eastAsia="Times New Roman" w:hAnsi="Times New Roman"/>
          <w:sz w:val="28"/>
          <w:szCs w:val="28"/>
          <w:lang w:val="kk-KZ"/>
        </w:rPr>
      </w:pPr>
    </w:p>
    <w:p w14:paraId="4383FB16" w14:textId="37F22E30" w:rsidR="007E38F0" w:rsidRPr="007D70C5" w:rsidRDefault="003D0A6A" w:rsidP="00085CE5">
      <w:pPr>
        <w:tabs>
          <w:tab w:val="left" w:pos="938"/>
        </w:tabs>
        <w:ind w:firstLine="709"/>
        <w:rPr>
          <w:rFonts w:ascii="Times New Roman" w:hAnsi="Times New Roman"/>
          <w:sz w:val="28"/>
          <w:szCs w:val="28"/>
          <w:lang w:val="kk-KZ"/>
        </w:rPr>
      </w:pPr>
      <w:r w:rsidRPr="007D70C5">
        <w:rPr>
          <w:rFonts w:ascii="Times New Roman" w:eastAsia="Times New Roman" w:hAnsi="Times New Roman"/>
          <w:sz w:val="28"/>
          <w:szCs w:val="28"/>
          <w:lang w:val="kk-KZ"/>
        </w:rPr>
        <w:t>7-к</w:t>
      </w:r>
      <w:r w:rsidR="007E38F0" w:rsidRPr="007D70C5">
        <w:rPr>
          <w:rFonts w:ascii="Times New Roman" w:eastAsia="Times New Roman" w:hAnsi="Times New Roman"/>
          <w:sz w:val="28"/>
          <w:szCs w:val="28"/>
          <w:lang w:val="kk-KZ"/>
        </w:rPr>
        <w:t>есте</w:t>
      </w:r>
      <w:r w:rsidRPr="007D70C5">
        <w:rPr>
          <w:rFonts w:ascii="Times New Roman" w:eastAsia="Times New Roman" w:hAnsi="Times New Roman"/>
          <w:sz w:val="28"/>
          <w:szCs w:val="28"/>
          <w:lang w:val="kk-KZ"/>
        </w:rPr>
        <w:t xml:space="preserve">. </w:t>
      </w:r>
      <w:r w:rsidR="007E38F0" w:rsidRPr="007D70C5">
        <w:rPr>
          <w:rFonts w:ascii="Times New Roman" w:hAnsi="Times New Roman"/>
          <w:sz w:val="28"/>
          <w:szCs w:val="28"/>
          <w:lang w:val="kk-KZ"/>
        </w:rPr>
        <w:t>Білім беру сапасын бағалаудың өлшемдері мен көрсеткіштері</w:t>
      </w:r>
    </w:p>
    <w:p w14:paraId="3944409A" w14:textId="77777777" w:rsidR="007E38F0" w:rsidRPr="007D70C5" w:rsidRDefault="007E38F0" w:rsidP="00085CE5">
      <w:pPr>
        <w:tabs>
          <w:tab w:val="left" w:pos="938"/>
        </w:tabs>
        <w:ind w:firstLine="709"/>
        <w:jc w:val="center"/>
        <w:rPr>
          <w:rFonts w:ascii="Times New Roman" w:hAnsi="Times New Roman"/>
          <w:b/>
          <w:sz w:val="28"/>
          <w:szCs w:val="28"/>
          <w:lang w:val="kk-KZ"/>
        </w:rPr>
      </w:pPr>
    </w:p>
    <w:tbl>
      <w:tblPr>
        <w:tblStyle w:val="a7"/>
        <w:tblW w:w="9639" w:type="dxa"/>
        <w:tblInd w:w="108" w:type="dxa"/>
        <w:tblLayout w:type="fixed"/>
        <w:tblLook w:val="04A0" w:firstRow="1" w:lastRow="0" w:firstColumn="1" w:lastColumn="0" w:noHBand="0" w:noVBand="1"/>
      </w:tblPr>
      <w:tblGrid>
        <w:gridCol w:w="1560"/>
        <w:gridCol w:w="1716"/>
        <w:gridCol w:w="6363"/>
      </w:tblGrid>
      <w:tr w:rsidR="00B50FD7" w:rsidRPr="007D70C5" w14:paraId="71D65974" w14:textId="77777777" w:rsidTr="00B50FD7">
        <w:tc>
          <w:tcPr>
            <w:tcW w:w="1560" w:type="dxa"/>
          </w:tcPr>
          <w:p w14:paraId="0A6F23F9" w14:textId="77777777" w:rsidR="007E38F0" w:rsidRPr="007D70C5" w:rsidRDefault="007E38F0" w:rsidP="00B50FD7">
            <w:pPr>
              <w:tabs>
                <w:tab w:val="left" w:pos="938"/>
              </w:tabs>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Бағалау</w:t>
            </w:r>
          </w:p>
          <w:p w14:paraId="64C3BAA2" w14:textId="77777777" w:rsidR="007E38F0" w:rsidRPr="007D70C5" w:rsidRDefault="007E38F0" w:rsidP="00B50FD7">
            <w:pPr>
              <w:tabs>
                <w:tab w:val="left" w:pos="938"/>
              </w:tabs>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Объектілері</w:t>
            </w:r>
          </w:p>
        </w:tc>
        <w:tc>
          <w:tcPr>
            <w:tcW w:w="1716" w:type="dxa"/>
            <w:vAlign w:val="center"/>
          </w:tcPr>
          <w:p w14:paraId="43DBB503" w14:textId="77777777" w:rsidR="007E38F0" w:rsidRPr="007D70C5" w:rsidRDefault="007E38F0" w:rsidP="00B50FD7">
            <w:pPr>
              <w:tabs>
                <w:tab w:val="left" w:pos="938"/>
              </w:tabs>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Бағалау өлшемдері</w:t>
            </w:r>
          </w:p>
        </w:tc>
        <w:tc>
          <w:tcPr>
            <w:tcW w:w="6363" w:type="dxa"/>
            <w:vAlign w:val="center"/>
          </w:tcPr>
          <w:p w14:paraId="5EBC1DF6" w14:textId="77777777" w:rsidR="007E38F0" w:rsidRPr="007D70C5" w:rsidRDefault="007E38F0" w:rsidP="00B50FD7">
            <w:pPr>
              <w:tabs>
                <w:tab w:val="left" w:pos="938"/>
              </w:tabs>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Бағалау көрсеткіштері</w:t>
            </w:r>
          </w:p>
        </w:tc>
      </w:tr>
      <w:tr w:rsidR="00B50FD7" w:rsidRPr="00D74985" w14:paraId="567D7D2F" w14:textId="77777777" w:rsidTr="00B50FD7">
        <w:tc>
          <w:tcPr>
            <w:tcW w:w="1560" w:type="dxa"/>
            <w:vMerge w:val="restart"/>
          </w:tcPr>
          <w:p w14:paraId="4732B758" w14:textId="77777777" w:rsidR="007E38F0" w:rsidRPr="007D70C5" w:rsidRDefault="007E38F0" w:rsidP="00B50FD7">
            <w:pPr>
              <w:tabs>
                <w:tab w:val="left" w:pos="938"/>
              </w:tabs>
              <w:rPr>
                <w:rFonts w:ascii="Times New Roman" w:eastAsiaTheme="minorEastAsia" w:hAnsi="Times New Roman"/>
                <w:sz w:val="24"/>
                <w:szCs w:val="24"/>
                <w:lang w:val="kk-KZ" w:eastAsia="ru-RU"/>
              </w:rPr>
            </w:pPr>
          </w:p>
          <w:p w14:paraId="7FB07CB6" w14:textId="77777777" w:rsidR="007E38F0" w:rsidRPr="007D70C5" w:rsidRDefault="007E38F0" w:rsidP="00B50FD7">
            <w:pPr>
              <w:tabs>
                <w:tab w:val="left" w:pos="938"/>
              </w:tabs>
              <w:rPr>
                <w:rFonts w:ascii="Times New Roman" w:eastAsiaTheme="minorEastAsia" w:hAnsi="Times New Roman"/>
                <w:sz w:val="24"/>
                <w:szCs w:val="24"/>
                <w:lang w:val="kk-KZ" w:eastAsia="ru-RU"/>
              </w:rPr>
            </w:pPr>
          </w:p>
          <w:p w14:paraId="30AD58D7" w14:textId="77777777" w:rsidR="007E38F0" w:rsidRPr="007D70C5" w:rsidRDefault="007E38F0" w:rsidP="00B50FD7">
            <w:pPr>
              <w:tabs>
                <w:tab w:val="left" w:pos="938"/>
              </w:tabs>
              <w:rPr>
                <w:rFonts w:ascii="Times New Roman" w:eastAsiaTheme="minorEastAsia" w:hAnsi="Times New Roman"/>
                <w:sz w:val="24"/>
                <w:szCs w:val="24"/>
                <w:lang w:val="kk-KZ" w:eastAsia="ru-RU"/>
              </w:rPr>
            </w:pPr>
          </w:p>
          <w:p w14:paraId="0535FA5D" w14:textId="77777777" w:rsidR="007E38F0" w:rsidRPr="007D70C5" w:rsidRDefault="007E38F0" w:rsidP="00B50FD7">
            <w:pPr>
              <w:tabs>
                <w:tab w:val="left" w:pos="938"/>
              </w:tabs>
              <w:rPr>
                <w:rFonts w:ascii="Times New Roman" w:eastAsiaTheme="minorEastAsia" w:hAnsi="Times New Roman"/>
                <w:sz w:val="24"/>
                <w:szCs w:val="24"/>
                <w:lang w:val="kk-KZ" w:eastAsia="ru-RU"/>
              </w:rPr>
            </w:pPr>
          </w:p>
          <w:p w14:paraId="02D2757D" w14:textId="77777777" w:rsidR="007E38F0" w:rsidRPr="007D70C5" w:rsidRDefault="007E38F0" w:rsidP="00B50FD7">
            <w:pPr>
              <w:tabs>
                <w:tab w:val="left" w:pos="938"/>
              </w:tabs>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Білім берудің нәтижелері</w:t>
            </w:r>
          </w:p>
        </w:tc>
        <w:tc>
          <w:tcPr>
            <w:tcW w:w="1716" w:type="dxa"/>
          </w:tcPr>
          <w:p w14:paraId="5EF1FC9F" w14:textId="77777777" w:rsidR="007E38F0" w:rsidRPr="007D70C5" w:rsidRDefault="007E38F0" w:rsidP="006C3D44">
            <w:pPr>
              <w:tabs>
                <w:tab w:val="left" w:pos="938"/>
              </w:tabs>
              <w:jc w:val="left"/>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xml:space="preserve">Білімнің игерілгендігі </w:t>
            </w:r>
          </w:p>
        </w:tc>
        <w:tc>
          <w:tcPr>
            <w:tcW w:w="6363" w:type="dxa"/>
          </w:tcPr>
          <w:p w14:paraId="04755328" w14:textId="77777777" w:rsidR="007E38F0" w:rsidRPr="007D70C5" w:rsidRDefault="007E38F0" w:rsidP="006C3D44">
            <w:pPr>
              <w:tabs>
                <w:tab w:val="left" w:pos="938"/>
              </w:tabs>
              <w:jc w:val="left"/>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Пәндер бойынша білімдердің жинақталған қоры;</w:t>
            </w:r>
          </w:p>
          <w:p w14:paraId="2403E586" w14:textId="77777777" w:rsidR="007E38F0" w:rsidRPr="007D70C5" w:rsidRDefault="007E38F0" w:rsidP="006C3D44">
            <w:pPr>
              <w:tabs>
                <w:tab w:val="left" w:pos="938"/>
              </w:tabs>
              <w:jc w:val="left"/>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Пәндік ептіліктердің қалыптасқандығы;</w:t>
            </w:r>
          </w:p>
          <w:p w14:paraId="4488FDCD" w14:textId="77777777" w:rsidR="007E38F0" w:rsidRPr="007D70C5" w:rsidRDefault="007E38F0" w:rsidP="006C3D44">
            <w:pPr>
              <w:tabs>
                <w:tab w:val="left" w:pos="938"/>
              </w:tabs>
              <w:jc w:val="left"/>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Оқу ептілігінің қалыптасқандығы.</w:t>
            </w:r>
          </w:p>
        </w:tc>
      </w:tr>
      <w:tr w:rsidR="00B50FD7" w:rsidRPr="007D70C5" w14:paraId="77D3BDEA" w14:textId="77777777" w:rsidTr="00B50FD7">
        <w:tc>
          <w:tcPr>
            <w:tcW w:w="1560" w:type="dxa"/>
            <w:vMerge/>
          </w:tcPr>
          <w:p w14:paraId="27385A81" w14:textId="77777777" w:rsidR="007E38F0" w:rsidRPr="007D70C5" w:rsidRDefault="007E38F0" w:rsidP="00B50FD7">
            <w:pPr>
              <w:tabs>
                <w:tab w:val="left" w:pos="938"/>
              </w:tabs>
              <w:rPr>
                <w:rFonts w:ascii="Times New Roman" w:eastAsiaTheme="minorEastAsia" w:hAnsi="Times New Roman"/>
                <w:sz w:val="24"/>
                <w:szCs w:val="24"/>
                <w:lang w:val="kk-KZ" w:eastAsia="ru-RU"/>
              </w:rPr>
            </w:pPr>
          </w:p>
        </w:tc>
        <w:tc>
          <w:tcPr>
            <w:tcW w:w="1716" w:type="dxa"/>
          </w:tcPr>
          <w:p w14:paraId="37F4C5F4" w14:textId="77777777" w:rsidR="007E38F0" w:rsidRPr="007D70C5" w:rsidRDefault="007E38F0" w:rsidP="006C3D44">
            <w:pPr>
              <w:tabs>
                <w:tab w:val="left" w:pos="938"/>
              </w:tabs>
              <w:jc w:val="left"/>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xml:space="preserve">Оқуға қабілеттілігі </w:t>
            </w:r>
          </w:p>
        </w:tc>
        <w:tc>
          <w:tcPr>
            <w:tcW w:w="6363" w:type="dxa"/>
          </w:tcPr>
          <w:p w14:paraId="445AF93B" w14:textId="77777777" w:rsidR="007E38F0" w:rsidRPr="007D70C5" w:rsidRDefault="007E38F0" w:rsidP="006C3D44">
            <w:pPr>
              <w:tabs>
                <w:tab w:val="left" w:pos="938"/>
              </w:tabs>
              <w:jc w:val="left"/>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Білімді меңгерудегі алға жылжу қарқыны және ептілікті қалыптастыру;</w:t>
            </w:r>
          </w:p>
          <w:p w14:paraId="7118333C" w14:textId="77777777" w:rsidR="007E38F0" w:rsidRPr="007D70C5" w:rsidRDefault="007E38F0" w:rsidP="006C3D44">
            <w:pPr>
              <w:tabs>
                <w:tab w:val="left" w:pos="938"/>
              </w:tabs>
              <w:jc w:val="left"/>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Материалды игеру жеңілдігі (кернеудің, шаршаудың болмауы, жұмыстан қанағаттану)</w:t>
            </w:r>
          </w:p>
          <w:p w14:paraId="487266BA" w14:textId="77777777" w:rsidR="007E38F0" w:rsidRPr="007D70C5" w:rsidRDefault="007E38F0" w:rsidP="006C3D44">
            <w:pPr>
              <w:tabs>
                <w:tab w:val="left" w:pos="938"/>
              </w:tabs>
              <w:jc w:val="left"/>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Жаңа әдістер мен жұмыс тәсілдерін ауыстыру икемділігі;</w:t>
            </w:r>
          </w:p>
          <w:p w14:paraId="67DBD6FE" w14:textId="77777777" w:rsidR="007E38F0" w:rsidRPr="007D70C5" w:rsidRDefault="007E38F0" w:rsidP="006C3D44">
            <w:pPr>
              <w:tabs>
                <w:tab w:val="left" w:pos="938"/>
              </w:tabs>
              <w:jc w:val="left"/>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Игерілген материалды сақтау беріктігі.</w:t>
            </w:r>
          </w:p>
        </w:tc>
      </w:tr>
      <w:tr w:rsidR="00B50FD7" w:rsidRPr="00D74985" w14:paraId="3A5E4765" w14:textId="77777777" w:rsidTr="00B50FD7">
        <w:tc>
          <w:tcPr>
            <w:tcW w:w="1560" w:type="dxa"/>
            <w:vMerge/>
          </w:tcPr>
          <w:p w14:paraId="1129AC94" w14:textId="77777777" w:rsidR="007E38F0" w:rsidRPr="007D70C5" w:rsidRDefault="007E38F0" w:rsidP="00B50FD7">
            <w:pPr>
              <w:tabs>
                <w:tab w:val="left" w:pos="938"/>
              </w:tabs>
              <w:rPr>
                <w:rFonts w:ascii="Times New Roman" w:eastAsiaTheme="minorEastAsia" w:hAnsi="Times New Roman"/>
                <w:sz w:val="24"/>
                <w:szCs w:val="24"/>
                <w:lang w:val="kk-KZ" w:eastAsia="ru-RU"/>
              </w:rPr>
            </w:pPr>
          </w:p>
        </w:tc>
        <w:tc>
          <w:tcPr>
            <w:tcW w:w="1716" w:type="dxa"/>
          </w:tcPr>
          <w:p w14:paraId="06CE52E8" w14:textId="77777777" w:rsidR="007E38F0" w:rsidRPr="007D70C5" w:rsidRDefault="007E38F0" w:rsidP="006C3D44">
            <w:pPr>
              <w:tabs>
                <w:tab w:val="left" w:pos="938"/>
              </w:tabs>
              <w:jc w:val="left"/>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Шығарма</w:t>
            </w:r>
          </w:p>
          <w:p w14:paraId="344F370B" w14:textId="77777777" w:rsidR="007E38F0" w:rsidRPr="007D70C5" w:rsidRDefault="007E38F0" w:rsidP="006C3D44">
            <w:pPr>
              <w:tabs>
                <w:tab w:val="left" w:pos="938"/>
              </w:tabs>
              <w:jc w:val="left"/>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шылық жетістіктер</w:t>
            </w:r>
          </w:p>
        </w:tc>
        <w:tc>
          <w:tcPr>
            <w:tcW w:w="6363" w:type="dxa"/>
          </w:tcPr>
          <w:p w14:paraId="5DFF73A4" w14:textId="77777777" w:rsidR="007E38F0" w:rsidRPr="007D70C5" w:rsidRDefault="007E38F0" w:rsidP="006C3D44">
            <w:pPr>
              <w:tabs>
                <w:tab w:val="left" w:pos="938"/>
              </w:tabs>
              <w:jc w:val="left"/>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Олимпиада, іс-шараларда қатысу нәтижелері;</w:t>
            </w:r>
          </w:p>
          <w:p w14:paraId="2C0441D5" w14:textId="77777777" w:rsidR="007E38F0" w:rsidRPr="007D70C5" w:rsidRDefault="007E38F0" w:rsidP="006C3D44">
            <w:pPr>
              <w:tabs>
                <w:tab w:val="left" w:pos="938"/>
              </w:tabs>
              <w:jc w:val="left"/>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Сертификаттар (пәндер бойынша білім беру тесттері, қосымша білім беру,  конкурстар мен іс-шаралар және т.б.)</w:t>
            </w:r>
          </w:p>
        </w:tc>
      </w:tr>
    </w:tbl>
    <w:p w14:paraId="4DE5BE50" w14:textId="77777777" w:rsidR="007E38F0" w:rsidRPr="007D70C5" w:rsidRDefault="007E38F0" w:rsidP="00085CE5">
      <w:pPr>
        <w:tabs>
          <w:tab w:val="left" w:pos="938"/>
        </w:tabs>
        <w:ind w:firstLine="709"/>
        <w:rPr>
          <w:rFonts w:ascii="Times New Roman" w:hAnsi="Times New Roman"/>
          <w:b/>
          <w:sz w:val="28"/>
          <w:szCs w:val="28"/>
          <w:lang w:val="kk-KZ"/>
        </w:rPr>
      </w:pPr>
    </w:p>
    <w:p w14:paraId="01C2EDFD" w14:textId="77777777" w:rsidR="007E38F0" w:rsidRPr="007D70C5" w:rsidRDefault="007E38F0" w:rsidP="00085CE5">
      <w:pPr>
        <w:pStyle w:val="Default"/>
        <w:ind w:firstLine="709"/>
        <w:jc w:val="both"/>
        <w:rPr>
          <w:b/>
          <w:color w:val="auto"/>
          <w:sz w:val="28"/>
          <w:szCs w:val="28"/>
          <w:lang w:val="kk-KZ"/>
        </w:rPr>
      </w:pPr>
      <w:r w:rsidRPr="007D70C5">
        <w:rPr>
          <w:color w:val="auto"/>
          <w:sz w:val="28"/>
          <w:szCs w:val="28"/>
          <w:lang w:val="kk-KZ"/>
        </w:rPr>
        <w:t xml:space="preserve">Бағаланушылардың өздерін бағалау іс-шараларының мазмұнын, тәсілдерін даярлауға, мүмкіндігінше, кең көлемде тартылуы, сондай-ақ, ең болмағанда, екі-үш бағаланушының біреуінің нормативті құжаттарда таңдау мүмкіндігіне ие болуы жайындағы ұсыныстар кездеседі. Міне осылай, демократиялық сипат пен бағалау процесіндегі қоғам мүддесін ескеру жүзеге асырылады. </w:t>
      </w:r>
    </w:p>
    <w:p w14:paraId="2E30BE1B"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Дәл осы жерде, білім беру сапасын айқындау және дамыту Қазақстанда өзіндік тұрғыдан 3 кезеңнен тұратынын атап кеткен дұрыс (кесте 8):</w:t>
      </w:r>
    </w:p>
    <w:p w14:paraId="04304343" w14:textId="77777777" w:rsidR="00E33C99" w:rsidRDefault="00E33C99" w:rsidP="00085CE5">
      <w:pPr>
        <w:ind w:firstLine="709"/>
        <w:rPr>
          <w:rFonts w:ascii="Times New Roman" w:hAnsi="Times New Roman"/>
          <w:sz w:val="28"/>
          <w:szCs w:val="28"/>
          <w:lang w:val="kk-KZ"/>
        </w:rPr>
      </w:pPr>
    </w:p>
    <w:p w14:paraId="3A59ED4A" w14:textId="77777777" w:rsidR="00E33C99" w:rsidRDefault="00E33C99" w:rsidP="00085CE5">
      <w:pPr>
        <w:ind w:firstLine="709"/>
        <w:rPr>
          <w:rFonts w:ascii="Times New Roman" w:hAnsi="Times New Roman"/>
          <w:sz w:val="28"/>
          <w:szCs w:val="28"/>
          <w:lang w:val="kk-KZ"/>
        </w:rPr>
      </w:pPr>
    </w:p>
    <w:p w14:paraId="066B22C4" w14:textId="77777777" w:rsidR="00E33C99" w:rsidRDefault="00E33C99" w:rsidP="00085CE5">
      <w:pPr>
        <w:ind w:firstLine="709"/>
        <w:rPr>
          <w:rFonts w:ascii="Times New Roman" w:hAnsi="Times New Roman"/>
          <w:sz w:val="28"/>
          <w:szCs w:val="28"/>
          <w:lang w:val="kk-KZ"/>
        </w:rPr>
      </w:pPr>
    </w:p>
    <w:p w14:paraId="71EC8958" w14:textId="26F0FEC9" w:rsidR="007E38F0" w:rsidRPr="007D70C5" w:rsidRDefault="003D0A6A" w:rsidP="00085CE5">
      <w:pPr>
        <w:ind w:firstLine="709"/>
        <w:rPr>
          <w:rFonts w:ascii="Times New Roman" w:hAnsi="Times New Roman"/>
          <w:sz w:val="28"/>
          <w:szCs w:val="28"/>
          <w:lang w:val="kk-KZ"/>
        </w:rPr>
      </w:pPr>
      <w:r w:rsidRPr="007D70C5">
        <w:rPr>
          <w:rFonts w:ascii="Times New Roman" w:hAnsi="Times New Roman"/>
          <w:sz w:val="28"/>
          <w:szCs w:val="28"/>
          <w:lang w:val="kk-KZ"/>
        </w:rPr>
        <w:lastRenderedPageBreak/>
        <w:t>8-к</w:t>
      </w:r>
      <w:r w:rsidR="007E38F0" w:rsidRPr="007D70C5">
        <w:rPr>
          <w:rFonts w:ascii="Times New Roman" w:hAnsi="Times New Roman"/>
          <w:sz w:val="28"/>
          <w:szCs w:val="28"/>
          <w:lang w:val="kk-KZ"/>
        </w:rPr>
        <w:t>есте</w:t>
      </w:r>
      <w:r w:rsidRPr="007D70C5">
        <w:rPr>
          <w:rFonts w:ascii="Times New Roman" w:hAnsi="Times New Roman"/>
          <w:sz w:val="28"/>
          <w:szCs w:val="28"/>
          <w:lang w:val="kk-KZ"/>
        </w:rPr>
        <w:t>.</w:t>
      </w:r>
      <w:r w:rsidR="007E38F0" w:rsidRPr="007D70C5">
        <w:rPr>
          <w:rFonts w:ascii="Times New Roman" w:hAnsi="Times New Roman"/>
          <w:sz w:val="28"/>
          <w:szCs w:val="28"/>
          <w:lang w:val="kk-KZ"/>
        </w:rPr>
        <w:t xml:space="preserve"> Қазақстанда білім беру сапасын айқындау және дамыту кезеңдері</w:t>
      </w:r>
    </w:p>
    <w:p w14:paraId="1A5DE0B8" w14:textId="77777777" w:rsidR="007E38F0" w:rsidRPr="007D70C5" w:rsidRDefault="007E38F0" w:rsidP="00085CE5">
      <w:pPr>
        <w:ind w:firstLine="709"/>
        <w:rPr>
          <w:rFonts w:ascii="Times New Roman" w:hAnsi="Times New Roman"/>
          <w:i/>
          <w:sz w:val="28"/>
          <w:szCs w:val="28"/>
          <w:lang w:val="kk-KZ"/>
        </w:rPr>
      </w:pPr>
    </w:p>
    <w:tbl>
      <w:tblPr>
        <w:tblStyle w:val="a7"/>
        <w:tblW w:w="9625" w:type="dxa"/>
        <w:tblInd w:w="122" w:type="dxa"/>
        <w:tblLook w:val="04A0" w:firstRow="1" w:lastRow="0" w:firstColumn="1" w:lastColumn="0" w:noHBand="0" w:noVBand="1"/>
      </w:tblPr>
      <w:tblGrid>
        <w:gridCol w:w="979"/>
        <w:gridCol w:w="4202"/>
        <w:gridCol w:w="4444"/>
      </w:tblGrid>
      <w:tr w:rsidR="00B50FD7" w:rsidRPr="007D70C5" w14:paraId="4541204A" w14:textId="77777777" w:rsidTr="00CC72F1">
        <w:trPr>
          <w:trHeight w:val="577"/>
        </w:trPr>
        <w:tc>
          <w:tcPr>
            <w:tcW w:w="979" w:type="dxa"/>
            <w:vAlign w:val="center"/>
          </w:tcPr>
          <w:p w14:paraId="1E82AE1D" w14:textId="77777777" w:rsidR="007E38F0" w:rsidRPr="007D70C5" w:rsidRDefault="007E38F0" w:rsidP="00B50FD7">
            <w:pPr>
              <w:ind w:firstLine="44"/>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Кезеңі</w:t>
            </w:r>
          </w:p>
        </w:tc>
        <w:tc>
          <w:tcPr>
            <w:tcW w:w="4202" w:type="dxa"/>
            <w:vAlign w:val="center"/>
          </w:tcPr>
          <w:p w14:paraId="165E5C04" w14:textId="77777777" w:rsidR="007E38F0" w:rsidRPr="007D70C5" w:rsidRDefault="007E38F0" w:rsidP="00B50FD7">
            <w:pPr>
              <w:ind w:firstLine="44"/>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Мазмұны</w:t>
            </w:r>
          </w:p>
        </w:tc>
        <w:tc>
          <w:tcPr>
            <w:tcW w:w="4444" w:type="dxa"/>
            <w:vAlign w:val="center"/>
          </w:tcPr>
          <w:p w14:paraId="3CFCB1E3" w14:textId="77777777" w:rsidR="007E38F0" w:rsidRPr="007D70C5" w:rsidRDefault="007E38F0" w:rsidP="00B50FD7">
            <w:pPr>
              <w:ind w:firstLine="44"/>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Нәтижесі</w:t>
            </w:r>
          </w:p>
        </w:tc>
      </w:tr>
      <w:tr w:rsidR="00B50FD7" w:rsidRPr="007D70C5" w14:paraId="755F1FE0" w14:textId="77777777" w:rsidTr="00CC72F1">
        <w:tc>
          <w:tcPr>
            <w:tcW w:w="979" w:type="dxa"/>
          </w:tcPr>
          <w:p w14:paraId="6E809404" w14:textId="77777777" w:rsidR="007E38F0" w:rsidRPr="007D70C5" w:rsidRDefault="007E38F0" w:rsidP="00B50FD7">
            <w:pPr>
              <w:ind w:firstLine="44"/>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w:t>
            </w:r>
          </w:p>
        </w:tc>
        <w:tc>
          <w:tcPr>
            <w:tcW w:w="4202" w:type="dxa"/>
          </w:tcPr>
          <w:p w14:paraId="55BB5530" w14:textId="77777777" w:rsidR="007E38F0" w:rsidRPr="007D70C5" w:rsidRDefault="007E38F0" w:rsidP="00B50FD7">
            <w:pPr>
              <w:ind w:firstLine="44"/>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w:t>
            </w:r>
          </w:p>
        </w:tc>
        <w:tc>
          <w:tcPr>
            <w:tcW w:w="4444" w:type="dxa"/>
          </w:tcPr>
          <w:p w14:paraId="0EBFF678" w14:textId="77777777" w:rsidR="007E38F0" w:rsidRPr="007D70C5" w:rsidRDefault="007E38F0" w:rsidP="00B50FD7">
            <w:pPr>
              <w:ind w:firstLine="44"/>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w:t>
            </w:r>
          </w:p>
        </w:tc>
      </w:tr>
      <w:tr w:rsidR="00B50FD7" w:rsidRPr="00D74985" w14:paraId="7A69CBE6" w14:textId="77777777" w:rsidTr="00CC72F1">
        <w:tc>
          <w:tcPr>
            <w:tcW w:w="979" w:type="dxa"/>
          </w:tcPr>
          <w:p w14:paraId="5D56BCC0"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1991-1998</w:t>
            </w:r>
          </w:p>
        </w:tc>
        <w:tc>
          <w:tcPr>
            <w:tcW w:w="4202" w:type="dxa"/>
          </w:tcPr>
          <w:p w14:paraId="6393ECA3"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Білім беру сапасын айқындауға бағытталған нормативтік-құқықтық базаның қалыптасуы. Алғашқы реформалардың орын алуы. Мемлекеттік аттестацияны жүргізу</w:t>
            </w:r>
          </w:p>
        </w:tc>
        <w:tc>
          <w:tcPr>
            <w:tcW w:w="4444" w:type="dxa"/>
          </w:tcPr>
          <w:p w14:paraId="3CEA0FB8"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«Білім туралы» заң; Жоғары білім беруді дамытудың ұлттық концепцияларының алғышарты; білім беру стандарттарын жаңарту т.б.</w:t>
            </w:r>
          </w:p>
        </w:tc>
      </w:tr>
      <w:tr w:rsidR="00B50FD7" w:rsidRPr="007D70C5" w14:paraId="46BA2F1F" w14:textId="77777777" w:rsidTr="00CC72F1">
        <w:trPr>
          <w:trHeight w:val="2484"/>
        </w:trPr>
        <w:tc>
          <w:tcPr>
            <w:tcW w:w="979" w:type="dxa"/>
          </w:tcPr>
          <w:p w14:paraId="47C03063"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1998-2010</w:t>
            </w:r>
          </w:p>
        </w:tc>
        <w:tc>
          <w:tcPr>
            <w:tcW w:w="4202" w:type="dxa"/>
          </w:tcPr>
          <w:p w14:paraId="330D2D4B"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Жоғары мектептерге құрылымдық өзгерістер ендіру; Бағалау үдерістерін жетілдіру (МАБ жоғары мектепте мемлекеттік аралық бақылауды жүргізу (2, 3 курс студенттері); Оқыту процесіне инновациялық технология ларды кеңінен қолдану; Жоғары мектептерде халықаралық ынтымақ тастықты кеңейту т.б.</w:t>
            </w:r>
          </w:p>
        </w:tc>
        <w:tc>
          <w:tcPr>
            <w:tcW w:w="4444" w:type="dxa"/>
          </w:tcPr>
          <w:p w14:paraId="1B8F5C3B"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Жоғары мектепті басқару құрылымының өзгерісі; Жоғары мектептер арасында бәсекелестіктің туындауы; МАБ жүргізілді; Болон үдерісіне сай</w:t>
            </w:r>
          </w:p>
          <w:p w14:paraId="65D20FEF"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кредиттік технологияның орын алуы;</w:t>
            </w:r>
          </w:p>
        </w:tc>
      </w:tr>
      <w:tr w:rsidR="00B50FD7" w:rsidRPr="00D74985" w14:paraId="42DFB134" w14:textId="77777777" w:rsidTr="00CC72F1">
        <w:trPr>
          <w:trHeight w:val="2425"/>
        </w:trPr>
        <w:tc>
          <w:tcPr>
            <w:tcW w:w="979" w:type="dxa"/>
          </w:tcPr>
          <w:p w14:paraId="6FAE964B"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xml:space="preserve">2010-қазіргі дейінгі кезең </w:t>
            </w:r>
          </w:p>
        </w:tc>
        <w:tc>
          <w:tcPr>
            <w:tcW w:w="4202" w:type="dxa"/>
          </w:tcPr>
          <w:p w14:paraId="17C8B9E1"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Білім саласын қаржыландыру; Кадрлар, оқулықтар даярлау сапасын жетілдіру, әдістемелік қамтамасыз ету, білім беру бағдарламалының халықаралық аккредитациялануы; ОЖСБ жүйесінің орын алуы, ашық жүйе құру; сапаның халықаралық деңгейге көтерілуі; т.б.</w:t>
            </w:r>
          </w:p>
        </w:tc>
        <w:tc>
          <w:tcPr>
            <w:tcW w:w="4444" w:type="dxa"/>
          </w:tcPr>
          <w:p w14:paraId="0A8F9F52"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xml:space="preserve">Арнайы қаржының бөлінуі; Ғылыми фундаментальды жобалар жүзеге асырылды;  Кадрлардың біліктілігі жоспарлы түрде жолға қойылды; Жаңа оқулықтар жолға қойылды (100 кітап бағдарламасы); ОЖСБ – 4 ші курстарда жүзеге асырылды; Бағдарламалар халықаралық аккредитациядан өтті; ЖОО </w:t>
            </w:r>
            <w:r w:rsidRPr="007D70C5">
              <w:rPr>
                <w:rFonts w:ascii="Times New Roman" w:eastAsia="+mn-ea" w:hAnsi="Times New Roman"/>
                <w:bCs/>
                <w:kern w:val="24"/>
                <w:sz w:val="24"/>
                <w:szCs w:val="24"/>
                <w:lang w:val="kk-KZ" w:eastAsia="ru-RU"/>
              </w:rPr>
              <w:t>QS  рейтингісіне қатысып, 500,300 құрамына енді</w:t>
            </w:r>
          </w:p>
        </w:tc>
      </w:tr>
      <w:tr w:rsidR="00B50FD7" w:rsidRPr="00D74985" w14:paraId="1592890C" w14:textId="77777777" w:rsidTr="00CC72F1">
        <w:trPr>
          <w:trHeight w:val="2425"/>
        </w:trPr>
        <w:tc>
          <w:tcPr>
            <w:tcW w:w="979" w:type="dxa"/>
          </w:tcPr>
          <w:p w14:paraId="1A9DFC5F"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2010-2015</w:t>
            </w:r>
          </w:p>
        </w:tc>
        <w:tc>
          <w:tcPr>
            <w:tcW w:w="4202" w:type="dxa"/>
          </w:tcPr>
          <w:p w14:paraId="39E7923E"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Білім саласын қаржыландыру; Кадрлар, оқулықтар даярлау сапасын жетілдіру, әдістемелік қамтамасыз ету, білім беру бағдарламалының халықаралық аккредитациялануы; ОЖСБ жүйесінің орын алуы, ашық жүйе құру; сапаның халықаралық деңгейге көтерілуі; т.б.</w:t>
            </w:r>
          </w:p>
        </w:tc>
        <w:tc>
          <w:tcPr>
            <w:tcW w:w="4444" w:type="dxa"/>
          </w:tcPr>
          <w:p w14:paraId="03E2242D"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xml:space="preserve">Арнайы қаржының бөлінуі; Ғылыми фундаментальды жобалар жүзеге асырылды;  Кадрлардың біліктілігі жоспарлы түрде жолға қойылды; Жаңа оқулықтар жолға қойылды (100 кітап бағдарламасы); ОЖСБ – 4 ші курстарда жүзеге асырылды; Бағдарламалар халықаралық аккредитациядан өтті; ЖОО </w:t>
            </w:r>
            <w:r w:rsidRPr="007D70C5">
              <w:rPr>
                <w:rFonts w:ascii="Times New Roman" w:eastAsia="+mn-ea" w:hAnsi="Times New Roman"/>
                <w:bCs/>
                <w:kern w:val="24"/>
                <w:sz w:val="24"/>
                <w:szCs w:val="24"/>
                <w:lang w:val="kk-KZ" w:eastAsia="ru-RU"/>
              </w:rPr>
              <w:t>QS  рейтингісіне қатысып, 500,300 құрамына енді</w:t>
            </w:r>
          </w:p>
        </w:tc>
      </w:tr>
      <w:tr w:rsidR="00B50FD7" w:rsidRPr="00D74985" w14:paraId="39AFA1E7" w14:textId="77777777" w:rsidTr="00CC72F1">
        <w:trPr>
          <w:trHeight w:val="1048"/>
        </w:trPr>
        <w:tc>
          <w:tcPr>
            <w:tcW w:w="979" w:type="dxa"/>
          </w:tcPr>
          <w:p w14:paraId="31A05BC4"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2016–2020</w:t>
            </w:r>
          </w:p>
        </w:tc>
        <w:tc>
          <w:tcPr>
            <w:tcW w:w="4202" w:type="dxa"/>
          </w:tcPr>
          <w:p w14:paraId="6FED2FD6"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ЖОО-ларға оқу бағдарламаларын өздері әзірлеу еркіндігі; басқару дербестігін кеңейту; learning outcomes арқылы сапаны мониторингтеу.</w:t>
            </w:r>
          </w:p>
        </w:tc>
        <w:tc>
          <w:tcPr>
            <w:tcW w:w="4444" w:type="dxa"/>
          </w:tcPr>
          <w:p w14:paraId="79512970"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Университеттердің сапаға жауапкершілігі артты; білім сапасы нәтижеге және ішкі сапа жүйесіне негізделді.</w:t>
            </w:r>
          </w:p>
        </w:tc>
      </w:tr>
      <w:tr w:rsidR="00B50FD7" w:rsidRPr="00D74985" w14:paraId="54FDB700" w14:textId="77777777" w:rsidTr="00CC72F1">
        <w:trPr>
          <w:trHeight w:val="1206"/>
        </w:trPr>
        <w:tc>
          <w:tcPr>
            <w:tcW w:w="979" w:type="dxa"/>
          </w:tcPr>
          <w:p w14:paraId="21E2EA45"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2021–қазіргі уақыт</w:t>
            </w:r>
          </w:p>
        </w:tc>
        <w:tc>
          <w:tcPr>
            <w:tcW w:w="4202" w:type="dxa"/>
          </w:tcPr>
          <w:p w14:paraId="19421A42"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learning analytics арқылы сапаны бақылау; халықаралық аккредиттеу аясын кеңейту; ESG 2015 толық енгізілуі.</w:t>
            </w:r>
          </w:p>
        </w:tc>
        <w:tc>
          <w:tcPr>
            <w:tcW w:w="4444" w:type="dxa"/>
          </w:tcPr>
          <w:p w14:paraId="17F60A81" w14:textId="77777777" w:rsidR="007E38F0" w:rsidRPr="007D70C5" w:rsidRDefault="007E38F0" w:rsidP="00B50FD7">
            <w:pPr>
              <w:ind w:firstLine="44"/>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Сапаны қамтамасыз етудің цифрлық, аналитикалық моделі қалыптасты; ЖОО-лардың халықаралық бәсекеге қабілеттілігі артты</w:t>
            </w:r>
          </w:p>
        </w:tc>
      </w:tr>
    </w:tbl>
    <w:p w14:paraId="2462676C" w14:textId="77777777" w:rsidR="007E38F0" w:rsidRPr="007D70C5" w:rsidRDefault="007E38F0" w:rsidP="00085CE5">
      <w:pPr>
        <w:tabs>
          <w:tab w:val="left" w:pos="938"/>
        </w:tabs>
        <w:ind w:firstLine="709"/>
        <w:rPr>
          <w:rFonts w:ascii="Times New Roman" w:hAnsi="Times New Roman"/>
          <w:b/>
          <w:sz w:val="28"/>
          <w:szCs w:val="28"/>
          <w:lang w:val="kk-KZ"/>
        </w:rPr>
      </w:pPr>
    </w:p>
    <w:p w14:paraId="6E266DB4" w14:textId="20E64299"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Бағалау нысаны ретінде мемлекеттік нормативтік құжаттарда білім беру мекемесінің тұтас персоналы, яғни әкімшілік, педагогтар, қосалқы бөлім </w:t>
      </w:r>
      <w:r w:rsidRPr="007D70C5">
        <w:rPr>
          <w:rFonts w:ascii="Times New Roman" w:hAnsi="Times New Roman"/>
          <w:sz w:val="28"/>
          <w:szCs w:val="28"/>
          <w:lang w:val="kk-KZ"/>
        </w:rPr>
        <w:lastRenderedPageBreak/>
        <w:t xml:space="preserve">қызметкерлері, әртүрлі қызмет көрсету бөлімдері көрсетіледі. Сапаны бағалау іс-шаралар  үш сатылы және мекеме ішіндегі сапаны – «сапаны бақылауды» анықтау әдістерін қарастырудан басталады. </w:t>
      </w:r>
    </w:p>
    <w:p w14:paraId="534B7991" w14:textId="77777777" w:rsidR="007E38F0" w:rsidRPr="007D70C5" w:rsidRDefault="007E38F0" w:rsidP="00085CE5">
      <w:pPr>
        <w:tabs>
          <w:tab w:val="left" w:pos="938"/>
        </w:tabs>
        <w:ind w:firstLine="709"/>
        <w:rPr>
          <w:rFonts w:ascii="Times New Roman" w:hAnsi="Times New Roman"/>
          <w:i/>
          <w:sz w:val="28"/>
          <w:szCs w:val="28"/>
          <w:lang w:val="kk-KZ"/>
        </w:rPr>
      </w:pPr>
      <w:r w:rsidRPr="007D70C5">
        <w:rPr>
          <w:rFonts w:ascii="Times New Roman" w:hAnsi="Times New Roman"/>
          <w:i/>
          <w:sz w:val="28"/>
          <w:szCs w:val="28"/>
          <w:lang w:val="kk-KZ"/>
        </w:rPr>
        <w:t xml:space="preserve">Аталған Кеңес тұтастай алғанда, сапаны қамтамасыз етудің алты аспектісін анықтайтын бірнеше көрсеткіштерді пайдалануды ұсынады: </w:t>
      </w:r>
    </w:p>
    <w:p w14:paraId="11838E2A" w14:textId="77777777" w:rsidR="007E38F0" w:rsidRPr="007D70C5" w:rsidRDefault="007E38F0" w:rsidP="009650DA">
      <w:pPr>
        <w:pStyle w:val="ab"/>
        <w:numPr>
          <w:ilvl w:val="0"/>
          <w:numId w:val="11"/>
        </w:numPr>
        <w:tabs>
          <w:tab w:val="left" w:pos="709"/>
          <w:tab w:val="left" w:pos="993"/>
        </w:tabs>
        <w:ind w:left="0" w:firstLine="709"/>
        <w:rPr>
          <w:rFonts w:ascii="Times New Roman" w:hAnsi="Times New Roman" w:cs="Times New Roman"/>
          <w:sz w:val="26"/>
          <w:szCs w:val="26"/>
          <w:lang w:val="kk-KZ"/>
        </w:rPr>
      </w:pPr>
      <w:r w:rsidRPr="007D70C5">
        <w:rPr>
          <w:rFonts w:ascii="Times New Roman" w:hAnsi="Times New Roman" w:cs="Times New Roman"/>
          <w:sz w:val="26"/>
          <w:szCs w:val="26"/>
          <w:lang w:val="kk-KZ"/>
        </w:rPr>
        <w:t xml:space="preserve">білім беру, оқыту, кері байланыс; </w:t>
      </w:r>
    </w:p>
    <w:p w14:paraId="7EF1969A" w14:textId="77777777" w:rsidR="007E38F0" w:rsidRPr="007D70C5" w:rsidRDefault="007E38F0" w:rsidP="009650DA">
      <w:pPr>
        <w:pStyle w:val="ab"/>
        <w:numPr>
          <w:ilvl w:val="0"/>
          <w:numId w:val="11"/>
        </w:numPr>
        <w:tabs>
          <w:tab w:val="left" w:pos="709"/>
          <w:tab w:val="left" w:pos="993"/>
        </w:tabs>
        <w:ind w:left="0" w:firstLine="709"/>
        <w:rPr>
          <w:rFonts w:ascii="Times New Roman" w:hAnsi="Times New Roman" w:cs="Times New Roman"/>
          <w:sz w:val="26"/>
          <w:szCs w:val="26"/>
          <w:lang w:val="kk-KZ"/>
        </w:rPr>
      </w:pPr>
      <w:r w:rsidRPr="007D70C5">
        <w:rPr>
          <w:rFonts w:ascii="Times New Roman" w:hAnsi="Times New Roman" w:cs="Times New Roman"/>
          <w:sz w:val="26"/>
          <w:szCs w:val="26"/>
          <w:lang w:val="kk-KZ"/>
        </w:rPr>
        <w:t xml:space="preserve">оқудағы табыстар мен жетістіктер, оқу ресурстары, студенттерді қолдау; </w:t>
      </w:r>
    </w:p>
    <w:p w14:paraId="152B9EBD" w14:textId="77777777" w:rsidR="007E38F0" w:rsidRPr="007D70C5" w:rsidRDefault="007E38F0" w:rsidP="009650DA">
      <w:pPr>
        <w:pStyle w:val="ab"/>
        <w:numPr>
          <w:ilvl w:val="0"/>
          <w:numId w:val="11"/>
        </w:numPr>
        <w:tabs>
          <w:tab w:val="left" w:pos="709"/>
          <w:tab w:val="left" w:pos="993"/>
        </w:tabs>
        <w:ind w:left="0" w:firstLine="709"/>
        <w:rPr>
          <w:rFonts w:ascii="Times New Roman" w:hAnsi="Times New Roman" w:cs="Times New Roman"/>
          <w:sz w:val="26"/>
          <w:szCs w:val="26"/>
          <w:lang w:val="kk-KZ"/>
        </w:rPr>
      </w:pPr>
      <w:r w:rsidRPr="007D70C5">
        <w:rPr>
          <w:rFonts w:ascii="Times New Roman" w:hAnsi="Times New Roman" w:cs="Times New Roman"/>
          <w:sz w:val="26"/>
          <w:szCs w:val="26"/>
          <w:lang w:val="kk-KZ"/>
        </w:rPr>
        <w:t xml:space="preserve">білім бағдарламалары, олардың құрылымы мен тиімділігі; </w:t>
      </w:r>
    </w:p>
    <w:p w14:paraId="457577D3" w14:textId="77777777" w:rsidR="007E38F0" w:rsidRPr="007D70C5" w:rsidRDefault="007E38F0" w:rsidP="009650DA">
      <w:pPr>
        <w:pStyle w:val="ab"/>
        <w:numPr>
          <w:ilvl w:val="0"/>
          <w:numId w:val="11"/>
        </w:numPr>
        <w:tabs>
          <w:tab w:val="left" w:pos="709"/>
          <w:tab w:val="left" w:pos="993"/>
        </w:tabs>
        <w:ind w:left="0" w:firstLine="709"/>
        <w:rPr>
          <w:rFonts w:ascii="Times New Roman" w:hAnsi="Times New Roman" w:cs="Times New Roman"/>
          <w:sz w:val="26"/>
          <w:szCs w:val="26"/>
          <w:lang w:val="kk-KZ"/>
        </w:rPr>
      </w:pPr>
      <w:r w:rsidRPr="007D70C5">
        <w:rPr>
          <w:rFonts w:ascii="Times New Roman" w:hAnsi="Times New Roman" w:cs="Times New Roman"/>
          <w:sz w:val="26"/>
          <w:szCs w:val="26"/>
          <w:lang w:val="kk-KZ"/>
        </w:rPr>
        <w:t>сапа кепілдемесі және оны жоғарылату шаралары.</w:t>
      </w:r>
    </w:p>
    <w:p w14:paraId="4682B836"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Аталмыш көрсеткіштер өзін-өзі қарастыруды жүргізу және оны одан ары қарай сарапшылық бағалау үшін негіздеме болып табылады. </w:t>
      </w:r>
    </w:p>
    <w:p w14:paraId="1FE1D24D"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Комиссия сапаны бағалау нәтижелері бойынша, әрине екі есеп әзірлейді: біреуі (құпия) – сараптамадан өткен ЖОО үшін және қаржыландыру бойынша Кеңес үшін, ал екіншісі жариялануы қажет. Сараптамадан өткен мекеме үшін егер де Кеңес «үздік» қаржылық бағалауды және қанағаттанарлықсыз бағалау кезіндегі ізденуді қарастырса, бұл іс-шаралар қызметті ынталандыру үшін елеусіз, қаржыландырудың жалпы көлемінің 5%-дан аспайды. Барынша ықпалды стимул есепті жариялау болып табылады. Кеңес пікірі бойынша, есеп беру білім беру сапасын жоғарылатуға, кемшіліктерді шапшаң түзету мен озық жұмыс тәжірибесін таратуға жағдай жасайды. </w:t>
      </w:r>
    </w:p>
    <w:p w14:paraId="354D8FEB" w14:textId="27A3456A"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Білім беру сапасын бағалаудың британдық жүйесі жеткілікті тұрақты және өткір өзгерістерге ұшырамайды. Бағалау шараларына өзгерістер енгізу керек болған жағдайда көлемді академиялық қауымдастық талқылауға қатысты</w:t>
      </w:r>
      <w:r w:rsidR="000826B4">
        <w:rPr>
          <w:rFonts w:ascii="Times New Roman" w:hAnsi="Times New Roman"/>
          <w:sz w:val="28"/>
          <w:szCs w:val="28"/>
          <w:lang w:val="kk-KZ"/>
        </w:rPr>
        <w:t>-</w:t>
      </w:r>
      <w:r w:rsidRPr="007D70C5">
        <w:rPr>
          <w:rFonts w:ascii="Times New Roman" w:hAnsi="Times New Roman"/>
          <w:sz w:val="28"/>
          <w:szCs w:val="28"/>
          <w:lang w:val="kk-KZ"/>
        </w:rPr>
        <w:t xml:space="preserve">рылады. </w:t>
      </w:r>
    </w:p>
    <w:p w14:paraId="7B96E9D5" w14:textId="77777777" w:rsidR="007E38F0" w:rsidRPr="007D70C5" w:rsidRDefault="007E38F0" w:rsidP="00085CE5">
      <w:pPr>
        <w:tabs>
          <w:tab w:val="left" w:pos="0"/>
        </w:tabs>
        <w:ind w:firstLine="709"/>
        <w:rPr>
          <w:rFonts w:ascii="Times New Roman" w:hAnsi="Times New Roman"/>
          <w:sz w:val="28"/>
          <w:szCs w:val="28"/>
          <w:lang w:val="kk-KZ"/>
        </w:rPr>
      </w:pPr>
      <w:r w:rsidRPr="007D70C5">
        <w:rPr>
          <w:rFonts w:ascii="Times New Roman" w:hAnsi="Times New Roman"/>
          <w:sz w:val="28"/>
          <w:szCs w:val="28"/>
          <w:lang w:val="kk-KZ"/>
        </w:rPr>
        <w:t>Сапа арқылы бәсекеге қабілетті бола алатын болғандықтан, кез келген мемлекет сапаға ұмтылатындығы анық. Дей тұрғанмен, сапаны анықтау құжаттардың рәсімделуі көп жағдайда, ұсынылған ақпараттар арқылы айқындалады, әрине, оны жоққа шығара алмаймыз, онымен қоса белгілі бір практикалық тұрғыдан сапаны анықтау керек деп ойлаймыз, яғни сабаққа қатысу, оқытушылардың қолданатын әдіс-тәсілдері және т.б. айқын көрінісін талдау. Тест арқылы ғана білімді тексеру және соған сүйене отырып білім беру сапасын бағалау, қорытынды шығару қаншалықты шынайы деген сұрақ туады. Ал Түркияда бірінші әңгімелесу логикаға негізделген сұрақтарға жауап алынады, содан соң, нақты мамандығы бойынша кешенді тапсырмалар орындайды, соның негізінде олардың мамандыққа жарамдылығын анықтайды. Жоғары оқу орнына оқуға түсу тест тапсыру арқылы шешіледі. Бұл жерде олар алдымен тест тапсырып, содан жинаған балл негізінде бірнеше оқу орындарына жіберіледі. Жалпы айтқанда, мемлекеттік грантқа ие болу мүмкіндіктері жоғары болады.</w:t>
      </w:r>
    </w:p>
    <w:p w14:paraId="67958ACF" w14:textId="77777777" w:rsidR="007E38F0" w:rsidRPr="007D70C5" w:rsidRDefault="007E38F0" w:rsidP="00085CE5">
      <w:pPr>
        <w:pStyle w:val="a5"/>
        <w:spacing w:before="0" w:beforeAutospacing="0" w:after="0" w:afterAutospacing="0"/>
        <w:ind w:firstLine="709"/>
        <w:jc w:val="both"/>
        <w:rPr>
          <w:sz w:val="28"/>
          <w:szCs w:val="28"/>
          <w:lang w:val="kk-KZ"/>
        </w:rPr>
      </w:pPr>
      <w:r w:rsidRPr="007D70C5">
        <w:rPr>
          <w:sz w:val="28"/>
          <w:szCs w:val="28"/>
          <w:lang w:val="kk-KZ"/>
        </w:rPr>
        <w:t xml:space="preserve">Қорыта айтқанда оқыту, тәрбиелеу, ғылыми іс-әрекет, әдістемелік қамтамасыз ету, оқытушы-профессор құрамы, көмекші персоналдар құрамы,  материалдық-техникалық база, түлектерді жұмыспен қамтамасыз ету - білім беру сапасының компоненттеріне жатады. Демек, сапа осы көрсетілген бағыттардың жоғарғы деңгейге жетілдірілуі негізінде ғана жақсарады. ЖОО білім беру сапасын ішкі бағалаудың психологиялық-педагогикалық  мәселелерін зерттеп </w:t>
      </w:r>
      <w:r w:rsidRPr="007D70C5">
        <w:rPr>
          <w:sz w:val="28"/>
          <w:szCs w:val="28"/>
          <w:lang w:val="kk-KZ"/>
        </w:rPr>
        <w:lastRenderedPageBreak/>
        <w:t>қарастырылып отырған проблеманың салыстырмалы көрсеткіштерін айқындау қажеттігін тұжырымдадық.</w:t>
      </w:r>
    </w:p>
    <w:p w14:paraId="2D6F172E" w14:textId="53FB78EC" w:rsidR="007E38F0" w:rsidRPr="007D70C5" w:rsidRDefault="007E38F0" w:rsidP="00B91998">
      <w:pPr>
        <w:pStyle w:val="2"/>
        <w:ind w:firstLine="709"/>
        <w:rPr>
          <w:rFonts w:ascii="Times New Roman" w:hAnsi="Times New Roman"/>
          <w:b/>
          <w:color w:val="auto"/>
          <w:sz w:val="28"/>
          <w:szCs w:val="28"/>
          <w:lang w:val="kk-KZ"/>
        </w:rPr>
      </w:pPr>
      <w:bookmarkStart w:id="41" w:name="_Toc217335495"/>
      <w:r w:rsidRPr="007D70C5">
        <w:rPr>
          <w:rFonts w:ascii="Times New Roman" w:hAnsi="Times New Roman"/>
          <w:b/>
          <w:color w:val="auto"/>
          <w:sz w:val="28"/>
          <w:szCs w:val="28"/>
          <w:lang w:val="kk-KZ"/>
        </w:rPr>
        <w:t>Бірінші бөлім бойынша тұжырым</w:t>
      </w:r>
      <w:bookmarkEnd w:id="41"/>
    </w:p>
    <w:p w14:paraId="19D900E7" w14:textId="46F6B36F"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Ғылыми әдебиеттер мен жоғары оқу орындарының білім беру сапасын бағалаудың психологиялық-педагогикалық негіздерін талдауда  диссертациялық зерттеу барысында зерделенгендей келесідей тұжырымдар нақтыланды:</w:t>
      </w:r>
    </w:p>
    <w:p w14:paraId="35045272" w14:textId="3417FC0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 </w:t>
      </w:r>
      <w:r w:rsidRPr="007D70C5">
        <w:rPr>
          <w:rFonts w:ascii="Times New Roman" w:hAnsi="Times New Roman"/>
          <w:sz w:val="28"/>
          <w:lang w:val="kk-KZ"/>
        </w:rPr>
        <w:t>білім беру сапасын бағалау зерттеу жұмысымызда көрсетілген функцияларына сай  (гностикалық, нормативті, ұйымдастырушылық, интегра</w:t>
      </w:r>
      <w:r w:rsidR="000826B4">
        <w:rPr>
          <w:rFonts w:ascii="Times New Roman" w:hAnsi="Times New Roman"/>
          <w:sz w:val="28"/>
          <w:lang w:val="kk-KZ"/>
        </w:rPr>
        <w:t>-</w:t>
      </w:r>
      <w:r w:rsidRPr="007D70C5">
        <w:rPr>
          <w:rFonts w:ascii="Times New Roman" w:hAnsi="Times New Roman"/>
          <w:sz w:val="28"/>
          <w:lang w:val="kk-KZ"/>
        </w:rPr>
        <w:t>тивті) жүзеге асыруды қамтамасыз ету негізінде, жоғары оқу орындарының тәжірибесінде бағалау үлгісін құрастыруға, бағалау қызметін іске асыру әдістеріне, ұйымдастыру формалары мен құралдарына қойылатын негізгі әдіснамалық ұстанымдар  белгіленді.</w:t>
      </w:r>
    </w:p>
    <w:p w14:paraId="01DB9F8F" w14:textId="77777777" w:rsidR="007E38F0" w:rsidRPr="007D70C5" w:rsidRDefault="007E38F0" w:rsidP="00085CE5">
      <w:pPr>
        <w:tabs>
          <w:tab w:val="left" w:pos="0"/>
          <w:tab w:val="left" w:pos="567"/>
        </w:tabs>
        <w:ind w:firstLine="709"/>
        <w:rPr>
          <w:rFonts w:ascii="Times New Roman" w:eastAsia="SimSun" w:hAnsi="Times New Roman"/>
          <w:bCs/>
          <w:sz w:val="28"/>
          <w:szCs w:val="28"/>
          <w:lang w:val="kk-KZ" w:eastAsia="ru-RU"/>
        </w:rPr>
      </w:pPr>
      <w:r w:rsidRPr="007D70C5">
        <w:rPr>
          <w:rFonts w:ascii="Times New Roman" w:eastAsia="SimSun" w:hAnsi="Times New Roman"/>
          <w:bCs/>
          <w:sz w:val="28"/>
          <w:szCs w:val="28"/>
          <w:lang w:val="kk-KZ" w:eastAsia="ru-RU"/>
        </w:rPr>
        <w:t xml:space="preserve">Ғылыми әдебиеттерде жоғары оқу орындарындағы білім беру сапасын бағалау мәселесінің зерттелуінің жай-күйін талдау негізінде анықталғандай, білім беру сапасы – кейбір әдебиеттерде оқыту сапасы арқылы түсіндірілсе, екіншісінде,  тұлғаның даму деңгейімен және бітіруші түлектің еңбекпен қамтылу пайызымен өлшенетін кең мағыналы ұғым екендігі анықталды. </w:t>
      </w:r>
    </w:p>
    <w:p w14:paraId="6184D0A4" w14:textId="77777777" w:rsidR="007E38F0" w:rsidRPr="007D70C5" w:rsidRDefault="007E38F0" w:rsidP="00085CE5">
      <w:pPr>
        <w:tabs>
          <w:tab w:val="left" w:pos="0"/>
          <w:tab w:val="left" w:pos="567"/>
        </w:tabs>
        <w:ind w:firstLine="709"/>
        <w:rPr>
          <w:rFonts w:ascii="Times New Roman" w:eastAsia="SimSun" w:hAnsi="Times New Roman"/>
          <w:bCs/>
          <w:sz w:val="28"/>
          <w:szCs w:val="28"/>
          <w:lang w:val="kk-KZ" w:eastAsia="ru-RU"/>
        </w:rPr>
      </w:pPr>
      <w:r w:rsidRPr="007D70C5">
        <w:rPr>
          <w:rFonts w:ascii="Times New Roman" w:eastAsia="SimSun" w:hAnsi="Times New Roman"/>
          <w:bCs/>
          <w:sz w:val="28"/>
          <w:szCs w:val="28"/>
          <w:lang w:val="kk-KZ" w:eastAsia="ru-RU"/>
        </w:rPr>
        <w:t>Еліміздегі жоғары оқу орындарының сапасын ішкі қамтамасыз ету жүйесінің тенденцияларына қысқаша шолу жасалды. Нәтижесінде анықталғандай, қазақстандық жоғары оқу орындарында  сапаны қамтамасыз етудің ішкі жүйесінің нормативтерін реттейтін жұмыстарды жүйелеуде қиындықтар бар екендігін көрсетті. Тұтастай алғанда, сапаны қамтамасыз етудің ішкі жүйесін нығайту мақсатында отандық жоғары оқу орындарында академиялық қызметтер мен құрылымдық бөлімшелердің сапалы құрамын нығайтуға кеңес беріледі.</w:t>
      </w:r>
    </w:p>
    <w:p w14:paraId="3F451D6A" w14:textId="77777777" w:rsidR="007E38F0" w:rsidRPr="007D70C5" w:rsidRDefault="007E38F0" w:rsidP="00085CE5">
      <w:pPr>
        <w:tabs>
          <w:tab w:val="left" w:pos="0"/>
          <w:tab w:val="left" w:pos="567"/>
        </w:tabs>
        <w:ind w:firstLine="709"/>
        <w:rPr>
          <w:rFonts w:ascii="Times New Roman" w:eastAsia="SimSun" w:hAnsi="Times New Roman"/>
          <w:bCs/>
          <w:sz w:val="28"/>
          <w:szCs w:val="28"/>
          <w:lang w:val="kk-KZ" w:eastAsia="ru-RU"/>
        </w:rPr>
      </w:pPr>
      <w:r w:rsidRPr="007D70C5">
        <w:rPr>
          <w:rFonts w:ascii="Times New Roman" w:eastAsia="SimSun" w:hAnsi="Times New Roman"/>
          <w:bCs/>
          <w:sz w:val="28"/>
          <w:szCs w:val="28"/>
          <w:lang w:val="kk-KZ" w:eastAsia="ru-RU"/>
        </w:rPr>
        <w:t>Жоғары оқу орындарында білім беру сапасын ішкі бағалаудың түрлері мен ерекшеліктері нақтыланып,  оның мақсаты мен міндеттері, бағалау жүйесінің объектілері, процедуралары анықталды.</w:t>
      </w:r>
    </w:p>
    <w:p w14:paraId="59864353"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bCs/>
          <w:sz w:val="28"/>
          <w:szCs w:val="28"/>
          <w:lang w:val="kk-KZ"/>
        </w:rPr>
        <w:t>Ғылыми педагогикалық әдебиеттерді  талдауларды негізге ала отырып, білім сапасының ішкі бағалауына өзіндік тұрғыдан анықтама берілді.</w:t>
      </w:r>
    </w:p>
    <w:p w14:paraId="0ED19C80" w14:textId="77777777" w:rsidR="007E38F0" w:rsidRPr="007D70C5" w:rsidRDefault="007E38F0" w:rsidP="009650DA">
      <w:pPr>
        <w:numPr>
          <w:ilvl w:val="0"/>
          <w:numId w:val="4"/>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отандық және шетелдік ғалым зерттеушілердің сапа, білім беру сапасы ұғымдарына, оның өлшемдері мен компоненттеріне, аспектілері мен құндылықтарына берілген анықтамалары мен ой-түйіндері жүйеленді;</w:t>
      </w:r>
    </w:p>
    <w:p w14:paraId="1A6D89B5" w14:textId="77777777" w:rsidR="007E38F0" w:rsidRPr="007D70C5" w:rsidRDefault="007E38F0" w:rsidP="009650DA">
      <w:pPr>
        <w:numPr>
          <w:ilvl w:val="0"/>
          <w:numId w:val="4"/>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зерттеу жұмысы үшін білім беру сапасын анықтау үшін қолданылатын жеті тәсілдің көкейкестілігі дәйектелді. Білім беру сапасының тұжырымдарына  сүйене отырып, келесідей реттегі пирамида құрастырылды: білім беру нәтижелерінің сапасы, білім беру үдерістерінің сапасы, білім беруді басқару сапасы, білім беру жүйелерінің сапасы.</w:t>
      </w:r>
    </w:p>
    <w:p w14:paraId="7748A8DC" w14:textId="77777777" w:rsidR="007E38F0" w:rsidRPr="007D70C5" w:rsidRDefault="007E38F0" w:rsidP="009650DA">
      <w:pPr>
        <w:numPr>
          <w:ilvl w:val="0"/>
          <w:numId w:val="4"/>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жоғары оқу орындарында білім беру сапасын ішкі бағалаудағы шетелдік және отандық тәжірибесінде маңызды іс-шаралар, бағалау аспектілері, қағидалары, яғни, мазмұны мен жүйесі сараланып, талданды;</w:t>
      </w:r>
    </w:p>
    <w:p w14:paraId="39830465" w14:textId="77777777" w:rsidR="007E38F0" w:rsidRPr="007D70C5" w:rsidRDefault="007E38F0" w:rsidP="00085CE5">
      <w:pPr>
        <w:tabs>
          <w:tab w:val="left" w:pos="851"/>
        </w:tabs>
        <w:ind w:firstLine="709"/>
        <w:rPr>
          <w:rFonts w:ascii="Times New Roman" w:hAnsi="Times New Roman"/>
          <w:sz w:val="28"/>
          <w:szCs w:val="28"/>
          <w:lang w:val="kk-KZ"/>
        </w:rPr>
      </w:pPr>
      <w:r w:rsidRPr="007D70C5">
        <w:rPr>
          <w:rFonts w:ascii="Times New Roman" w:hAnsi="Times New Roman"/>
          <w:sz w:val="28"/>
          <w:szCs w:val="28"/>
          <w:lang w:val="kk-KZ"/>
        </w:rPr>
        <w:t xml:space="preserve">Айта кетерлік жайт, біз жоғары оқу орындарында білім беру сапасын ішкі бағалаудың тарихы мен тәжірибесі тарауымызда Қазақстандық ЖОО-ның сапасын ішкі қамтамасыз ету жүйесінің тенденцияларына қысқаша шолу жасай </w:t>
      </w:r>
      <w:r w:rsidRPr="007D70C5">
        <w:rPr>
          <w:rFonts w:ascii="Times New Roman" w:hAnsi="Times New Roman"/>
          <w:sz w:val="28"/>
          <w:szCs w:val="28"/>
          <w:lang w:val="kk-KZ"/>
        </w:rPr>
        <w:lastRenderedPageBreak/>
        <w:t xml:space="preserve">келе, шетелдік және отандық жоғары оқу орындарында білім беру сапасын ішкі бағалаудың мазмұны мен жүйесін педагогикалық және психологиялық тұрғыдан бөліп қарастырдық. </w:t>
      </w:r>
    </w:p>
    <w:p w14:paraId="724C75EC" w14:textId="77777777" w:rsidR="007E38F0" w:rsidRPr="007D70C5" w:rsidRDefault="007E38F0" w:rsidP="009650DA">
      <w:pPr>
        <w:numPr>
          <w:ilvl w:val="0"/>
          <w:numId w:val="4"/>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lang w:val="kk-KZ"/>
        </w:rPr>
        <w:t>Жоғары оқу орындарында білім беру сапасын ішкі бағалауды теориялық талдау барысында шетелдік және отандық тәжірибелер салыстырылды. Айта кетсек, Түркия, АҚШ, Ұлыритания және отандық тәжірибедегі білім беру сапасын ішкі бағалаудың педагогикалық-психологиялық мазмұны мен жүйесіне талдау жасалды. Зерттеуде көрсетілгендей, шетелдік және отандық жоғары оқу орындарында білім беру сапасын ішкі бағалаудың өзіндік педагогикалық және психологиялық ерекшеліктері және өзара байланысы анықталды.</w:t>
      </w:r>
    </w:p>
    <w:p w14:paraId="7A54D9C3" w14:textId="77777777" w:rsidR="007E38F0" w:rsidRPr="007D70C5" w:rsidRDefault="007E38F0" w:rsidP="00085CE5">
      <w:pPr>
        <w:tabs>
          <w:tab w:val="left" w:pos="851"/>
        </w:tabs>
        <w:ind w:firstLine="709"/>
        <w:contextualSpacing/>
        <w:rPr>
          <w:rFonts w:ascii="Times New Roman" w:hAnsi="Times New Roman"/>
          <w:sz w:val="28"/>
          <w:lang w:val="kk-KZ"/>
        </w:rPr>
      </w:pPr>
      <w:r w:rsidRPr="007D70C5">
        <w:rPr>
          <w:rFonts w:ascii="Times New Roman" w:hAnsi="Times New Roman"/>
          <w:sz w:val="28"/>
          <w:lang w:val="kk-KZ"/>
        </w:rPr>
        <w:t xml:space="preserve">Білім беру үдерісіндегі оқытушы мен білім алушының белгілі бір ортақ мақсатқа қол жеткізуі және қоғамның сұраныстарын қанағаттандыру деңгейі ретінде </w:t>
      </w:r>
      <w:r w:rsidRPr="007D70C5">
        <w:rPr>
          <w:rFonts w:ascii="Times New Roman" w:hAnsi="Times New Roman"/>
          <w:i/>
          <w:sz w:val="28"/>
          <w:lang w:val="kk-KZ"/>
        </w:rPr>
        <w:t xml:space="preserve">білім беру сапасын </w:t>
      </w:r>
      <w:r w:rsidRPr="007D70C5">
        <w:rPr>
          <w:rFonts w:ascii="Times New Roman" w:hAnsi="Times New Roman"/>
          <w:sz w:val="28"/>
          <w:lang w:val="kk-KZ"/>
        </w:rPr>
        <w:t>анықтай отырып, білім беру сапасын басқарумен байланысты зерттеудің көкейкестілігі мен мәселелері теориялық тұрғыда қарастырылды.</w:t>
      </w:r>
    </w:p>
    <w:p w14:paraId="29A15CE6" w14:textId="77777777" w:rsidR="000826B4" w:rsidRDefault="000826B4">
      <w:pPr>
        <w:spacing w:after="160" w:line="259" w:lineRule="auto"/>
        <w:jc w:val="left"/>
        <w:rPr>
          <w:rFonts w:ascii="Times New Roman" w:eastAsia="Times New Roman" w:hAnsi="Times New Roman"/>
          <w:b/>
          <w:sz w:val="28"/>
          <w:szCs w:val="28"/>
          <w:lang w:val="kk-KZ" w:eastAsia="ru-RU"/>
        </w:rPr>
      </w:pPr>
      <w:bookmarkStart w:id="42" w:name="_Toc217335496"/>
      <w:r>
        <w:rPr>
          <w:rFonts w:ascii="Times New Roman" w:hAnsi="Times New Roman"/>
          <w:b/>
          <w:sz w:val="28"/>
          <w:szCs w:val="28"/>
          <w:lang w:val="kk-KZ" w:eastAsia="ru-RU"/>
        </w:rPr>
        <w:br w:type="page"/>
      </w:r>
    </w:p>
    <w:p w14:paraId="0FC7B139" w14:textId="41EFDA95" w:rsidR="007E38F0" w:rsidRPr="007D70C5" w:rsidRDefault="007E38F0" w:rsidP="00691600">
      <w:pPr>
        <w:pStyle w:val="1"/>
        <w:ind w:firstLine="709"/>
        <w:rPr>
          <w:rFonts w:ascii="Times New Roman" w:hAnsi="Times New Roman"/>
          <w:b/>
          <w:color w:val="auto"/>
          <w:sz w:val="28"/>
          <w:szCs w:val="28"/>
          <w:lang w:val="kk-KZ" w:eastAsia="ru-RU"/>
        </w:rPr>
      </w:pPr>
      <w:r w:rsidRPr="007D70C5">
        <w:rPr>
          <w:rFonts w:ascii="Times New Roman" w:hAnsi="Times New Roman"/>
          <w:b/>
          <w:color w:val="auto"/>
          <w:sz w:val="28"/>
          <w:szCs w:val="28"/>
          <w:lang w:val="kk-KZ" w:eastAsia="ru-RU"/>
        </w:rPr>
        <w:lastRenderedPageBreak/>
        <w:t>2 ЖОҒАРЫ  ОҚУ  ОРЫНДАРЫНДА  БІЛІМ  БЕРУ САПАСЫН ІШКІ БАҒАЛАУДЫҢ  ТҰЖЫРЫМДАМАЛЫҚ  НЕГІЗДЕРІ</w:t>
      </w:r>
      <w:bookmarkEnd w:id="42"/>
    </w:p>
    <w:p w14:paraId="7AE68795" w14:textId="77777777" w:rsidR="007E38F0" w:rsidRPr="007D70C5" w:rsidRDefault="007E38F0" w:rsidP="00085CE5">
      <w:pPr>
        <w:ind w:firstLine="709"/>
        <w:rPr>
          <w:rFonts w:ascii="Times New Roman" w:hAnsi="Times New Roman"/>
          <w:b/>
          <w:sz w:val="28"/>
          <w:szCs w:val="28"/>
          <w:lang w:val="kk-KZ"/>
        </w:rPr>
      </w:pPr>
    </w:p>
    <w:p w14:paraId="1F76AD2D" w14:textId="3EE955E2" w:rsidR="007E38F0" w:rsidRDefault="007E38F0" w:rsidP="000157DB">
      <w:pPr>
        <w:pStyle w:val="2"/>
        <w:ind w:firstLine="709"/>
        <w:rPr>
          <w:rFonts w:ascii="Times New Roman" w:hAnsi="Times New Roman"/>
          <w:b/>
          <w:bCs/>
          <w:color w:val="auto"/>
          <w:sz w:val="28"/>
          <w:szCs w:val="28"/>
          <w:lang w:val="kk-KZ"/>
        </w:rPr>
      </w:pPr>
      <w:bookmarkStart w:id="43" w:name="_Toc217335497"/>
      <w:r w:rsidRPr="007D70C5">
        <w:rPr>
          <w:rFonts w:ascii="Times New Roman" w:hAnsi="Times New Roman"/>
          <w:b/>
          <w:color w:val="auto"/>
          <w:sz w:val="28"/>
          <w:szCs w:val="28"/>
          <w:lang w:val="kk-KZ"/>
        </w:rPr>
        <w:t xml:space="preserve">2.1 </w:t>
      </w:r>
      <w:bookmarkEnd w:id="43"/>
      <w:r w:rsidR="000157DB" w:rsidRPr="000157DB">
        <w:rPr>
          <w:rFonts w:ascii="Times New Roman" w:hAnsi="Times New Roman"/>
          <w:b/>
          <w:bCs/>
          <w:color w:val="auto"/>
          <w:sz w:val="28"/>
          <w:szCs w:val="28"/>
          <w:lang w:val="kk-KZ"/>
        </w:rPr>
        <w:t>ПОҚ-тың даярлығы жоғары оқу орындарында білім беру сапасын ішкі бағалау жүйесінің маңы</w:t>
      </w:r>
      <w:r w:rsidR="00A85E7D">
        <w:rPr>
          <w:rFonts w:ascii="Times New Roman" w:hAnsi="Times New Roman"/>
          <w:b/>
          <w:bCs/>
          <w:color w:val="auto"/>
          <w:sz w:val="28"/>
          <w:szCs w:val="28"/>
          <w:lang w:val="kk-KZ"/>
        </w:rPr>
        <w:t>з</w:t>
      </w:r>
      <w:r w:rsidR="000157DB" w:rsidRPr="000157DB">
        <w:rPr>
          <w:rFonts w:ascii="Times New Roman" w:hAnsi="Times New Roman"/>
          <w:b/>
          <w:bCs/>
          <w:color w:val="auto"/>
          <w:sz w:val="28"/>
          <w:szCs w:val="28"/>
          <w:lang w:val="kk-KZ"/>
        </w:rPr>
        <w:t>ды шарты ретінде</w:t>
      </w:r>
    </w:p>
    <w:p w14:paraId="713082A0" w14:textId="77777777" w:rsidR="000157DB" w:rsidRPr="000157DB" w:rsidRDefault="000157DB" w:rsidP="000157DB">
      <w:pPr>
        <w:rPr>
          <w:lang w:val="kk-KZ"/>
        </w:rPr>
      </w:pPr>
    </w:p>
    <w:p w14:paraId="26DE619A"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Жоғары оқу орындарында білім беру сапасын қамтамасыз ету жүйесі көпкомпонентті құрылым болып табылады және оның тиімділігі ең алдымен профессорлық-оқытушылық құрамның (ПОҚ) кәсіби даярлық деңгейіне тікелей байланысты.</w:t>
      </w:r>
      <w:r w:rsidRPr="007D70C5">
        <w:rPr>
          <w:rFonts w:ascii="Times New Roman" w:hAnsi="Times New Roman"/>
          <w:lang w:val="kk-KZ"/>
        </w:rPr>
        <w:t xml:space="preserve"> </w:t>
      </w:r>
      <w:r w:rsidRPr="007D70C5">
        <w:rPr>
          <w:rFonts w:ascii="Times New Roman" w:hAnsi="Times New Roman"/>
          <w:sz w:val="28"/>
          <w:szCs w:val="28"/>
          <w:lang w:val="kk-KZ"/>
        </w:rPr>
        <w:t>Денені іс-әрекетке жұмылдыратын белгілі бір ішкі күйдің болуы кез келген адамның белсенділігінің көзі екені белгілі. Ал  іс-әрекетке дайындық  – еңбек, оқу, кәсіби және т.б. – адамды ежелден қызықтырды. Алайда, дайындық процесінің алдындағы қандай да бір нәтиже ретінде «іс-әрекетке даярлық»ұғымы ғылыми білім  беру жүйесінде салыстырмалы түрде кейінірек пайда болды. Қазіргі уақытта оқытушылардың кәсібиіс-әрекеті жоғары білім беруді дамытудың халықаралық тенденцияларға сай  бағдарланып жүзеге асырылуы тиіс. Бұл үрдіс оқытушылардың студенттерді оқыту сапасын арттыруға және басқаруға дайындық мәселесін өзектендіреді. 1.1,1.2-параграфтардың теориялық негіздерінде жүргізілген шолулар ЖОО-дағы білім беру сапасын бағалау жүйесінің табыстылығымен тиімділігі бірінші кезекте ПОҚ даярлығына байланысты екенін көрсетеді. Кәсіби даярлық адамның іс-әрекетінде маңызды рөл атқарады және оның жетекші құрамдас бөлігі болып табылады. «Кәсіби даярлық» ұғымы белгілі бір іс-әрекет түріне қатысты қарастырылуы керек. Жоғары оқу орнында бұл білім беру іс-әрекеттерінің сапасын ұйымдастыруға және қамтамасыз етуге байланысты қызмет.</w:t>
      </w:r>
    </w:p>
    <w:p w14:paraId="3C532B02" w14:textId="658F262D"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«Даярлық» категориясы ұғымында бірқатар семантикалық мағыналарды ажыратуға болады: 1)субъектінің іс-әрекетті сәтті орындауы үшін қажетті білімінің, дағдыларының болуы және қызметтің сәттілігі [1</w:t>
      </w:r>
      <w:r w:rsidR="00C15DC3" w:rsidRPr="007D70C5">
        <w:rPr>
          <w:rFonts w:ascii="Times New Roman" w:hAnsi="Times New Roman"/>
          <w:sz w:val="28"/>
          <w:szCs w:val="28"/>
          <w:lang w:val="kk-KZ"/>
        </w:rPr>
        <w:t>29</w:t>
      </w:r>
      <w:r w:rsidRPr="007D70C5">
        <w:rPr>
          <w:rFonts w:ascii="Times New Roman" w:hAnsi="Times New Roman"/>
          <w:sz w:val="28"/>
          <w:szCs w:val="28"/>
          <w:lang w:val="kk-KZ"/>
        </w:rPr>
        <w:t>]</w:t>
      </w:r>
      <w:r w:rsidR="00C15DC3" w:rsidRPr="007D70C5">
        <w:rPr>
          <w:rFonts w:ascii="Times New Roman" w:hAnsi="Times New Roman"/>
          <w:sz w:val="28"/>
          <w:szCs w:val="28"/>
          <w:lang w:val="kk-KZ"/>
        </w:rPr>
        <w:t>;</w:t>
      </w:r>
      <w:r w:rsidRPr="007D70C5">
        <w:rPr>
          <w:rFonts w:ascii="Times New Roman" w:hAnsi="Times New Roman"/>
          <w:sz w:val="28"/>
          <w:szCs w:val="28"/>
          <w:lang w:val="kk-KZ"/>
        </w:rPr>
        <w:t xml:space="preserve"> 2)шартты сигналдың пайда болуына жауап ретінде қолда бар іс-қимыл бағдарламасын экстремалды іске асыруға дайындығы; 3)кәсіпке оң көзқарас және кәсіби маңызды мінез-құлық белгілері, қабілеттер [1</w:t>
      </w:r>
      <w:r w:rsidR="00C15DC3" w:rsidRPr="007D70C5">
        <w:rPr>
          <w:rFonts w:ascii="Times New Roman" w:hAnsi="Times New Roman"/>
          <w:sz w:val="28"/>
          <w:szCs w:val="28"/>
          <w:lang w:val="kk-KZ"/>
        </w:rPr>
        <w:t>30</w:t>
      </w:r>
      <w:r w:rsidRPr="007D70C5">
        <w:rPr>
          <w:rFonts w:ascii="Times New Roman" w:hAnsi="Times New Roman"/>
          <w:sz w:val="28"/>
          <w:szCs w:val="28"/>
          <w:lang w:val="kk-KZ"/>
        </w:rPr>
        <w:t>]. Семантикалық өрнектегі даярлық – бұл белгілі бір мінез-құлыққа, белгілі бір міндеттерді орындау үшін күштерді (жігерлерді) өздігінен немесе мақсатты жұмылдыруға негізделген белсенді-тиімді жеке күй. Іс-әрекетке дайын болу үшін ішкі (психологиялық) көңіл-күй және жоспарланған әрекеттерді орындауға деген шешім қажет. Жалпы мағынада, бұл мәселе – бірқатар компоненттері бар және олардың өзара тәуелділігін білдіретін бір нәрсеге дайын болу жағдайы. Бұл әрекетке психофизиологиялық дайындықтың жағдайы. Бұл, ең алдымен, алдағы іс-әрекетке деген көзқараспен жұмылдыру.</w:t>
      </w:r>
    </w:p>
    <w:p w14:paraId="5DA5D24D" w14:textId="3696DB13" w:rsidR="007E38F0" w:rsidRPr="007D70C5" w:rsidRDefault="007E38F0" w:rsidP="00085CE5">
      <w:pPr>
        <w:shd w:val="clear" w:color="auto" w:fill="FFFFFF"/>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Қазақстандық педагогикалық ғылымда болашақ мамандарды кәсіби даярлау үдерісін дамыту, өзгерту бірқатар зерттеушілер ғылыми-тарихи, тарихи-педагогикалық әдістемелік және іс-тәжірибелік білімдердің өзара байланысын зерттеген Т.С.Садықов [13</w:t>
      </w:r>
      <w:r w:rsidR="00C15DC3" w:rsidRPr="007D70C5">
        <w:rPr>
          <w:rFonts w:ascii="Times New Roman" w:eastAsia="Times New Roman" w:hAnsi="Times New Roman"/>
          <w:sz w:val="28"/>
          <w:szCs w:val="28"/>
          <w:lang w:val="kk-KZ" w:eastAsia="ru-RU"/>
        </w:rPr>
        <w:t>1</w:t>
      </w:r>
      <w:r w:rsidRPr="007D70C5">
        <w:rPr>
          <w:rFonts w:ascii="Times New Roman" w:eastAsia="Times New Roman" w:hAnsi="Times New Roman"/>
          <w:sz w:val="28"/>
          <w:szCs w:val="28"/>
          <w:lang w:val="kk-KZ" w:eastAsia="ru-RU"/>
        </w:rPr>
        <w:t xml:space="preserve">], </w:t>
      </w:r>
      <w:r w:rsidR="005B52ED" w:rsidRPr="007D70C5">
        <w:rPr>
          <w:rFonts w:ascii="Times New Roman" w:eastAsia="Times New Roman" w:hAnsi="Times New Roman"/>
          <w:sz w:val="28"/>
          <w:szCs w:val="28"/>
          <w:lang w:val="kk-KZ" w:eastAsia="ru-RU"/>
        </w:rPr>
        <w:t xml:space="preserve">А. П. </w:t>
      </w:r>
      <w:r w:rsidR="005B52ED" w:rsidRPr="007D70C5">
        <w:rPr>
          <w:rFonts w:ascii="Times New Roman" w:hAnsi="Times New Roman"/>
          <w:color w:val="0A0A0A"/>
          <w:sz w:val="28"/>
          <w:szCs w:val="28"/>
          <w:lang w:val="kk-KZ"/>
        </w:rPr>
        <w:t>Сейтешев</w:t>
      </w:r>
      <w:r w:rsidR="005B52ED" w:rsidRPr="007D70C5">
        <w:rPr>
          <w:rFonts w:ascii="Times New Roman" w:eastAsia="Times New Roman" w:hAnsi="Times New Roman"/>
          <w:sz w:val="28"/>
          <w:szCs w:val="28"/>
          <w:lang w:val="kk-KZ" w:eastAsia="ru-RU"/>
        </w:rPr>
        <w:t xml:space="preserve"> </w:t>
      </w:r>
      <w:r w:rsidRPr="007D70C5">
        <w:rPr>
          <w:rFonts w:ascii="Times New Roman" w:eastAsia="Times New Roman" w:hAnsi="Times New Roman"/>
          <w:sz w:val="28"/>
          <w:szCs w:val="28"/>
          <w:lang w:val="kk-KZ" w:eastAsia="ru-RU"/>
        </w:rPr>
        <w:t>[13</w:t>
      </w:r>
      <w:r w:rsidR="00C15DC3" w:rsidRPr="007D70C5">
        <w:rPr>
          <w:rFonts w:ascii="Times New Roman" w:eastAsia="Times New Roman" w:hAnsi="Times New Roman"/>
          <w:sz w:val="28"/>
          <w:szCs w:val="28"/>
          <w:lang w:val="kk-KZ" w:eastAsia="ru-RU"/>
        </w:rPr>
        <w:t>2</w:t>
      </w:r>
      <w:r w:rsidRPr="007D70C5">
        <w:rPr>
          <w:rFonts w:ascii="Times New Roman" w:eastAsia="Times New Roman" w:hAnsi="Times New Roman"/>
          <w:sz w:val="28"/>
          <w:szCs w:val="28"/>
          <w:lang w:val="kk-KZ" w:eastAsia="ru-RU"/>
        </w:rPr>
        <w:t>], Н.Н.Хан [13</w:t>
      </w:r>
      <w:r w:rsidR="00C15DC3" w:rsidRPr="007D70C5">
        <w:rPr>
          <w:rFonts w:ascii="Times New Roman" w:eastAsia="Times New Roman" w:hAnsi="Times New Roman"/>
          <w:sz w:val="28"/>
          <w:szCs w:val="28"/>
          <w:lang w:val="kk-KZ" w:eastAsia="ru-RU"/>
        </w:rPr>
        <w:t>3</w:t>
      </w:r>
      <w:r w:rsidRPr="007D70C5">
        <w:rPr>
          <w:rFonts w:ascii="Times New Roman" w:eastAsia="Times New Roman" w:hAnsi="Times New Roman"/>
          <w:sz w:val="28"/>
          <w:szCs w:val="28"/>
          <w:lang w:val="kk-KZ" w:eastAsia="ru-RU"/>
        </w:rPr>
        <w:t>], Г.К.Ахметова [13</w:t>
      </w:r>
      <w:r w:rsidR="00C15DC3" w:rsidRPr="007D70C5">
        <w:rPr>
          <w:rFonts w:ascii="Times New Roman" w:eastAsia="Times New Roman" w:hAnsi="Times New Roman"/>
          <w:sz w:val="28"/>
          <w:szCs w:val="28"/>
          <w:lang w:val="kk-KZ" w:eastAsia="ru-RU"/>
        </w:rPr>
        <w:t>4</w:t>
      </w:r>
      <w:r w:rsidRPr="007D70C5">
        <w:rPr>
          <w:rFonts w:ascii="Times New Roman" w:eastAsia="Times New Roman" w:hAnsi="Times New Roman"/>
          <w:sz w:val="28"/>
          <w:szCs w:val="28"/>
          <w:lang w:val="kk-KZ" w:eastAsia="ru-RU"/>
        </w:rPr>
        <w:t xml:space="preserve">] және басқалар; тұтас педагогикалық процесс теориясы төңірегінде </w:t>
      </w:r>
      <w:r w:rsidRPr="007D70C5">
        <w:rPr>
          <w:rFonts w:ascii="Times New Roman" w:eastAsia="Times New Roman" w:hAnsi="Times New Roman"/>
          <w:sz w:val="28"/>
          <w:szCs w:val="28"/>
          <w:lang w:val="kk-KZ" w:eastAsia="ru-RU"/>
        </w:rPr>
        <w:lastRenderedPageBreak/>
        <w:t>мамандарды даярлау мазмұның, Н.Д.Хмель [13</w:t>
      </w:r>
      <w:r w:rsidR="00C15DC3" w:rsidRPr="007D70C5">
        <w:rPr>
          <w:rFonts w:ascii="Times New Roman" w:eastAsia="Times New Roman" w:hAnsi="Times New Roman"/>
          <w:sz w:val="28"/>
          <w:szCs w:val="28"/>
          <w:lang w:val="kk-KZ" w:eastAsia="ru-RU"/>
        </w:rPr>
        <w:t>5</w:t>
      </w:r>
      <w:r w:rsidRPr="007D70C5">
        <w:rPr>
          <w:rFonts w:ascii="Times New Roman" w:eastAsia="Times New Roman" w:hAnsi="Times New Roman"/>
          <w:sz w:val="28"/>
          <w:szCs w:val="28"/>
          <w:lang w:val="kk-KZ" w:eastAsia="ru-RU"/>
        </w:rPr>
        <w:t>], А.Д.Қайдарова [13</w:t>
      </w:r>
      <w:r w:rsidR="00C15DC3" w:rsidRPr="007D70C5">
        <w:rPr>
          <w:rFonts w:ascii="Times New Roman" w:eastAsia="Times New Roman" w:hAnsi="Times New Roman"/>
          <w:sz w:val="28"/>
          <w:szCs w:val="28"/>
          <w:lang w:val="kk-KZ" w:eastAsia="ru-RU"/>
        </w:rPr>
        <w:t>6</w:t>
      </w:r>
      <w:r w:rsidRPr="007D70C5">
        <w:rPr>
          <w:rFonts w:ascii="Times New Roman" w:eastAsia="Times New Roman" w:hAnsi="Times New Roman"/>
          <w:sz w:val="28"/>
          <w:szCs w:val="28"/>
          <w:lang w:val="kk-KZ" w:eastAsia="ru-RU"/>
        </w:rPr>
        <w:t>] және т.б., ашып көрсеткен; мұғалімдердің даярлығы жөніндегі мәселелер педагог кадрлардың кәсіби біліктілігін көтеру және қайта даярлау жүйесіндегі зерттеулер Б.А.Тұрғынбаева [1</w:t>
      </w:r>
      <w:r w:rsidR="00EF2630" w:rsidRPr="007D70C5">
        <w:rPr>
          <w:rFonts w:ascii="Times New Roman" w:eastAsia="Times New Roman" w:hAnsi="Times New Roman"/>
          <w:sz w:val="28"/>
          <w:szCs w:val="28"/>
          <w:lang w:val="kk-KZ" w:eastAsia="ru-RU"/>
        </w:rPr>
        <w:t>3</w:t>
      </w:r>
      <w:r w:rsidR="00C15DC3" w:rsidRPr="007D70C5">
        <w:rPr>
          <w:rFonts w:ascii="Times New Roman" w:eastAsia="Times New Roman" w:hAnsi="Times New Roman"/>
          <w:sz w:val="28"/>
          <w:szCs w:val="28"/>
          <w:lang w:val="kk-KZ" w:eastAsia="ru-RU"/>
        </w:rPr>
        <w:t>7</w:t>
      </w:r>
      <w:r w:rsidRPr="007D70C5">
        <w:rPr>
          <w:rFonts w:ascii="Times New Roman" w:eastAsia="Times New Roman" w:hAnsi="Times New Roman"/>
          <w:sz w:val="28"/>
          <w:szCs w:val="28"/>
          <w:lang w:val="kk-KZ" w:eastAsia="ru-RU"/>
        </w:rPr>
        <w:t>], Ж.Ж.Айтпаева [1</w:t>
      </w:r>
      <w:r w:rsidR="00C15DC3" w:rsidRPr="007D70C5">
        <w:rPr>
          <w:rFonts w:ascii="Times New Roman" w:eastAsia="Times New Roman" w:hAnsi="Times New Roman"/>
          <w:sz w:val="28"/>
          <w:szCs w:val="28"/>
          <w:lang w:val="kk-KZ" w:eastAsia="ru-RU"/>
        </w:rPr>
        <w:t>38</w:t>
      </w:r>
      <w:r w:rsidRPr="007D70C5">
        <w:rPr>
          <w:rFonts w:ascii="Times New Roman" w:eastAsia="Times New Roman" w:hAnsi="Times New Roman"/>
          <w:sz w:val="28"/>
          <w:szCs w:val="28"/>
          <w:lang w:val="kk-KZ" w:eastAsia="ru-RU"/>
        </w:rPr>
        <w:t>], М.С.Молдабекова [1</w:t>
      </w:r>
      <w:r w:rsidR="00C15DC3" w:rsidRPr="007D70C5">
        <w:rPr>
          <w:rFonts w:ascii="Times New Roman" w:eastAsia="Times New Roman" w:hAnsi="Times New Roman"/>
          <w:sz w:val="28"/>
          <w:szCs w:val="28"/>
          <w:lang w:val="kk-KZ" w:eastAsia="ru-RU"/>
        </w:rPr>
        <w:t>39</w:t>
      </w:r>
      <w:r w:rsidRPr="007D70C5">
        <w:rPr>
          <w:rFonts w:ascii="Times New Roman" w:eastAsia="Times New Roman" w:hAnsi="Times New Roman"/>
          <w:sz w:val="28"/>
          <w:szCs w:val="28"/>
          <w:lang w:val="kk-KZ" w:eastAsia="ru-RU"/>
        </w:rPr>
        <w:t>], Қ.Г.Құдайбергенова [1</w:t>
      </w:r>
      <w:r w:rsidR="00C15DC3" w:rsidRPr="007D70C5">
        <w:rPr>
          <w:rFonts w:ascii="Times New Roman" w:eastAsia="Times New Roman" w:hAnsi="Times New Roman"/>
          <w:sz w:val="28"/>
          <w:szCs w:val="28"/>
          <w:lang w:val="kk-KZ" w:eastAsia="ru-RU"/>
        </w:rPr>
        <w:t>40</w:t>
      </w:r>
      <w:r w:rsidRPr="007D70C5">
        <w:rPr>
          <w:rFonts w:ascii="Times New Roman" w:eastAsia="Times New Roman" w:hAnsi="Times New Roman"/>
          <w:sz w:val="28"/>
          <w:szCs w:val="28"/>
          <w:lang w:val="kk-KZ" w:eastAsia="ru-RU"/>
        </w:rPr>
        <w:t>], А.С. Мағауова [1</w:t>
      </w:r>
      <w:r w:rsidR="00C15DC3" w:rsidRPr="007D70C5">
        <w:rPr>
          <w:rFonts w:ascii="Times New Roman" w:eastAsia="Times New Roman" w:hAnsi="Times New Roman"/>
          <w:sz w:val="28"/>
          <w:szCs w:val="28"/>
          <w:lang w:val="kk-KZ" w:eastAsia="ru-RU"/>
        </w:rPr>
        <w:t>41</w:t>
      </w:r>
      <w:r w:rsidRPr="007D70C5">
        <w:rPr>
          <w:rFonts w:ascii="Times New Roman" w:eastAsia="Times New Roman" w:hAnsi="Times New Roman"/>
          <w:sz w:val="28"/>
          <w:szCs w:val="28"/>
          <w:lang w:val="kk-KZ" w:eastAsia="ru-RU"/>
        </w:rPr>
        <w:t>] және т.б. еңбектерінде  объект  ретінде алынған.</w:t>
      </w:r>
    </w:p>
    <w:p w14:paraId="3D81C75D" w14:textId="26F60E87" w:rsidR="007E38F0" w:rsidRPr="007D70C5" w:rsidRDefault="00462972" w:rsidP="00085CE5">
      <w:pPr>
        <w:shd w:val="clear" w:color="auto" w:fill="FFFFFF"/>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А.Д.Қайдарова</w:t>
      </w:r>
      <w:r w:rsidR="007E38F0" w:rsidRPr="007D70C5">
        <w:rPr>
          <w:rFonts w:ascii="Times New Roman" w:eastAsia="Times New Roman" w:hAnsi="Times New Roman"/>
          <w:sz w:val="28"/>
          <w:szCs w:val="28"/>
          <w:lang w:val="kk-KZ" w:eastAsia="ru-RU"/>
        </w:rPr>
        <w:t xml:space="preserve"> бойынша, қазіргі әлеуметтік мәдени қоғамда әртүрлі педагогикалық ағымдар, тұжырымдамалар, нұсқаулар бар. Болашақ мамандар педагогикалық іс-әрекетке қажетті адамгершілік және кәсіби құндылықтарды айқындауда қиналады. Бұл жерде тарихи- педагогикалық білім студенттерге әр кезеңдегі педагогтар мен ғалымдардың қандай идеяларды басшылыққа алу керектігін, мәдени білімдік, адамгершілік құндылықтарға бағытталу керектігін нұсқайды [13</w:t>
      </w:r>
      <w:r w:rsidR="00EF2630" w:rsidRPr="007D70C5">
        <w:rPr>
          <w:rFonts w:ascii="Times New Roman" w:eastAsia="Times New Roman" w:hAnsi="Times New Roman"/>
          <w:sz w:val="28"/>
          <w:szCs w:val="28"/>
          <w:lang w:val="kk-KZ" w:eastAsia="ru-RU"/>
        </w:rPr>
        <w:t>6</w:t>
      </w:r>
      <w:r w:rsidR="007E38F0" w:rsidRPr="007D70C5">
        <w:rPr>
          <w:rFonts w:ascii="Times New Roman" w:eastAsia="Times New Roman" w:hAnsi="Times New Roman"/>
          <w:sz w:val="28"/>
          <w:szCs w:val="28"/>
          <w:lang w:val="kk-KZ" w:eastAsia="ru-RU"/>
        </w:rPr>
        <w:t>, б.49].</w:t>
      </w:r>
    </w:p>
    <w:p w14:paraId="36CA0A23" w14:textId="77777777"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 xml:space="preserve">«Даярлық» ұғымын психологиялық тұрғыдан қарастырайық. Әлеуметтік-психологиялық ғылымның корифейлері даярлықты келесідей анықтайды: </w:t>
      </w:r>
    </w:p>
    <w:p w14:paraId="7FF3A1E6" w14:textId="6FEBC87B" w:rsidR="007E38F0" w:rsidRPr="007D70C5" w:rsidRDefault="007E38F0" w:rsidP="00085CE5">
      <w:pPr>
        <w:shd w:val="clear" w:color="auto" w:fill="FFFFFF"/>
        <w:ind w:firstLine="709"/>
        <w:rPr>
          <w:rFonts w:ascii="Times New Roman" w:eastAsia="Times New Roman" w:hAnsi="Times New Roman"/>
          <w:sz w:val="28"/>
          <w:szCs w:val="28"/>
          <w:lang w:val="kk-KZ" w:eastAsia="ru-RU"/>
        </w:rPr>
      </w:pPr>
      <w:bookmarkStart w:id="44" w:name="_Hlk215480327"/>
      <w:r w:rsidRPr="007D70C5">
        <w:rPr>
          <w:rFonts w:ascii="Times New Roman" w:hAnsi="Times New Roman"/>
          <w:sz w:val="28"/>
          <w:szCs w:val="28"/>
          <w:lang w:val="kk-KZ"/>
        </w:rPr>
        <w:t>В.А. Ядов даярлықты құндылық бағдарларының белгілі бір деңгейі ретінде түсінеді [14</w:t>
      </w:r>
      <w:r w:rsidR="00C15DC3" w:rsidRPr="007D70C5">
        <w:rPr>
          <w:rFonts w:ascii="Times New Roman" w:hAnsi="Times New Roman"/>
          <w:sz w:val="28"/>
          <w:szCs w:val="28"/>
          <w:lang w:val="kk-KZ"/>
        </w:rPr>
        <w:t>2</w:t>
      </w:r>
      <w:r w:rsidRPr="007D70C5">
        <w:rPr>
          <w:rFonts w:ascii="Times New Roman" w:hAnsi="Times New Roman"/>
          <w:sz w:val="28"/>
          <w:szCs w:val="28"/>
          <w:lang w:val="kk-KZ"/>
        </w:rPr>
        <w:t xml:space="preserve">], </w:t>
      </w:r>
      <w:r w:rsidR="00462972">
        <w:rPr>
          <w:rFonts w:ascii="Times New Roman" w:hAnsi="Times New Roman"/>
          <w:sz w:val="28"/>
          <w:szCs w:val="28"/>
          <w:lang w:val="kk-KZ"/>
        </w:rPr>
        <w:t>М.А. Кизилова</w:t>
      </w:r>
      <w:r w:rsidRPr="007D70C5">
        <w:rPr>
          <w:rFonts w:ascii="Times New Roman" w:hAnsi="Times New Roman"/>
          <w:sz w:val="28"/>
          <w:szCs w:val="28"/>
          <w:lang w:val="kk-KZ"/>
        </w:rPr>
        <w:t xml:space="preserve"> - іс-әрекетке деген көзқарас ретінде [14</w:t>
      </w:r>
      <w:r w:rsidR="00C15DC3" w:rsidRPr="007D70C5">
        <w:rPr>
          <w:rFonts w:ascii="Times New Roman" w:hAnsi="Times New Roman"/>
          <w:sz w:val="28"/>
          <w:szCs w:val="28"/>
          <w:lang w:val="kk-KZ"/>
        </w:rPr>
        <w:t>3</w:t>
      </w:r>
      <w:r w:rsidRPr="007D70C5">
        <w:rPr>
          <w:rFonts w:ascii="Times New Roman" w:hAnsi="Times New Roman"/>
          <w:sz w:val="28"/>
          <w:szCs w:val="28"/>
          <w:lang w:val="kk-KZ"/>
        </w:rPr>
        <w:t>], Д.Н.Узнадзе іс- жүзінде тіректер (установка) мен психологиялық даярлық ұғымдарын теңестіреді, реакцияның белгілі бір түрі ретінде даярлықты түсінеді.Д. Н.Узнадзенің айтуы бойынша, тірек – бұл белгілі бір әрекеттен бұрын болатын және оның орындалуын анықтайтын бейсаналық күй [14</w:t>
      </w:r>
      <w:r w:rsidR="00C15DC3" w:rsidRPr="007D70C5">
        <w:rPr>
          <w:rFonts w:ascii="Times New Roman" w:hAnsi="Times New Roman"/>
          <w:sz w:val="28"/>
          <w:szCs w:val="28"/>
          <w:lang w:val="kk-KZ"/>
        </w:rPr>
        <w:t>4</w:t>
      </w:r>
      <w:r w:rsidRPr="007D70C5">
        <w:rPr>
          <w:rFonts w:ascii="Times New Roman" w:hAnsi="Times New Roman"/>
          <w:sz w:val="28"/>
          <w:szCs w:val="28"/>
          <w:lang w:val="kk-KZ"/>
        </w:rPr>
        <w:t>].</w:t>
      </w:r>
    </w:p>
    <w:bookmarkEnd w:id="44"/>
    <w:p w14:paraId="4096F5CE" w14:textId="7FE0AA25" w:rsidR="007E38F0" w:rsidRPr="007D70C5" w:rsidRDefault="007E38F0" w:rsidP="00085CE5">
      <w:pPr>
        <w:ind w:firstLine="709"/>
        <w:rPr>
          <w:rFonts w:ascii="Times New Roman" w:hAnsi="Times New Roman"/>
          <w:b/>
          <w:bCs/>
          <w:lang w:val="kk-KZ"/>
        </w:rPr>
      </w:pPr>
      <w:r w:rsidRPr="007D70C5">
        <w:rPr>
          <w:rFonts w:ascii="Times New Roman" w:hAnsi="Times New Roman"/>
          <w:sz w:val="28"/>
          <w:szCs w:val="28"/>
          <w:lang w:val="kk-KZ"/>
        </w:rPr>
        <w:t>Жалпы, белгілі бір іс-әрекетке психологиялық даярлық екі негізгі аспектінің өзара әрекеттесуі арқылы қалыптасатыны белгілі, яғни ол сезімдер, ойлар,сенімдер мен әрекеттер (дағдылармен әдеттегі реакциялар түрінде) үйлесімді жұмыс істеген кезде көрінеді. Р.Д. Санжаеваның пікірінше, «психологиялық даярлық бірнеше өзара байланысты элементтерден тұрады: мотивация, жағдайды түсіну, қажетті дағдыларды меңгеру, нәтижелерді бағалау және өзін-өзі реттеу қабілеттері» [14</w:t>
      </w:r>
      <w:r w:rsidR="00C15DC3" w:rsidRPr="007D70C5">
        <w:rPr>
          <w:rFonts w:ascii="Times New Roman" w:hAnsi="Times New Roman"/>
          <w:sz w:val="28"/>
          <w:szCs w:val="28"/>
          <w:lang w:val="kk-KZ"/>
        </w:rPr>
        <w:t>5</w:t>
      </w:r>
      <w:r w:rsidRPr="007D70C5">
        <w:rPr>
          <w:rFonts w:ascii="Times New Roman" w:hAnsi="Times New Roman"/>
          <w:sz w:val="28"/>
          <w:szCs w:val="28"/>
          <w:lang w:val="kk-KZ"/>
        </w:rPr>
        <w:t>].</w:t>
      </w:r>
    </w:p>
    <w:p w14:paraId="7A60C669" w14:textId="349F9E45"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Әрине, бұл элементтердің құрамы мен маңыздылығы даярлық дәрежесіне, іс-әрекет түріне және басқа факторларға байланысты өзгеруі мүмкін. Іс-әрекетке даярлықтың қазіргі түсінігі үш негізгі аспектіні қамтиды: моральдық, интеллектуалдық және психофизиологиялық даярлық. Маңызды ерекшелігі – бұл аспектілерге қалыптасқан мәдени және психологиялық дәстүрлер әсер етеді. К.К. Платонов кәсіби іс-әрекетке психологиялық даярлық туралы айта отырып, оның үш негізгі құрамдас бөлігін қарастырады:1)кәсіби даярлық жеке тұлғаның белгілі бір кәсіби іс-әрекетті орындау қабілетімен ұмтылысының субъективті күйі ретінде; 2)кәсіби даярлық жеке тұлғаны кәсіби даярлаумен оқытудың оңтайлы нәтижесі ретінде; 3)жұмысқа даярлық [14</w:t>
      </w:r>
      <w:r w:rsidR="00C15DC3" w:rsidRPr="007D70C5">
        <w:rPr>
          <w:rFonts w:ascii="Times New Roman" w:hAnsi="Times New Roman"/>
          <w:sz w:val="28"/>
          <w:szCs w:val="28"/>
          <w:lang w:val="kk-KZ"/>
        </w:rPr>
        <w:t>6</w:t>
      </w:r>
      <w:r w:rsidRPr="007D70C5">
        <w:rPr>
          <w:rFonts w:ascii="Times New Roman" w:hAnsi="Times New Roman"/>
          <w:sz w:val="28"/>
          <w:szCs w:val="28"/>
          <w:lang w:val="kk-KZ"/>
        </w:rPr>
        <w:t>].В.Д. Шадриков сонымен қатар кәсіби іс-әрекетке психологиялық даярлықты «жұмысқа көшу кезінде немесе оның шарттары өзгерген кезде іс-әрекеттің оңтайлы деңгейін қамтамасыз ететін ерекше интегралды жұмыс алдындағы жағдай» деп түсінеді [1</w:t>
      </w:r>
      <w:r w:rsidR="00EF2630" w:rsidRPr="007D70C5">
        <w:rPr>
          <w:rFonts w:ascii="Times New Roman" w:hAnsi="Times New Roman"/>
          <w:sz w:val="28"/>
          <w:szCs w:val="28"/>
          <w:lang w:val="kk-KZ"/>
        </w:rPr>
        <w:t>4</w:t>
      </w:r>
      <w:r w:rsidR="00C15DC3" w:rsidRPr="007D70C5">
        <w:rPr>
          <w:rFonts w:ascii="Times New Roman" w:hAnsi="Times New Roman"/>
          <w:sz w:val="28"/>
          <w:szCs w:val="28"/>
          <w:lang w:val="kk-KZ"/>
        </w:rPr>
        <w:t>7</w:t>
      </w:r>
      <w:r w:rsidRPr="007D70C5">
        <w:rPr>
          <w:rFonts w:ascii="Times New Roman" w:hAnsi="Times New Roman"/>
          <w:sz w:val="28"/>
          <w:szCs w:val="28"/>
          <w:lang w:val="kk-KZ"/>
        </w:rPr>
        <w:t xml:space="preserve">]. Е.А. Климов еңбекке даярлықты, ең алдымен, адамның еңбекке бағытталу қарқындылығымен, еңбек мотивациясымен, еңбек мақсаттарымен, еңбектің субъективті құндылығымен, еңбек әдетімен және жұмыс жағдайының </w:t>
      </w:r>
      <w:r w:rsidRPr="007D70C5">
        <w:rPr>
          <w:rFonts w:ascii="Times New Roman" w:hAnsi="Times New Roman"/>
          <w:sz w:val="28"/>
          <w:szCs w:val="28"/>
          <w:lang w:val="kk-KZ"/>
        </w:rPr>
        <w:lastRenderedPageBreak/>
        <w:t>игерілуімен сипатталады деп санайды [1</w:t>
      </w:r>
      <w:r w:rsidR="00C15DC3" w:rsidRPr="007D70C5">
        <w:rPr>
          <w:rFonts w:ascii="Times New Roman" w:hAnsi="Times New Roman"/>
          <w:sz w:val="28"/>
          <w:szCs w:val="28"/>
          <w:lang w:val="kk-KZ"/>
        </w:rPr>
        <w:t>48</w:t>
      </w:r>
      <w:r w:rsidRPr="007D70C5">
        <w:rPr>
          <w:rFonts w:ascii="Times New Roman" w:hAnsi="Times New Roman"/>
          <w:sz w:val="28"/>
          <w:szCs w:val="28"/>
          <w:lang w:val="kk-KZ"/>
        </w:rPr>
        <w:t>].</w:t>
      </w:r>
      <w:r w:rsidR="00C15DC3" w:rsidRPr="007D70C5">
        <w:rPr>
          <w:rFonts w:ascii="Times New Roman" w:hAnsi="Times New Roman"/>
          <w:sz w:val="28"/>
          <w:szCs w:val="28"/>
          <w:lang w:val="kk-KZ"/>
        </w:rPr>
        <w:t xml:space="preserve"> </w:t>
      </w:r>
      <w:r w:rsidRPr="007D70C5">
        <w:rPr>
          <w:rFonts w:ascii="Times New Roman" w:hAnsi="Times New Roman"/>
          <w:sz w:val="28"/>
          <w:szCs w:val="28"/>
          <w:lang w:val="kk-KZ"/>
        </w:rPr>
        <w:t>К.К. Платонов даярлық құрылымында өзара байланысты үш тарапты ажыратады: моральдық даярлықты анықтайтын қасиеттер автордың жеке тұлғаның әлеуметтік-шартты жағына; психологиялық-психикалық процестердің жеке ерекшеліктерін біріктіретін жағына; кәсіби- жеке тұлғаның тәжірибесіне жатады [14</w:t>
      </w:r>
      <w:r w:rsidR="00C15DC3" w:rsidRPr="007D70C5">
        <w:rPr>
          <w:rFonts w:ascii="Times New Roman" w:hAnsi="Times New Roman"/>
          <w:sz w:val="28"/>
          <w:szCs w:val="28"/>
          <w:lang w:val="kk-KZ"/>
        </w:rPr>
        <w:t>6</w:t>
      </w:r>
      <w:r w:rsidRPr="007D70C5">
        <w:rPr>
          <w:rFonts w:ascii="Times New Roman" w:hAnsi="Times New Roman"/>
          <w:sz w:val="28"/>
          <w:szCs w:val="28"/>
          <w:lang w:val="kk-KZ"/>
        </w:rPr>
        <w:t>, 100 б.]</w:t>
      </w:r>
    </w:p>
    <w:p w14:paraId="6DA89D88" w14:textId="037556C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Сонымен, студенттердің білім беру сапасына арналған ғылыми зерттеулерді талдау оқытушының сапаны бағалауға даярлығы-бұл процесс пен нәтиженің интегралды сипаттамасы, оны педагогикалық процесс субъекті</w:t>
      </w:r>
      <w:r w:rsidR="000826B4">
        <w:rPr>
          <w:rFonts w:ascii="Times New Roman" w:hAnsi="Times New Roman"/>
          <w:sz w:val="28"/>
          <w:szCs w:val="28"/>
          <w:lang w:val="kk-KZ"/>
        </w:rPr>
        <w:t>-</w:t>
      </w:r>
      <w:r w:rsidRPr="007D70C5">
        <w:rPr>
          <w:rFonts w:ascii="Times New Roman" w:hAnsi="Times New Roman"/>
          <w:sz w:val="28"/>
          <w:szCs w:val="28"/>
          <w:lang w:val="kk-KZ"/>
        </w:rPr>
        <w:t xml:space="preserve">лерінің қажеттіліктерімен үміттеріне, студенттердің шығармашылық іс-әрекетін және кәсіби құзыреттіліктерді меңгеру деңгейіне, жалпы мәдениетті меңгеру деңгейіне сәйкес екі позициядан (оқыту сапасы мен жағдайлардың сапасы)қарастыру қажет екенін анықтауға мүмкіндік берді. </w:t>
      </w:r>
    </w:p>
    <w:p w14:paraId="78B0601E"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Тарихи тұрғыдан алғанда, адамның іс-әрекеті өзінің даралығын өмірдің әртүрлі формаларында, яғни қажеттіліктерде, қабілеттерде, ойлауда, мінезде және жеке тұлғаның басқа аспектілерінде көрсетеді және дамытады.</w:t>
      </w:r>
    </w:p>
    <w:p w14:paraId="21644687"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Еңбек процесі бірқатар компоненттерден тұрады:1)қойылған міндет туралы хабардар болу (мотивациялық); 2) алдағы әрекеттер жоспарын әзірлеу (болжамды); 3) іс-әрекеттің құралдарымен тәсілдерін қолдану); 4)қойылған мақсатқа сәйкес әрекеттерді реттеу (реттеуші); 5)алынған нәтижелерді бастапқы шарттармен салыстыру (рефлексивті).</w:t>
      </w:r>
    </w:p>
    <w:p w14:paraId="1EF2649D"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Тиісінше, әр кезеңде адамның жұмысқа дайын болу жағдайы әр түрлі болады. Осылайша, іс-әрекетке даярлық жағдайы жеке тұлғаның тұтастығының күрделі, мақсатты көрінісі ретінде түсініледі. Ол функциональды түрде өзара байланысты бірқатар компоненттерді қамтитын динамикалық құрылымға ие. Өз қажеттіліктерін қанағаттандыру үшін адам ішкі белсенділік (биологиялық, физиологиялық және психикалық) негізінде әрекет етеді.</w:t>
      </w:r>
    </w:p>
    <w:p w14:paraId="540A9E05"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Оқытушының студенттердің оқу сапасын бағалаудың ішкі жүйесін жүргізуге даярлығының құрылымы интегративті жеке білім болып табылады, оның түрлері жүйе құрушы, ал  көрсеткіштері оқытушылардың біліктілігін арттыру процесінде арнайы мазмұн есебінен дамиды. Білім беру нәтижесіне оқытудың интерактивті және тәжірибеге бағытталған әдістерінің кешенін қолдану арқылы қол жеткізіледі және ақпараттық-зерттеу, аналитикалық, әдістемелік, басқарушылық-рефлексивті даярлықпен көрсетіледі.</w:t>
      </w:r>
    </w:p>
    <w:p w14:paraId="365D0E7E"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Ақпараттық-зерттеу даярлығы – оқытушының өзінің практикалық іс-әрекетінде білім беру іс-әрекетінің сапасын қамтамасыз ету саласындағы ЖОО-ның мақсаттарымен міндеттерін өзектендіруі, ЖОО-ның білім беру сапасын сараптауға даярлау стратегиясын пайымдау және түсіну, білім беру сапасын басқару жүйесін қамтамасыз ету, кәсіби іс-әрекетті орындауға жоғары уәждемемен өз іс-әрекетін жоспарлау, тез өзгеретін жағдайларда бағдарлау.</w:t>
      </w:r>
    </w:p>
    <w:p w14:paraId="2B01C819"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Мотивациялық-аналитикалық даярлық – кәсіби және ғылыми ақпаратты жүйелеу және бағалауға түрткісінің болуы, сеніп тапсырылған құрылымдық бөлімшенің құжаттамасын талдау, ЖОО-ның/ жұмыс бөлігінің ішкі аудитін жүргізу рәсімдерін түсіну, ЖОО-дағы білім беру (ғылыми-зерттеу және т.б.)іс-әрекетін процестерін басқару үшін талдамалық материалдарды дайындау, </w:t>
      </w:r>
      <w:r w:rsidRPr="007D70C5">
        <w:rPr>
          <w:rFonts w:ascii="Times New Roman" w:hAnsi="Times New Roman"/>
          <w:sz w:val="28"/>
          <w:szCs w:val="28"/>
          <w:lang w:val="kk-KZ"/>
        </w:rPr>
        <w:lastRenderedPageBreak/>
        <w:t>кафедра қызметінің нәтижелілігі мен тиімділігін бағалау және кемшіліктерді жою жөнінде жедел шешім қабылдау.</w:t>
      </w:r>
    </w:p>
    <w:p w14:paraId="7E663621"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Әдістемелік даярлық - іс-әрекетте жоғары мектеп бойынша қолданыстағы нормативтік-құқықтық құжаттаманы қолдану, ЖОО-да білім беру процесін ұйымдастыру үшін құжаттаманы әзірлеу, іс-әрекет нәтижелері бойынша есептерді(нысандарды) ресімдеу және құжаттау, кафедраның қызметін бағалауға критериалды көрсеткіштерді қолдану.</w:t>
      </w:r>
    </w:p>
    <w:p w14:paraId="32378208" w14:textId="5F81F184"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Басқарушылық-рефлексивті даярлық – нормативтік құжаттаманы білу және теориялық білімді өз іс-әрекетінің тәжірибесінде қолдана білу; ЖОО-да оқытудың ұйымдастырушылық, практикалық, әдістемелік құрамдас бөлігін бағалау, есепті құжаттаманы талдау технологиясын қолдану, орындалатын процестердің сапасын өлшеу құралдарын пайдалану, түзету әрекеттерін жүргізу. Осы құрылымға сәкес </w:t>
      </w:r>
      <w:r w:rsidR="00E34B25" w:rsidRPr="007D70C5">
        <w:rPr>
          <w:rFonts w:ascii="Times New Roman" w:hAnsi="Times New Roman"/>
          <w:sz w:val="28"/>
          <w:szCs w:val="28"/>
          <w:lang w:val="kk-KZ"/>
        </w:rPr>
        <w:t xml:space="preserve">(Кесте 9). </w:t>
      </w:r>
      <w:r w:rsidRPr="007D70C5">
        <w:rPr>
          <w:rFonts w:ascii="Times New Roman" w:hAnsi="Times New Roman"/>
          <w:sz w:val="28"/>
          <w:szCs w:val="28"/>
          <w:lang w:val="kk-KZ"/>
        </w:rPr>
        <w:t>ПОҚ-тың  білім беру сапасын бағалауға даярлығының критерийлері мен көрсеткіштері төмендегі кестеде сипатталды.</w:t>
      </w:r>
    </w:p>
    <w:p w14:paraId="16843211" w14:textId="77777777" w:rsidR="007E38F0" w:rsidRPr="007D70C5" w:rsidRDefault="007E38F0" w:rsidP="00085CE5">
      <w:pPr>
        <w:ind w:firstLine="709"/>
        <w:rPr>
          <w:rFonts w:ascii="Times New Roman" w:hAnsi="Times New Roman"/>
          <w:sz w:val="28"/>
          <w:szCs w:val="28"/>
          <w:lang w:val="kk-KZ"/>
        </w:rPr>
      </w:pPr>
    </w:p>
    <w:p w14:paraId="688182C0" w14:textId="7BF507F3" w:rsidR="007E38F0" w:rsidRPr="007D70C5" w:rsidRDefault="003D0A6A" w:rsidP="00085CE5">
      <w:pPr>
        <w:ind w:firstLine="709"/>
        <w:rPr>
          <w:rFonts w:ascii="Times New Roman" w:hAnsi="Times New Roman"/>
          <w:sz w:val="28"/>
          <w:szCs w:val="28"/>
          <w:lang w:val="kk-KZ"/>
        </w:rPr>
      </w:pPr>
      <w:bookmarkStart w:id="45" w:name="_Hlk215480909"/>
      <w:r w:rsidRPr="007D70C5">
        <w:rPr>
          <w:rFonts w:ascii="Times New Roman" w:hAnsi="Times New Roman"/>
          <w:sz w:val="28"/>
          <w:szCs w:val="28"/>
          <w:lang w:val="kk-KZ"/>
        </w:rPr>
        <w:t>9-к</w:t>
      </w:r>
      <w:r w:rsidR="007E38F0" w:rsidRPr="007D70C5">
        <w:rPr>
          <w:rFonts w:ascii="Times New Roman" w:hAnsi="Times New Roman"/>
          <w:sz w:val="28"/>
          <w:szCs w:val="28"/>
          <w:lang w:val="kk-KZ"/>
        </w:rPr>
        <w:t>есте</w:t>
      </w:r>
      <w:r w:rsidRPr="007D70C5">
        <w:rPr>
          <w:rFonts w:ascii="Times New Roman" w:hAnsi="Times New Roman"/>
          <w:sz w:val="28"/>
          <w:szCs w:val="28"/>
          <w:lang w:val="kk-KZ"/>
        </w:rPr>
        <w:t>.</w:t>
      </w:r>
      <w:r w:rsidR="007E38F0" w:rsidRPr="007D70C5">
        <w:rPr>
          <w:rFonts w:ascii="Times New Roman" w:hAnsi="Times New Roman"/>
          <w:sz w:val="28"/>
          <w:szCs w:val="28"/>
          <w:lang w:val="kk-KZ"/>
        </w:rPr>
        <w:t xml:space="preserve"> ПОҚ-тың   білім беру сапасын бағалауға даярлығының қалыптасу сипаттамасы</w:t>
      </w:r>
    </w:p>
    <w:p w14:paraId="4B81F204" w14:textId="77777777" w:rsidR="007E38F0" w:rsidRPr="007D70C5" w:rsidRDefault="007E38F0" w:rsidP="00085CE5">
      <w:pPr>
        <w:ind w:firstLine="709"/>
        <w:rPr>
          <w:rFonts w:ascii="Times New Roman" w:hAnsi="Times New Roman"/>
          <w:sz w:val="28"/>
          <w:szCs w:val="28"/>
          <w:lang w:val="kk-KZ"/>
        </w:rPr>
      </w:pPr>
    </w:p>
    <w:tbl>
      <w:tblPr>
        <w:tblStyle w:val="a7"/>
        <w:tblW w:w="9634" w:type="dxa"/>
        <w:tblLook w:val="04A0" w:firstRow="1" w:lastRow="0" w:firstColumn="1" w:lastColumn="0" w:noHBand="0" w:noVBand="1"/>
      </w:tblPr>
      <w:tblGrid>
        <w:gridCol w:w="1854"/>
        <w:gridCol w:w="3244"/>
        <w:gridCol w:w="4536"/>
      </w:tblGrid>
      <w:tr w:rsidR="00B50FD7" w:rsidRPr="007D70C5" w14:paraId="1B14F645" w14:textId="77777777" w:rsidTr="00E34B25">
        <w:tc>
          <w:tcPr>
            <w:tcW w:w="1854" w:type="dxa"/>
          </w:tcPr>
          <w:p w14:paraId="532E5D5E" w14:textId="5AAF7C3C" w:rsidR="007E38F0" w:rsidRPr="007D70C5" w:rsidRDefault="007E38F0" w:rsidP="00B50FD7">
            <w:pPr>
              <w:jc w:val="center"/>
              <w:rPr>
                <w:rFonts w:ascii="Times New Roman" w:hAnsi="Times New Roman"/>
                <w:sz w:val="24"/>
                <w:szCs w:val="28"/>
                <w:lang w:val="kk-KZ"/>
              </w:rPr>
            </w:pPr>
            <w:r w:rsidRPr="007D70C5">
              <w:rPr>
                <w:rFonts w:ascii="Times New Roman" w:hAnsi="Times New Roman"/>
                <w:sz w:val="24"/>
                <w:szCs w:val="28"/>
                <w:lang w:val="kk-KZ"/>
              </w:rPr>
              <w:t>Компоненттер</w:t>
            </w:r>
          </w:p>
        </w:tc>
        <w:tc>
          <w:tcPr>
            <w:tcW w:w="3244" w:type="dxa"/>
          </w:tcPr>
          <w:p w14:paraId="34C0B7CA" w14:textId="193DE763" w:rsidR="007E38F0" w:rsidRPr="007D70C5" w:rsidRDefault="007E38F0" w:rsidP="00B50FD7">
            <w:pPr>
              <w:jc w:val="center"/>
              <w:rPr>
                <w:rFonts w:ascii="Times New Roman" w:hAnsi="Times New Roman"/>
                <w:sz w:val="24"/>
                <w:szCs w:val="28"/>
                <w:lang w:val="kk-KZ"/>
              </w:rPr>
            </w:pPr>
            <w:r w:rsidRPr="007D70C5">
              <w:rPr>
                <w:rFonts w:ascii="Times New Roman" w:hAnsi="Times New Roman"/>
                <w:sz w:val="24"/>
                <w:szCs w:val="28"/>
                <w:lang w:val="kk-KZ"/>
              </w:rPr>
              <w:t>Критерий</w:t>
            </w:r>
          </w:p>
        </w:tc>
        <w:tc>
          <w:tcPr>
            <w:tcW w:w="4536" w:type="dxa"/>
          </w:tcPr>
          <w:p w14:paraId="605795A6" w14:textId="76E26F6B" w:rsidR="007E38F0" w:rsidRPr="007D70C5" w:rsidRDefault="007E38F0" w:rsidP="00B50FD7">
            <w:pPr>
              <w:jc w:val="center"/>
              <w:rPr>
                <w:rFonts w:ascii="Times New Roman" w:hAnsi="Times New Roman"/>
                <w:sz w:val="24"/>
                <w:szCs w:val="28"/>
                <w:lang w:val="kk-KZ"/>
              </w:rPr>
            </w:pPr>
            <w:r w:rsidRPr="007D70C5">
              <w:rPr>
                <w:rFonts w:ascii="Times New Roman" w:hAnsi="Times New Roman"/>
                <w:sz w:val="24"/>
                <w:szCs w:val="28"/>
                <w:lang w:val="kk-KZ"/>
              </w:rPr>
              <w:t>Көрсеткіштер</w:t>
            </w:r>
          </w:p>
        </w:tc>
      </w:tr>
      <w:tr w:rsidR="00B50FD7" w:rsidRPr="00D74985" w14:paraId="247B36C6" w14:textId="77777777" w:rsidTr="00E34B25">
        <w:tc>
          <w:tcPr>
            <w:tcW w:w="1854" w:type="dxa"/>
          </w:tcPr>
          <w:p w14:paraId="0E387D4D" w14:textId="77777777" w:rsidR="007E38F0" w:rsidRPr="007D70C5" w:rsidRDefault="007E38F0" w:rsidP="00B50FD7">
            <w:pPr>
              <w:rPr>
                <w:rFonts w:ascii="Times New Roman" w:hAnsi="Times New Roman"/>
                <w:sz w:val="24"/>
                <w:szCs w:val="28"/>
                <w:lang w:val="kk-KZ"/>
              </w:rPr>
            </w:pPr>
            <w:r w:rsidRPr="007D70C5">
              <w:rPr>
                <w:rFonts w:ascii="Times New Roman" w:hAnsi="Times New Roman"/>
                <w:sz w:val="24"/>
                <w:szCs w:val="28"/>
                <w:lang w:val="kk-KZ"/>
              </w:rPr>
              <w:t>Ақпараттық-зерттеушілік</w:t>
            </w:r>
          </w:p>
        </w:tc>
        <w:tc>
          <w:tcPr>
            <w:tcW w:w="3244" w:type="dxa"/>
          </w:tcPr>
          <w:p w14:paraId="282BAA59" w14:textId="77777777" w:rsidR="007E38F0" w:rsidRPr="007D70C5" w:rsidRDefault="007E38F0" w:rsidP="00B50FD7">
            <w:pPr>
              <w:rPr>
                <w:rFonts w:ascii="Times New Roman" w:hAnsi="Times New Roman"/>
                <w:sz w:val="24"/>
                <w:szCs w:val="28"/>
                <w:lang w:val="kk-KZ"/>
              </w:rPr>
            </w:pPr>
            <w:r w:rsidRPr="007D70C5">
              <w:rPr>
                <w:rFonts w:ascii="Times New Roman" w:eastAsia="Times New Roman" w:hAnsi="Times New Roman"/>
                <w:sz w:val="24"/>
                <w:szCs w:val="28"/>
                <w:lang w:val="kk-KZ" w:eastAsia="ru-RU"/>
              </w:rPr>
              <w:t>Оқытушының практикалық дағдыларының дамуының көрінісі, сапа стандарттарын талдау және университет саясатына сәйкес оқу процесін ұйымдастыру.</w:t>
            </w:r>
          </w:p>
        </w:tc>
        <w:tc>
          <w:tcPr>
            <w:tcW w:w="4536" w:type="dxa"/>
          </w:tcPr>
          <w:p w14:paraId="2E32D4BA" w14:textId="77777777" w:rsidR="007E38F0" w:rsidRPr="007D70C5" w:rsidRDefault="007E38F0" w:rsidP="009650DA">
            <w:pPr>
              <w:numPr>
                <w:ilvl w:val="0"/>
                <w:numId w:val="13"/>
              </w:numPr>
              <w:shd w:val="clear" w:color="auto" w:fill="FFFFFF"/>
              <w:tabs>
                <w:tab w:val="left" w:pos="283"/>
              </w:tabs>
              <w:ind w:left="0" w:firstLine="0"/>
              <w:contextualSpacing/>
              <w:rPr>
                <w:rFonts w:ascii="Times New Roman" w:hAnsi="Times New Roman"/>
                <w:sz w:val="24"/>
                <w:szCs w:val="28"/>
                <w:lang w:val="kk-KZ"/>
              </w:rPr>
            </w:pPr>
            <w:r w:rsidRPr="007D70C5">
              <w:rPr>
                <w:rFonts w:ascii="Times New Roman" w:hAnsi="Times New Roman"/>
                <w:sz w:val="24"/>
                <w:szCs w:val="28"/>
                <w:lang w:val="kk-KZ"/>
              </w:rPr>
              <w:t>Жүргізілетін бағалау іс-әрекетінің нормативтік, психологиялық, педагогикалық және ақпараттық аспектілерін түсіну;</w:t>
            </w:r>
          </w:p>
          <w:p w14:paraId="6F17A67B" w14:textId="77777777" w:rsidR="007E38F0" w:rsidRPr="007D70C5" w:rsidRDefault="007E38F0" w:rsidP="009650DA">
            <w:pPr>
              <w:numPr>
                <w:ilvl w:val="0"/>
                <w:numId w:val="13"/>
              </w:numPr>
              <w:shd w:val="clear" w:color="auto" w:fill="FFFFFF"/>
              <w:tabs>
                <w:tab w:val="left" w:pos="283"/>
              </w:tabs>
              <w:ind w:left="0" w:firstLine="0"/>
              <w:contextualSpacing/>
              <w:rPr>
                <w:rFonts w:ascii="Times New Roman" w:hAnsi="Times New Roman"/>
                <w:sz w:val="24"/>
                <w:szCs w:val="28"/>
                <w:lang w:val="kk-KZ"/>
              </w:rPr>
            </w:pPr>
            <w:r w:rsidRPr="007D70C5">
              <w:rPr>
                <w:rFonts w:ascii="Times New Roman" w:hAnsi="Times New Roman"/>
                <w:sz w:val="24"/>
                <w:szCs w:val="28"/>
                <w:lang w:val="kk-KZ"/>
              </w:rPr>
              <w:t xml:space="preserve"> Оқу пәні бойынша зерттеу және тиімді білім беру ортасын құру қабілеті;</w:t>
            </w:r>
          </w:p>
          <w:p w14:paraId="795A9E63" w14:textId="77777777" w:rsidR="007E38F0" w:rsidRPr="007D70C5" w:rsidRDefault="007E38F0" w:rsidP="009650DA">
            <w:pPr>
              <w:numPr>
                <w:ilvl w:val="0"/>
                <w:numId w:val="13"/>
              </w:numPr>
              <w:tabs>
                <w:tab w:val="left" w:pos="283"/>
              </w:tabs>
              <w:ind w:left="0" w:firstLine="0"/>
              <w:contextualSpacing/>
              <w:rPr>
                <w:rFonts w:ascii="Times New Roman" w:hAnsi="Times New Roman"/>
                <w:sz w:val="24"/>
                <w:szCs w:val="28"/>
                <w:lang w:val="kk-KZ"/>
              </w:rPr>
            </w:pPr>
            <w:r w:rsidRPr="007D70C5">
              <w:rPr>
                <w:rFonts w:ascii="Times New Roman" w:hAnsi="Times New Roman"/>
                <w:sz w:val="24"/>
                <w:szCs w:val="28"/>
                <w:lang w:val="kk-KZ"/>
              </w:rPr>
              <w:t>Білім сапасын бағалауда өнімді іс-әрекетті қамтамасыз ету үшін жаңа ақпараттық технологияларды игеруге деген түрткінің болуы;</w:t>
            </w:r>
          </w:p>
        </w:tc>
      </w:tr>
      <w:bookmarkEnd w:id="45"/>
      <w:tr w:rsidR="00B50FD7" w:rsidRPr="00D74985" w14:paraId="36C97FA0" w14:textId="77777777" w:rsidTr="00E34B25">
        <w:tc>
          <w:tcPr>
            <w:tcW w:w="1854" w:type="dxa"/>
          </w:tcPr>
          <w:p w14:paraId="25F118AE" w14:textId="77777777" w:rsidR="007E38F0" w:rsidRPr="007D70C5" w:rsidRDefault="007E38F0" w:rsidP="00B50FD7">
            <w:pPr>
              <w:rPr>
                <w:rFonts w:ascii="Times New Roman" w:hAnsi="Times New Roman"/>
                <w:sz w:val="24"/>
                <w:szCs w:val="28"/>
                <w:lang w:val="kk-KZ"/>
              </w:rPr>
            </w:pPr>
            <w:r w:rsidRPr="007D70C5">
              <w:rPr>
                <w:rFonts w:ascii="Times New Roman" w:hAnsi="Times New Roman"/>
                <w:sz w:val="24"/>
                <w:szCs w:val="28"/>
                <w:lang w:val="kk-KZ"/>
              </w:rPr>
              <w:t xml:space="preserve">Мотивациялық-аналитикалық </w:t>
            </w:r>
          </w:p>
        </w:tc>
        <w:tc>
          <w:tcPr>
            <w:tcW w:w="3244" w:type="dxa"/>
          </w:tcPr>
          <w:p w14:paraId="2D4CA161" w14:textId="77777777" w:rsidR="007E38F0" w:rsidRPr="007D70C5" w:rsidRDefault="007E38F0" w:rsidP="00B50FD7">
            <w:pPr>
              <w:rPr>
                <w:rFonts w:ascii="Times New Roman" w:hAnsi="Times New Roman"/>
                <w:sz w:val="24"/>
                <w:szCs w:val="28"/>
                <w:lang w:val="kk-KZ"/>
              </w:rPr>
            </w:pPr>
            <w:r w:rsidRPr="007D70C5">
              <w:rPr>
                <w:rFonts w:ascii="Times New Roman" w:hAnsi="Times New Roman"/>
                <w:sz w:val="24"/>
                <w:szCs w:val="28"/>
                <w:lang w:val="kk-KZ"/>
              </w:rPr>
              <w:t>Тәжірибенің сапалық өзгерістерін талдауға және кәсіби-педагогикалық іс-әрекетті жетілдіруге тұрақты бағдар мен мотивацияның көрінісі, білім сапасын қамтамасыз ету үшін тиісті білім, білік және дағдыларды жұмылдыра білу.</w:t>
            </w:r>
          </w:p>
        </w:tc>
        <w:tc>
          <w:tcPr>
            <w:tcW w:w="4536" w:type="dxa"/>
          </w:tcPr>
          <w:p w14:paraId="6FD7DBBB" w14:textId="77777777" w:rsidR="007E38F0" w:rsidRPr="007D70C5" w:rsidRDefault="007E38F0" w:rsidP="009650DA">
            <w:pPr>
              <w:numPr>
                <w:ilvl w:val="0"/>
                <w:numId w:val="14"/>
              </w:numPr>
              <w:tabs>
                <w:tab w:val="left" w:pos="283"/>
              </w:tabs>
              <w:ind w:left="0" w:firstLine="0"/>
              <w:contextualSpacing/>
              <w:rPr>
                <w:rFonts w:ascii="Times New Roman" w:hAnsi="Times New Roman"/>
                <w:sz w:val="24"/>
                <w:szCs w:val="28"/>
                <w:lang w:val="kk-KZ"/>
              </w:rPr>
            </w:pPr>
            <w:r w:rsidRPr="007D70C5">
              <w:rPr>
                <w:rFonts w:ascii="Times New Roman" w:hAnsi="Times New Roman"/>
                <w:sz w:val="24"/>
                <w:szCs w:val="28"/>
                <w:lang w:val="kk-KZ"/>
              </w:rPr>
              <w:t>Оқу пәні бойынша оқыту сапасы туралы сенімді мәліметтер алу қажеттілігі;</w:t>
            </w:r>
          </w:p>
          <w:p w14:paraId="47157870" w14:textId="77777777" w:rsidR="007E38F0" w:rsidRPr="007D70C5" w:rsidRDefault="007E38F0" w:rsidP="009650DA">
            <w:pPr>
              <w:numPr>
                <w:ilvl w:val="0"/>
                <w:numId w:val="14"/>
              </w:numPr>
              <w:tabs>
                <w:tab w:val="left" w:pos="283"/>
              </w:tabs>
              <w:ind w:left="0" w:firstLine="0"/>
              <w:contextualSpacing/>
              <w:rPr>
                <w:rFonts w:ascii="Times New Roman" w:hAnsi="Times New Roman"/>
                <w:sz w:val="24"/>
                <w:szCs w:val="28"/>
                <w:lang w:val="kk-KZ"/>
              </w:rPr>
            </w:pPr>
            <w:r w:rsidRPr="007D70C5">
              <w:rPr>
                <w:rFonts w:ascii="Times New Roman" w:hAnsi="Times New Roman"/>
                <w:sz w:val="24"/>
                <w:szCs w:val="28"/>
                <w:lang w:val="kk-KZ"/>
              </w:rPr>
              <w:t>Оқыту мен тәрбиелеу сапасын қамтамасыз етудің мақсаттарын, міндеттерін және әдістерін түсінуге ынталандыру;</w:t>
            </w:r>
          </w:p>
          <w:p w14:paraId="1DBA42EC" w14:textId="77777777" w:rsidR="007E38F0" w:rsidRPr="007D70C5" w:rsidRDefault="007E38F0" w:rsidP="009650DA">
            <w:pPr>
              <w:numPr>
                <w:ilvl w:val="0"/>
                <w:numId w:val="14"/>
              </w:numPr>
              <w:tabs>
                <w:tab w:val="left" w:pos="283"/>
              </w:tabs>
              <w:ind w:left="0" w:firstLine="0"/>
              <w:contextualSpacing/>
              <w:rPr>
                <w:rFonts w:ascii="Times New Roman" w:hAnsi="Times New Roman"/>
                <w:sz w:val="24"/>
                <w:szCs w:val="28"/>
                <w:lang w:val="kk-KZ"/>
              </w:rPr>
            </w:pPr>
            <w:r w:rsidRPr="007D70C5">
              <w:rPr>
                <w:rFonts w:ascii="Times New Roman" w:hAnsi="Times New Roman"/>
                <w:sz w:val="24"/>
                <w:szCs w:val="28"/>
                <w:lang w:val="kk-KZ"/>
              </w:rPr>
              <w:t>Оқу іс-әрекеті мен оқыту тәсілдерінің тиімділігін талдау дағдылары;</w:t>
            </w:r>
          </w:p>
          <w:p w14:paraId="0DA6103C" w14:textId="77777777" w:rsidR="007E38F0" w:rsidRPr="007D70C5" w:rsidRDefault="007E38F0" w:rsidP="009650DA">
            <w:pPr>
              <w:numPr>
                <w:ilvl w:val="0"/>
                <w:numId w:val="14"/>
              </w:numPr>
              <w:tabs>
                <w:tab w:val="left" w:pos="283"/>
              </w:tabs>
              <w:ind w:left="0" w:firstLine="0"/>
              <w:contextualSpacing/>
              <w:rPr>
                <w:rFonts w:ascii="Times New Roman" w:hAnsi="Times New Roman"/>
                <w:sz w:val="24"/>
                <w:szCs w:val="28"/>
                <w:lang w:val="kk-KZ"/>
              </w:rPr>
            </w:pPr>
            <w:r w:rsidRPr="007D70C5">
              <w:rPr>
                <w:rFonts w:ascii="Times New Roman" w:hAnsi="Times New Roman"/>
                <w:sz w:val="24"/>
                <w:szCs w:val="28"/>
                <w:lang w:val="kk-KZ"/>
              </w:rPr>
              <w:t>Студенттердің мета-пәндік және жеке нәтижелерін жобалау және оларды университеттік білім берудің әртүрлі кезеңдерінде анықтау мүмкіндігі;</w:t>
            </w:r>
          </w:p>
        </w:tc>
      </w:tr>
      <w:tr w:rsidR="00B50FD7" w:rsidRPr="00D74985" w14:paraId="76F0AD69" w14:textId="77777777" w:rsidTr="00E34B25">
        <w:tc>
          <w:tcPr>
            <w:tcW w:w="1854" w:type="dxa"/>
          </w:tcPr>
          <w:p w14:paraId="6B31EEF2" w14:textId="77777777" w:rsidR="007E38F0" w:rsidRPr="007D70C5" w:rsidRDefault="007E38F0" w:rsidP="00B50FD7">
            <w:pPr>
              <w:rPr>
                <w:rFonts w:ascii="Times New Roman" w:hAnsi="Times New Roman"/>
                <w:sz w:val="24"/>
                <w:szCs w:val="28"/>
                <w:lang w:val="kk-KZ"/>
              </w:rPr>
            </w:pPr>
            <w:r w:rsidRPr="007D70C5">
              <w:rPr>
                <w:rFonts w:ascii="Times New Roman" w:hAnsi="Times New Roman"/>
                <w:sz w:val="24"/>
                <w:szCs w:val="28"/>
                <w:lang w:val="kk-KZ"/>
              </w:rPr>
              <w:t xml:space="preserve">Әдістемелік </w:t>
            </w:r>
          </w:p>
        </w:tc>
        <w:tc>
          <w:tcPr>
            <w:tcW w:w="3244" w:type="dxa"/>
          </w:tcPr>
          <w:p w14:paraId="75A8A13D" w14:textId="288EB29D" w:rsidR="007E38F0" w:rsidRPr="007D70C5" w:rsidRDefault="007E38F0" w:rsidP="000826B4">
            <w:pPr>
              <w:rPr>
                <w:rFonts w:ascii="Times New Roman" w:hAnsi="Times New Roman"/>
                <w:sz w:val="24"/>
                <w:szCs w:val="28"/>
                <w:lang w:val="kk-KZ"/>
              </w:rPr>
            </w:pPr>
            <w:r w:rsidRPr="007D70C5">
              <w:rPr>
                <w:rFonts w:ascii="Times New Roman" w:eastAsia="Times New Roman" w:hAnsi="Times New Roman"/>
                <w:sz w:val="24"/>
                <w:szCs w:val="28"/>
                <w:lang w:val="kk-KZ" w:eastAsia="ru-RU"/>
              </w:rPr>
              <w:t xml:space="preserve">ПОҚ-пен білім беру үдерісінің сапасына қойылатын талаптарын түсіну, білім алушыларды бағалаудың әртүрлі процедураларын құрастыра </w:t>
            </w:r>
          </w:p>
        </w:tc>
        <w:tc>
          <w:tcPr>
            <w:tcW w:w="4536" w:type="dxa"/>
          </w:tcPr>
          <w:p w14:paraId="613E8D94" w14:textId="77777777" w:rsidR="007E38F0" w:rsidRPr="007D70C5" w:rsidRDefault="007E38F0" w:rsidP="009650DA">
            <w:pPr>
              <w:numPr>
                <w:ilvl w:val="0"/>
                <w:numId w:val="12"/>
              </w:numPr>
              <w:tabs>
                <w:tab w:val="left" w:pos="208"/>
              </w:tabs>
              <w:ind w:left="0" w:firstLine="0"/>
              <w:contextualSpacing/>
              <w:rPr>
                <w:rFonts w:ascii="Times New Roman" w:hAnsi="Times New Roman"/>
                <w:sz w:val="24"/>
                <w:szCs w:val="28"/>
                <w:lang w:val="kk-KZ"/>
              </w:rPr>
            </w:pPr>
            <w:r w:rsidRPr="007D70C5">
              <w:rPr>
                <w:rFonts w:ascii="Times New Roman" w:hAnsi="Times New Roman"/>
                <w:sz w:val="24"/>
                <w:szCs w:val="28"/>
                <w:lang w:val="kk-KZ"/>
              </w:rPr>
              <w:t>Мемлекеттік білім беру стандартының талаптарын және университеттің ішкі сапа саясатын әдістемелік тұрғыдан дұрыс орындау;</w:t>
            </w:r>
          </w:p>
          <w:p w14:paraId="0DB1BEC8" w14:textId="47B58EAA" w:rsidR="007E38F0" w:rsidRPr="007D70C5" w:rsidRDefault="007E38F0" w:rsidP="009650DA">
            <w:pPr>
              <w:numPr>
                <w:ilvl w:val="0"/>
                <w:numId w:val="12"/>
              </w:numPr>
              <w:tabs>
                <w:tab w:val="left" w:pos="208"/>
              </w:tabs>
              <w:ind w:left="0" w:firstLine="0"/>
              <w:contextualSpacing/>
              <w:rPr>
                <w:rFonts w:ascii="Times New Roman" w:hAnsi="Times New Roman"/>
                <w:sz w:val="24"/>
                <w:szCs w:val="28"/>
                <w:lang w:val="kk-KZ"/>
              </w:rPr>
            </w:pPr>
          </w:p>
        </w:tc>
      </w:tr>
    </w:tbl>
    <w:p w14:paraId="6D53E7CC" w14:textId="0833A8CE" w:rsidR="000826B4" w:rsidRDefault="000826B4" w:rsidP="000826B4">
      <w:pPr>
        <w:ind w:firstLine="709"/>
        <w:rPr>
          <w:rFonts w:ascii="Times New Roman" w:hAnsi="Times New Roman"/>
          <w:sz w:val="28"/>
          <w:szCs w:val="28"/>
          <w:lang w:val="kk-KZ"/>
        </w:rPr>
      </w:pPr>
      <w:r>
        <w:rPr>
          <w:rFonts w:ascii="Times New Roman" w:hAnsi="Times New Roman"/>
          <w:sz w:val="28"/>
          <w:szCs w:val="28"/>
          <w:lang w:val="kk-KZ"/>
        </w:rPr>
        <w:lastRenderedPageBreak/>
        <w:t>9-кесте жалғасы</w:t>
      </w:r>
    </w:p>
    <w:tbl>
      <w:tblPr>
        <w:tblStyle w:val="a7"/>
        <w:tblW w:w="9634" w:type="dxa"/>
        <w:tblLook w:val="04A0" w:firstRow="1" w:lastRow="0" w:firstColumn="1" w:lastColumn="0" w:noHBand="0" w:noVBand="1"/>
      </w:tblPr>
      <w:tblGrid>
        <w:gridCol w:w="1854"/>
        <w:gridCol w:w="3244"/>
        <w:gridCol w:w="4536"/>
      </w:tblGrid>
      <w:tr w:rsidR="000826B4" w:rsidRPr="00D74985" w14:paraId="5F95C5C2" w14:textId="77777777" w:rsidTr="00E41894">
        <w:tc>
          <w:tcPr>
            <w:tcW w:w="1854" w:type="dxa"/>
          </w:tcPr>
          <w:p w14:paraId="4613B2A5" w14:textId="77777777" w:rsidR="000826B4" w:rsidRPr="007D70C5" w:rsidRDefault="000826B4" w:rsidP="00E41894">
            <w:pPr>
              <w:rPr>
                <w:rFonts w:ascii="Times New Roman" w:hAnsi="Times New Roman"/>
                <w:sz w:val="24"/>
                <w:szCs w:val="28"/>
                <w:lang w:val="kk-KZ"/>
              </w:rPr>
            </w:pPr>
          </w:p>
        </w:tc>
        <w:tc>
          <w:tcPr>
            <w:tcW w:w="3244" w:type="dxa"/>
          </w:tcPr>
          <w:p w14:paraId="7CB943D9" w14:textId="77777777" w:rsidR="000826B4" w:rsidRPr="007D70C5" w:rsidRDefault="000826B4" w:rsidP="00E41894">
            <w:pPr>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білу, сапалы мазмұнды құру, оқу үдерісінің субъектілері</w:t>
            </w:r>
            <w:r>
              <w:rPr>
                <w:rFonts w:ascii="Times New Roman" w:eastAsia="Times New Roman" w:hAnsi="Times New Roman"/>
                <w:sz w:val="24"/>
                <w:szCs w:val="28"/>
                <w:lang w:val="kk-KZ" w:eastAsia="ru-RU"/>
              </w:rPr>
              <w:t>-</w:t>
            </w:r>
            <w:r w:rsidRPr="007D70C5">
              <w:rPr>
                <w:rFonts w:ascii="Times New Roman" w:eastAsia="Times New Roman" w:hAnsi="Times New Roman"/>
                <w:sz w:val="24"/>
                <w:szCs w:val="28"/>
                <w:lang w:val="kk-KZ" w:eastAsia="ru-RU"/>
              </w:rPr>
              <w:t>мен тиімді өзара әрекеттесуді ұйымдастыру.</w:t>
            </w:r>
          </w:p>
        </w:tc>
        <w:tc>
          <w:tcPr>
            <w:tcW w:w="4536" w:type="dxa"/>
          </w:tcPr>
          <w:p w14:paraId="6A6CC8DA" w14:textId="77777777" w:rsidR="000826B4" w:rsidRPr="007D70C5" w:rsidRDefault="000826B4" w:rsidP="00E41894">
            <w:pPr>
              <w:numPr>
                <w:ilvl w:val="0"/>
                <w:numId w:val="12"/>
              </w:numPr>
              <w:tabs>
                <w:tab w:val="left" w:pos="208"/>
              </w:tabs>
              <w:ind w:left="0" w:firstLine="0"/>
              <w:contextualSpacing/>
              <w:rPr>
                <w:rFonts w:ascii="Times New Roman" w:hAnsi="Times New Roman"/>
                <w:sz w:val="24"/>
                <w:szCs w:val="28"/>
                <w:lang w:val="kk-KZ"/>
              </w:rPr>
            </w:pPr>
            <w:r w:rsidRPr="007D70C5">
              <w:rPr>
                <w:rFonts w:ascii="Times New Roman" w:hAnsi="Times New Roman"/>
                <w:sz w:val="24"/>
                <w:szCs w:val="28"/>
                <w:lang w:val="kk-KZ"/>
              </w:rPr>
              <w:t>Құзіреттілікке бағытталған парадигмаға сәйкес академиялық пәннің мазмұнын және БАӨЖ құрастыра білу;</w:t>
            </w:r>
          </w:p>
          <w:p w14:paraId="6A62381F" w14:textId="4C67A77C" w:rsidR="000826B4" w:rsidRPr="007D70C5" w:rsidRDefault="000826B4" w:rsidP="00E41894">
            <w:pPr>
              <w:numPr>
                <w:ilvl w:val="0"/>
                <w:numId w:val="12"/>
              </w:numPr>
              <w:tabs>
                <w:tab w:val="left" w:pos="208"/>
              </w:tabs>
              <w:ind w:left="0" w:firstLine="0"/>
              <w:contextualSpacing/>
              <w:rPr>
                <w:rFonts w:ascii="Times New Roman" w:hAnsi="Times New Roman"/>
                <w:sz w:val="24"/>
                <w:szCs w:val="28"/>
                <w:lang w:val="kk-KZ"/>
              </w:rPr>
            </w:pPr>
            <w:r w:rsidRPr="007D70C5">
              <w:rPr>
                <w:rFonts w:ascii="Times New Roman" w:hAnsi="Times New Roman"/>
                <w:sz w:val="24"/>
                <w:szCs w:val="28"/>
                <w:lang w:val="kk-KZ"/>
              </w:rPr>
              <w:t xml:space="preserve"> Студенттердің оқу-танымдық жұмы</w:t>
            </w:r>
            <w:r>
              <w:rPr>
                <w:rFonts w:ascii="Times New Roman" w:hAnsi="Times New Roman"/>
                <w:sz w:val="24"/>
                <w:szCs w:val="28"/>
                <w:lang w:val="kk-KZ"/>
              </w:rPr>
              <w:t>-</w:t>
            </w:r>
            <w:r w:rsidRPr="007D70C5">
              <w:rPr>
                <w:rFonts w:ascii="Times New Roman" w:hAnsi="Times New Roman"/>
                <w:sz w:val="24"/>
                <w:szCs w:val="28"/>
                <w:lang w:val="kk-KZ"/>
              </w:rPr>
              <w:t>сын басқарудың, университетте ғылыми-зерттеу қызметін ұйымдастырудың инновациялық педагогикалық техноло</w:t>
            </w:r>
            <w:r>
              <w:rPr>
                <w:rFonts w:ascii="Times New Roman" w:hAnsi="Times New Roman"/>
                <w:sz w:val="24"/>
                <w:szCs w:val="28"/>
                <w:lang w:val="kk-KZ"/>
              </w:rPr>
              <w:t>-</w:t>
            </w:r>
            <w:r w:rsidRPr="007D70C5">
              <w:rPr>
                <w:rFonts w:ascii="Times New Roman" w:hAnsi="Times New Roman"/>
                <w:sz w:val="24"/>
                <w:szCs w:val="28"/>
                <w:lang w:val="kk-KZ"/>
              </w:rPr>
              <w:t>гияларын меңгеру;</w:t>
            </w:r>
          </w:p>
          <w:p w14:paraId="550FF0CD" w14:textId="787274B4" w:rsidR="000826B4" w:rsidRPr="007D70C5" w:rsidRDefault="000826B4" w:rsidP="00E41894">
            <w:pPr>
              <w:numPr>
                <w:ilvl w:val="0"/>
                <w:numId w:val="12"/>
              </w:numPr>
              <w:tabs>
                <w:tab w:val="left" w:pos="208"/>
              </w:tabs>
              <w:ind w:left="0" w:firstLine="0"/>
              <w:contextualSpacing/>
              <w:rPr>
                <w:rFonts w:ascii="Times New Roman" w:hAnsi="Times New Roman"/>
                <w:sz w:val="24"/>
                <w:szCs w:val="28"/>
                <w:lang w:val="kk-KZ"/>
              </w:rPr>
            </w:pPr>
            <w:r w:rsidRPr="007D70C5">
              <w:rPr>
                <w:rFonts w:ascii="Times New Roman" w:hAnsi="Times New Roman"/>
                <w:sz w:val="24"/>
                <w:szCs w:val="28"/>
                <w:lang w:val="kk-KZ"/>
              </w:rPr>
              <w:t>Білім алушылардың даму деңгейі мен динамикасының көрсеткіштерін диагнос</w:t>
            </w:r>
            <w:r>
              <w:rPr>
                <w:rFonts w:ascii="Times New Roman" w:hAnsi="Times New Roman"/>
                <w:sz w:val="24"/>
                <w:szCs w:val="28"/>
                <w:lang w:val="kk-KZ"/>
              </w:rPr>
              <w:t>-</w:t>
            </w:r>
            <w:r w:rsidRPr="007D70C5">
              <w:rPr>
                <w:rFonts w:ascii="Times New Roman" w:hAnsi="Times New Roman"/>
                <w:sz w:val="24"/>
                <w:szCs w:val="28"/>
                <w:lang w:val="kk-KZ"/>
              </w:rPr>
              <w:t>тикалау және бағалау құралдары мен әдістерін қолдану;</w:t>
            </w:r>
          </w:p>
        </w:tc>
      </w:tr>
      <w:tr w:rsidR="000826B4" w:rsidRPr="00D74985" w14:paraId="009E892B" w14:textId="77777777" w:rsidTr="00E41894">
        <w:tc>
          <w:tcPr>
            <w:tcW w:w="1854" w:type="dxa"/>
          </w:tcPr>
          <w:p w14:paraId="0FD082CA" w14:textId="77777777" w:rsidR="000826B4" w:rsidRPr="007D70C5" w:rsidRDefault="000826B4" w:rsidP="00E41894">
            <w:pPr>
              <w:rPr>
                <w:rFonts w:ascii="Times New Roman" w:hAnsi="Times New Roman"/>
                <w:sz w:val="24"/>
                <w:szCs w:val="28"/>
                <w:lang w:val="kk-KZ"/>
              </w:rPr>
            </w:pPr>
            <w:r w:rsidRPr="007D70C5">
              <w:rPr>
                <w:rFonts w:ascii="Times New Roman" w:hAnsi="Times New Roman"/>
                <w:sz w:val="24"/>
                <w:szCs w:val="28"/>
                <w:lang w:val="kk-KZ"/>
              </w:rPr>
              <w:t>Басқарушылық-рефлексивті</w:t>
            </w:r>
          </w:p>
        </w:tc>
        <w:tc>
          <w:tcPr>
            <w:tcW w:w="3244" w:type="dxa"/>
          </w:tcPr>
          <w:p w14:paraId="4D3634A8" w14:textId="77777777" w:rsidR="000826B4" w:rsidRPr="007D70C5" w:rsidRDefault="000826B4" w:rsidP="00E41894">
            <w:pPr>
              <w:rPr>
                <w:rFonts w:ascii="Times New Roman" w:hAnsi="Times New Roman"/>
                <w:sz w:val="24"/>
                <w:szCs w:val="28"/>
                <w:lang w:val="kk-KZ"/>
              </w:rPr>
            </w:pPr>
            <w:r w:rsidRPr="007D70C5">
              <w:rPr>
                <w:rFonts w:ascii="Times New Roman" w:hAnsi="Times New Roman"/>
                <w:sz w:val="24"/>
                <w:szCs w:val="28"/>
                <w:lang w:val="kk-KZ"/>
              </w:rPr>
              <w:t>Білім беру процесін басқару процесінде бағалау процедураларын жүргізу кезінде технологиялар мен технологиялық шешімдерді қолдану дағдыларын дамыту, өз іс-әрекетінің үдерісі мен нәтижелерін түсіне білу</w:t>
            </w:r>
          </w:p>
        </w:tc>
        <w:tc>
          <w:tcPr>
            <w:tcW w:w="4536" w:type="dxa"/>
          </w:tcPr>
          <w:p w14:paraId="338EF07E" w14:textId="561608AB" w:rsidR="000826B4" w:rsidRPr="007D70C5" w:rsidRDefault="000826B4" w:rsidP="00E41894">
            <w:pPr>
              <w:numPr>
                <w:ilvl w:val="0"/>
                <w:numId w:val="15"/>
              </w:numPr>
              <w:tabs>
                <w:tab w:val="left" w:pos="283"/>
              </w:tabs>
              <w:ind w:left="0" w:firstLine="0"/>
              <w:contextualSpacing/>
              <w:rPr>
                <w:rFonts w:ascii="Times New Roman" w:hAnsi="Times New Roman"/>
                <w:sz w:val="24"/>
                <w:szCs w:val="28"/>
                <w:lang w:val="kk-KZ"/>
              </w:rPr>
            </w:pPr>
            <w:r w:rsidRPr="007D70C5">
              <w:rPr>
                <w:rFonts w:ascii="Times New Roman" w:hAnsi="Times New Roman"/>
                <w:sz w:val="24"/>
                <w:szCs w:val="28"/>
                <w:lang w:val="kk-KZ"/>
              </w:rPr>
              <w:t>Білім беру процесінің нақты жағдайын</w:t>
            </w:r>
            <w:r>
              <w:rPr>
                <w:rFonts w:ascii="Times New Roman" w:hAnsi="Times New Roman"/>
                <w:sz w:val="24"/>
                <w:szCs w:val="28"/>
                <w:lang w:val="kk-KZ"/>
              </w:rPr>
              <w:t>-</w:t>
            </w:r>
            <w:r w:rsidRPr="007D70C5">
              <w:rPr>
                <w:rFonts w:ascii="Times New Roman" w:hAnsi="Times New Roman"/>
                <w:sz w:val="24"/>
                <w:szCs w:val="28"/>
                <w:lang w:val="kk-KZ"/>
              </w:rPr>
              <w:t>да студенттердің тұлғалық және белсен</w:t>
            </w:r>
            <w:r>
              <w:rPr>
                <w:rFonts w:ascii="Times New Roman" w:hAnsi="Times New Roman"/>
                <w:sz w:val="24"/>
                <w:szCs w:val="28"/>
                <w:lang w:val="kk-KZ"/>
              </w:rPr>
              <w:t>-</w:t>
            </w:r>
            <w:r w:rsidRPr="007D70C5">
              <w:rPr>
                <w:rFonts w:ascii="Times New Roman" w:hAnsi="Times New Roman"/>
                <w:sz w:val="24"/>
                <w:szCs w:val="28"/>
                <w:lang w:val="kk-KZ"/>
              </w:rPr>
              <w:t>ділік дамуын басқара білу;</w:t>
            </w:r>
          </w:p>
          <w:p w14:paraId="0DACD4FD" w14:textId="6533C36E" w:rsidR="000826B4" w:rsidRPr="007D70C5" w:rsidRDefault="000826B4" w:rsidP="00E41894">
            <w:pPr>
              <w:numPr>
                <w:ilvl w:val="0"/>
                <w:numId w:val="15"/>
              </w:numPr>
              <w:tabs>
                <w:tab w:val="left" w:pos="283"/>
              </w:tabs>
              <w:ind w:left="0" w:firstLine="0"/>
              <w:contextualSpacing/>
              <w:rPr>
                <w:rFonts w:ascii="Times New Roman" w:hAnsi="Times New Roman"/>
                <w:sz w:val="24"/>
                <w:szCs w:val="28"/>
                <w:lang w:val="kk-KZ"/>
              </w:rPr>
            </w:pPr>
            <w:r w:rsidRPr="007D70C5">
              <w:rPr>
                <w:rFonts w:ascii="Times New Roman" w:hAnsi="Times New Roman"/>
                <w:sz w:val="24"/>
                <w:szCs w:val="28"/>
                <w:lang w:val="kk-KZ"/>
              </w:rPr>
              <w:t>Студенттермен жеке және топтық жұмыстың сапасын және орындалатын процестерді өлшеу құралдарын пайдала</w:t>
            </w:r>
            <w:r>
              <w:rPr>
                <w:rFonts w:ascii="Times New Roman" w:hAnsi="Times New Roman"/>
                <w:sz w:val="24"/>
                <w:szCs w:val="28"/>
                <w:lang w:val="kk-KZ"/>
              </w:rPr>
              <w:t>-</w:t>
            </w:r>
            <w:r w:rsidRPr="007D70C5">
              <w:rPr>
                <w:rFonts w:ascii="Times New Roman" w:hAnsi="Times New Roman"/>
                <w:sz w:val="24"/>
                <w:szCs w:val="28"/>
                <w:lang w:val="kk-KZ"/>
              </w:rPr>
              <w:t>ну, түзету әрекеттерін жүргізу;</w:t>
            </w:r>
          </w:p>
          <w:p w14:paraId="3A739EC4" w14:textId="77777777" w:rsidR="000826B4" w:rsidRPr="007D70C5" w:rsidRDefault="000826B4" w:rsidP="00E41894">
            <w:pPr>
              <w:numPr>
                <w:ilvl w:val="0"/>
                <w:numId w:val="15"/>
              </w:numPr>
              <w:tabs>
                <w:tab w:val="left" w:pos="283"/>
              </w:tabs>
              <w:ind w:left="0" w:firstLine="0"/>
              <w:contextualSpacing/>
              <w:rPr>
                <w:rFonts w:ascii="Times New Roman" w:hAnsi="Times New Roman"/>
                <w:sz w:val="24"/>
                <w:szCs w:val="28"/>
                <w:lang w:val="kk-KZ"/>
              </w:rPr>
            </w:pPr>
            <w:r w:rsidRPr="007D70C5">
              <w:rPr>
                <w:rFonts w:ascii="Times New Roman" w:hAnsi="Times New Roman"/>
                <w:sz w:val="24"/>
                <w:szCs w:val="28"/>
                <w:lang w:val="kk-KZ"/>
              </w:rPr>
              <w:t>Өзінің кәсіби-педагогикалық іс-әрекетін талдау және студенттердің оқу іс-әрекетін ұйымдастыру тәжірибесі, кәсіби коммуникация жасай алуы.</w:t>
            </w:r>
          </w:p>
        </w:tc>
      </w:tr>
    </w:tbl>
    <w:p w14:paraId="6EF450F2" w14:textId="77777777" w:rsidR="000826B4" w:rsidRPr="007D70C5" w:rsidRDefault="000826B4" w:rsidP="00085CE5">
      <w:pPr>
        <w:ind w:firstLine="709"/>
        <w:rPr>
          <w:rFonts w:ascii="Times New Roman" w:hAnsi="Times New Roman"/>
          <w:sz w:val="28"/>
          <w:szCs w:val="28"/>
          <w:lang w:val="kk-KZ"/>
        </w:rPr>
      </w:pPr>
    </w:p>
    <w:p w14:paraId="59C1AEB2" w14:textId="77777777" w:rsidR="007E38F0" w:rsidRPr="007D70C5" w:rsidRDefault="007E38F0" w:rsidP="00085CE5">
      <w:pPr>
        <w:ind w:firstLine="709"/>
        <w:rPr>
          <w:rFonts w:ascii="Times New Roman" w:hAnsi="Times New Roman"/>
          <w:sz w:val="28"/>
          <w:szCs w:val="28"/>
          <w:lang w:val="kk-KZ"/>
        </w:rPr>
      </w:pPr>
      <w:bookmarkStart w:id="46" w:name="_Hlk215481227"/>
      <w:r w:rsidRPr="007D70C5">
        <w:rPr>
          <w:rFonts w:ascii="Times New Roman" w:hAnsi="Times New Roman"/>
          <w:sz w:val="28"/>
          <w:szCs w:val="28"/>
          <w:lang w:val="kk-KZ"/>
        </w:rPr>
        <w:t xml:space="preserve">Жоғары оқу орнының кадрлық құрамының білім сапасын бағалауға даярлығын қалыптастыру процесі төрт кезеңнен тұрады: </w:t>
      </w:r>
    </w:p>
    <w:p w14:paraId="7657DA3F"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1. Дайындық – жоғары мектеп құжаттамасын, сонын ішінде нормативтік құқықтық актілерді зерттеуді қамтиды, ЖОО-да сапаны қамтамасыз ету стандарттарымен саясатын зерделеу, оқу-әдістемелік құжаттаманы дайындау жөніндегі құжаттаманы зерделеу және т. б.</w:t>
      </w:r>
    </w:p>
    <w:p w14:paraId="235C9F32" w14:textId="09D47203"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2.</w:t>
      </w:r>
      <w:r w:rsidR="00462972">
        <w:rPr>
          <w:rFonts w:ascii="Times New Roman" w:hAnsi="Times New Roman"/>
          <w:sz w:val="28"/>
          <w:szCs w:val="28"/>
          <w:lang w:val="kk-KZ"/>
        </w:rPr>
        <w:t xml:space="preserve"> </w:t>
      </w:r>
      <w:r w:rsidRPr="007D70C5">
        <w:rPr>
          <w:rFonts w:ascii="Times New Roman" w:hAnsi="Times New Roman"/>
          <w:sz w:val="28"/>
          <w:szCs w:val="28"/>
          <w:lang w:val="kk-KZ"/>
        </w:rPr>
        <w:t>Ақпараттық-теориялық - ЖОО-да сапаны бағалау бойынша ақпаратты зерделеу және іздеу белсенділігін дамыту.</w:t>
      </w:r>
    </w:p>
    <w:p w14:paraId="335401D4" w14:textId="026206E2" w:rsidR="007E38F0" w:rsidRPr="007D70C5" w:rsidRDefault="007E38F0" w:rsidP="00462972">
      <w:pPr>
        <w:tabs>
          <w:tab w:val="left" w:pos="993"/>
        </w:tabs>
        <w:ind w:firstLine="709"/>
        <w:rPr>
          <w:rFonts w:ascii="Times New Roman" w:hAnsi="Times New Roman"/>
          <w:sz w:val="28"/>
          <w:szCs w:val="28"/>
          <w:lang w:val="kk-KZ"/>
        </w:rPr>
      </w:pPr>
      <w:r w:rsidRPr="007D70C5">
        <w:rPr>
          <w:rFonts w:ascii="Times New Roman" w:hAnsi="Times New Roman"/>
          <w:sz w:val="28"/>
          <w:szCs w:val="28"/>
          <w:lang w:val="kk-KZ"/>
        </w:rPr>
        <w:t>3.</w:t>
      </w:r>
      <w:r w:rsidR="00462972">
        <w:rPr>
          <w:rFonts w:ascii="Times New Roman" w:hAnsi="Times New Roman"/>
          <w:sz w:val="28"/>
          <w:szCs w:val="28"/>
          <w:lang w:val="kk-KZ"/>
        </w:rPr>
        <w:t xml:space="preserve"> </w:t>
      </w:r>
      <w:r w:rsidRPr="007D70C5">
        <w:rPr>
          <w:rFonts w:ascii="Times New Roman" w:hAnsi="Times New Roman"/>
          <w:sz w:val="28"/>
          <w:szCs w:val="28"/>
          <w:lang w:val="kk-KZ"/>
        </w:rPr>
        <w:t>Практикалық – жұмыста нормативтік құжаттарды қолдану, аккредиттеуге дайындық кезеңдерін қадағалау, есептіліктің тиісті лауазымын толтыру дағдыларын дамытуды қамтиды.</w:t>
      </w:r>
    </w:p>
    <w:p w14:paraId="38D6F27D" w14:textId="43770654"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4.</w:t>
      </w:r>
      <w:r w:rsidR="00462972">
        <w:rPr>
          <w:rFonts w:ascii="Times New Roman" w:hAnsi="Times New Roman"/>
          <w:sz w:val="28"/>
          <w:szCs w:val="28"/>
          <w:lang w:val="kk-KZ"/>
        </w:rPr>
        <w:t xml:space="preserve"> </w:t>
      </w:r>
      <w:r w:rsidRPr="007D70C5">
        <w:rPr>
          <w:rFonts w:ascii="Times New Roman" w:hAnsi="Times New Roman"/>
          <w:sz w:val="28"/>
          <w:szCs w:val="28"/>
          <w:lang w:val="kk-KZ"/>
        </w:rPr>
        <w:t>Қорытынды – білімді бағалау дағдыларының болуын растайды сапа, яғни білім сапасын бағалауға кәсіби дайындықтың қалыптасуы.</w:t>
      </w:r>
    </w:p>
    <w:p w14:paraId="29218266"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Әр кезең сапаны бағалауға кәсіби даярлық деңгейлері бойынша бағаланады.</w:t>
      </w:r>
    </w:p>
    <w:p w14:paraId="0594467E"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Шекті деңгей қызметкердің сапаны бағалау кезеңдерін білетіндігін көрсетеді; даярлық үшін қажетті әдістемелік нұсқауларға сәйкес сапаны бағалауға бағытталған материалдарды дайындай алады; білім беру сапасын қамтамасыз ету кезінде өз қызметін ұйымдастыра алады.</w:t>
      </w:r>
    </w:p>
    <w:p w14:paraId="24611589"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Жетілдірілген деңгей білім беру сапасын бағалауға даярлық бойынша іс-әрекетті ұйымдастыру тәжірибесінің болуымен, ұсынылатын білім беру қызметтерінің сапасын талдау және оларды тиімділік көрсеткіштерімен </w:t>
      </w:r>
      <w:r w:rsidRPr="007D70C5">
        <w:rPr>
          <w:rFonts w:ascii="Times New Roman" w:hAnsi="Times New Roman"/>
          <w:sz w:val="28"/>
          <w:szCs w:val="28"/>
          <w:lang w:val="kk-KZ"/>
        </w:rPr>
        <w:lastRenderedPageBreak/>
        <w:t>байланыстыру қабілетімен; білім беру сапасын бағалауға байланысты жұмыста анықталған кемшіліктерді уақтылы жою қабілетімен; стандартты міндеттерді шешу қабілетімен сипатталады.</w:t>
      </w:r>
    </w:p>
    <w:p w14:paraId="3B83E05E"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Жоғары деңгей – қызметкер білім сапасын бағалауға даярлық жоспарын әзірлейді; қорытындыларды тұжырымдайды, қорытындылардың алынған мәліметтерге сәйкестігін бағалайды. Өз жоспарының теориялық және практикалық маңыздылығын бағалайды. Жоғары деңгейде атқаратын лауазымына сәйкес білім беру сапасын бағалау барысында есептер, нысандар, құжаттар, материалдар дайындайды.</w:t>
      </w:r>
    </w:p>
    <w:p w14:paraId="4D434772"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Әдебиеттерде айтылғандарды ескере отырып және ғылыми еңбектермен білім беру практикасын талдау негізінде біз педагог қызметкерлердің ЖОО-да білім беру сапасын ішкі бағалауды жобалауға даярлығын дамыту үшін қажетті келесі ұйымдастырушылық-педагогикалық жағдайларды анықтадық: </w:t>
      </w:r>
    </w:p>
    <w:p w14:paraId="2918BD54"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бағалау рәсімдері, зерттеу әдіснамасы, бағалау рәсімдерінің нәтижелері және т. б. туралы білімді өзектендіру;</w:t>
      </w:r>
    </w:p>
    <w:p w14:paraId="3523FBFC"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-оқыту сапасын бағалау жүйесін жобалауға мотивациялық-құндылық қатынасын қалыптастыру (нығайту, дамыту); </w:t>
      </w:r>
    </w:p>
    <w:p w14:paraId="4086BC6D"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-бағалау құзыретін дамытуға бағытталған педагогтің жеке бағытын қалыптастыру; </w:t>
      </w:r>
    </w:p>
    <w:p w14:paraId="0BF77F30"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-желілік сарапшылар қауымдастығын қалыптастыру; </w:t>
      </w:r>
    </w:p>
    <w:p w14:paraId="30D702E5"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-цифрлық білім беру ортасында жұмыс істеу қабілетін дамыту, яғни қолда бар ақпараттық ресурстармен, дерекқорлармен жұмыс істеу қабілетін қалыптастыру.</w:t>
      </w:r>
    </w:p>
    <w:p w14:paraId="4396D658"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Қосымша білім беру шеңберінде осындай даярлықты жүзеге асыру тұрғысынан біліктілікті ресми және бейресми арттыру құралдарын пайдалануға көңіл бөлу қажет болды.Ол үшін диссертацияда ЖОО оқытушыларының білім сапасын ішкі бағалауға даярлығын қалыптастырудың тұтас стратегиясы ұсынылған. Оның құрамдас бөліктері әдіснамалық негіздер, түрлендірулердің құрылымдық-мазмұндық моделі (диссертацияның 2.2 тарауында), оны жүзеге асырудың ұйымдастырушылық-педагогикалық шарттары болып табылады.</w:t>
      </w:r>
    </w:p>
    <w:bookmarkEnd w:id="46"/>
    <w:p w14:paraId="0CA9CEEE" w14:textId="30A14494"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Біз ұсынатын стратегияның әдіснамалық негіздері </w:t>
      </w:r>
      <w:r w:rsidR="00E34B25" w:rsidRPr="007D70C5">
        <w:rPr>
          <w:rFonts w:ascii="Times New Roman" w:hAnsi="Times New Roman"/>
          <w:sz w:val="28"/>
          <w:szCs w:val="28"/>
          <w:lang w:val="kk-KZ"/>
        </w:rPr>
        <w:t xml:space="preserve">(кесте 10) </w:t>
      </w:r>
      <w:r w:rsidRPr="007D70C5">
        <w:rPr>
          <w:rFonts w:ascii="Times New Roman" w:hAnsi="Times New Roman"/>
          <w:sz w:val="28"/>
          <w:szCs w:val="28"/>
          <w:lang w:val="kk-KZ"/>
        </w:rPr>
        <w:t>жүйелік-белсенділік, құзыреттілік, андрагогикалық және квалиметриялық тәсілдердің ережелерімен қалыптасады. Олардың бірлігінде олар біліктілікті арттыру процесін  білім алушылардың белсенді, мағыналы, тәжірибеге бағдарланған білім беру іс-әрекетінің түрлерінің жиынтығы ретінде қарастыруға мүмкіндік береді; біліктілікті арттыру бағдарламасының мазмұндық элементтерін айқындау; жеке білім беру қажеттіліктерін айқындау кезінде педагогтердің субъектілік тәжірибесін ескеру, осыған байланысты біліктілікті арттыру бойынша формальды және бейресми іс-шаралар жүйесін жоспарлау; сандық бағалау әдістерін пайдалана отырып, ЖОО-да білім сапасын бағалауға дайындық өлшемдеріне сәйкес алынған нәтижені өлшеуді жүргізу.</w:t>
      </w:r>
    </w:p>
    <w:p w14:paraId="69743595" w14:textId="4C1874BD" w:rsidR="007E38F0" w:rsidRPr="007D70C5" w:rsidRDefault="007E38F0" w:rsidP="00085CE5">
      <w:pPr>
        <w:ind w:firstLine="709"/>
        <w:rPr>
          <w:rFonts w:ascii="Times New Roman" w:hAnsi="Times New Roman"/>
          <w:sz w:val="28"/>
          <w:szCs w:val="28"/>
          <w:lang w:val="kk-KZ"/>
        </w:rPr>
      </w:pPr>
    </w:p>
    <w:p w14:paraId="61434B67" w14:textId="6DB098F7" w:rsidR="00E34B25" w:rsidRPr="007D70C5" w:rsidRDefault="00E34B25" w:rsidP="00085CE5">
      <w:pPr>
        <w:ind w:firstLine="709"/>
        <w:rPr>
          <w:rFonts w:ascii="Times New Roman" w:hAnsi="Times New Roman"/>
          <w:sz w:val="28"/>
          <w:szCs w:val="28"/>
          <w:lang w:val="kk-KZ"/>
        </w:rPr>
      </w:pPr>
    </w:p>
    <w:p w14:paraId="2AE920CF" w14:textId="77777777" w:rsidR="00E34B25" w:rsidRPr="007D70C5" w:rsidRDefault="00E34B25" w:rsidP="00085CE5">
      <w:pPr>
        <w:ind w:firstLine="709"/>
        <w:rPr>
          <w:rFonts w:ascii="Times New Roman" w:hAnsi="Times New Roman"/>
          <w:sz w:val="28"/>
          <w:szCs w:val="28"/>
          <w:lang w:val="kk-KZ"/>
        </w:rPr>
      </w:pPr>
    </w:p>
    <w:p w14:paraId="2A388D04" w14:textId="61FBE25C" w:rsidR="007E38F0" w:rsidRDefault="002278AE" w:rsidP="00085CE5">
      <w:pPr>
        <w:ind w:firstLine="709"/>
        <w:rPr>
          <w:rFonts w:ascii="Times New Roman" w:hAnsi="Times New Roman"/>
          <w:sz w:val="28"/>
          <w:szCs w:val="28"/>
          <w:lang w:val="kk-KZ"/>
        </w:rPr>
      </w:pPr>
      <w:r w:rsidRPr="007D70C5">
        <w:rPr>
          <w:rFonts w:ascii="Times New Roman" w:hAnsi="Times New Roman"/>
          <w:sz w:val="28"/>
          <w:szCs w:val="28"/>
          <w:lang w:val="kk-KZ"/>
        </w:rPr>
        <w:lastRenderedPageBreak/>
        <w:t>10-к</w:t>
      </w:r>
      <w:r w:rsidR="007E38F0" w:rsidRPr="007D70C5">
        <w:rPr>
          <w:rFonts w:ascii="Times New Roman" w:hAnsi="Times New Roman"/>
          <w:sz w:val="28"/>
          <w:szCs w:val="28"/>
          <w:lang w:val="kk-KZ"/>
        </w:rPr>
        <w:t>есте</w:t>
      </w: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Білім беру сапасын өлшеуге ПОҚ-тың  даярлығын қалыптастырудың әдіснамалық принциптері</w:t>
      </w:r>
    </w:p>
    <w:tbl>
      <w:tblPr>
        <w:tblStyle w:val="a7"/>
        <w:tblW w:w="9634" w:type="dxa"/>
        <w:tblLook w:val="04A0" w:firstRow="1" w:lastRow="0" w:firstColumn="1" w:lastColumn="0" w:noHBand="0" w:noVBand="1"/>
      </w:tblPr>
      <w:tblGrid>
        <w:gridCol w:w="2071"/>
        <w:gridCol w:w="3713"/>
        <w:gridCol w:w="3850"/>
      </w:tblGrid>
      <w:tr w:rsidR="004362E8" w14:paraId="563078C8" w14:textId="77777777" w:rsidTr="004362E8">
        <w:tc>
          <w:tcPr>
            <w:tcW w:w="1946" w:type="dxa"/>
          </w:tcPr>
          <w:p w14:paraId="0A6728E1" w14:textId="32FE8908" w:rsidR="004362E8" w:rsidRDefault="004362E8" w:rsidP="00275125">
            <w:pPr>
              <w:jc w:val="center"/>
              <w:rPr>
                <w:rFonts w:ascii="Times New Roman" w:hAnsi="Times New Roman"/>
                <w:sz w:val="28"/>
                <w:szCs w:val="28"/>
                <w:lang w:val="kk-KZ"/>
              </w:rPr>
            </w:pPr>
            <w:r w:rsidRPr="007D70C5">
              <w:rPr>
                <w:rFonts w:ascii="Times New Roman" w:hAnsi="Times New Roman"/>
                <w:sz w:val="24"/>
                <w:szCs w:val="28"/>
                <w:lang w:val="kk-KZ"/>
              </w:rPr>
              <w:t>Тұғырлардың атауы</w:t>
            </w:r>
          </w:p>
        </w:tc>
        <w:tc>
          <w:tcPr>
            <w:tcW w:w="3719" w:type="dxa"/>
          </w:tcPr>
          <w:p w14:paraId="3297FF0E" w14:textId="695826E6" w:rsidR="004362E8" w:rsidRDefault="004362E8" w:rsidP="00275125">
            <w:pPr>
              <w:jc w:val="center"/>
              <w:rPr>
                <w:rFonts w:ascii="Times New Roman" w:hAnsi="Times New Roman"/>
                <w:sz w:val="28"/>
                <w:szCs w:val="28"/>
                <w:lang w:val="kk-KZ"/>
              </w:rPr>
            </w:pPr>
            <w:r w:rsidRPr="007D70C5">
              <w:rPr>
                <w:rFonts w:ascii="Times New Roman" w:hAnsi="Times New Roman"/>
                <w:sz w:val="24"/>
                <w:szCs w:val="28"/>
                <w:lang w:val="kk-KZ"/>
              </w:rPr>
              <w:t>Тұғырлар туралы  зерттеулердегі  ұғымдар</w:t>
            </w:r>
          </w:p>
        </w:tc>
        <w:tc>
          <w:tcPr>
            <w:tcW w:w="3969" w:type="dxa"/>
          </w:tcPr>
          <w:p w14:paraId="0C208239" w14:textId="3E3DAB8F" w:rsidR="004362E8" w:rsidRDefault="004362E8" w:rsidP="00275125">
            <w:pPr>
              <w:jc w:val="center"/>
              <w:rPr>
                <w:rFonts w:ascii="Times New Roman" w:hAnsi="Times New Roman"/>
                <w:sz w:val="28"/>
                <w:szCs w:val="28"/>
                <w:lang w:val="kk-KZ"/>
              </w:rPr>
            </w:pPr>
            <w:r w:rsidRPr="007D70C5">
              <w:rPr>
                <w:rFonts w:ascii="Times New Roman" w:hAnsi="Times New Roman"/>
                <w:sz w:val="24"/>
                <w:szCs w:val="28"/>
                <w:lang w:val="kk-KZ"/>
              </w:rPr>
              <w:t>Әдіснамалық принциптер</w:t>
            </w:r>
          </w:p>
        </w:tc>
      </w:tr>
      <w:tr w:rsidR="004362E8" w:rsidRPr="00D74985" w14:paraId="38A81106" w14:textId="77777777" w:rsidTr="004362E8">
        <w:tc>
          <w:tcPr>
            <w:tcW w:w="1946" w:type="dxa"/>
          </w:tcPr>
          <w:p w14:paraId="1C9673B7" w14:textId="69DBC90D" w:rsidR="004362E8" w:rsidRDefault="004362E8" w:rsidP="004362E8">
            <w:pPr>
              <w:rPr>
                <w:rFonts w:ascii="Times New Roman" w:hAnsi="Times New Roman"/>
                <w:sz w:val="28"/>
                <w:szCs w:val="28"/>
                <w:lang w:val="kk-KZ"/>
              </w:rPr>
            </w:pPr>
            <w:r w:rsidRPr="007D70C5">
              <w:rPr>
                <w:rFonts w:ascii="Times New Roman" w:hAnsi="Times New Roman"/>
                <w:sz w:val="24"/>
                <w:szCs w:val="28"/>
                <w:lang w:val="kk-KZ"/>
              </w:rPr>
              <w:t xml:space="preserve">Жүйелік-белсенділік </w:t>
            </w:r>
          </w:p>
        </w:tc>
        <w:tc>
          <w:tcPr>
            <w:tcW w:w="3719" w:type="dxa"/>
          </w:tcPr>
          <w:p w14:paraId="52E1EBE7" w14:textId="139DE402" w:rsidR="004362E8" w:rsidRDefault="004362E8" w:rsidP="004362E8">
            <w:pPr>
              <w:rPr>
                <w:rFonts w:ascii="Times New Roman" w:hAnsi="Times New Roman"/>
                <w:sz w:val="28"/>
                <w:szCs w:val="28"/>
                <w:lang w:val="kk-KZ"/>
              </w:rPr>
            </w:pPr>
            <w:r w:rsidRPr="007D70C5">
              <w:rPr>
                <w:rFonts w:ascii="Times New Roman" w:hAnsi="Times New Roman"/>
                <w:sz w:val="24"/>
                <w:szCs w:val="28"/>
                <w:lang w:val="kk-KZ"/>
              </w:rPr>
              <w:t>Э.Г.Юдин: «жүйелі зерттеуде бір мезгілде әртүрл</w:t>
            </w:r>
            <w:r w:rsidR="00275125">
              <w:rPr>
                <w:rFonts w:ascii="Times New Roman" w:hAnsi="Times New Roman"/>
                <w:sz w:val="24"/>
                <w:szCs w:val="28"/>
                <w:lang w:val="kk-KZ"/>
              </w:rPr>
              <w:t>і сипаттармен, параметрлермен,</w:t>
            </w:r>
            <w:r w:rsidRPr="007D70C5">
              <w:rPr>
                <w:rFonts w:ascii="Times New Roman" w:hAnsi="Times New Roman"/>
                <w:sz w:val="24"/>
                <w:szCs w:val="28"/>
                <w:lang w:val="kk-KZ"/>
              </w:rPr>
              <w:t>функциялармен, тіпті, түрлі құрылым ұстаным</w:t>
            </w:r>
            <w:r>
              <w:rPr>
                <w:rFonts w:ascii="Times New Roman" w:hAnsi="Times New Roman"/>
                <w:sz w:val="24"/>
                <w:szCs w:val="28"/>
                <w:lang w:val="kk-KZ"/>
              </w:rPr>
              <w:t>-</w:t>
            </w:r>
            <w:r w:rsidRPr="007D70C5">
              <w:rPr>
                <w:rFonts w:ascii="Times New Roman" w:hAnsi="Times New Roman"/>
                <w:sz w:val="24"/>
                <w:szCs w:val="28"/>
                <w:lang w:val="kk-KZ"/>
              </w:rPr>
              <w:t>дарында да қабіл</w:t>
            </w:r>
            <w:r>
              <w:rPr>
                <w:rFonts w:ascii="Times New Roman" w:hAnsi="Times New Roman"/>
                <w:sz w:val="24"/>
                <w:szCs w:val="28"/>
                <w:lang w:val="kk-KZ"/>
              </w:rPr>
              <w:t xml:space="preserve">етті сипатқа ие </w:t>
            </w:r>
            <w:r w:rsidRPr="007D70C5">
              <w:rPr>
                <w:rFonts w:ascii="Times New Roman" w:hAnsi="Times New Roman"/>
                <w:sz w:val="24"/>
                <w:szCs w:val="28"/>
                <w:lang w:val="kk-KZ"/>
              </w:rPr>
              <w:t>болады, өйткені, оның бір көрінісі жүйелердің иеархиялық құры</w:t>
            </w:r>
            <w:r>
              <w:rPr>
                <w:rFonts w:ascii="Times New Roman" w:hAnsi="Times New Roman"/>
                <w:sz w:val="24"/>
                <w:szCs w:val="28"/>
                <w:lang w:val="kk-KZ"/>
              </w:rPr>
              <w:t>-</w:t>
            </w:r>
            <w:r w:rsidRPr="007D70C5">
              <w:rPr>
                <w:rFonts w:ascii="Times New Roman" w:hAnsi="Times New Roman"/>
                <w:sz w:val="24"/>
                <w:szCs w:val="28"/>
                <w:lang w:val="kk-KZ"/>
              </w:rPr>
              <w:t>лымынан айқын көрінеді. Жүйе</w:t>
            </w:r>
            <w:r>
              <w:rPr>
                <w:rFonts w:ascii="Times New Roman" w:hAnsi="Times New Roman"/>
                <w:sz w:val="24"/>
                <w:szCs w:val="28"/>
                <w:lang w:val="kk-KZ"/>
              </w:rPr>
              <w:t>-</w:t>
            </w:r>
            <w:r w:rsidRPr="007D70C5">
              <w:rPr>
                <w:rFonts w:ascii="Times New Roman" w:hAnsi="Times New Roman"/>
                <w:sz w:val="24"/>
                <w:szCs w:val="28"/>
                <w:lang w:val="kk-KZ"/>
              </w:rPr>
              <w:t>лілік нысанның түрлі деңгейлері</w:t>
            </w:r>
            <w:r>
              <w:rPr>
                <w:rFonts w:ascii="Times New Roman" w:hAnsi="Times New Roman"/>
                <w:sz w:val="24"/>
                <w:szCs w:val="28"/>
                <w:lang w:val="kk-KZ"/>
              </w:rPr>
              <w:t>-</w:t>
            </w:r>
            <w:r w:rsidRPr="007D70C5">
              <w:rPr>
                <w:rFonts w:ascii="Times New Roman" w:hAnsi="Times New Roman"/>
                <w:sz w:val="24"/>
                <w:szCs w:val="28"/>
                <w:lang w:val="kk-KZ"/>
              </w:rPr>
              <w:t>нің өзара байланысын жүзеге асыру формасының бірі басқару болып табылады» [149];</w:t>
            </w:r>
          </w:p>
        </w:tc>
        <w:tc>
          <w:tcPr>
            <w:tcW w:w="3969" w:type="dxa"/>
          </w:tcPr>
          <w:p w14:paraId="5EEB6297" w14:textId="343D53EB" w:rsidR="004362E8" w:rsidRPr="007D70C5" w:rsidRDefault="004362E8" w:rsidP="004362E8">
            <w:pPr>
              <w:numPr>
                <w:ilvl w:val="0"/>
                <w:numId w:val="16"/>
              </w:numPr>
              <w:tabs>
                <w:tab w:val="left" w:pos="283"/>
              </w:tabs>
              <w:ind w:left="0" w:firstLine="0"/>
              <w:contextualSpacing/>
              <w:rPr>
                <w:rFonts w:ascii="Times New Roman" w:hAnsi="Times New Roman"/>
                <w:sz w:val="24"/>
                <w:szCs w:val="28"/>
                <w:lang w:val="kk-KZ"/>
              </w:rPr>
            </w:pPr>
            <w:r w:rsidRPr="007D70C5">
              <w:rPr>
                <w:rFonts w:ascii="Times New Roman" w:hAnsi="Times New Roman"/>
                <w:sz w:val="24"/>
                <w:szCs w:val="28"/>
                <w:lang w:val="kk-KZ"/>
              </w:rPr>
              <w:t>жоғары білім беру сапасын арттыруға бағдарлану принципі;</w:t>
            </w:r>
          </w:p>
          <w:p w14:paraId="07322C4D" w14:textId="77777777" w:rsidR="004362E8" w:rsidRPr="007D70C5" w:rsidRDefault="004362E8" w:rsidP="004362E8">
            <w:pPr>
              <w:numPr>
                <w:ilvl w:val="0"/>
                <w:numId w:val="16"/>
              </w:numPr>
              <w:tabs>
                <w:tab w:val="left" w:pos="283"/>
              </w:tabs>
              <w:ind w:left="0" w:firstLine="0"/>
              <w:contextualSpacing/>
              <w:rPr>
                <w:rFonts w:ascii="Times New Roman" w:hAnsi="Times New Roman"/>
                <w:sz w:val="24"/>
                <w:szCs w:val="28"/>
                <w:lang w:val="kk-KZ"/>
              </w:rPr>
            </w:pPr>
            <w:r w:rsidRPr="007D70C5">
              <w:rPr>
                <w:rFonts w:ascii="Times New Roman" w:hAnsi="Times New Roman"/>
                <w:sz w:val="24"/>
                <w:szCs w:val="28"/>
                <w:lang w:val="kk-KZ"/>
              </w:rPr>
              <w:t>басқарушылық көмек пен қолдау көрсету принципі;</w:t>
            </w:r>
          </w:p>
          <w:p w14:paraId="4023CE24" w14:textId="6C83A6A0" w:rsidR="004362E8" w:rsidRDefault="004362E8" w:rsidP="004362E8">
            <w:pPr>
              <w:rPr>
                <w:rFonts w:ascii="Times New Roman" w:hAnsi="Times New Roman"/>
                <w:sz w:val="28"/>
                <w:szCs w:val="28"/>
                <w:lang w:val="kk-KZ"/>
              </w:rPr>
            </w:pPr>
            <w:r>
              <w:rPr>
                <w:rFonts w:ascii="Times New Roman" w:hAnsi="Times New Roman"/>
                <w:sz w:val="24"/>
                <w:szCs w:val="28"/>
                <w:lang w:val="kk-KZ"/>
              </w:rPr>
              <w:t xml:space="preserve">алқалылық принципі, </w:t>
            </w:r>
            <w:r w:rsidRPr="007D70C5">
              <w:rPr>
                <w:rFonts w:ascii="Times New Roman" w:hAnsi="Times New Roman"/>
                <w:sz w:val="24"/>
                <w:szCs w:val="28"/>
                <w:lang w:val="kk-KZ"/>
              </w:rPr>
              <w:t>субъектив</w:t>
            </w:r>
            <w:r w:rsidR="00275125">
              <w:rPr>
                <w:rFonts w:ascii="Times New Roman" w:hAnsi="Times New Roman"/>
                <w:sz w:val="24"/>
                <w:szCs w:val="28"/>
                <w:lang w:val="kk-KZ"/>
              </w:rPr>
              <w:t>-</w:t>
            </w:r>
            <w:r w:rsidRPr="007D70C5">
              <w:rPr>
                <w:rFonts w:ascii="Times New Roman" w:hAnsi="Times New Roman"/>
                <w:sz w:val="24"/>
                <w:szCs w:val="28"/>
                <w:lang w:val="kk-KZ"/>
              </w:rPr>
              <w:t>тілік пен біржақтылықты жоюға бағыт</w:t>
            </w:r>
            <w:r>
              <w:rPr>
                <w:rFonts w:ascii="Times New Roman" w:hAnsi="Times New Roman"/>
                <w:sz w:val="24"/>
                <w:szCs w:val="28"/>
                <w:lang w:val="kk-KZ"/>
              </w:rPr>
              <w:t>-</w:t>
            </w:r>
            <w:r w:rsidRPr="007D70C5">
              <w:rPr>
                <w:rFonts w:ascii="Times New Roman" w:hAnsi="Times New Roman"/>
                <w:sz w:val="24"/>
                <w:szCs w:val="28"/>
                <w:lang w:val="kk-KZ"/>
              </w:rPr>
              <w:t>талған бағалауға мемлекет пен қоғамның қатысуын біріктіру;</w:t>
            </w:r>
          </w:p>
        </w:tc>
      </w:tr>
      <w:tr w:rsidR="004362E8" w:rsidRPr="00D74985" w14:paraId="442C305E" w14:textId="77777777" w:rsidTr="004362E8">
        <w:tc>
          <w:tcPr>
            <w:tcW w:w="1946" w:type="dxa"/>
          </w:tcPr>
          <w:p w14:paraId="22A1D3C5" w14:textId="09F9932F" w:rsidR="004362E8" w:rsidRDefault="004362E8" w:rsidP="004362E8">
            <w:pPr>
              <w:rPr>
                <w:rFonts w:ascii="Times New Roman" w:hAnsi="Times New Roman"/>
                <w:sz w:val="28"/>
                <w:szCs w:val="28"/>
                <w:lang w:val="kk-KZ"/>
              </w:rPr>
            </w:pPr>
            <w:r w:rsidRPr="007D70C5">
              <w:rPr>
                <w:rFonts w:ascii="Times New Roman" w:hAnsi="Times New Roman"/>
                <w:sz w:val="24"/>
                <w:szCs w:val="28"/>
                <w:lang w:val="kk-KZ"/>
              </w:rPr>
              <w:t>Құзыреттілік</w:t>
            </w:r>
          </w:p>
        </w:tc>
        <w:tc>
          <w:tcPr>
            <w:tcW w:w="3719" w:type="dxa"/>
          </w:tcPr>
          <w:p w14:paraId="469029AC" w14:textId="77777777" w:rsidR="004362E8" w:rsidRPr="007D70C5" w:rsidRDefault="004362E8" w:rsidP="004362E8">
            <w:pPr>
              <w:rPr>
                <w:rFonts w:ascii="Times New Roman" w:hAnsi="Times New Roman"/>
                <w:sz w:val="24"/>
                <w:szCs w:val="28"/>
                <w:lang w:val="kk-KZ"/>
              </w:rPr>
            </w:pPr>
            <w:r>
              <w:rPr>
                <w:rFonts w:ascii="Times New Roman" w:hAnsi="Times New Roman"/>
                <w:sz w:val="24"/>
                <w:szCs w:val="28"/>
                <w:lang w:val="kk-KZ"/>
              </w:rPr>
              <w:t>С.Г. Осипов</w:t>
            </w:r>
            <w:r w:rsidRPr="007D70C5">
              <w:rPr>
                <w:rFonts w:ascii="Times New Roman" w:hAnsi="Times New Roman"/>
                <w:sz w:val="24"/>
                <w:szCs w:val="28"/>
                <w:lang w:val="kk-KZ"/>
              </w:rPr>
              <w:t>: «құзыреттілік-бұл тек білімді меңгеру</w:t>
            </w:r>
            <w:r>
              <w:rPr>
                <w:rFonts w:ascii="Times New Roman" w:hAnsi="Times New Roman"/>
                <w:sz w:val="24"/>
                <w:szCs w:val="28"/>
                <w:lang w:val="kk-KZ"/>
              </w:rPr>
              <w:t xml:space="preserve"> ғана емес, оларды  </w:t>
            </w:r>
            <w:r w:rsidRPr="007D70C5">
              <w:rPr>
                <w:rFonts w:ascii="Times New Roman" w:hAnsi="Times New Roman"/>
                <w:sz w:val="24"/>
                <w:szCs w:val="28"/>
                <w:lang w:val="kk-KZ"/>
              </w:rPr>
              <w:t>жаңарту мен нақты жағдайла</w:t>
            </w:r>
            <w:r>
              <w:rPr>
                <w:rFonts w:ascii="Times New Roman" w:hAnsi="Times New Roman"/>
                <w:sz w:val="24"/>
                <w:szCs w:val="28"/>
                <w:lang w:val="kk-KZ"/>
              </w:rPr>
              <w:t xml:space="preserve">рда пайдалануға үнемі ұмтылу,  </w:t>
            </w:r>
            <w:r w:rsidRPr="007D70C5">
              <w:rPr>
                <w:rFonts w:ascii="Times New Roman" w:hAnsi="Times New Roman"/>
                <w:sz w:val="24"/>
                <w:szCs w:val="28"/>
                <w:lang w:val="kk-KZ"/>
              </w:rPr>
              <w:t xml:space="preserve">яғни жедел және ұтқыр білімді меңгеру; бұл ең оңтайлы </w:t>
            </w:r>
          </w:p>
          <w:p w14:paraId="3545F612" w14:textId="46040CB4" w:rsidR="004362E8" w:rsidRDefault="004362E8" w:rsidP="004362E8">
            <w:pPr>
              <w:rPr>
                <w:rFonts w:ascii="Times New Roman" w:hAnsi="Times New Roman"/>
                <w:sz w:val="28"/>
                <w:szCs w:val="28"/>
                <w:lang w:val="kk-KZ"/>
              </w:rPr>
            </w:pPr>
            <w:r w:rsidRPr="007D70C5">
              <w:rPr>
                <w:rFonts w:ascii="Times New Roman" w:hAnsi="Times New Roman"/>
                <w:sz w:val="24"/>
                <w:szCs w:val="28"/>
                <w:lang w:val="kk-KZ"/>
              </w:rPr>
              <w:t>және тиімді шешімдерді таңдау және жалған шешімдерді қабыл</w:t>
            </w:r>
            <w:r>
              <w:rPr>
                <w:rFonts w:ascii="Times New Roman" w:hAnsi="Times New Roman"/>
                <w:sz w:val="24"/>
                <w:szCs w:val="28"/>
                <w:lang w:val="kk-KZ"/>
              </w:rPr>
              <w:t>-</w:t>
            </w:r>
            <w:r w:rsidRPr="007D70C5">
              <w:rPr>
                <w:rFonts w:ascii="Times New Roman" w:hAnsi="Times New Roman"/>
                <w:sz w:val="24"/>
                <w:szCs w:val="28"/>
                <w:lang w:val="kk-KZ"/>
              </w:rPr>
              <w:t>дамау қабілетін білдіретін ойлау</w:t>
            </w:r>
            <w:r>
              <w:rPr>
                <w:rFonts w:ascii="Times New Roman" w:hAnsi="Times New Roman"/>
                <w:sz w:val="24"/>
                <w:szCs w:val="28"/>
                <w:lang w:val="kk-KZ"/>
              </w:rPr>
              <w:t>-</w:t>
            </w:r>
            <w:r w:rsidRPr="007D70C5">
              <w:rPr>
                <w:rFonts w:ascii="Times New Roman" w:hAnsi="Times New Roman"/>
                <w:sz w:val="24"/>
                <w:szCs w:val="28"/>
                <w:lang w:val="kk-KZ"/>
              </w:rPr>
              <w:t>дың икемділігі мен сындарлығы» [150].</w:t>
            </w:r>
          </w:p>
        </w:tc>
        <w:tc>
          <w:tcPr>
            <w:tcW w:w="3969" w:type="dxa"/>
          </w:tcPr>
          <w:p w14:paraId="57CCF71B" w14:textId="27378F7C" w:rsidR="004362E8" w:rsidRPr="007D70C5" w:rsidRDefault="004362E8" w:rsidP="004362E8">
            <w:pPr>
              <w:numPr>
                <w:ilvl w:val="0"/>
                <w:numId w:val="17"/>
              </w:numPr>
              <w:tabs>
                <w:tab w:val="left" w:pos="232"/>
              </w:tabs>
              <w:ind w:left="0" w:firstLine="0"/>
              <w:contextualSpacing/>
              <w:rPr>
                <w:rFonts w:ascii="Times New Roman" w:hAnsi="Times New Roman"/>
                <w:sz w:val="24"/>
                <w:szCs w:val="28"/>
                <w:lang w:val="kk-KZ"/>
              </w:rPr>
            </w:pPr>
            <w:r w:rsidRPr="007D70C5">
              <w:rPr>
                <w:rFonts w:ascii="Times New Roman" w:hAnsi="Times New Roman"/>
                <w:sz w:val="24"/>
                <w:szCs w:val="28"/>
                <w:lang w:val="kk-KZ"/>
              </w:rPr>
              <w:t>ПОҚ-тың кәсібилігі мен дербес</w:t>
            </w:r>
            <w:r>
              <w:rPr>
                <w:rFonts w:ascii="Times New Roman" w:hAnsi="Times New Roman"/>
                <w:sz w:val="24"/>
                <w:szCs w:val="28"/>
                <w:lang w:val="kk-KZ"/>
              </w:rPr>
              <w:t>-</w:t>
            </w:r>
            <w:r w:rsidRPr="007D70C5">
              <w:rPr>
                <w:rFonts w:ascii="Times New Roman" w:hAnsi="Times New Roman"/>
                <w:sz w:val="24"/>
                <w:szCs w:val="28"/>
                <w:lang w:val="kk-KZ"/>
              </w:rPr>
              <w:t>тігі принципі;</w:t>
            </w:r>
          </w:p>
          <w:p w14:paraId="6D30A464" w14:textId="097B5FEA" w:rsidR="004362E8" w:rsidRPr="007D70C5" w:rsidRDefault="004362E8" w:rsidP="004362E8">
            <w:pPr>
              <w:numPr>
                <w:ilvl w:val="0"/>
                <w:numId w:val="17"/>
              </w:numPr>
              <w:tabs>
                <w:tab w:val="left" w:pos="232"/>
              </w:tabs>
              <w:ind w:left="0" w:firstLine="0"/>
              <w:contextualSpacing/>
              <w:rPr>
                <w:rFonts w:ascii="Times New Roman" w:hAnsi="Times New Roman"/>
                <w:sz w:val="24"/>
                <w:szCs w:val="28"/>
                <w:lang w:val="kk-KZ"/>
              </w:rPr>
            </w:pPr>
            <w:r w:rsidRPr="007D70C5">
              <w:rPr>
                <w:rFonts w:ascii="Times New Roman" w:hAnsi="Times New Roman"/>
                <w:sz w:val="24"/>
                <w:szCs w:val="28"/>
                <w:lang w:val="kk-KZ"/>
              </w:rPr>
              <w:t>Оқытушылардың біліктілік дең</w:t>
            </w:r>
            <w:r>
              <w:rPr>
                <w:rFonts w:ascii="Times New Roman" w:hAnsi="Times New Roman"/>
                <w:sz w:val="24"/>
                <w:szCs w:val="28"/>
                <w:lang w:val="kk-KZ"/>
              </w:rPr>
              <w:t>-</w:t>
            </w:r>
            <w:r w:rsidRPr="007D70C5">
              <w:rPr>
                <w:rFonts w:ascii="Times New Roman" w:hAnsi="Times New Roman"/>
                <w:sz w:val="24"/>
                <w:szCs w:val="28"/>
                <w:lang w:val="kk-KZ"/>
              </w:rPr>
              <w:t>гейін саралау принципі;</w:t>
            </w:r>
          </w:p>
          <w:p w14:paraId="57FDF1A5" w14:textId="7E1F8B82" w:rsidR="004362E8" w:rsidRDefault="004362E8" w:rsidP="004362E8">
            <w:pPr>
              <w:rPr>
                <w:rFonts w:ascii="Times New Roman" w:hAnsi="Times New Roman"/>
                <w:sz w:val="28"/>
                <w:szCs w:val="28"/>
                <w:lang w:val="kk-KZ"/>
              </w:rPr>
            </w:pPr>
            <w:r w:rsidRPr="007D70C5">
              <w:rPr>
                <w:rFonts w:ascii="Times New Roman" w:hAnsi="Times New Roman"/>
                <w:sz w:val="24"/>
                <w:szCs w:val="28"/>
                <w:lang w:val="kk-KZ"/>
              </w:rPr>
              <w:t>Оқытудың тұлғалық мәнін ашу принципі;</w:t>
            </w:r>
          </w:p>
        </w:tc>
      </w:tr>
      <w:tr w:rsidR="004362E8" w14:paraId="25837C19" w14:textId="77777777" w:rsidTr="004362E8">
        <w:tc>
          <w:tcPr>
            <w:tcW w:w="1946" w:type="dxa"/>
          </w:tcPr>
          <w:p w14:paraId="248304AE" w14:textId="06509A37" w:rsidR="004362E8" w:rsidRPr="007D70C5" w:rsidRDefault="004362E8" w:rsidP="004362E8">
            <w:pPr>
              <w:rPr>
                <w:rFonts w:ascii="Times New Roman" w:hAnsi="Times New Roman"/>
                <w:sz w:val="24"/>
                <w:szCs w:val="28"/>
                <w:lang w:val="kk-KZ"/>
              </w:rPr>
            </w:pPr>
            <w:r w:rsidRPr="007D70C5">
              <w:rPr>
                <w:rFonts w:ascii="Times New Roman" w:hAnsi="Times New Roman"/>
                <w:sz w:val="24"/>
                <w:szCs w:val="28"/>
                <w:lang w:val="kk-KZ"/>
              </w:rPr>
              <w:t>Андрогогикалық</w:t>
            </w:r>
          </w:p>
        </w:tc>
        <w:tc>
          <w:tcPr>
            <w:tcW w:w="3719" w:type="dxa"/>
          </w:tcPr>
          <w:p w14:paraId="515740D4" w14:textId="59D29DE7" w:rsidR="004362E8" w:rsidRDefault="004362E8" w:rsidP="00275125">
            <w:pPr>
              <w:rPr>
                <w:rFonts w:ascii="Times New Roman" w:hAnsi="Times New Roman"/>
                <w:sz w:val="24"/>
                <w:szCs w:val="28"/>
                <w:lang w:val="kk-KZ"/>
              </w:rPr>
            </w:pPr>
            <w:r w:rsidRPr="007D70C5">
              <w:rPr>
                <w:rFonts w:ascii="Times New Roman" w:hAnsi="Times New Roman"/>
                <w:sz w:val="24"/>
                <w:szCs w:val="28"/>
                <w:shd w:val="clear" w:color="auto" w:fill="FFFFFF"/>
                <w:lang w:val="kk-KZ"/>
              </w:rPr>
              <w:t>Кукуев А.А.: «Оқытушы негізделген педагогикалық мақ</w:t>
            </w:r>
            <w:r w:rsidR="00275125">
              <w:rPr>
                <w:rFonts w:ascii="Times New Roman" w:hAnsi="Times New Roman"/>
                <w:sz w:val="24"/>
                <w:szCs w:val="28"/>
                <w:shd w:val="clear" w:color="auto" w:fill="FFFFFF"/>
                <w:lang w:val="kk-KZ"/>
              </w:rPr>
              <w:t>-</w:t>
            </w:r>
            <w:r w:rsidRPr="007D70C5">
              <w:rPr>
                <w:rFonts w:ascii="Times New Roman" w:hAnsi="Times New Roman"/>
                <w:sz w:val="24"/>
                <w:szCs w:val="28"/>
                <w:shd w:val="clear" w:color="auto" w:fill="FFFFFF"/>
                <w:lang w:val="kk-KZ"/>
              </w:rPr>
              <w:t>сат қоюды, білім беру мазмұнын таңдауды, білім беруді жүзеге асырудың әдіс-тәсілдерін таңдау</w:t>
            </w:r>
            <w:r>
              <w:rPr>
                <w:rFonts w:ascii="Times New Roman" w:hAnsi="Times New Roman"/>
                <w:sz w:val="24"/>
                <w:szCs w:val="28"/>
                <w:shd w:val="clear" w:color="auto" w:fill="FFFFFF"/>
                <w:lang w:val="kk-KZ"/>
              </w:rPr>
              <w:t>-</w:t>
            </w:r>
            <w:r w:rsidRPr="007D70C5">
              <w:rPr>
                <w:rFonts w:ascii="Times New Roman" w:hAnsi="Times New Roman"/>
                <w:sz w:val="24"/>
                <w:szCs w:val="28"/>
                <w:shd w:val="clear" w:color="auto" w:fill="FFFFFF"/>
                <w:lang w:val="kk-KZ"/>
              </w:rPr>
              <w:t>ды жүзеге асырады және үлкен</w:t>
            </w:r>
            <w:r>
              <w:rPr>
                <w:rFonts w:ascii="Times New Roman" w:hAnsi="Times New Roman"/>
                <w:sz w:val="24"/>
                <w:szCs w:val="28"/>
                <w:shd w:val="clear" w:color="auto" w:fill="FFFFFF"/>
                <w:lang w:val="kk-KZ"/>
              </w:rPr>
              <w:t>-</w:t>
            </w:r>
            <w:r w:rsidRPr="007D70C5">
              <w:rPr>
                <w:rFonts w:ascii="Times New Roman" w:hAnsi="Times New Roman"/>
                <w:sz w:val="24"/>
                <w:szCs w:val="28"/>
                <w:shd w:val="clear" w:color="auto" w:fill="FFFFFF"/>
                <w:lang w:val="kk-KZ"/>
              </w:rPr>
              <w:t>дермен білім беру іс-әрекетті жүргізеді және білім беру үдерісіне әрбір қатысу</w:t>
            </w:r>
            <w:r>
              <w:rPr>
                <w:rFonts w:ascii="Times New Roman" w:hAnsi="Times New Roman"/>
                <w:sz w:val="24"/>
                <w:szCs w:val="28"/>
                <w:shd w:val="clear" w:color="auto" w:fill="FFFFFF"/>
                <w:lang w:val="kk-KZ"/>
              </w:rPr>
              <w:t>-</w:t>
            </w:r>
            <w:r w:rsidRPr="007D70C5">
              <w:rPr>
                <w:rFonts w:ascii="Times New Roman" w:hAnsi="Times New Roman"/>
                <w:sz w:val="24"/>
                <w:szCs w:val="28"/>
                <w:shd w:val="clear" w:color="auto" w:fill="FFFFFF"/>
                <w:lang w:val="kk-KZ"/>
              </w:rPr>
              <w:t>шының өзара құрметіне, ынтымақ</w:t>
            </w:r>
            <w:r w:rsidR="00275125">
              <w:rPr>
                <w:rFonts w:ascii="Times New Roman" w:hAnsi="Times New Roman"/>
                <w:sz w:val="24"/>
                <w:szCs w:val="28"/>
                <w:shd w:val="clear" w:color="auto" w:fill="FFFFFF"/>
                <w:lang w:val="kk-KZ"/>
              </w:rPr>
              <w:t>-</w:t>
            </w:r>
            <w:r w:rsidRPr="007D70C5">
              <w:rPr>
                <w:rFonts w:ascii="Times New Roman" w:hAnsi="Times New Roman"/>
                <w:sz w:val="24"/>
                <w:szCs w:val="28"/>
                <w:shd w:val="clear" w:color="auto" w:fill="FFFFFF"/>
                <w:lang w:val="kk-KZ"/>
              </w:rPr>
              <w:t>тастығына және жауапкер</w:t>
            </w:r>
            <w:r>
              <w:rPr>
                <w:rFonts w:ascii="Times New Roman" w:hAnsi="Times New Roman"/>
                <w:sz w:val="24"/>
                <w:szCs w:val="28"/>
                <w:shd w:val="clear" w:color="auto" w:fill="FFFFFF"/>
                <w:lang w:val="kk-KZ"/>
              </w:rPr>
              <w:t>-</w:t>
            </w:r>
            <w:r w:rsidRPr="007D70C5">
              <w:rPr>
                <w:rFonts w:ascii="Times New Roman" w:hAnsi="Times New Roman"/>
                <w:sz w:val="24"/>
                <w:szCs w:val="28"/>
                <w:shd w:val="clear" w:color="auto" w:fill="FFFFFF"/>
                <w:lang w:val="kk-KZ"/>
              </w:rPr>
              <w:t>шілігіне негізделеді». [151]</w:t>
            </w:r>
          </w:p>
        </w:tc>
        <w:tc>
          <w:tcPr>
            <w:tcW w:w="3969" w:type="dxa"/>
          </w:tcPr>
          <w:p w14:paraId="6CFEB434" w14:textId="2EEED468" w:rsidR="004362E8" w:rsidRPr="007D70C5" w:rsidRDefault="004362E8" w:rsidP="004362E8">
            <w:pPr>
              <w:numPr>
                <w:ilvl w:val="0"/>
                <w:numId w:val="19"/>
              </w:numPr>
              <w:shd w:val="clear" w:color="auto" w:fill="FFFFFF"/>
              <w:tabs>
                <w:tab w:val="left" w:pos="232"/>
              </w:tabs>
              <w:ind w:left="0" w:firstLine="0"/>
              <w:contextualSpacing/>
              <w:rPr>
                <w:rFonts w:ascii="Times New Roman" w:hAnsi="Times New Roman"/>
                <w:sz w:val="24"/>
                <w:szCs w:val="28"/>
                <w:lang w:val="kk-KZ"/>
              </w:rPr>
            </w:pPr>
            <w:r w:rsidRPr="007D70C5">
              <w:rPr>
                <w:rFonts w:ascii="Times New Roman" w:hAnsi="Times New Roman"/>
                <w:sz w:val="24"/>
                <w:szCs w:val="28"/>
                <w:lang w:val="kk-KZ"/>
              </w:rPr>
              <w:t>Білім беру мазмұнының студент</w:t>
            </w:r>
            <w:r w:rsidR="00275125">
              <w:rPr>
                <w:rFonts w:ascii="Times New Roman" w:hAnsi="Times New Roman"/>
                <w:sz w:val="24"/>
                <w:szCs w:val="28"/>
                <w:lang w:val="kk-KZ"/>
              </w:rPr>
              <w:t>-</w:t>
            </w:r>
            <w:r w:rsidRPr="007D70C5">
              <w:rPr>
                <w:rFonts w:ascii="Times New Roman" w:hAnsi="Times New Roman"/>
                <w:sz w:val="24"/>
                <w:szCs w:val="28"/>
                <w:lang w:val="kk-KZ"/>
              </w:rPr>
              <w:t>тердің жеке ерекшеліктері мен білім беру қажеттіліктеріне бейімделу принципі;</w:t>
            </w:r>
          </w:p>
          <w:p w14:paraId="02542C40" w14:textId="7745C487" w:rsidR="004362E8" w:rsidRPr="007D70C5" w:rsidRDefault="004362E8" w:rsidP="004362E8">
            <w:pPr>
              <w:numPr>
                <w:ilvl w:val="0"/>
                <w:numId w:val="19"/>
              </w:numPr>
              <w:shd w:val="clear" w:color="auto" w:fill="FFFFFF"/>
              <w:tabs>
                <w:tab w:val="left" w:pos="232"/>
              </w:tabs>
              <w:ind w:left="0" w:firstLine="0"/>
              <w:contextualSpacing/>
              <w:rPr>
                <w:rFonts w:ascii="Times New Roman" w:hAnsi="Times New Roman"/>
                <w:sz w:val="24"/>
                <w:szCs w:val="28"/>
                <w:lang w:val="kk-KZ"/>
              </w:rPr>
            </w:pPr>
            <w:r w:rsidRPr="007D70C5">
              <w:rPr>
                <w:rFonts w:ascii="Times New Roman" w:hAnsi="Times New Roman"/>
                <w:sz w:val="24"/>
                <w:szCs w:val="28"/>
                <w:lang w:val="kk-KZ"/>
              </w:rPr>
              <w:t xml:space="preserve"> Андрагогтың ойлау әрекетінің құралы ретіндегі андрагогикалық көзқарастың түйінді, негізгі және туынды ұғымдарының жиынтығын өз іс-әрекетінде жүзеге асыруға саналы бағдарлану принципі;</w:t>
            </w:r>
          </w:p>
          <w:p w14:paraId="1B5EF902" w14:textId="72324261" w:rsidR="004362E8" w:rsidRPr="007D70C5" w:rsidRDefault="004362E8" w:rsidP="004362E8">
            <w:pPr>
              <w:numPr>
                <w:ilvl w:val="0"/>
                <w:numId w:val="17"/>
              </w:numPr>
              <w:tabs>
                <w:tab w:val="left" w:pos="232"/>
              </w:tabs>
              <w:ind w:left="0" w:firstLine="0"/>
              <w:contextualSpacing/>
              <w:rPr>
                <w:rFonts w:ascii="Times New Roman" w:hAnsi="Times New Roman"/>
                <w:sz w:val="24"/>
                <w:szCs w:val="28"/>
                <w:lang w:val="kk-KZ"/>
              </w:rPr>
            </w:pPr>
            <w:r w:rsidRPr="007D70C5">
              <w:rPr>
                <w:rFonts w:ascii="Times New Roman" w:hAnsi="Times New Roman"/>
                <w:sz w:val="24"/>
                <w:szCs w:val="28"/>
                <w:lang w:val="kk-KZ"/>
              </w:rPr>
              <w:t>Іс-әрекетке негізделген принципі;</w:t>
            </w:r>
          </w:p>
        </w:tc>
      </w:tr>
      <w:tr w:rsidR="004362E8" w:rsidRPr="00D74985" w14:paraId="7341DBA8" w14:textId="77777777" w:rsidTr="004362E8">
        <w:tc>
          <w:tcPr>
            <w:tcW w:w="1946" w:type="dxa"/>
          </w:tcPr>
          <w:p w14:paraId="75390B2E" w14:textId="52276EAA" w:rsidR="004362E8" w:rsidRPr="007D70C5" w:rsidRDefault="004362E8" w:rsidP="004362E8">
            <w:pPr>
              <w:rPr>
                <w:rFonts w:ascii="Times New Roman" w:hAnsi="Times New Roman"/>
                <w:sz w:val="24"/>
                <w:szCs w:val="28"/>
                <w:lang w:val="kk-KZ"/>
              </w:rPr>
            </w:pPr>
            <w:r w:rsidRPr="007D70C5">
              <w:rPr>
                <w:rFonts w:ascii="Times New Roman" w:hAnsi="Times New Roman"/>
                <w:sz w:val="24"/>
                <w:szCs w:val="28"/>
                <w:lang w:val="kk-KZ"/>
              </w:rPr>
              <w:t>Квалиматериялық</w:t>
            </w:r>
          </w:p>
        </w:tc>
        <w:tc>
          <w:tcPr>
            <w:tcW w:w="3719" w:type="dxa"/>
          </w:tcPr>
          <w:p w14:paraId="286EE26B" w14:textId="4DCD445A" w:rsidR="004362E8" w:rsidRPr="007D70C5" w:rsidRDefault="004362E8" w:rsidP="004362E8">
            <w:pP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Субетто А.И.: «Педагогикалық квалиметрия әдістерін болашақ кәсіби іс-әрекеттің міндеттерін шешуге құзыреттілік пен дайындық деңгейін объективті және негізделген бағалау үшін қолдану» [152]</w:t>
            </w:r>
          </w:p>
        </w:tc>
        <w:tc>
          <w:tcPr>
            <w:tcW w:w="3969" w:type="dxa"/>
          </w:tcPr>
          <w:p w14:paraId="56C40D4E" w14:textId="6857AAD2" w:rsidR="004362E8" w:rsidRPr="00275125" w:rsidRDefault="004362E8" w:rsidP="004362E8">
            <w:pPr>
              <w:numPr>
                <w:ilvl w:val="0"/>
                <w:numId w:val="18"/>
              </w:numPr>
              <w:tabs>
                <w:tab w:val="left" w:pos="268"/>
              </w:tabs>
              <w:ind w:left="0" w:firstLine="0"/>
              <w:contextualSpacing/>
              <w:rPr>
                <w:rFonts w:ascii="Times New Roman" w:hAnsi="Times New Roman"/>
                <w:szCs w:val="28"/>
                <w:lang w:val="kk-KZ"/>
              </w:rPr>
            </w:pPr>
            <w:r w:rsidRPr="00275125">
              <w:rPr>
                <w:rFonts w:ascii="Times New Roman" w:hAnsi="Times New Roman"/>
                <w:szCs w:val="28"/>
                <w:lang w:val="kk-KZ"/>
              </w:rPr>
              <w:t>Критерийлердің анықтығы прин-ципі;</w:t>
            </w:r>
          </w:p>
          <w:p w14:paraId="3A3F56A8" w14:textId="10431E53" w:rsidR="004362E8" w:rsidRPr="00275125" w:rsidRDefault="004362E8" w:rsidP="004362E8">
            <w:pPr>
              <w:numPr>
                <w:ilvl w:val="0"/>
                <w:numId w:val="18"/>
              </w:numPr>
              <w:tabs>
                <w:tab w:val="left" w:pos="268"/>
              </w:tabs>
              <w:ind w:left="0" w:firstLine="0"/>
              <w:contextualSpacing/>
              <w:rPr>
                <w:rFonts w:ascii="Times New Roman" w:hAnsi="Times New Roman"/>
                <w:szCs w:val="28"/>
                <w:lang w:val="kk-KZ"/>
              </w:rPr>
            </w:pPr>
            <w:r w:rsidRPr="00275125">
              <w:rPr>
                <w:rFonts w:ascii="Times New Roman" w:hAnsi="Times New Roman"/>
                <w:szCs w:val="28"/>
                <w:lang w:val="kk-KZ"/>
              </w:rPr>
              <w:t>Университеттің оқу үдерісінде сараптамалық бағалау мен өзін-өзі бағалауды біріктіру принципі;</w:t>
            </w:r>
          </w:p>
          <w:p w14:paraId="40F0DC57" w14:textId="5ECDD30F" w:rsidR="004362E8" w:rsidRPr="007D70C5" w:rsidRDefault="004362E8" w:rsidP="004362E8">
            <w:pPr>
              <w:numPr>
                <w:ilvl w:val="0"/>
                <w:numId w:val="19"/>
              </w:numPr>
              <w:shd w:val="clear" w:color="auto" w:fill="FFFFFF"/>
              <w:tabs>
                <w:tab w:val="left" w:pos="232"/>
              </w:tabs>
              <w:ind w:left="0" w:firstLine="0"/>
              <w:contextualSpacing/>
              <w:rPr>
                <w:rFonts w:ascii="Times New Roman" w:hAnsi="Times New Roman"/>
                <w:sz w:val="24"/>
                <w:szCs w:val="28"/>
                <w:lang w:val="kk-KZ"/>
              </w:rPr>
            </w:pPr>
            <w:r w:rsidRPr="00275125">
              <w:rPr>
                <w:rFonts w:ascii="Times New Roman" w:hAnsi="Times New Roman"/>
                <w:szCs w:val="28"/>
                <w:lang w:val="kk-KZ"/>
              </w:rPr>
              <w:t>Кәсіби салада қолданбалы анали</w:t>
            </w:r>
            <w:r w:rsidR="00275125" w:rsidRPr="00275125">
              <w:rPr>
                <w:rFonts w:ascii="Times New Roman" w:hAnsi="Times New Roman"/>
                <w:szCs w:val="28"/>
                <w:lang w:val="kk-KZ"/>
              </w:rPr>
              <w:t>-</w:t>
            </w:r>
            <w:r w:rsidRPr="00275125">
              <w:rPr>
                <w:rFonts w:ascii="Times New Roman" w:hAnsi="Times New Roman"/>
                <w:szCs w:val="28"/>
                <w:lang w:val="kk-KZ"/>
              </w:rPr>
              <w:t>тикалық және бағалау (квалимет</w:t>
            </w:r>
            <w:r w:rsidR="00275125" w:rsidRPr="00275125">
              <w:rPr>
                <w:rFonts w:ascii="Times New Roman" w:hAnsi="Times New Roman"/>
                <w:szCs w:val="28"/>
                <w:lang w:val="kk-KZ"/>
              </w:rPr>
              <w:t>-</w:t>
            </w:r>
            <w:r w:rsidRPr="00275125">
              <w:rPr>
                <w:rFonts w:ascii="Times New Roman" w:hAnsi="Times New Roman"/>
                <w:szCs w:val="28"/>
                <w:lang w:val="kk-KZ"/>
              </w:rPr>
              <w:t>риялық) технологияларды жан-жақты қолданудың теориялық және басқарушылық дайындығы мен практикалық қабілетінің бірлігі принципі.</w:t>
            </w:r>
          </w:p>
        </w:tc>
      </w:tr>
    </w:tbl>
    <w:p w14:paraId="4C88E25A" w14:textId="3F3632B6" w:rsidR="007E38F0" w:rsidRPr="007D70C5" w:rsidRDefault="007E38F0" w:rsidP="0026147A">
      <w:pPr>
        <w:ind w:firstLine="709"/>
        <w:rPr>
          <w:rFonts w:ascii="Times New Roman" w:hAnsi="Times New Roman"/>
          <w:sz w:val="28"/>
          <w:szCs w:val="28"/>
          <w:lang w:val="kk-KZ"/>
        </w:rPr>
      </w:pPr>
      <w:r w:rsidRPr="007D70C5">
        <w:rPr>
          <w:rFonts w:ascii="Times New Roman" w:hAnsi="Times New Roman"/>
          <w:sz w:val="28"/>
          <w:szCs w:val="28"/>
          <w:lang w:val="kk-KZ"/>
        </w:rPr>
        <w:lastRenderedPageBreak/>
        <w:t xml:space="preserve">Біліктілікті арттырудың дербестендірілген бағдарламаларын іске асыру өзекті кәсіби тапшылықтарды еңсеруге және білім беру сапасын бағалауға, бағалау рәсімдерінің нәтижелерін талдауға және осы ақпаратты кәсіби іс-әрекетте пайдалануға байланысты кәсіби құзыреттерді жүйелі түрде жетілдіруге бағытталған. Дербестендірілген бағдарламалардың дараланған, атаулы сипаты педагогтердің біліктілігін ресми және бейресми арттырудың мақсаттарын, міндеттерін, мазмұндық желілерін, нысандарын, әдістерімен құралдарын анықтауда көрініс табады. Педагогтердің бағалау іс-әрекетіне қатысуын ынталандыру оларға әр түрлі бағалау рәсімдерінде сарапшы ретінде әрекет етуге мүмкіндік беру болып табылады: олимпиадалық тапсырмаларды тексеру; педагогикалық қызметкерлерді аттестаттау; білім беру сапасына халықаралық зерттеулер жүргізу және т.б., бұл оқытушыларға икемді құзыреттерді неғұрлым белсенді игеруге және өздерінің күнделікті педагогикалық іс-әрекетіне үздік тәжірибелерді енгізуге мүмкіндік береді. ПОҚ-ты бағалау ортасына кіріктіру оларға бағалау-критерийлік іс-әрекеттің құнды тәжірибесін алуға көмектеседі. </w:t>
      </w:r>
      <w:bookmarkStart w:id="47" w:name="_Hlk215481564"/>
      <w:r w:rsidRPr="007D70C5">
        <w:rPr>
          <w:rFonts w:ascii="Times New Roman" w:hAnsi="Times New Roman"/>
          <w:sz w:val="28"/>
          <w:szCs w:val="28"/>
          <w:lang w:val="kk-KZ"/>
        </w:rPr>
        <w:t>Оқытушылардың цифрлық білім беру ортасында жұмыс істеу қабілетін қалыптастыру бағалау және сараптамалық іс-әрекеттің цифрлық құралдарын таратумен, «үлкен деректермен» өзара әрекеттесу қажеттілігімен, оларды алу, түрлендіру және пайдалану қабілетімен байланысты. Атап айтқанда, студенттердің үлгерімі туралы цифрлық деректерді цифрлық жүйелерге енгізу, осы деректерді түрлендіру, көрнекі түрде ұсыну және пайдалану, оның ішінде білім алушылармен, жұмыс берушілермен және өзге де мүдделі тұлғалармен педагогикалық коммуникацияда дағдыларды дамыту көзделеді. Желілік педагогикалық қауымдастықтарда және білім беру порталдары базасында коммуникация дағдыларын игеру ПОҚ біліктілігін бейресми арттыру әдістерімен құралдарын іске асыру үшін мүмкіндіктер ашады.</w:t>
      </w:r>
    </w:p>
    <w:bookmarkEnd w:id="47"/>
    <w:p w14:paraId="3A606FB6" w14:textId="77777777" w:rsidR="007E38F0" w:rsidRPr="007D70C5" w:rsidRDefault="007E38F0" w:rsidP="00085CE5">
      <w:pPr>
        <w:ind w:firstLine="709"/>
        <w:rPr>
          <w:rFonts w:ascii="Times New Roman" w:hAnsi="Times New Roman"/>
          <w:lang w:val="kk-KZ"/>
        </w:rPr>
      </w:pPr>
    </w:p>
    <w:p w14:paraId="7FD454D7" w14:textId="7CB8E639" w:rsidR="007E38F0" w:rsidRPr="007D70C5" w:rsidRDefault="007E38F0" w:rsidP="00CC72F1">
      <w:pPr>
        <w:jc w:val="left"/>
        <w:rPr>
          <w:rFonts w:ascii="Times New Roman" w:hAnsi="Times New Roman"/>
          <w:lang w:val="kk-KZ"/>
        </w:rPr>
      </w:pPr>
    </w:p>
    <w:p w14:paraId="17761160" w14:textId="7E4254F2" w:rsidR="007E38F0" w:rsidRPr="007D70C5" w:rsidRDefault="007E38F0" w:rsidP="00B91998">
      <w:pPr>
        <w:pStyle w:val="2"/>
        <w:ind w:firstLine="709"/>
        <w:rPr>
          <w:rFonts w:ascii="Times New Roman" w:hAnsi="Times New Roman"/>
          <w:b/>
          <w:color w:val="auto"/>
          <w:sz w:val="28"/>
          <w:szCs w:val="28"/>
          <w:lang w:val="kk-KZ"/>
        </w:rPr>
      </w:pPr>
      <w:bookmarkStart w:id="48" w:name="_Toc217335498"/>
      <w:r w:rsidRPr="007D70C5">
        <w:rPr>
          <w:rFonts w:ascii="Times New Roman" w:hAnsi="Times New Roman"/>
          <w:b/>
          <w:color w:val="auto"/>
          <w:sz w:val="28"/>
          <w:szCs w:val="28"/>
          <w:lang w:val="kk-KZ"/>
        </w:rPr>
        <w:t xml:space="preserve">2.2 </w:t>
      </w:r>
      <w:bookmarkEnd w:id="48"/>
      <w:r w:rsidR="00125965" w:rsidRPr="00125965">
        <w:rPr>
          <w:rFonts w:ascii="Times New Roman" w:hAnsi="Times New Roman"/>
          <w:b/>
          <w:bCs/>
          <w:color w:val="auto"/>
          <w:sz w:val="28"/>
          <w:szCs w:val="28"/>
          <w:lang w:val="kk-KZ"/>
        </w:rPr>
        <w:t>Білім беру сапасын бағалаудың кейстік талдау әдістемесі</w:t>
      </w:r>
    </w:p>
    <w:p w14:paraId="0092B186" w14:textId="77777777" w:rsidR="006F0BC3" w:rsidRPr="007D70C5" w:rsidRDefault="006F0BC3" w:rsidP="00085CE5">
      <w:pPr>
        <w:ind w:firstLine="709"/>
        <w:rPr>
          <w:rFonts w:ascii="Times New Roman" w:hAnsi="Times New Roman"/>
          <w:sz w:val="28"/>
          <w:szCs w:val="28"/>
          <w:lang w:val="kk-KZ"/>
        </w:rPr>
      </w:pPr>
    </w:p>
    <w:p w14:paraId="27854CCB" w14:textId="2897CCA2"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Кейстік талдау  сапалы зерттеулер әдістемелер жиынтығына кіреді. Ал, сапалы зерттеу интерпретациялық, натуралистік көзқарасты қабылдайтын көп мақсатты зерттеу болып келеді. Сапаны бағалау  контекстінде ол белгілі бір жорамалдармен тәжірибе жасауға көмектеседі және бағалау мағынасында нақты тәжірибелердің, инновациялардың және процестердің тиімділігін бағалау құралын қамтамасыз етуге көмектеседі. Corrine Glesne, Alan Peshkin сапалық зерттеу қызмет ететін келесі мақсаттарды анықтайды: Сипаттама, интерпретация, тексеру және бағалау. Олар сипаттамалық мағынада сапалы зерттеу жағдайдың немесе процестің сипатын ашады деп дәлелдейді; интерпретациялық мағынада ол жаңа түсініктерді, тұжырымдамаларды алуға және белгілі бір жағдайда бар проблемаларды анықтауға көмектеседі  [15</w:t>
      </w:r>
      <w:r w:rsidR="00116DD5" w:rsidRPr="007D70C5">
        <w:rPr>
          <w:rFonts w:ascii="Times New Roman" w:hAnsi="Times New Roman"/>
          <w:sz w:val="28"/>
          <w:szCs w:val="28"/>
          <w:lang w:val="kk-KZ"/>
        </w:rPr>
        <w:t>3</w:t>
      </w:r>
      <w:r w:rsidRPr="007D70C5">
        <w:rPr>
          <w:rFonts w:ascii="Times New Roman" w:hAnsi="Times New Roman"/>
          <w:sz w:val="28"/>
          <w:szCs w:val="28"/>
          <w:lang w:val="kk-KZ"/>
        </w:rPr>
        <w:t>].  Жоғарыда аталған төрт мақсат контекстіндегі сапалы зерттеу парадигмасы, әрине, осы зерттеуде сапаны қамтамасыз ету жүйелерінің өмір сүрген тәжірибесін ашуға ұмтылатын феноменді зерттей алатын тұтас зерттеу әдісі.</w:t>
      </w:r>
    </w:p>
    <w:p w14:paraId="3FDFD513" w14:textId="1ED0483E"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lastRenderedPageBreak/>
        <w:t>Кейс талдаудың негізгі ерекшелігі – зерттеу тәсілдерінің икемділігі, бұл зерттеуші жаңа эмпирикалық мәліметтер, әріптестермен пікірталастар, гипотезалардың өзгеруі кезінде көптеген шешімдер қабылдайтындығынан көрінеді. Зерттелетін объектінің ерекшелігін алдын ала білу мүмкін емес, сондықтан зерттеу дизайны әрқашан икемді және болжау мүмкін емес [15</w:t>
      </w:r>
      <w:r w:rsidR="00116DD5" w:rsidRPr="007D70C5">
        <w:rPr>
          <w:rFonts w:ascii="Times New Roman" w:hAnsi="Times New Roman"/>
          <w:sz w:val="28"/>
          <w:szCs w:val="28"/>
          <w:lang w:val="kk-KZ"/>
        </w:rPr>
        <w:t>4</w:t>
      </w:r>
      <w:r w:rsidRPr="007D70C5">
        <w:rPr>
          <w:rFonts w:ascii="Times New Roman" w:hAnsi="Times New Roman"/>
          <w:sz w:val="28"/>
          <w:szCs w:val="28"/>
          <w:lang w:val="kk-KZ"/>
        </w:rPr>
        <w:t>,61-66 бб.].Зерттеуші гипотезаның өзгеруіне, зерттеу жағдайына байланысты деректерді жинаудың бір әдісінен екіншісіне еркін ауысады; өзгерістерге және олардың зерттелетін құбылыспен қарым-қатынасына, қатынас тактикасына оңай ұшырайды. Осылайша, зерттеуші басым парадигмадан босатылады және мультипарадигмалық режимде жұмыс істейді. Соңғысы алдын</w:t>
      </w:r>
      <w:r w:rsidRPr="007D70C5">
        <w:rPr>
          <w:rFonts w:ascii="Times New Roman" w:hAnsi="Times New Roman"/>
          <w:lang w:val="kk-KZ"/>
        </w:rPr>
        <w:t xml:space="preserve"> </w:t>
      </w:r>
      <w:r w:rsidRPr="007D70C5">
        <w:rPr>
          <w:rFonts w:ascii="Times New Roman" w:hAnsi="Times New Roman"/>
          <w:sz w:val="28"/>
          <w:szCs w:val="28"/>
          <w:lang w:val="kk-KZ"/>
        </w:rPr>
        <w:t>ала жасалған нақты теориялық шеңбердің, тәсілдің, аналитикалық стратегияның жоқтығымен көрінеді. Олар алдын ала жасалуы мүмкін, сондықтан зерттеу дамыған сайын өзгертілуі мүмкін.</w:t>
      </w:r>
    </w:p>
    <w:p w14:paraId="08FDFEC4" w14:textId="699ABED0" w:rsidR="007E38F0" w:rsidRPr="007D70C5" w:rsidRDefault="007E38F0" w:rsidP="00085CE5">
      <w:pPr>
        <w:shd w:val="clear" w:color="auto" w:fill="FFFFFF"/>
        <w:ind w:firstLine="709"/>
        <w:rPr>
          <w:rFonts w:ascii="Times New Roman" w:hAnsi="Times New Roman"/>
          <w:sz w:val="24"/>
          <w:szCs w:val="28"/>
          <w:lang w:val="kk-KZ"/>
        </w:rPr>
      </w:pPr>
      <w:r w:rsidRPr="007D70C5">
        <w:rPr>
          <w:rFonts w:ascii="Times New Roman" w:hAnsi="Times New Roman"/>
          <w:sz w:val="28"/>
          <w:szCs w:val="28"/>
          <w:lang w:val="kk-KZ"/>
        </w:rPr>
        <w:t>Осыдан мульти әдістемелік принцип пайда болады – зерттеу әдістерімен ақпарат көздерінің кең жиынтығы қолданылады (құжаттарды талдау,</w:t>
      </w:r>
      <w:r w:rsidR="005F5DB8" w:rsidRPr="007D70C5">
        <w:rPr>
          <w:rFonts w:ascii="Times New Roman" w:hAnsi="Times New Roman"/>
          <w:sz w:val="28"/>
          <w:szCs w:val="28"/>
          <w:lang w:val="kk-KZ"/>
        </w:rPr>
        <w:t xml:space="preserve"> </w:t>
      </w:r>
      <w:r w:rsidRPr="007D70C5">
        <w:rPr>
          <w:rFonts w:ascii="Times New Roman" w:hAnsi="Times New Roman"/>
          <w:sz w:val="28"/>
          <w:szCs w:val="28"/>
          <w:lang w:val="kk-KZ"/>
        </w:rPr>
        <w:t>сұхбат,</w:t>
      </w:r>
      <w:r w:rsidR="005F5DB8" w:rsidRPr="007D70C5">
        <w:rPr>
          <w:rFonts w:ascii="Times New Roman" w:hAnsi="Times New Roman"/>
          <w:sz w:val="28"/>
          <w:szCs w:val="28"/>
          <w:lang w:val="kk-KZ"/>
        </w:rPr>
        <w:t xml:space="preserve"> </w:t>
      </w:r>
      <w:r w:rsidRPr="007D70C5">
        <w:rPr>
          <w:rFonts w:ascii="Times New Roman" w:hAnsi="Times New Roman"/>
          <w:sz w:val="28"/>
          <w:szCs w:val="28"/>
          <w:lang w:val="kk-KZ"/>
        </w:rPr>
        <w:t>бақылау және басқалары). Сенімді  дәстүрге таныс «деректер» термині «эмпирикалық материалдар» терминімен ауыстырылады. Соңғысы үшін фрагментациямен әртүрлілік маңызды болады. Мульти</w:t>
      </w:r>
      <w:r w:rsidR="00116DD5" w:rsidRPr="007D70C5">
        <w:rPr>
          <w:rFonts w:ascii="Times New Roman" w:hAnsi="Times New Roman"/>
          <w:sz w:val="28"/>
          <w:szCs w:val="28"/>
          <w:lang w:val="kk-KZ"/>
        </w:rPr>
        <w:t xml:space="preserve"> </w:t>
      </w:r>
      <w:r w:rsidRPr="007D70C5">
        <w:rPr>
          <w:rFonts w:ascii="Times New Roman" w:hAnsi="Times New Roman"/>
          <w:sz w:val="28"/>
          <w:szCs w:val="28"/>
          <w:lang w:val="kk-KZ"/>
        </w:rPr>
        <w:t>әдістемелік объектіні кешенді талдауға мүмкіндік береді. Осы принциптің нәтижесінде холизм пайда болады – зерттелетін бүтіннің оның бөліктеріне азаюын баса көрсететін теориялық негіздеме тәсілі. Интерпретациялық парадигмада холизм позитивті мағынада түсініледі, бұл күрделі әлеуметтік құбылыстарға қатысты позитивистік өлшеу мүмкіндіктерінің шектеулі екендігін және оларды жан-жақтылық тұрғысынан және контексті ескере отырып, зерттеу қажеттілігін көрсетеді.</w:t>
      </w:r>
    </w:p>
    <w:p w14:paraId="132355E9" w14:textId="1C074F07"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Контекстуалдылық принципі алынған мәліметтер қандай жағдайда, қандай әлеуметтік «фонда» алынғанымен барынша байланысты болуы керек деп болжайды[15</w:t>
      </w:r>
      <w:r w:rsidR="00116DD5" w:rsidRPr="007D70C5">
        <w:rPr>
          <w:rFonts w:ascii="Times New Roman" w:hAnsi="Times New Roman"/>
          <w:sz w:val="28"/>
          <w:szCs w:val="28"/>
          <w:lang w:val="kk-KZ"/>
        </w:rPr>
        <w:t>5</w:t>
      </w:r>
      <w:r w:rsidRPr="007D70C5">
        <w:rPr>
          <w:rFonts w:ascii="Times New Roman" w:hAnsi="Times New Roman"/>
          <w:sz w:val="28"/>
          <w:szCs w:val="28"/>
          <w:lang w:val="kk-KZ"/>
        </w:rPr>
        <w:t>,10б.].</w:t>
      </w:r>
    </w:p>
    <w:p w14:paraId="4DA381AB" w14:textId="53B3006F"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Сонымен, кейстік талдау әдісі қашан қолданылады? Yin (2003) бойынша, кейс талдау дизайнын мына жағдайларда қарастыру керек: (а) зерттеудің мақсаты «қалай» және «неге» сұрақтарына жауап беру болса; (b) зерттеуге қатысқандардың мінез-құлқын басқара алмайтын болсақ; (c) контекстік шарттарды түсіргіңіз келсе, себебі олар зерттелетін құбылысқа қатысты</w:t>
      </w:r>
      <w:r w:rsidR="001B3A59" w:rsidRPr="007D70C5">
        <w:rPr>
          <w:rFonts w:ascii="Times New Roman" w:hAnsi="Times New Roman"/>
          <w:sz w:val="28"/>
          <w:szCs w:val="28"/>
          <w:lang w:val="kk-KZ"/>
        </w:rPr>
        <w:t xml:space="preserve"> зерттеу нәтижелері көрсетеді</w:t>
      </w:r>
      <w:r w:rsidRPr="007D70C5">
        <w:rPr>
          <w:rFonts w:ascii="Times New Roman" w:hAnsi="Times New Roman"/>
          <w:sz w:val="28"/>
          <w:szCs w:val="28"/>
          <w:lang w:val="kk-KZ"/>
        </w:rPr>
        <w:t>;  (d) құбылыс пен контекст арасындағы шекаралар анық емес болғанда [15</w:t>
      </w:r>
      <w:r w:rsidR="00116DD5" w:rsidRPr="007D70C5">
        <w:rPr>
          <w:rFonts w:ascii="Times New Roman" w:hAnsi="Times New Roman"/>
          <w:sz w:val="28"/>
          <w:szCs w:val="28"/>
          <w:lang w:val="kk-KZ"/>
        </w:rPr>
        <w:t>6</w:t>
      </w:r>
      <w:r w:rsidRPr="007D70C5">
        <w:rPr>
          <w:rFonts w:ascii="Times New Roman" w:hAnsi="Times New Roman"/>
          <w:sz w:val="28"/>
          <w:szCs w:val="28"/>
          <w:lang w:val="kk-KZ"/>
        </w:rPr>
        <w:t xml:space="preserve">]. </w:t>
      </w:r>
    </w:p>
    <w:p w14:paraId="14B2558A" w14:textId="476A48F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Кейстік талдау барысында маңыздысы талдау бірлігін анықтауда біз өзіміздің зерттеу сұрағымыздың қандай болатынын қарастыра отырып, кейстің не екенін де ескеруіміз керек. Бұл қарапайым болып көрінуі мүмкін, бірақ талдау бірлігінің (жағдайдың) қандай екенін анықтау жаңадан бастаған және тәжірибелі зерттеушілер үшін қиын болуы мүмкін. Creswell  бойынша істі байланыстыруда  ұсыныстар мыналарды қамтиды: (а) уақыт пен орын бойынша [1</w:t>
      </w:r>
      <w:r w:rsidR="0026147A" w:rsidRPr="007D70C5">
        <w:rPr>
          <w:rFonts w:ascii="Times New Roman" w:hAnsi="Times New Roman"/>
          <w:sz w:val="28"/>
          <w:szCs w:val="28"/>
          <w:lang w:val="kk-KZ"/>
        </w:rPr>
        <w:t>5</w:t>
      </w:r>
      <w:r w:rsidR="00116DD5" w:rsidRPr="007D70C5">
        <w:rPr>
          <w:rFonts w:ascii="Times New Roman" w:hAnsi="Times New Roman"/>
          <w:sz w:val="28"/>
          <w:szCs w:val="28"/>
          <w:lang w:val="kk-KZ"/>
        </w:rPr>
        <w:t>7</w:t>
      </w:r>
      <w:r w:rsidRPr="007D70C5">
        <w:rPr>
          <w:rFonts w:ascii="Times New Roman" w:hAnsi="Times New Roman"/>
          <w:sz w:val="28"/>
          <w:szCs w:val="28"/>
          <w:lang w:val="kk-KZ"/>
        </w:rPr>
        <w:t>]; (b) уақыты мен қызметі бойынша (Үлес); және Майлз және Хуберман қосады (c) анықтамасы және контекст бойынша [1</w:t>
      </w:r>
      <w:r w:rsidR="00116DD5" w:rsidRPr="007D70C5">
        <w:rPr>
          <w:rFonts w:ascii="Times New Roman" w:hAnsi="Times New Roman"/>
          <w:sz w:val="28"/>
          <w:szCs w:val="28"/>
          <w:lang w:val="kk-KZ"/>
        </w:rPr>
        <w:t>58</w:t>
      </w:r>
      <w:r w:rsidRPr="007D70C5">
        <w:rPr>
          <w:rFonts w:ascii="Times New Roman" w:hAnsi="Times New Roman"/>
          <w:sz w:val="28"/>
          <w:szCs w:val="28"/>
          <w:lang w:val="kk-KZ"/>
        </w:rPr>
        <w:t>].</w:t>
      </w:r>
    </w:p>
    <w:p w14:paraId="18884F80" w14:textId="1F184DD4"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Yin  және Kohl кейс зерттеулерінің әртүрлі түрлерін сипаттау үшін әртүрлі терминдерді пайдаланады. Yin жағдайлық зерттеулерді түсіндірме, зерттеу </w:t>
      </w:r>
      <w:r w:rsidRPr="007D70C5">
        <w:rPr>
          <w:rFonts w:ascii="Times New Roman" w:hAnsi="Times New Roman"/>
          <w:sz w:val="28"/>
          <w:szCs w:val="28"/>
          <w:lang w:val="kk-KZ"/>
        </w:rPr>
        <w:lastRenderedPageBreak/>
        <w:t>немесе сипаттама ретінде жіктейді. Ол сондай-ақ, біртұтас жағдайлық зерттеулер мен бірнеше жағдайлық зерттеулерді ажыратады. Kohl жағдайлық зерттеулерді ішкі, аспаптық немесе қатысу ретінде анықтайды [1</w:t>
      </w:r>
      <w:r w:rsidR="00116DD5" w:rsidRPr="007D70C5">
        <w:rPr>
          <w:rFonts w:ascii="Times New Roman" w:hAnsi="Times New Roman"/>
          <w:sz w:val="28"/>
          <w:szCs w:val="28"/>
          <w:lang w:val="kk-KZ"/>
        </w:rPr>
        <w:t>5</w:t>
      </w:r>
      <w:r w:rsidR="005F5DB8" w:rsidRPr="007D70C5">
        <w:rPr>
          <w:rFonts w:ascii="Times New Roman" w:hAnsi="Times New Roman"/>
          <w:sz w:val="28"/>
          <w:szCs w:val="28"/>
          <w:lang w:val="kk-KZ"/>
        </w:rPr>
        <w:t>9</w:t>
      </w:r>
      <w:r w:rsidRPr="007D70C5">
        <w:rPr>
          <w:rFonts w:ascii="Times New Roman" w:hAnsi="Times New Roman"/>
          <w:sz w:val="28"/>
          <w:szCs w:val="28"/>
          <w:lang w:val="kk-KZ"/>
        </w:rPr>
        <w:t>]. Жағдайлық есептердің осы түрлерінің анықтамалары мен жарияланған мысалдары 11-кестеде келтірілген.</w:t>
      </w:r>
    </w:p>
    <w:p w14:paraId="405E961A" w14:textId="77777777" w:rsidR="007E38F0" w:rsidRPr="007D70C5" w:rsidRDefault="007E38F0" w:rsidP="00085CE5">
      <w:pPr>
        <w:ind w:firstLine="709"/>
        <w:rPr>
          <w:rFonts w:ascii="Times New Roman" w:hAnsi="Times New Roman"/>
          <w:sz w:val="28"/>
          <w:szCs w:val="28"/>
          <w:lang w:val="kk-KZ"/>
        </w:rPr>
      </w:pPr>
    </w:p>
    <w:p w14:paraId="07B12A8E" w14:textId="556F8D9E" w:rsidR="007E38F0" w:rsidRPr="007D70C5" w:rsidRDefault="008A30F6" w:rsidP="00085CE5">
      <w:pPr>
        <w:ind w:firstLine="709"/>
        <w:rPr>
          <w:rFonts w:ascii="Times New Roman" w:hAnsi="Times New Roman"/>
          <w:sz w:val="28"/>
          <w:szCs w:val="28"/>
          <w:lang w:val="kk-KZ"/>
        </w:rPr>
      </w:pPr>
      <w:r w:rsidRPr="007D70C5">
        <w:rPr>
          <w:rFonts w:ascii="Times New Roman" w:hAnsi="Times New Roman"/>
          <w:sz w:val="28"/>
          <w:szCs w:val="28"/>
          <w:lang w:val="kk-KZ"/>
        </w:rPr>
        <w:t>11-к</w:t>
      </w:r>
      <w:r w:rsidR="007E38F0" w:rsidRPr="007D70C5">
        <w:rPr>
          <w:rFonts w:ascii="Times New Roman" w:hAnsi="Times New Roman"/>
          <w:sz w:val="28"/>
          <w:szCs w:val="28"/>
          <w:lang w:val="kk-KZ"/>
        </w:rPr>
        <w:t>есте</w:t>
      </w: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Кейс зерттеулердің түрлері мен сипаттамалары</w:t>
      </w:r>
    </w:p>
    <w:p w14:paraId="32BA4B86" w14:textId="77777777" w:rsidR="007E38F0" w:rsidRPr="007D70C5" w:rsidRDefault="007E38F0" w:rsidP="00085CE5">
      <w:pPr>
        <w:ind w:firstLine="709"/>
        <w:rPr>
          <w:rFonts w:ascii="Times New Roman" w:hAnsi="Times New Roman"/>
          <w:sz w:val="28"/>
          <w:szCs w:val="28"/>
          <w:lang w:val="kk-KZ"/>
        </w:rPr>
      </w:pPr>
    </w:p>
    <w:tbl>
      <w:tblPr>
        <w:tblStyle w:val="a7"/>
        <w:tblW w:w="0" w:type="auto"/>
        <w:tblLook w:val="04A0" w:firstRow="1" w:lastRow="0" w:firstColumn="1" w:lastColumn="0" w:noHBand="0" w:noVBand="1"/>
      </w:tblPr>
      <w:tblGrid>
        <w:gridCol w:w="2660"/>
        <w:gridCol w:w="6804"/>
      </w:tblGrid>
      <w:tr w:rsidR="00B50FD7" w:rsidRPr="007D70C5" w14:paraId="643D640B" w14:textId="77777777" w:rsidTr="00B50FD7">
        <w:tc>
          <w:tcPr>
            <w:tcW w:w="2660" w:type="dxa"/>
          </w:tcPr>
          <w:p w14:paraId="2FF02787" w14:textId="0F70088B" w:rsidR="007E38F0" w:rsidRPr="007D70C5" w:rsidRDefault="007E38F0" w:rsidP="006F0BC3">
            <w:pPr>
              <w:jc w:val="center"/>
              <w:rPr>
                <w:rFonts w:ascii="Times New Roman" w:hAnsi="Times New Roman"/>
                <w:b/>
                <w:sz w:val="28"/>
                <w:szCs w:val="28"/>
              </w:rPr>
            </w:pPr>
            <w:r w:rsidRPr="007D70C5">
              <w:rPr>
                <w:rFonts w:ascii="Times New Roman" w:hAnsi="Times New Roman"/>
                <w:b/>
                <w:sz w:val="28"/>
                <w:szCs w:val="28"/>
                <w:lang w:val="kk-KZ"/>
              </w:rPr>
              <w:t>К</w:t>
            </w:r>
            <w:proofErr w:type="spellStart"/>
            <w:r w:rsidRPr="007D70C5">
              <w:rPr>
                <w:rFonts w:ascii="Times New Roman" w:hAnsi="Times New Roman"/>
                <w:b/>
                <w:sz w:val="28"/>
                <w:szCs w:val="28"/>
              </w:rPr>
              <w:t>ейс</w:t>
            </w:r>
            <w:proofErr w:type="spellEnd"/>
            <w:r w:rsidRPr="007D70C5">
              <w:rPr>
                <w:rFonts w:ascii="Times New Roman" w:hAnsi="Times New Roman"/>
                <w:b/>
                <w:sz w:val="28"/>
                <w:szCs w:val="28"/>
                <w:lang w:val="kk-KZ"/>
              </w:rPr>
              <w:t xml:space="preserve"> </w:t>
            </w:r>
            <w:proofErr w:type="spellStart"/>
            <w:r w:rsidRPr="007D70C5">
              <w:rPr>
                <w:rFonts w:ascii="Times New Roman" w:hAnsi="Times New Roman"/>
                <w:b/>
                <w:sz w:val="28"/>
                <w:szCs w:val="28"/>
              </w:rPr>
              <w:t>зерттеу</w:t>
            </w:r>
            <w:proofErr w:type="spellEnd"/>
            <w:r w:rsidR="007E0F87" w:rsidRPr="007D70C5">
              <w:rPr>
                <w:rFonts w:ascii="Times New Roman" w:hAnsi="Times New Roman"/>
                <w:b/>
                <w:sz w:val="28"/>
                <w:szCs w:val="28"/>
                <w:lang w:val="kk-KZ"/>
              </w:rPr>
              <w:t>-</w:t>
            </w:r>
            <w:proofErr w:type="spellStart"/>
            <w:r w:rsidRPr="007D70C5">
              <w:rPr>
                <w:rFonts w:ascii="Times New Roman" w:hAnsi="Times New Roman"/>
                <w:b/>
                <w:sz w:val="28"/>
                <w:szCs w:val="28"/>
              </w:rPr>
              <w:t>лерінің</w:t>
            </w:r>
            <w:proofErr w:type="spellEnd"/>
            <w:r w:rsidRPr="007D70C5">
              <w:rPr>
                <w:rFonts w:ascii="Times New Roman" w:hAnsi="Times New Roman"/>
                <w:b/>
                <w:sz w:val="28"/>
                <w:szCs w:val="28"/>
                <w:lang w:val="kk-KZ"/>
              </w:rPr>
              <w:t xml:space="preserve"> </w:t>
            </w:r>
            <w:proofErr w:type="spellStart"/>
            <w:r w:rsidRPr="007D70C5">
              <w:rPr>
                <w:rFonts w:ascii="Times New Roman" w:hAnsi="Times New Roman"/>
                <w:b/>
                <w:sz w:val="28"/>
                <w:szCs w:val="28"/>
              </w:rPr>
              <w:t>түрі</w:t>
            </w:r>
            <w:proofErr w:type="spellEnd"/>
          </w:p>
        </w:tc>
        <w:tc>
          <w:tcPr>
            <w:tcW w:w="6804" w:type="dxa"/>
          </w:tcPr>
          <w:p w14:paraId="2B292356" w14:textId="77777777" w:rsidR="007E38F0" w:rsidRPr="007D70C5" w:rsidRDefault="007E38F0" w:rsidP="006F0BC3">
            <w:pPr>
              <w:jc w:val="center"/>
              <w:rPr>
                <w:rFonts w:ascii="Times New Roman" w:hAnsi="Times New Roman"/>
                <w:b/>
                <w:sz w:val="28"/>
                <w:szCs w:val="28"/>
                <w:lang w:val="kk-KZ"/>
              </w:rPr>
            </w:pPr>
            <w:r w:rsidRPr="007D70C5">
              <w:rPr>
                <w:rFonts w:ascii="Times New Roman" w:hAnsi="Times New Roman"/>
                <w:b/>
                <w:sz w:val="28"/>
                <w:szCs w:val="28"/>
                <w:lang w:val="kk-KZ"/>
              </w:rPr>
              <w:t>Сипаттама</w:t>
            </w:r>
            <w:r w:rsidRPr="007D70C5">
              <w:rPr>
                <w:rFonts w:ascii="Times New Roman" w:hAnsi="Times New Roman"/>
                <w:b/>
                <w:sz w:val="28"/>
                <w:szCs w:val="28"/>
              </w:rPr>
              <w:t>лар  (</w:t>
            </w:r>
            <w:r w:rsidRPr="007D70C5">
              <w:rPr>
                <w:rFonts w:ascii="Times New Roman" w:hAnsi="Times New Roman"/>
                <w:b/>
                <w:sz w:val="28"/>
                <w:szCs w:val="28"/>
                <w:lang w:val="kk-KZ"/>
              </w:rPr>
              <w:t xml:space="preserve">Yin </w:t>
            </w:r>
            <w:proofErr w:type="spellStart"/>
            <w:r w:rsidRPr="007D70C5">
              <w:rPr>
                <w:rFonts w:ascii="Times New Roman" w:hAnsi="Times New Roman"/>
                <w:b/>
                <w:sz w:val="28"/>
                <w:szCs w:val="28"/>
              </w:rPr>
              <w:t>бойынша</w:t>
            </w:r>
            <w:proofErr w:type="spellEnd"/>
            <w:r w:rsidRPr="007D70C5">
              <w:rPr>
                <w:rFonts w:ascii="Times New Roman" w:hAnsi="Times New Roman"/>
                <w:b/>
                <w:sz w:val="28"/>
                <w:szCs w:val="28"/>
              </w:rPr>
              <w:t>)</w:t>
            </w:r>
          </w:p>
        </w:tc>
      </w:tr>
      <w:tr w:rsidR="00B50FD7" w:rsidRPr="00462972" w14:paraId="3594DC9F" w14:textId="77777777" w:rsidTr="00B50FD7">
        <w:tc>
          <w:tcPr>
            <w:tcW w:w="2660" w:type="dxa"/>
          </w:tcPr>
          <w:p w14:paraId="2233F6FB" w14:textId="77777777" w:rsidR="007E38F0" w:rsidRPr="00462972" w:rsidRDefault="007E38F0" w:rsidP="006F0BC3">
            <w:pPr>
              <w:rPr>
                <w:rFonts w:ascii="Times New Roman" w:hAnsi="Times New Roman"/>
                <w:sz w:val="24"/>
                <w:szCs w:val="24"/>
              </w:rPr>
            </w:pPr>
            <w:proofErr w:type="spellStart"/>
            <w:r w:rsidRPr="00462972">
              <w:rPr>
                <w:rFonts w:ascii="Times New Roman" w:hAnsi="Times New Roman"/>
                <w:sz w:val="24"/>
                <w:szCs w:val="24"/>
              </w:rPr>
              <w:t>Түсіндірме</w:t>
            </w:r>
            <w:proofErr w:type="spellEnd"/>
          </w:p>
        </w:tc>
        <w:tc>
          <w:tcPr>
            <w:tcW w:w="6804" w:type="dxa"/>
          </w:tcPr>
          <w:p w14:paraId="3E96ADC3" w14:textId="77777777" w:rsidR="007E38F0" w:rsidRPr="00462972" w:rsidRDefault="007E38F0" w:rsidP="006F0BC3">
            <w:pPr>
              <w:rPr>
                <w:rFonts w:ascii="Times New Roman" w:hAnsi="Times New Roman"/>
                <w:sz w:val="24"/>
                <w:szCs w:val="24"/>
              </w:rPr>
            </w:pPr>
            <w:r w:rsidRPr="00462972">
              <w:rPr>
                <w:rFonts w:ascii="Times New Roman" w:hAnsi="Times New Roman"/>
                <w:sz w:val="24"/>
                <w:szCs w:val="24"/>
                <w:lang w:val="kk-KZ"/>
              </w:rPr>
              <w:t>С</w:t>
            </w:r>
            <w:proofErr w:type="spellStart"/>
            <w:r w:rsidRPr="00462972">
              <w:rPr>
                <w:rFonts w:ascii="Times New Roman" w:hAnsi="Times New Roman"/>
                <w:sz w:val="24"/>
                <w:szCs w:val="24"/>
              </w:rPr>
              <w:t>ауалнама</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немесе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эксперименттік</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стратегиялар</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үшін</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тым</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күрделі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нақты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әлемдегі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араласулардағы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болжамды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себеп-салдарлық</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байланыстарды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түсіндіруге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тырысатын</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жағдайлық</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зерттеу</w:t>
            </w:r>
            <w:proofErr w:type="spellEnd"/>
            <w:r w:rsidRPr="00462972">
              <w:rPr>
                <w:rFonts w:ascii="Times New Roman" w:hAnsi="Times New Roman"/>
                <w:sz w:val="24"/>
                <w:szCs w:val="24"/>
              </w:rPr>
              <w:t xml:space="preserve">. </w:t>
            </w:r>
            <w:proofErr w:type="spellStart"/>
            <w:r w:rsidRPr="00462972">
              <w:rPr>
                <w:rFonts w:ascii="Times New Roman" w:hAnsi="Times New Roman"/>
                <w:sz w:val="24"/>
                <w:szCs w:val="24"/>
              </w:rPr>
              <w:t>Бағалау</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тілінде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түсіндірмелер</w:t>
            </w:r>
            <w:proofErr w:type="spellEnd"/>
            <w:r w:rsidRPr="00462972">
              <w:rPr>
                <w:rFonts w:ascii="Times New Roman" w:hAnsi="Times New Roman"/>
                <w:sz w:val="24"/>
                <w:szCs w:val="24"/>
                <w:lang w:val="kk-KZ"/>
              </w:rPr>
              <w:t xml:space="preserve">де </w:t>
            </w:r>
            <w:proofErr w:type="spellStart"/>
            <w:r w:rsidRPr="00462972">
              <w:rPr>
                <w:rFonts w:ascii="Times New Roman" w:hAnsi="Times New Roman"/>
                <w:sz w:val="24"/>
                <w:szCs w:val="24"/>
              </w:rPr>
              <w:t>бағдарламаны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іске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асыруды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бағдарламаның</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әсерлерімен</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байланыстырады</w:t>
            </w:r>
            <w:proofErr w:type="spellEnd"/>
            <w:r w:rsidRPr="00462972">
              <w:rPr>
                <w:rFonts w:ascii="Times New Roman" w:hAnsi="Times New Roman"/>
                <w:sz w:val="24"/>
                <w:szCs w:val="24"/>
              </w:rPr>
              <w:t>.</w:t>
            </w:r>
          </w:p>
        </w:tc>
      </w:tr>
      <w:tr w:rsidR="00B50FD7" w:rsidRPr="00D74985" w14:paraId="0BB4CD3F" w14:textId="77777777" w:rsidTr="00B50FD7">
        <w:tc>
          <w:tcPr>
            <w:tcW w:w="2660" w:type="dxa"/>
          </w:tcPr>
          <w:p w14:paraId="2AE07DE1" w14:textId="77777777" w:rsidR="007E38F0" w:rsidRPr="00462972" w:rsidRDefault="007E38F0" w:rsidP="006F0BC3">
            <w:pPr>
              <w:rPr>
                <w:rFonts w:ascii="Times New Roman" w:hAnsi="Times New Roman"/>
                <w:sz w:val="24"/>
                <w:szCs w:val="24"/>
                <w:lang w:val="kk-KZ"/>
              </w:rPr>
            </w:pPr>
            <w:proofErr w:type="spellStart"/>
            <w:r w:rsidRPr="00462972">
              <w:rPr>
                <w:rFonts w:ascii="Times New Roman" w:hAnsi="Times New Roman"/>
                <w:sz w:val="24"/>
                <w:szCs w:val="24"/>
              </w:rPr>
              <w:t>Зерттеуш</w:t>
            </w:r>
            <w:proofErr w:type="spellEnd"/>
            <w:r w:rsidRPr="00462972">
              <w:rPr>
                <w:rFonts w:ascii="Times New Roman" w:hAnsi="Times New Roman"/>
                <w:sz w:val="24"/>
                <w:szCs w:val="24"/>
                <w:lang w:val="kk-KZ"/>
              </w:rPr>
              <w:t>ілік</w:t>
            </w:r>
          </w:p>
        </w:tc>
        <w:tc>
          <w:tcPr>
            <w:tcW w:w="6804" w:type="dxa"/>
          </w:tcPr>
          <w:p w14:paraId="0149EA79" w14:textId="77777777" w:rsidR="007E38F0" w:rsidRPr="00462972" w:rsidRDefault="007E38F0" w:rsidP="006F0BC3">
            <w:pPr>
              <w:rPr>
                <w:rFonts w:ascii="Times New Roman" w:hAnsi="Times New Roman"/>
                <w:sz w:val="24"/>
                <w:szCs w:val="24"/>
                <w:lang w:val="kk-KZ"/>
              </w:rPr>
            </w:pPr>
            <w:r w:rsidRPr="00462972">
              <w:rPr>
                <w:rFonts w:ascii="Times New Roman" w:hAnsi="Times New Roman"/>
                <w:sz w:val="24"/>
                <w:szCs w:val="24"/>
                <w:lang w:val="kk-KZ"/>
              </w:rPr>
              <w:t>Бағаланатын араласу нақты, біртұтас нәтижелер жинағы болмайтын жағдайларды зерттеу үшін қолданылады.</w:t>
            </w:r>
          </w:p>
        </w:tc>
      </w:tr>
      <w:tr w:rsidR="00B50FD7" w:rsidRPr="00D74985" w14:paraId="5EAFC957" w14:textId="77777777" w:rsidTr="00B50FD7">
        <w:tc>
          <w:tcPr>
            <w:tcW w:w="2660" w:type="dxa"/>
          </w:tcPr>
          <w:p w14:paraId="3232A096" w14:textId="77777777" w:rsidR="007E38F0" w:rsidRPr="00462972" w:rsidRDefault="007E38F0" w:rsidP="006F0BC3">
            <w:pPr>
              <w:rPr>
                <w:rFonts w:ascii="Times New Roman" w:hAnsi="Times New Roman"/>
                <w:sz w:val="24"/>
                <w:szCs w:val="24"/>
                <w:lang w:val="kk-KZ"/>
              </w:rPr>
            </w:pPr>
            <w:proofErr w:type="spellStart"/>
            <w:r w:rsidRPr="00462972">
              <w:rPr>
                <w:rFonts w:ascii="Times New Roman" w:hAnsi="Times New Roman"/>
                <w:sz w:val="24"/>
                <w:szCs w:val="24"/>
              </w:rPr>
              <w:t>Сипаттама</w:t>
            </w:r>
            <w:proofErr w:type="spellEnd"/>
            <w:r w:rsidRPr="00462972">
              <w:rPr>
                <w:rFonts w:ascii="Times New Roman" w:hAnsi="Times New Roman"/>
                <w:sz w:val="24"/>
                <w:szCs w:val="24"/>
                <w:lang w:val="kk-KZ"/>
              </w:rPr>
              <w:t>лық</w:t>
            </w:r>
          </w:p>
        </w:tc>
        <w:tc>
          <w:tcPr>
            <w:tcW w:w="6804" w:type="dxa"/>
          </w:tcPr>
          <w:p w14:paraId="5B477065" w14:textId="77777777" w:rsidR="007E38F0" w:rsidRPr="00462972" w:rsidRDefault="007E38F0" w:rsidP="006F0BC3">
            <w:pPr>
              <w:rPr>
                <w:rFonts w:ascii="Times New Roman" w:hAnsi="Times New Roman"/>
                <w:sz w:val="24"/>
                <w:szCs w:val="24"/>
                <w:lang w:val="kk-KZ"/>
              </w:rPr>
            </w:pPr>
            <w:r w:rsidRPr="00462972">
              <w:rPr>
                <w:rFonts w:ascii="Times New Roman" w:hAnsi="Times New Roman"/>
                <w:sz w:val="24"/>
                <w:szCs w:val="24"/>
                <w:lang w:val="kk-KZ"/>
              </w:rPr>
              <w:t>Араласуды немесе құбылысты және ол орын алған нақты өмір контекстін сипаттау үшін қолданылады.</w:t>
            </w:r>
          </w:p>
        </w:tc>
      </w:tr>
      <w:tr w:rsidR="00B50FD7" w:rsidRPr="00462972" w14:paraId="7F791B45" w14:textId="77777777" w:rsidTr="00B50FD7">
        <w:tc>
          <w:tcPr>
            <w:tcW w:w="2660" w:type="dxa"/>
          </w:tcPr>
          <w:p w14:paraId="18CBED51" w14:textId="77777777" w:rsidR="007E38F0" w:rsidRPr="00462972" w:rsidRDefault="007E38F0" w:rsidP="006F0BC3">
            <w:pPr>
              <w:rPr>
                <w:rFonts w:ascii="Times New Roman" w:hAnsi="Times New Roman"/>
                <w:sz w:val="24"/>
                <w:szCs w:val="24"/>
              </w:rPr>
            </w:pPr>
            <w:proofErr w:type="spellStart"/>
            <w:r w:rsidRPr="00462972">
              <w:rPr>
                <w:rFonts w:ascii="Times New Roman" w:hAnsi="Times New Roman"/>
                <w:sz w:val="24"/>
                <w:szCs w:val="24"/>
              </w:rPr>
              <w:t>Бірнеше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жағдайлық</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зерттеулер</w:t>
            </w:r>
            <w:proofErr w:type="spellEnd"/>
          </w:p>
        </w:tc>
        <w:tc>
          <w:tcPr>
            <w:tcW w:w="6804" w:type="dxa"/>
          </w:tcPr>
          <w:p w14:paraId="625C06AE" w14:textId="77777777" w:rsidR="007E38F0" w:rsidRPr="00462972" w:rsidRDefault="007E38F0" w:rsidP="006F0BC3">
            <w:pPr>
              <w:rPr>
                <w:rFonts w:ascii="Times New Roman" w:hAnsi="Times New Roman"/>
                <w:sz w:val="24"/>
                <w:szCs w:val="24"/>
              </w:rPr>
            </w:pPr>
            <w:r w:rsidRPr="00462972">
              <w:rPr>
                <w:rFonts w:ascii="Times New Roman" w:hAnsi="Times New Roman"/>
                <w:sz w:val="24"/>
                <w:szCs w:val="24"/>
                <w:lang w:val="kk-KZ"/>
              </w:rPr>
              <w:t>Ж</w:t>
            </w:r>
            <w:proofErr w:type="spellStart"/>
            <w:r w:rsidRPr="00462972">
              <w:rPr>
                <w:rFonts w:ascii="Times New Roman" w:hAnsi="Times New Roman"/>
                <w:sz w:val="24"/>
                <w:szCs w:val="24"/>
              </w:rPr>
              <w:t>ағдайлардың</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ішіндегі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және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арасындағы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айырмашылықтарды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қарастыр</w:t>
            </w:r>
            <w:proofErr w:type="spellEnd"/>
            <w:r w:rsidRPr="00462972">
              <w:rPr>
                <w:rFonts w:ascii="Times New Roman" w:hAnsi="Times New Roman"/>
                <w:sz w:val="24"/>
                <w:szCs w:val="24"/>
                <w:lang w:val="kk-KZ"/>
              </w:rPr>
              <w:t>ады</w:t>
            </w:r>
            <w:r w:rsidRPr="00462972">
              <w:rPr>
                <w:rFonts w:ascii="Times New Roman" w:hAnsi="Times New Roman"/>
                <w:sz w:val="24"/>
                <w:szCs w:val="24"/>
              </w:rPr>
              <w:t xml:space="preserve">. </w:t>
            </w:r>
            <w:proofErr w:type="spellStart"/>
            <w:r w:rsidRPr="00462972">
              <w:rPr>
                <w:rFonts w:ascii="Times New Roman" w:hAnsi="Times New Roman"/>
                <w:sz w:val="24"/>
                <w:szCs w:val="24"/>
              </w:rPr>
              <w:t>Салыстыру</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жүргізілетіндіктен</w:t>
            </w:r>
            <w:proofErr w:type="spellEnd"/>
            <w:r w:rsidRPr="00462972">
              <w:rPr>
                <w:rFonts w:ascii="Times New Roman" w:hAnsi="Times New Roman"/>
                <w:sz w:val="24"/>
                <w:szCs w:val="24"/>
              </w:rPr>
              <w:t xml:space="preserve">, </w:t>
            </w:r>
            <w:proofErr w:type="spellStart"/>
            <w:r w:rsidRPr="00462972">
              <w:rPr>
                <w:rFonts w:ascii="Times New Roman" w:hAnsi="Times New Roman"/>
                <w:sz w:val="24"/>
                <w:szCs w:val="24"/>
              </w:rPr>
              <w:t>зерттеуші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жағдайлар</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бойынша</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ұқсас</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нәтижелерді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болжай</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алатындай</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немесе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теорияға</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негізделген</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қарама-қарсы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нәтижелерді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болжай</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алатындай</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жағдайлар</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мұқият</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таңдалуы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маңызды</w:t>
            </w:r>
            <w:proofErr w:type="spellEnd"/>
            <w:r w:rsidRPr="00462972">
              <w:rPr>
                <w:rFonts w:ascii="Times New Roman" w:hAnsi="Times New Roman"/>
                <w:sz w:val="24"/>
                <w:szCs w:val="24"/>
              </w:rPr>
              <w:t>.</w:t>
            </w:r>
          </w:p>
        </w:tc>
      </w:tr>
      <w:tr w:rsidR="00B50FD7" w:rsidRPr="00462972" w14:paraId="624BBB55" w14:textId="77777777" w:rsidTr="00B50FD7">
        <w:tc>
          <w:tcPr>
            <w:tcW w:w="2660" w:type="dxa"/>
          </w:tcPr>
          <w:p w14:paraId="64183301" w14:textId="77777777" w:rsidR="007E38F0" w:rsidRPr="00462972" w:rsidRDefault="007E38F0" w:rsidP="006F0BC3">
            <w:pPr>
              <w:rPr>
                <w:rFonts w:ascii="Times New Roman" w:hAnsi="Times New Roman"/>
                <w:sz w:val="24"/>
                <w:szCs w:val="24"/>
              </w:rPr>
            </w:pPr>
            <w:proofErr w:type="spellStart"/>
            <w:r w:rsidRPr="00462972">
              <w:rPr>
                <w:rFonts w:ascii="Times New Roman" w:hAnsi="Times New Roman"/>
                <w:sz w:val="24"/>
                <w:szCs w:val="24"/>
              </w:rPr>
              <w:t>Ішкі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қатысу</w:t>
            </w:r>
            <w:proofErr w:type="spellEnd"/>
          </w:p>
        </w:tc>
        <w:tc>
          <w:tcPr>
            <w:tcW w:w="6804" w:type="dxa"/>
          </w:tcPr>
          <w:p w14:paraId="0F69A0D5" w14:textId="77777777" w:rsidR="007E38F0" w:rsidRPr="00462972" w:rsidRDefault="007E38F0" w:rsidP="006F0BC3">
            <w:pPr>
              <w:rPr>
                <w:rFonts w:ascii="Times New Roman" w:hAnsi="Times New Roman"/>
                <w:sz w:val="24"/>
                <w:szCs w:val="24"/>
              </w:rPr>
            </w:pPr>
            <w:proofErr w:type="spellStart"/>
            <w:r w:rsidRPr="00462972">
              <w:rPr>
                <w:rFonts w:ascii="Times New Roman" w:hAnsi="Times New Roman"/>
                <w:sz w:val="24"/>
                <w:szCs w:val="24"/>
              </w:rPr>
              <w:t>Бұл</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әдіс</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жағдайды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жақсырақ</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түсіну</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мақсаты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болған</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кезде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қолданылады</w:t>
            </w:r>
            <w:proofErr w:type="spellEnd"/>
            <w:r w:rsidRPr="00462972">
              <w:rPr>
                <w:rFonts w:ascii="Times New Roman" w:hAnsi="Times New Roman"/>
                <w:sz w:val="24"/>
                <w:szCs w:val="24"/>
              </w:rPr>
              <w:t xml:space="preserve">. </w:t>
            </w:r>
            <w:proofErr w:type="spellStart"/>
            <w:r w:rsidRPr="00462972">
              <w:rPr>
                <w:rFonts w:ascii="Times New Roman" w:hAnsi="Times New Roman"/>
                <w:sz w:val="24"/>
                <w:szCs w:val="24"/>
              </w:rPr>
              <w:t>Бұл</w:t>
            </w:r>
            <w:proofErr w:type="spellEnd"/>
            <w:r w:rsidRPr="00462972">
              <w:rPr>
                <w:rFonts w:ascii="Times New Roman" w:hAnsi="Times New Roman"/>
                <w:sz w:val="24"/>
                <w:szCs w:val="24"/>
              </w:rPr>
              <w:t xml:space="preserve">, </w:t>
            </w:r>
            <w:proofErr w:type="spellStart"/>
            <w:r w:rsidRPr="00462972">
              <w:rPr>
                <w:rFonts w:ascii="Times New Roman" w:hAnsi="Times New Roman"/>
                <w:sz w:val="24"/>
                <w:szCs w:val="24"/>
              </w:rPr>
              <w:t>ең</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алдымен</w:t>
            </w:r>
            <w:proofErr w:type="spellEnd"/>
            <w:r w:rsidRPr="00462972">
              <w:rPr>
                <w:rFonts w:ascii="Times New Roman" w:hAnsi="Times New Roman"/>
                <w:sz w:val="24"/>
                <w:szCs w:val="24"/>
              </w:rPr>
              <w:t xml:space="preserve">, </w:t>
            </w:r>
            <w:proofErr w:type="spellStart"/>
            <w:r w:rsidRPr="00462972">
              <w:rPr>
                <w:rFonts w:ascii="Times New Roman" w:hAnsi="Times New Roman"/>
                <w:sz w:val="24"/>
                <w:szCs w:val="24"/>
              </w:rPr>
              <w:t>іс</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басқа</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жағдайларды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ұсынатындықтан</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немесе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ол</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белгілі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бір</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сипат</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немесе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проблеманы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бейнелейтіндіктен</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емес</w:t>
            </w:r>
            <w:proofErr w:type="spellEnd"/>
            <w:r w:rsidRPr="00462972">
              <w:rPr>
                <w:rFonts w:ascii="Times New Roman" w:hAnsi="Times New Roman"/>
                <w:sz w:val="24"/>
                <w:szCs w:val="24"/>
              </w:rPr>
              <w:t xml:space="preserve">, </w:t>
            </w:r>
            <w:proofErr w:type="spellStart"/>
            <w:r w:rsidRPr="00462972">
              <w:rPr>
                <w:rFonts w:ascii="Times New Roman" w:hAnsi="Times New Roman"/>
                <w:sz w:val="24"/>
                <w:szCs w:val="24"/>
              </w:rPr>
              <w:t>оның</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барлық</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ерекшелігі</w:t>
            </w:r>
            <w:proofErr w:type="spellEnd"/>
            <w:r w:rsidRPr="00462972">
              <w:rPr>
                <w:rFonts w:ascii="Times New Roman" w:hAnsi="Times New Roman"/>
                <w:sz w:val="24"/>
                <w:szCs w:val="24"/>
              </w:rPr>
              <w:t xml:space="preserve"> мен </w:t>
            </w:r>
            <w:proofErr w:type="spellStart"/>
            <w:r w:rsidRPr="00462972">
              <w:rPr>
                <w:rFonts w:ascii="Times New Roman" w:hAnsi="Times New Roman"/>
                <w:sz w:val="24"/>
                <w:szCs w:val="24"/>
              </w:rPr>
              <w:t>қарапайымдылығымен</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істің</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өзі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қызығушылық</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тудыратындықтан</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қабылданады</w:t>
            </w:r>
            <w:proofErr w:type="spellEnd"/>
            <w:r w:rsidRPr="00462972">
              <w:rPr>
                <w:rFonts w:ascii="Times New Roman" w:hAnsi="Times New Roman"/>
                <w:sz w:val="24"/>
                <w:szCs w:val="24"/>
              </w:rPr>
              <w:t>.</w:t>
            </w:r>
          </w:p>
        </w:tc>
      </w:tr>
      <w:tr w:rsidR="00B50FD7" w:rsidRPr="00462972" w14:paraId="66415458" w14:textId="77777777" w:rsidTr="00B50FD7">
        <w:tc>
          <w:tcPr>
            <w:tcW w:w="2660" w:type="dxa"/>
          </w:tcPr>
          <w:p w14:paraId="0E5E8F50" w14:textId="77777777" w:rsidR="007E38F0" w:rsidRPr="00462972" w:rsidRDefault="007E38F0" w:rsidP="006F0BC3">
            <w:pPr>
              <w:rPr>
                <w:rFonts w:ascii="Times New Roman" w:hAnsi="Times New Roman"/>
                <w:sz w:val="24"/>
                <w:szCs w:val="24"/>
              </w:rPr>
            </w:pPr>
            <w:proofErr w:type="spellStart"/>
            <w:r w:rsidRPr="00462972">
              <w:rPr>
                <w:rFonts w:ascii="Times New Roman" w:hAnsi="Times New Roman"/>
                <w:sz w:val="24"/>
                <w:szCs w:val="24"/>
              </w:rPr>
              <w:t>Аспаптық</w:t>
            </w:r>
            <w:proofErr w:type="spellEnd"/>
          </w:p>
        </w:tc>
        <w:tc>
          <w:tcPr>
            <w:tcW w:w="6804" w:type="dxa"/>
          </w:tcPr>
          <w:p w14:paraId="5CACA4F6" w14:textId="77777777" w:rsidR="007E38F0" w:rsidRPr="00462972" w:rsidRDefault="007E38F0" w:rsidP="006F0BC3">
            <w:pPr>
              <w:rPr>
                <w:rFonts w:ascii="Times New Roman" w:hAnsi="Times New Roman"/>
                <w:sz w:val="24"/>
                <w:szCs w:val="24"/>
              </w:rPr>
            </w:pPr>
            <w:proofErr w:type="spellStart"/>
            <w:r w:rsidRPr="00462972">
              <w:rPr>
                <w:rFonts w:ascii="Times New Roman" w:hAnsi="Times New Roman"/>
                <w:sz w:val="24"/>
                <w:szCs w:val="24"/>
              </w:rPr>
              <w:t>Белгілі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бір</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жағдайды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түсінуден</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басқа</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нәрсеге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қолжеткізу</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үшін</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қолданылады</w:t>
            </w:r>
            <w:proofErr w:type="spellEnd"/>
            <w:r w:rsidRPr="00462972">
              <w:rPr>
                <w:rFonts w:ascii="Times New Roman" w:hAnsi="Times New Roman"/>
                <w:sz w:val="24"/>
                <w:szCs w:val="24"/>
              </w:rPr>
              <w:t xml:space="preserve">. </w:t>
            </w:r>
            <w:proofErr w:type="spellStart"/>
            <w:r w:rsidRPr="00462972">
              <w:rPr>
                <w:rFonts w:ascii="Times New Roman" w:hAnsi="Times New Roman"/>
                <w:sz w:val="24"/>
                <w:szCs w:val="24"/>
              </w:rPr>
              <w:t>Ол</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мәселе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туралы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түсінік</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береді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немесе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теорияны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түсіндіруге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көмектеседі</w:t>
            </w:r>
            <w:proofErr w:type="spellEnd"/>
            <w:r w:rsidRPr="00462972">
              <w:rPr>
                <w:rFonts w:ascii="Times New Roman" w:hAnsi="Times New Roman"/>
                <w:sz w:val="24"/>
                <w:szCs w:val="24"/>
              </w:rPr>
              <w:t xml:space="preserve">. </w:t>
            </w:r>
            <w:proofErr w:type="spellStart"/>
            <w:r w:rsidRPr="00462972">
              <w:rPr>
                <w:rFonts w:ascii="Times New Roman" w:hAnsi="Times New Roman"/>
                <w:sz w:val="24"/>
                <w:szCs w:val="24"/>
              </w:rPr>
              <w:t>Іс</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екінші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дәрежелі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қызығушылық</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тудырады</w:t>
            </w:r>
            <w:proofErr w:type="spellEnd"/>
            <w:r w:rsidRPr="00462972">
              <w:rPr>
                <w:rFonts w:ascii="Times New Roman" w:hAnsi="Times New Roman"/>
                <w:sz w:val="24"/>
                <w:szCs w:val="24"/>
              </w:rPr>
              <w:t xml:space="preserve">; </w:t>
            </w:r>
            <w:proofErr w:type="spellStart"/>
            <w:r w:rsidRPr="00462972">
              <w:rPr>
                <w:rFonts w:ascii="Times New Roman" w:hAnsi="Times New Roman"/>
                <w:sz w:val="24"/>
                <w:szCs w:val="24"/>
              </w:rPr>
              <w:t>ол</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бізге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басқа</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нәрсені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түсінуге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көмектесетін</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қосалқы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рөл</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атқарады</w:t>
            </w:r>
            <w:proofErr w:type="spellEnd"/>
            <w:r w:rsidRPr="00462972">
              <w:rPr>
                <w:rFonts w:ascii="Times New Roman" w:hAnsi="Times New Roman"/>
                <w:sz w:val="24"/>
                <w:szCs w:val="24"/>
              </w:rPr>
              <w:t xml:space="preserve">. </w:t>
            </w:r>
            <w:proofErr w:type="spellStart"/>
            <w:r w:rsidRPr="00462972">
              <w:rPr>
                <w:rFonts w:ascii="Times New Roman" w:hAnsi="Times New Roman"/>
                <w:sz w:val="24"/>
                <w:szCs w:val="24"/>
              </w:rPr>
              <w:t>Іс</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көбінесе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терең</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қарастырылады</w:t>
            </w:r>
            <w:proofErr w:type="spellEnd"/>
            <w:r w:rsidRPr="00462972">
              <w:rPr>
                <w:rFonts w:ascii="Times New Roman" w:hAnsi="Times New Roman"/>
                <w:sz w:val="24"/>
                <w:szCs w:val="24"/>
              </w:rPr>
              <w:t xml:space="preserve">, </w:t>
            </w:r>
            <w:proofErr w:type="spellStart"/>
            <w:r w:rsidRPr="00462972">
              <w:rPr>
                <w:rFonts w:ascii="Times New Roman" w:hAnsi="Times New Roman"/>
                <w:sz w:val="24"/>
                <w:szCs w:val="24"/>
              </w:rPr>
              <w:t>оның</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контексттері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мұқият</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зерттеледі</w:t>
            </w:r>
            <w:proofErr w:type="spellEnd"/>
            <w:r w:rsidRPr="00462972">
              <w:rPr>
                <w:rFonts w:ascii="Times New Roman" w:hAnsi="Times New Roman"/>
                <w:sz w:val="24"/>
                <w:szCs w:val="24"/>
              </w:rPr>
              <w:t xml:space="preserve">, </w:t>
            </w:r>
            <w:proofErr w:type="spellStart"/>
            <w:r w:rsidRPr="00462972">
              <w:rPr>
                <w:rFonts w:ascii="Times New Roman" w:hAnsi="Times New Roman"/>
                <w:sz w:val="24"/>
                <w:szCs w:val="24"/>
              </w:rPr>
              <w:t>оның</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жұмыс</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тәртібі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егжей-тегжейлі</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сипатталады</w:t>
            </w:r>
            <w:proofErr w:type="spellEnd"/>
            <w:r w:rsidRPr="00462972">
              <w:rPr>
                <w:rFonts w:ascii="Times New Roman" w:hAnsi="Times New Roman"/>
                <w:sz w:val="24"/>
                <w:szCs w:val="24"/>
              </w:rPr>
              <w:t xml:space="preserve">, </w:t>
            </w:r>
            <w:proofErr w:type="spellStart"/>
            <w:r w:rsidRPr="00462972">
              <w:rPr>
                <w:rFonts w:ascii="Times New Roman" w:hAnsi="Times New Roman"/>
                <w:sz w:val="24"/>
                <w:szCs w:val="24"/>
              </w:rPr>
              <w:t>сондықтан</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зерттеушіге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сыртқы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қызығушылықты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жүзеге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асыруға</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көмектеседі</w:t>
            </w:r>
            <w:proofErr w:type="spellEnd"/>
            <w:r w:rsidRPr="00462972">
              <w:rPr>
                <w:rFonts w:ascii="Times New Roman" w:hAnsi="Times New Roman"/>
                <w:sz w:val="24"/>
                <w:szCs w:val="24"/>
              </w:rPr>
              <w:t>.</w:t>
            </w:r>
          </w:p>
        </w:tc>
      </w:tr>
      <w:tr w:rsidR="00B50FD7" w:rsidRPr="00462972" w14:paraId="63425472" w14:textId="77777777" w:rsidTr="00B50FD7">
        <w:tc>
          <w:tcPr>
            <w:tcW w:w="2660" w:type="dxa"/>
          </w:tcPr>
          <w:p w14:paraId="734DB225" w14:textId="77777777" w:rsidR="007E38F0" w:rsidRPr="00462972" w:rsidRDefault="007E38F0" w:rsidP="006F0BC3">
            <w:pPr>
              <w:rPr>
                <w:rFonts w:ascii="Times New Roman" w:hAnsi="Times New Roman"/>
                <w:sz w:val="24"/>
                <w:szCs w:val="24"/>
              </w:rPr>
            </w:pPr>
            <w:proofErr w:type="spellStart"/>
            <w:r w:rsidRPr="00462972">
              <w:rPr>
                <w:rFonts w:ascii="Times New Roman" w:hAnsi="Times New Roman"/>
                <w:sz w:val="24"/>
                <w:szCs w:val="24"/>
              </w:rPr>
              <w:t>Ұжымдық</w:t>
            </w:r>
            <w:proofErr w:type="spellEnd"/>
          </w:p>
        </w:tc>
        <w:tc>
          <w:tcPr>
            <w:tcW w:w="6804" w:type="dxa"/>
          </w:tcPr>
          <w:p w14:paraId="06B83127" w14:textId="77777777" w:rsidR="007E38F0" w:rsidRPr="00462972" w:rsidRDefault="007E38F0" w:rsidP="006F0BC3">
            <w:pPr>
              <w:rPr>
                <w:rFonts w:ascii="Times New Roman" w:hAnsi="Times New Roman"/>
                <w:sz w:val="24"/>
                <w:szCs w:val="24"/>
              </w:rPr>
            </w:pPr>
            <w:proofErr w:type="spellStart"/>
            <w:r w:rsidRPr="00462972">
              <w:rPr>
                <w:rFonts w:ascii="Times New Roman" w:hAnsi="Times New Roman"/>
                <w:sz w:val="24"/>
                <w:szCs w:val="24"/>
              </w:rPr>
              <w:t>Табиғаты</w:t>
            </w:r>
            <w:proofErr w:type="spellEnd"/>
            <w:r w:rsidRPr="00462972">
              <w:rPr>
                <w:rFonts w:ascii="Times New Roman" w:hAnsi="Times New Roman"/>
                <w:sz w:val="24"/>
                <w:szCs w:val="24"/>
              </w:rPr>
              <w:t xml:space="preserve"> мен </w:t>
            </w:r>
            <w:proofErr w:type="spellStart"/>
            <w:r w:rsidRPr="00462972">
              <w:rPr>
                <w:rFonts w:ascii="Times New Roman" w:hAnsi="Times New Roman"/>
                <w:sz w:val="24"/>
                <w:szCs w:val="24"/>
              </w:rPr>
              <w:t>сипаттамасы</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бойынша</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бірнеше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жағдайлық</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зерттеулерге</w:t>
            </w:r>
            <w:proofErr w:type="spellEnd"/>
            <w:r w:rsidRPr="00462972">
              <w:rPr>
                <w:rFonts w:ascii="Times New Roman" w:hAnsi="Times New Roman"/>
                <w:sz w:val="24"/>
                <w:szCs w:val="24"/>
                <w:lang w:val="kk-KZ"/>
              </w:rPr>
              <w:t xml:space="preserve"> </w:t>
            </w:r>
            <w:proofErr w:type="spellStart"/>
            <w:r w:rsidRPr="00462972">
              <w:rPr>
                <w:rFonts w:ascii="Times New Roman" w:hAnsi="Times New Roman"/>
                <w:sz w:val="24"/>
                <w:szCs w:val="24"/>
              </w:rPr>
              <w:t>ұқсас</w:t>
            </w:r>
            <w:proofErr w:type="spellEnd"/>
            <w:r w:rsidRPr="00462972">
              <w:rPr>
                <w:rFonts w:ascii="Times New Roman" w:hAnsi="Times New Roman"/>
                <w:sz w:val="24"/>
                <w:szCs w:val="24"/>
              </w:rPr>
              <w:t>.</w:t>
            </w:r>
          </w:p>
        </w:tc>
      </w:tr>
    </w:tbl>
    <w:p w14:paraId="02AE8ADC" w14:textId="77777777" w:rsidR="007E38F0" w:rsidRPr="007D70C5" w:rsidRDefault="007E38F0" w:rsidP="00085CE5">
      <w:pPr>
        <w:ind w:firstLine="709"/>
        <w:rPr>
          <w:rFonts w:ascii="Times New Roman" w:hAnsi="Times New Roman"/>
          <w:sz w:val="28"/>
          <w:szCs w:val="28"/>
          <w:lang w:val="kk-KZ"/>
        </w:rPr>
      </w:pPr>
    </w:p>
    <w:p w14:paraId="7D11CD8B" w14:textId="30066338"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Кейс анықталғаннан кейін және кейстің шекаралары белгіленгеннен кейін, нақты жағдайды зерттеуді әзірлеу және енгізу үшін қажетті қосымша құрамдастарды қарастыру маңызды. Оларға мыналар жатады: (а) ұсыныстар (олар болуы немесе болмауы мүмкін); (b) тұжырымдамалық негізді қолдану; (c) зерттеу сұрақтарын әзірлеу (әдетте «қалай» және/немесе «неге» сұрақтары); (d) деректерді ұсыныстармен байланыстыратын логика; және (e) нәтижелерді интерпретациялау критерийлері.</w:t>
      </w:r>
    </w:p>
    <w:p w14:paraId="2F075379"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lastRenderedPageBreak/>
        <w:t>Кез келген басқа сапалы зерттеулер сияқты, деректерді жинау және талдау бір уақытта жүреді. Жүргізілген талдау түрі кейс-талдау түріне байланысты болады.Yin талдаудың бес әдісін қысқаша сипаттайды:үлгіні сәйкестендіру, деректерді сөйлемдермен байланыстыру, түсініктемелер құру, уақыт қатарын талдау, логикалық модельдер және кросс-синтез. Керісінше, Kohl категориялық агрегацияны және тікелей түсіндіруді талдау түрлері ретінде сипаттайды.</w:t>
      </w:r>
    </w:p>
    <w:p w14:paraId="471A0AD2" w14:textId="51FC3CF1"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Yin кез келген зерттеу кейс талдау кезеңіндегі маңызды тәжірибелердің бірі – ұсыныстарға оралу (егер олар қолданылса);</w:t>
      </w:r>
      <w:r w:rsidR="008330C9">
        <w:rPr>
          <w:rFonts w:ascii="Times New Roman" w:hAnsi="Times New Roman"/>
          <w:sz w:val="28"/>
          <w:szCs w:val="28"/>
          <w:lang w:val="kk-KZ"/>
        </w:rPr>
        <w:t xml:space="preserve"> </w:t>
      </w:r>
      <w:r w:rsidRPr="007D70C5">
        <w:rPr>
          <w:rFonts w:ascii="Times New Roman" w:hAnsi="Times New Roman"/>
          <w:sz w:val="28"/>
          <w:szCs w:val="28"/>
          <w:lang w:val="kk-KZ"/>
        </w:rPr>
        <w:t>мұның бірнеше себептері бар. Біріншіден, бұл тәжірибе зерттеу сұрақтарынан тыс деректерді талдау барысында   мақсатты талдауға әкеледі. Екіншіден, бәсекелес ережелерді зерттеу-бұл құбылысқа балама түсініктеме ұсынуға тырысу. Үшіншіден, осы қайталанатын процеске қатысу арқылы көптеген ұсыныстармен бәсекелес ұсыныстарды қарастыру және қабылдау немесе қабылдамау кезінде нәтижелерге деген сенімділік артады. Талдау кезеңімен байланысты қауіптердің бірі – әрбір деректер көзі дербес өңделеді және нәтижелер бөлек хабарланады. Бұл жағдайды, зерттеуші істің әртүрлі бөліктерін немесе жағдайға әсер ететін ықпал етуші факторларды емес, істі тұтастай түсіну үшін деректердің біріктірілгеніне көз жеткізуі керек. Онда, бастапқы жағдайға адал болуды қамтамасыз ететін стратегиялардың бірі - зерттеу тобының басқа мүшелерін талдау кезеңіне тарту және зерттеу сұрақтарына жауап беру үшін деректер көздерін біріктіру қабілеті туралы кері байланыс беру [1</w:t>
      </w:r>
      <w:r w:rsidR="005F5DB8" w:rsidRPr="007D70C5">
        <w:rPr>
          <w:rFonts w:ascii="Times New Roman" w:hAnsi="Times New Roman"/>
          <w:sz w:val="28"/>
          <w:szCs w:val="28"/>
          <w:lang w:val="kk-KZ"/>
        </w:rPr>
        <w:t>60</w:t>
      </w:r>
      <w:r w:rsidRPr="007D70C5">
        <w:rPr>
          <w:rFonts w:ascii="Times New Roman" w:hAnsi="Times New Roman"/>
          <w:sz w:val="28"/>
          <w:szCs w:val="28"/>
          <w:lang w:val="kk-KZ"/>
        </w:rPr>
        <w:t>].</w:t>
      </w:r>
    </w:p>
    <w:p w14:paraId="4D1DE72A" w14:textId="66B64A63"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Зерттеуші зерттеу жүргізу үшін бір объектіні немесе талдау бірлігін таңдай алады, бұл жағдайда бір сәттік дизайнды қолданған жөн. </w:t>
      </w:r>
      <w:r w:rsidRPr="007D70C5">
        <w:rPr>
          <w:rFonts w:ascii="Times New Roman" w:hAnsi="Times New Roman"/>
          <w:bCs/>
          <w:sz w:val="28"/>
          <w:szCs w:val="28"/>
          <w:shd w:val="clear" w:color="auto" w:fill="FFFFFF"/>
          <w:lang w:val="kk-KZ"/>
        </w:rPr>
        <w:t>Elizabeth Depoy and Laura N.  бойынша</w:t>
      </w:r>
      <w:r w:rsidRPr="007D70C5">
        <w:rPr>
          <w:rFonts w:ascii="Times New Roman" w:hAnsi="Times New Roman"/>
          <w:sz w:val="28"/>
          <w:szCs w:val="28"/>
          <w:lang w:val="kk-KZ"/>
        </w:rPr>
        <w:t>, егер зерттеуші зерттеуді кеңейтсе, оның ішінде бірінші жағдайдың бөлігі ретінде қарастырылмайтын бірнеше бөлек жұмыс орталары болса, бұл көп сәттік дизайн болып саналады [16</w:t>
      </w:r>
      <w:r w:rsidR="005F5DB8" w:rsidRPr="007D70C5">
        <w:rPr>
          <w:rFonts w:ascii="Times New Roman" w:hAnsi="Times New Roman"/>
          <w:sz w:val="28"/>
          <w:szCs w:val="28"/>
          <w:lang w:val="kk-KZ"/>
        </w:rPr>
        <w:t>1</w:t>
      </w:r>
      <w:r w:rsidRPr="007D70C5">
        <w:rPr>
          <w:rFonts w:ascii="Times New Roman" w:hAnsi="Times New Roman"/>
          <w:sz w:val="28"/>
          <w:szCs w:val="28"/>
          <w:lang w:val="kk-KZ"/>
        </w:rPr>
        <w:t>].Зерттеудің мақсаты істерді бір және бірнеше рет зерттеу арасындағы таңдауға әсер ететінін атап көрсетеді. Жағдайларды бірнеше рет зерттеу кезінде құбылыс репликацияға ұқсас әртүрлі жағдайларда қарастырылады. Бұл тәсіл зерттеуші теорияны растауға немесе белгілі бір зерттеудің нәтижелерін басқа мысалдармен тексеруге ниет білдірген кезде орынды болады. Алайда, егер мақсат теориялық базаны құру, құбылысты түсіндіру немесе адамның уақыт өте келе дамуын сипаттау болса, онда бір зерттеуді қолданған жөн.</w:t>
      </w:r>
    </w:p>
    <w:p w14:paraId="0F3A1E09" w14:textId="6284DD00" w:rsidR="007E38F0" w:rsidRPr="007D70C5" w:rsidRDefault="007E38F0" w:rsidP="00085CE5">
      <w:pPr>
        <w:shd w:val="clear" w:color="auto" w:fill="FFFFFF"/>
        <w:ind w:firstLine="709"/>
        <w:rPr>
          <w:rFonts w:ascii="Times New Roman" w:eastAsia="Times New Roman" w:hAnsi="Times New Roman"/>
          <w:sz w:val="28"/>
          <w:szCs w:val="28"/>
          <w:lang w:val="kk-KZ" w:eastAsia="ru-RU"/>
        </w:rPr>
      </w:pPr>
      <w:r w:rsidRPr="007D70C5">
        <w:rPr>
          <w:rFonts w:ascii="Times New Roman" w:hAnsi="Times New Roman"/>
          <w:sz w:val="28"/>
          <w:szCs w:val="28"/>
          <w:lang w:val="kk-KZ"/>
        </w:rPr>
        <w:t xml:space="preserve">Әлеуметтану саласында кейстік талдауда кеңістіктік-уақыттық шекаралар мәселесі қызықтырады. Жоғарыда айтылғандай, олар: «нәтижелерді басқа зерттеулермен салыстыруға болатындай етіп материалдың мазмұнын қалай стандарттауға болады?» деген сұрақты жиі қояды. </w:t>
      </w:r>
      <w:r w:rsidR="005F5DB8" w:rsidRPr="007D70C5">
        <w:rPr>
          <w:rFonts w:ascii="Times New Roman" w:hAnsi="Times New Roman"/>
          <w:bCs/>
          <w:color w:val="000000" w:themeColor="text1"/>
          <w:sz w:val="28"/>
          <w:szCs w:val="28"/>
          <w:shd w:val="clear" w:color="auto" w:fill="F9F9F7"/>
          <w:lang w:val="kk-KZ"/>
        </w:rPr>
        <w:t>О.С.</w:t>
      </w:r>
      <w:r w:rsidR="005F5DB8" w:rsidRPr="007D70C5">
        <w:rPr>
          <w:rFonts w:ascii="Times New Roman" w:hAnsi="Times New Roman"/>
          <w:color w:val="000000" w:themeColor="text1"/>
          <w:sz w:val="28"/>
          <w:szCs w:val="28"/>
          <w:lang w:val="kk-KZ"/>
        </w:rPr>
        <w:t xml:space="preserve"> </w:t>
      </w:r>
      <w:r w:rsidR="005F5DB8" w:rsidRPr="007D70C5">
        <w:rPr>
          <w:rFonts w:ascii="Times New Roman" w:hAnsi="Times New Roman"/>
          <w:bCs/>
          <w:color w:val="000000" w:themeColor="text1"/>
          <w:sz w:val="28"/>
          <w:szCs w:val="28"/>
          <w:shd w:val="clear" w:color="auto" w:fill="F9F9F7"/>
          <w:lang w:val="kk-KZ"/>
        </w:rPr>
        <w:t xml:space="preserve"> Березкина </w:t>
      </w:r>
      <w:r w:rsidRPr="007D70C5">
        <w:rPr>
          <w:rFonts w:ascii="Times New Roman" w:hAnsi="Times New Roman"/>
          <w:bCs/>
          <w:sz w:val="28"/>
          <w:szCs w:val="28"/>
          <w:shd w:val="clear" w:color="auto" w:fill="F9F9F7"/>
          <w:lang w:val="kk-KZ"/>
        </w:rPr>
        <w:t>o</w:t>
      </w:r>
      <w:r w:rsidRPr="007D70C5">
        <w:rPr>
          <w:rFonts w:ascii="Times New Roman" w:hAnsi="Times New Roman"/>
          <w:sz w:val="28"/>
          <w:szCs w:val="28"/>
          <w:lang w:val="kk-KZ"/>
        </w:rPr>
        <w:t>сыған орай, зерттеу пәнімізге сәйкес  бірнеше эмпирикалық нысандар үшін қолдануға болатын бірыңғай тәсілді (құралдар жинағы және</w:t>
      </w:r>
      <w:r w:rsidR="005F5DB8" w:rsidRPr="007D70C5">
        <w:rPr>
          <w:rFonts w:ascii="Times New Roman" w:hAnsi="Times New Roman"/>
          <w:sz w:val="28"/>
          <w:szCs w:val="28"/>
          <w:lang w:val="kk-KZ"/>
        </w:rPr>
        <w:t xml:space="preserve"> </w:t>
      </w:r>
      <w:r w:rsidRPr="007D70C5">
        <w:rPr>
          <w:rFonts w:ascii="Times New Roman" w:hAnsi="Times New Roman"/>
          <w:sz w:val="28"/>
          <w:szCs w:val="28"/>
          <w:lang w:val="kk-KZ"/>
        </w:rPr>
        <w:t>т.б.), кейстерді әзірлеу туралы сұрақ туындайды «...бастапқыда бір ел үшін әзірленді, содан кейін көптеген салыстырмалы зерттеулерде қолданылды»[16</w:t>
      </w:r>
      <w:r w:rsidR="005F5DB8" w:rsidRPr="007D70C5">
        <w:rPr>
          <w:rFonts w:ascii="Times New Roman" w:hAnsi="Times New Roman"/>
          <w:sz w:val="28"/>
          <w:szCs w:val="28"/>
          <w:lang w:val="kk-KZ"/>
        </w:rPr>
        <w:t>2</w:t>
      </w:r>
      <w:r w:rsidRPr="007D70C5">
        <w:rPr>
          <w:rFonts w:ascii="Times New Roman" w:hAnsi="Times New Roman"/>
          <w:sz w:val="28"/>
          <w:szCs w:val="28"/>
          <w:lang w:val="kk-KZ"/>
        </w:rPr>
        <w:t xml:space="preserve">]. Бұл тәсілдің икемділігімен ішінара бейресми болуынан тұратын кейстік талдау ерекшелігіне сай зерттеу өте қиын міндет. Салыстырмалы бағыттың өкілдері салыстырмалы case-study-дегі макро объектілердің маңыздылығын көрсетеді: «әдіске назар аудара отырып, </w:t>
      </w:r>
      <w:r w:rsidRPr="007D70C5">
        <w:rPr>
          <w:rFonts w:ascii="Times New Roman" w:hAnsi="Times New Roman"/>
          <w:sz w:val="28"/>
          <w:szCs w:val="28"/>
          <w:lang w:val="kk-KZ"/>
        </w:rPr>
        <w:lastRenderedPageBreak/>
        <w:t>жеке жағдайды зерттеу», біз өз табиғаты бойынша салыстыру әдетте объектілерді қарама-қарсы қоюды қамтитынын ұмытпадық. Минимум, бұл екі ел болуы керек, ал максимуим-бұл олардың тарихи дамуында қарастырылған Жер шарының барлық мемлекеттері болады». Эмпирикалық объектілердің ауқымы туралы мәселе пікірталас тудырады. Мәселен, мысалы, компарактивистік бағыттың өкілі Ragin «салыстырмалы зерттеудің шекараларын оның авторы белгілейді, олар қоғамдардың, тарихи кезеңдердің немесе оқиғалардың ерікті түрде анықталған (немесе мүлдем анықталмаған) жиынтықтарының шекараларына сәйкес келеді. Ақырында, салыстырмалы әдіс зерттеушіні оның жұмысына қатысты барлық жағдайлармен егжей-тегжейлі танысуға мәжбүр етеді. Когнитивті құндылығы бар жағдайларды белгілі біртұтастық ретінде салыстыру үшін олардың әрқайсысын тікелей зерттеп, содан кейін басқалармен салыстыру қажет»[16</w:t>
      </w:r>
      <w:r w:rsidR="005F5DB8" w:rsidRPr="007D70C5">
        <w:rPr>
          <w:rFonts w:ascii="Times New Roman" w:hAnsi="Times New Roman"/>
          <w:sz w:val="28"/>
          <w:szCs w:val="28"/>
          <w:lang w:val="kk-KZ"/>
        </w:rPr>
        <w:t>3</w:t>
      </w:r>
      <w:r w:rsidRPr="007D70C5">
        <w:rPr>
          <w:rFonts w:ascii="Times New Roman" w:hAnsi="Times New Roman"/>
          <w:sz w:val="28"/>
          <w:szCs w:val="28"/>
          <w:lang w:val="kk-KZ"/>
        </w:rPr>
        <w:t xml:space="preserve">]. Салыстырушылар зерттеу объектісінің бірнеше деңгейлерін бөліп көрсететініне назар аударыңыз: бақылау бірліктері (деректерді жинау және талдау—эмпирикалық мәліметтер және теориялық категориялар) және түсіндіру бірліктері (нәтижелердегі заңдылықтарды анықтау). Толығырақ түсіну үшін </w:t>
      </w:r>
      <w:r w:rsidRPr="007D70C5">
        <w:rPr>
          <w:rFonts w:ascii="Times New Roman" w:hAnsi="Times New Roman"/>
          <w:bCs/>
          <w:sz w:val="28"/>
          <w:szCs w:val="28"/>
          <w:shd w:val="clear" w:color="auto" w:fill="FFFFFF"/>
          <w:lang w:val="kk-KZ"/>
        </w:rPr>
        <w:t xml:space="preserve">Charles Ragin </w:t>
      </w:r>
      <w:r w:rsidRPr="007D70C5">
        <w:rPr>
          <w:rFonts w:ascii="Times New Roman" w:hAnsi="Times New Roman"/>
          <w:sz w:val="28"/>
          <w:szCs w:val="28"/>
          <w:lang w:val="kk-KZ"/>
        </w:rPr>
        <w:t>дәйек сөзін келтірейік: «компаративистикадағы талдау бірлігі туралы мәселені нақтылау үшін бақылау мен түсіндіру бірліктерін ажырату қажет. Мұндай айырмашылық талдау бірлігінің екі мәнінің болуынан тікелей деректер категориясы және теориялық категория ретінде туындайды. Бақылау бірлігі деректерді жинау және талдау кезінде қолданылады; алынған нәтижелердегі заңдылықтарды анықтау үшін түсініктеме бірлігі қолданылады»[16</w:t>
      </w:r>
      <w:r w:rsidR="005F5DB8" w:rsidRPr="007D70C5">
        <w:rPr>
          <w:rFonts w:ascii="Times New Roman" w:hAnsi="Times New Roman"/>
          <w:sz w:val="28"/>
          <w:szCs w:val="28"/>
          <w:lang w:val="kk-KZ"/>
        </w:rPr>
        <w:t>3</w:t>
      </w:r>
      <w:r w:rsidRPr="007D70C5">
        <w:rPr>
          <w:rFonts w:ascii="Times New Roman" w:hAnsi="Times New Roman"/>
          <w:sz w:val="28"/>
          <w:szCs w:val="28"/>
          <w:lang w:val="kk-KZ"/>
        </w:rPr>
        <w:t>,1-18Б.].</w:t>
      </w:r>
    </w:p>
    <w:p w14:paraId="439F08B3" w14:textId="658266F3"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Әдісті дамытудың перспективалық бағыттарының бірі бірнеше жағдайларды, соның ішінде еларалық аспектіні салыстыру болып табылады. Француз әлеуметтануында мұндай зерттеулер ерекше орын алады. Салыстырмалы зерттеулер маңызды нәтижелермен негізделген қорытындыларды алу үшін байыпты әдіснамалық тәсілді қажет етеді. Қазіргі әдебиетте жалпы түрде салыстырмалы зерттеулерде талдаудың екі негізгі тәсілін ажыратуға болады, олар әмбебаптылық және мәдениеттілік ретінде белгіленеді[16</w:t>
      </w:r>
      <w:r w:rsidR="005F5DB8" w:rsidRPr="007D70C5">
        <w:rPr>
          <w:rFonts w:ascii="Times New Roman" w:hAnsi="Times New Roman"/>
          <w:sz w:val="28"/>
          <w:szCs w:val="28"/>
          <w:lang w:val="kk-KZ"/>
        </w:rPr>
        <w:t>4</w:t>
      </w:r>
      <w:r w:rsidRPr="007D70C5">
        <w:rPr>
          <w:rFonts w:ascii="Times New Roman" w:hAnsi="Times New Roman"/>
          <w:sz w:val="28"/>
          <w:szCs w:val="28"/>
          <w:lang w:val="kk-KZ"/>
        </w:rPr>
        <w:t>]. Бірінші тәсіл-әмбебаптылық-құбылыстың жұмыс істеуінің жалпы заңдылықтарын анықтауға бағытталған, екіншісі-d Iribarne ұлттық ерекшелікті құрайтын мәдениеттегі орнын анықтай отырып, әлеуметтік құбылыстың басталуына ерекше назар аударады[16</w:t>
      </w:r>
      <w:r w:rsidR="00031B8A" w:rsidRPr="007D70C5">
        <w:rPr>
          <w:rFonts w:ascii="Times New Roman" w:hAnsi="Times New Roman"/>
          <w:sz w:val="28"/>
          <w:szCs w:val="28"/>
          <w:lang w:val="kk-KZ"/>
        </w:rPr>
        <w:t>5</w:t>
      </w:r>
      <w:r w:rsidRPr="007D70C5">
        <w:rPr>
          <w:rFonts w:ascii="Times New Roman" w:hAnsi="Times New Roman"/>
          <w:sz w:val="28"/>
          <w:szCs w:val="28"/>
          <w:lang w:val="kk-KZ"/>
        </w:rPr>
        <w:t>].</w:t>
      </w:r>
    </w:p>
    <w:p w14:paraId="471D952A" w14:textId="40B784C1" w:rsidR="007E38F0" w:rsidRPr="007D70C5" w:rsidRDefault="007E38F0" w:rsidP="00085CE5">
      <w:pPr>
        <w:shd w:val="clear" w:color="auto" w:fill="FFFFFF"/>
        <w:ind w:firstLine="709"/>
        <w:outlineLvl w:val="0"/>
        <w:rPr>
          <w:rFonts w:ascii="Times New Roman" w:hAnsi="Times New Roman"/>
          <w:sz w:val="28"/>
          <w:szCs w:val="28"/>
          <w:lang w:val="kk-KZ"/>
        </w:rPr>
      </w:pPr>
      <w:bookmarkStart w:id="49" w:name="_Toc217335499"/>
      <w:r w:rsidRPr="007D70C5">
        <w:rPr>
          <w:rFonts w:ascii="Times New Roman" w:hAnsi="Times New Roman"/>
          <w:sz w:val="28"/>
          <w:szCs w:val="28"/>
          <w:lang w:val="kk-KZ"/>
        </w:rPr>
        <w:t>Әдіснамалық позицияны таңдағанда, зерттеу мақсатына және зерттеушінің дүниетанымына сәйкес келетін дизайнды анықтау үшін кейстік талдау зерттеуі әртүрлі тәсілдерін мұқият қарастыруды қажет етеді. Мұндай үйлестірудің мақсаты- зерттеушінің философиялық ұстанымы, оның зерттеу мәселесі, зерттеуде қолданылатын дизайнмен әдістер арасындағы үйлесімділікті қамтамасыз ету. Осыны ескере отырып, біз кейстік талдауда  падаланылатын тәсілдерге төмендегі кестеде сипаттама бердік.</w:t>
      </w:r>
      <w:bookmarkEnd w:id="49"/>
      <w:r w:rsidR="00E34B25" w:rsidRPr="007D70C5">
        <w:rPr>
          <w:rFonts w:ascii="Times New Roman" w:hAnsi="Times New Roman"/>
          <w:sz w:val="28"/>
          <w:szCs w:val="28"/>
          <w:lang w:val="kk-KZ"/>
        </w:rPr>
        <w:t xml:space="preserve"> (Кесте 12)</w:t>
      </w:r>
    </w:p>
    <w:p w14:paraId="54F059CD" w14:textId="4055863E" w:rsidR="007E38F0" w:rsidRDefault="007E38F0" w:rsidP="00085CE5">
      <w:pPr>
        <w:shd w:val="clear" w:color="auto" w:fill="FFFFFF"/>
        <w:ind w:firstLine="709"/>
        <w:outlineLvl w:val="0"/>
        <w:rPr>
          <w:rFonts w:ascii="Times New Roman" w:hAnsi="Times New Roman"/>
          <w:sz w:val="28"/>
          <w:szCs w:val="28"/>
          <w:lang w:val="kk-KZ"/>
        </w:rPr>
      </w:pPr>
    </w:p>
    <w:p w14:paraId="2C0BD510" w14:textId="77777777" w:rsidR="00275125" w:rsidRPr="007D70C5" w:rsidRDefault="00275125" w:rsidP="00085CE5">
      <w:pPr>
        <w:shd w:val="clear" w:color="auto" w:fill="FFFFFF"/>
        <w:ind w:firstLine="709"/>
        <w:outlineLvl w:val="0"/>
        <w:rPr>
          <w:rFonts w:ascii="Times New Roman" w:hAnsi="Times New Roman"/>
          <w:sz w:val="28"/>
          <w:szCs w:val="28"/>
          <w:lang w:val="kk-KZ"/>
        </w:rPr>
      </w:pPr>
    </w:p>
    <w:p w14:paraId="23B1FCBE" w14:textId="4C231E61" w:rsidR="007E38F0" w:rsidRPr="007D70C5" w:rsidRDefault="00205F1F" w:rsidP="00085CE5">
      <w:pPr>
        <w:shd w:val="clear" w:color="auto" w:fill="FFFFFF"/>
        <w:ind w:firstLine="709"/>
        <w:outlineLvl w:val="0"/>
        <w:rPr>
          <w:rFonts w:ascii="Times New Roman" w:hAnsi="Times New Roman"/>
          <w:sz w:val="28"/>
          <w:szCs w:val="28"/>
          <w:lang w:val="kk-KZ"/>
        </w:rPr>
      </w:pPr>
      <w:bookmarkStart w:id="50" w:name="_Toc217335500"/>
      <w:r w:rsidRPr="007D70C5">
        <w:rPr>
          <w:rFonts w:ascii="Times New Roman" w:hAnsi="Times New Roman"/>
          <w:sz w:val="28"/>
          <w:szCs w:val="28"/>
          <w:lang w:val="kk-KZ"/>
        </w:rPr>
        <w:lastRenderedPageBreak/>
        <w:t>12-к</w:t>
      </w:r>
      <w:r w:rsidR="007E38F0" w:rsidRPr="007D70C5">
        <w:rPr>
          <w:rFonts w:ascii="Times New Roman" w:hAnsi="Times New Roman"/>
          <w:sz w:val="28"/>
          <w:szCs w:val="28"/>
          <w:lang w:val="kk-KZ"/>
        </w:rPr>
        <w:t>есте</w:t>
      </w: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Кейс-талдау тәсілдерінің сипаттамасы (</w:t>
      </w:r>
      <w:r w:rsidR="007E38F0" w:rsidRPr="007D70C5">
        <w:rPr>
          <w:rFonts w:ascii="Times New Roman" w:hAnsi="Times New Roman"/>
          <w:sz w:val="28"/>
          <w:szCs w:val="28"/>
          <w:shd w:val="clear" w:color="auto" w:fill="FFFFFF"/>
          <w:lang w:val="kk-KZ"/>
        </w:rPr>
        <w:t>Harrison, Helena; Birks, Melanie; Franklin, Richard &amp; Mills, Jane  бойынша</w:t>
      </w:r>
      <w:r w:rsidR="007E38F0" w:rsidRPr="007D70C5">
        <w:rPr>
          <w:rFonts w:ascii="Times New Roman" w:hAnsi="Times New Roman"/>
          <w:sz w:val="28"/>
          <w:szCs w:val="28"/>
          <w:lang w:val="kk-KZ"/>
        </w:rPr>
        <w:t>[1</w:t>
      </w:r>
      <w:r w:rsidR="00031B8A" w:rsidRPr="007D70C5">
        <w:rPr>
          <w:rFonts w:ascii="Times New Roman" w:hAnsi="Times New Roman"/>
          <w:sz w:val="28"/>
          <w:szCs w:val="28"/>
          <w:lang w:val="kk-KZ"/>
        </w:rPr>
        <w:t>66</w:t>
      </w:r>
      <w:r w:rsidR="007E38F0" w:rsidRPr="007D70C5">
        <w:rPr>
          <w:rFonts w:ascii="Times New Roman" w:hAnsi="Times New Roman"/>
          <w:sz w:val="28"/>
          <w:szCs w:val="28"/>
          <w:lang w:val="kk-KZ"/>
        </w:rPr>
        <w:t>)</w:t>
      </w:r>
      <w:bookmarkEnd w:id="50"/>
    </w:p>
    <w:p w14:paraId="7E39D4BE" w14:textId="77777777" w:rsidR="007E38F0" w:rsidRPr="007D70C5" w:rsidRDefault="007E38F0" w:rsidP="00085CE5">
      <w:pPr>
        <w:shd w:val="clear" w:color="auto" w:fill="FFFFFF"/>
        <w:ind w:firstLine="709"/>
        <w:outlineLvl w:val="0"/>
        <w:rPr>
          <w:rFonts w:ascii="Times New Roman" w:hAnsi="Times New Roman"/>
          <w:sz w:val="28"/>
          <w:szCs w:val="28"/>
          <w:lang w:val="kk-KZ"/>
        </w:rPr>
      </w:pPr>
    </w:p>
    <w:tbl>
      <w:tblPr>
        <w:tblStyle w:val="a7"/>
        <w:tblW w:w="0" w:type="auto"/>
        <w:tblLayout w:type="fixed"/>
        <w:tblLook w:val="04A0" w:firstRow="1" w:lastRow="0" w:firstColumn="1" w:lastColumn="0" w:noHBand="0" w:noVBand="1"/>
      </w:tblPr>
      <w:tblGrid>
        <w:gridCol w:w="1242"/>
        <w:gridCol w:w="2835"/>
        <w:gridCol w:w="3119"/>
        <w:gridCol w:w="2551"/>
      </w:tblGrid>
      <w:tr w:rsidR="00B50FD7" w:rsidRPr="007D70C5" w14:paraId="080DDE59" w14:textId="77777777" w:rsidTr="00B50FD7">
        <w:tc>
          <w:tcPr>
            <w:tcW w:w="1242" w:type="dxa"/>
          </w:tcPr>
          <w:p w14:paraId="0BA3876B" w14:textId="77777777" w:rsidR="007E38F0" w:rsidRPr="007D70C5" w:rsidRDefault="007E38F0" w:rsidP="006F0BC3">
            <w:pPr>
              <w:outlineLvl w:val="0"/>
              <w:rPr>
                <w:rFonts w:ascii="Times New Roman" w:hAnsi="Times New Roman"/>
                <w:spacing w:val="1"/>
                <w:sz w:val="24"/>
                <w:szCs w:val="24"/>
                <w:shd w:val="clear" w:color="auto" w:fill="FFFFFF"/>
                <w:lang w:val="kk-KZ"/>
              </w:rPr>
            </w:pPr>
          </w:p>
        </w:tc>
        <w:tc>
          <w:tcPr>
            <w:tcW w:w="2835" w:type="dxa"/>
          </w:tcPr>
          <w:p w14:paraId="1B8EDA3B" w14:textId="77777777" w:rsidR="007E38F0" w:rsidRPr="007D70C5" w:rsidRDefault="007E38F0" w:rsidP="006F0BC3">
            <w:pPr>
              <w:outlineLvl w:val="0"/>
              <w:rPr>
                <w:rFonts w:ascii="Times New Roman" w:hAnsi="Times New Roman"/>
                <w:spacing w:val="1"/>
                <w:sz w:val="24"/>
                <w:szCs w:val="24"/>
                <w:shd w:val="clear" w:color="auto" w:fill="FFFFFF"/>
                <w:lang w:val="kk-KZ"/>
              </w:rPr>
            </w:pPr>
            <w:bookmarkStart w:id="51" w:name="_Toc217335501"/>
            <w:proofErr w:type="spellStart"/>
            <w:r w:rsidRPr="007D70C5">
              <w:rPr>
                <w:rFonts w:ascii="Times New Roman" w:hAnsi="Times New Roman"/>
                <w:sz w:val="24"/>
                <w:szCs w:val="24"/>
              </w:rPr>
              <w:t>Реалис</w:t>
            </w:r>
            <w:proofErr w:type="spellEnd"/>
            <w:r w:rsidRPr="007D70C5">
              <w:rPr>
                <w:rFonts w:ascii="Times New Roman" w:hAnsi="Times New Roman"/>
                <w:sz w:val="24"/>
                <w:szCs w:val="24"/>
                <w:lang w:val="kk-KZ"/>
              </w:rPr>
              <w:t>к</w:t>
            </w:r>
            <w:r w:rsidRPr="007D70C5">
              <w:rPr>
                <w:rFonts w:ascii="Times New Roman" w:hAnsi="Times New Roman"/>
                <w:sz w:val="24"/>
                <w:szCs w:val="24"/>
              </w:rPr>
              <w:t>-</w:t>
            </w:r>
            <w:proofErr w:type="spellStart"/>
            <w:r w:rsidRPr="007D70C5">
              <w:rPr>
                <w:rFonts w:ascii="Times New Roman" w:hAnsi="Times New Roman"/>
                <w:sz w:val="24"/>
                <w:szCs w:val="24"/>
              </w:rPr>
              <w:t>постпозитивист</w:t>
            </w:r>
            <w:proofErr w:type="spellEnd"/>
            <w:r w:rsidRPr="007D70C5">
              <w:rPr>
                <w:rFonts w:ascii="Times New Roman" w:hAnsi="Times New Roman"/>
                <w:sz w:val="24"/>
                <w:szCs w:val="24"/>
                <w:lang w:val="kk-KZ"/>
              </w:rPr>
              <w:t>ік бағыт</w:t>
            </w:r>
            <w:bookmarkEnd w:id="51"/>
          </w:p>
        </w:tc>
        <w:tc>
          <w:tcPr>
            <w:tcW w:w="3119" w:type="dxa"/>
          </w:tcPr>
          <w:p w14:paraId="5256D26A" w14:textId="77777777" w:rsidR="007E38F0" w:rsidRPr="007D70C5" w:rsidRDefault="007E38F0" w:rsidP="006F0BC3">
            <w:pPr>
              <w:outlineLvl w:val="0"/>
              <w:rPr>
                <w:rFonts w:ascii="Times New Roman" w:hAnsi="Times New Roman"/>
                <w:sz w:val="24"/>
                <w:szCs w:val="24"/>
                <w:lang w:val="kk-KZ"/>
              </w:rPr>
            </w:pPr>
            <w:bookmarkStart w:id="52" w:name="_Toc217335502"/>
            <w:r w:rsidRPr="007D70C5">
              <w:rPr>
                <w:rFonts w:ascii="Times New Roman" w:hAnsi="Times New Roman"/>
                <w:sz w:val="24"/>
                <w:szCs w:val="24"/>
                <w:lang w:val="kk-KZ"/>
              </w:rPr>
              <w:t>П</w:t>
            </w:r>
            <w:proofErr w:type="spellStart"/>
            <w:r w:rsidRPr="007D70C5">
              <w:rPr>
                <w:rFonts w:ascii="Times New Roman" w:hAnsi="Times New Roman"/>
                <w:sz w:val="24"/>
                <w:szCs w:val="24"/>
              </w:rPr>
              <w:t>рагматикалық</w:t>
            </w:r>
            <w:bookmarkEnd w:id="52"/>
            <w:proofErr w:type="spellEnd"/>
          </w:p>
          <w:p w14:paraId="67D30333" w14:textId="77777777" w:rsidR="007E38F0" w:rsidRPr="007D70C5" w:rsidRDefault="007E38F0" w:rsidP="006F0BC3">
            <w:pPr>
              <w:outlineLvl w:val="0"/>
              <w:rPr>
                <w:rFonts w:ascii="Times New Roman" w:hAnsi="Times New Roman"/>
                <w:spacing w:val="1"/>
                <w:sz w:val="24"/>
                <w:szCs w:val="24"/>
                <w:shd w:val="clear" w:color="auto" w:fill="FFFFFF"/>
                <w:lang w:val="kk-KZ"/>
              </w:rPr>
            </w:pPr>
            <w:bookmarkStart w:id="53" w:name="_Toc217335503"/>
            <w:proofErr w:type="spellStart"/>
            <w:r w:rsidRPr="007D70C5">
              <w:rPr>
                <w:rFonts w:ascii="Times New Roman" w:hAnsi="Times New Roman"/>
                <w:sz w:val="24"/>
                <w:szCs w:val="24"/>
              </w:rPr>
              <w:t>конструктиви</w:t>
            </w:r>
            <w:proofErr w:type="spellEnd"/>
            <w:r w:rsidRPr="007D70C5">
              <w:rPr>
                <w:rFonts w:ascii="Times New Roman" w:hAnsi="Times New Roman"/>
                <w:sz w:val="24"/>
                <w:szCs w:val="24"/>
                <w:lang w:val="kk-KZ"/>
              </w:rPr>
              <w:t>зм бағыты</w:t>
            </w:r>
            <w:bookmarkEnd w:id="53"/>
          </w:p>
        </w:tc>
        <w:tc>
          <w:tcPr>
            <w:tcW w:w="2551" w:type="dxa"/>
          </w:tcPr>
          <w:p w14:paraId="252E9B70" w14:textId="77777777" w:rsidR="007E38F0" w:rsidRPr="007D70C5" w:rsidRDefault="007E38F0" w:rsidP="006F0BC3">
            <w:pPr>
              <w:outlineLvl w:val="0"/>
              <w:rPr>
                <w:rFonts w:ascii="Times New Roman" w:hAnsi="Times New Roman"/>
                <w:spacing w:val="1"/>
                <w:sz w:val="24"/>
                <w:szCs w:val="24"/>
                <w:shd w:val="clear" w:color="auto" w:fill="FFFFFF"/>
              </w:rPr>
            </w:pPr>
            <w:bookmarkStart w:id="54" w:name="_Toc217335504"/>
            <w:r w:rsidRPr="007D70C5">
              <w:rPr>
                <w:rFonts w:ascii="Times New Roman" w:hAnsi="Times New Roman"/>
                <w:sz w:val="24"/>
                <w:szCs w:val="24"/>
                <w:lang w:val="kk-KZ"/>
              </w:rPr>
              <w:t>Р</w:t>
            </w:r>
            <w:proofErr w:type="spellStart"/>
            <w:r w:rsidRPr="007D70C5">
              <w:rPr>
                <w:rFonts w:ascii="Times New Roman" w:hAnsi="Times New Roman"/>
                <w:sz w:val="24"/>
                <w:szCs w:val="24"/>
              </w:rPr>
              <w:t>елятивист</w:t>
            </w:r>
            <w:proofErr w:type="spellEnd"/>
            <w:r w:rsidRPr="007D70C5">
              <w:rPr>
                <w:rFonts w:ascii="Times New Roman" w:hAnsi="Times New Roman"/>
                <w:sz w:val="24"/>
                <w:szCs w:val="24"/>
                <w:lang w:val="kk-KZ"/>
              </w:rPr>
              <w:t>ік</w:t>
            </w:r>
            <w:r w:rsidRPr="007D70C5">
              <w:rPr>
                <w:rFonts w:ascii="Times New Roman" w:hAnsi="Times New Roman"/>
                <w:sz w:val="24"/>
                <w:szCs w:val="24"/>
              </w:rPr>
              <w:t>-</w:t>
            </w:r>
            <w:proofErr w:type="spellStart"/>
            <w:r w:rsidRPr="007D70C5">
              <w:rPr>
                <w:rFonts w:ascii="Times New Roman" w:hAnsi="Times New Roman"/>
                <w:sz w:val="24"/>
                <w:szCs w:val="24"/>
              </w:rPr>
              <w:t>конструктиви</w:t>
            </w:r>
            <w:proofErr w:type="spellEnd"/>
            <w:r w:rsidRPr="007D70C5">
              <w:rPr>
                <w:rFonts w:ascii="Times New Roman" w:hAnsi="Times New Roman"/>
                <w:sz w:val="24"/>
                <w:szCs w:val="24"/>
                <w:lang w:val="kk-KZ"/>
              </w:rPr>
              <w:t>зм</w:t>
            </w:r>
            <w:r w:rsidRPr="007D70C5">
              <w:rPr>
                <w:rFonts w:ascii="Times New Roman" w:hAnsi="Times New Roman"/>
                <w:sz w:val="24"/>
                <w:szCs w:val="24"/>
              </w:rPr>
              <w:t>/</w:t>
            </w:r>
            <w:proofErr w:type="spellStart"/>
            <w:r w:rsidRPr="007D70C5">
              <w:rPr>
                <w:rFonts w:ascii="Times New Roman" w:hAnsi="Times New Roman"/>
                <w:sz w:val="24"/>
                <w:szCs w:val="24"/>
              </w:rPr>
              <w:t>интерпрета</w:t>
            </w:r>
            <w:proofErr w:type="spellEnd"/>
            <w:r w:rsidRPr="007D70C5">
              <w:rPr>
                <w:rFonts w:ascii="Times New Roman" w:hAnsi="Times New Roman"/>
                <w:sz w:val="24"/>
                <w:szCs w:val="24"/>
                <w:lang w:val="kk-KZ"/>
              </w:rPr>
              <w:t>циялық бағыт</w:t>
            </w:r>
            <w:bookmarkEnd w:id="54"/>
          </w:p>
        </w:tc>
      </w:tr>
      <w:tr w:rsidR="00B50FD7" w:rsidRPr="007D70C5" w14:paraId="43D306C2" w14:textId="77777777" w:rsidTr="00B50FD7">
        <w:tc>
          <w:tcPr>
            <w:tcW w:w="1242" w:type="dxa"/>
          </w:tcPr>
          <w:p w14:paraId="0466F6DD" w14:textId="3C815FA3" w:rsidR="007E38F0" w:rsidRPr="007D70C5" w:rsidRDefault="007E38F0" w:rsidP="007E0F87">
            <w:pPr>
              <w:outlineLvl w:val="0"/>
              <w:rPr>
                <w:rFonts w:ascii="Times New Roman" w:hAnsi="Times New Roman"/>
                <w:spacing w:val="1"/>
                <w:sz w:val="24"/>
                <w:szCs w:val="24"/>
                <w:shd w:val="clear" w:color="auto" w:fill="FFFFFF"/>
              </w:rPr>
            </w:pPr>
            <w:bookmarkStart w:id="55" w:name="_Toc217335505"/>
            <w:proofErr w:type="spellStart"/>
            <w:r w:rsidRPr="007D70C5">
              <w:rPr>
                <w:rFonts w:ascii="Times New Roman" w:hAnsi="Times New Roman"/>
                <w:sz w:val="24"/>
                <w:szCs w:val="24"/>
              </w:rPr>
              <w:t>Филосо</w:t>
            </w:r>
            <w:proofErr w:type="spellEnd"/>
            <w:r w:rsidR="008330C9">
              <w:rPr>
                <w:rFonts w:ascii="Times New Roman" w:hAnsi="Times New Roman"/>
                <w:sz w:val="24"/>
                <w:szCs w:val="24"/>
                <w:lang w:val="kk-KZ"/>
              </w:rPr>
              <w:t>-</w:t>
            </w:r>
            <w:proofErr w:type="spellStart"/>
            <w:r w:rsidRPr="007D70C5">
              <w:rPr>
                <w:rFonts w:ascii="Times New Roman" w:hAnsi="Times New Roman"/>
                <w:sz w:val="24"/>
                <w:szCs w:val="24"/>
              </w:rPr>
              <w:t>фиялық</w:t>
            </w:r>
            <w:proofErr w:type="spellEnd"/>
            <w:r w:rsidR="007E0F87" w:rsidRPr="007D70C5">
              <w:rPr>
                <w:rFonts w:ascii="Times New Roman" w:hAnsi="Times New Roman"/>
                <w:sz w:val="24"/>
                <w:szCs w:val="24"/>
                <w:lang w:val="kk-KZ"/>
              </w:rPr>
              <w:t xml:space="preserve"> </w:t>
            </w:r>
            <w:proofErr w:type="spellStart"/>
            <w:r w:rsidRPr="007D70C5">
              <w:rPr>
                <w:rFonts w:ascii="Times New Roman" w:hAnsi="Times New Roman"/>
                <w:sz w:val="24"/>
                <w:szCs w:val="24"/>
              </w:rPr>
              <w:t>ұстаным</w:t>
            </w:r>
            <w:bookmarkEnd w:id="55"/>
            <w:proofErr w:type="spellEnd"/>
          </w:p>
        </w:tc>
        <w:tc>
          <w:tcPr>
            <w:tcW w:w="2835" w:type="dxa"/>
          </w:tcPr>
          <w:p w14:paraId="7D193753" w14:textId="77777777" w:rsidR="007E38F0" w:rsidRPr="007D70C5" w:rsidRDefault="007E38F0" w:rsidP="006F0BC3">
            <w:pPr>
              <w:outlineLvl w:val="0"/>
              <w:rPr>
                <w:rFonts w:ascii="Times New Roman" w:hAnsi="Times New Roman"/>
                <w:spacing w:val="1"/>
                <w:sz w:val="24"/>
                <w:szCs w:val="24"/>
                <w:shd w:val="clear" w:color="auto" w:fill="FFFFFF"/>
              </w:rPr>
            </w:pPr>
            <w:bookmarkStart w:id="56" w:name="_Toc217335506"/>
            <w:r w:rsidRPr="007D70C5">
              <w:rPr>
                <w:rFonts w:ascii="Times New Roman" w:hAnsi="Times New Roman"/>
                <w:sz w:val="24"/>
                <w:szCs w:val="24"/>
              </w:rPr>
              <w:t>кейс-</w:t>
            </w:r>
            <w:proofErr w:type="spellStart"/>
            <w:r w:rsidRPr="007D70C5">
              <w:rPr>
                <w:rFonts w:ascii="Times New Roman" w:hAnsi="Times New Roman"/>
                <w:sz w:val="24"/>
                <w:szCs w:val="24"/>
              </w:rPr>
              <w:t>стадиді</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әлеуметтік</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ғылымның</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бір</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түрі</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ретінде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тұжырымдайды</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және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әдіснамалық</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жобалау</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процестерінде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объективтілікті</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сақтауға</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бағытталған</w:t>
            </w:r>
            <w:proofErr w:type="spellEnd"/>
            <w:r w:rsidRPr="007D70C5">
              <w:rPr>
                <w:rFonts w:ascii="Times New Roman" w:hAnsi="Times New Roman"/>
                <w:sz w:val="24"/>
                <w:szCs w:val="24"/>
              </w:rPr>
              <w:t>.</w:t>
            </w:r>
            <w:bookmarkEnd w:id="56"/>
          </w:p>
        </w:tc>
        <w:tc>
          <w:tcPr>
            <w:tcW w:w="3119" w:type="dxa"/>
          </w:tcPr>
          <w:p w14:paraId="4B6C7073" w14:textId="77777777" w:rsidR="007E38F0" w:rsidRPr="007D70C5" w:rsidRDefault="007E38F0" w:rsidP="006F0BC3">
            <w:pPr>
              <w:outlineLvl w:val="0"/>
              <w:rPr>
                <w:rFonts w:ascii="Times New Roman" w:hAnsi="Times New Roman"/>
                <w:spacing w:val="1"/>
                <w:sz w:val="24"/>
                <w:szCs w:val="24"/>
                <w:shd w:val="clear" w:color="auto" w:fill="FFFFFF"/>
              </w:rPr>
            </w:pPr>
            <w:bookmarkStart w:id="57" w:name="_Toc217335507"/>
            <w:proofErr w:type="spellStart"/>
            <w:r w:rsidRPr="007D70C5">
              <w:rPr>
                <w:rFonts w:ascii="Times New Roman" w:hAnsi="Times New Roman"/>
                <w:sz w:val="24"/>
                <w:szCs w:val="24"/>
              </w:rPr>
              <w:t>Нақты</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жағдайларды</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зерттеуге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конструктивистік</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көзқарасты</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ұстанады</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оған</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сәйкес</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зерттеуші</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шындық</w:t>
            </w:r>
            <w:proofErr w:type="spellEnd"/>
            <w:r w:rsidRPr="007D70C5">
              <w:rPr>
                <w:rFonts w:ascii="Times New Roman" w:hAnsi="Times New Roman"/>
                <w:sz w:val="24"/>
                <w:szCs w:val="24"/>
                <w:lang w:val="kk-KZ"/>
              </w:rPr>
              <w:t xml:space="preserve"> ә</w:t>
            </w:r>
            <w:proofErr w:type="spellStart"/>
            <w:r w:rsidRPr="007D70C5">
              <w:rPr>
                <w:rFonts w:ascii="Times New Roman" w:hAnsi="Times New Roman"/>
                <w:sz w:val="24"/>
                <w:szCs w:val="24"/>
              </w:rPr>
              <w:t>леуметтік</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және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эмпирикалық</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түрде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дамыған</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мағыналармен</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түсініктер</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арқылы</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субъективті</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түрде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құрылады</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деп</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болжайды</w:t>
            </w:r>
            <w:proofErr w:type="spellEnd"/>
            <w:r w:rsidRPr="007D70C5">
              <w:rPr>
                <w:rFonts w:ascii="Times New Roman" w:hAnsi="Times New Roman"/>
                <w:sz w:val="24"/>
                <w:szCs w:val="24"/>
              </w:rPr>
              <w:t>.</w:t>
            </w:r>
            <w:bookmarkEnd w:id="57"/>
          </w:p>
        </w:tc>
        <w:tc>
          <w:tcPr>
            <w:tcW w:w="2551" w:type="dxa"/>
          </w:tcPr>
          <w:p w14:paraId="1A22CB04" w14:textId="77777777" w:rsidR="007E38F0" w:rsidRPr="007D70C5" w:rsidRDefault="007E38F0" w:rsidP="006F0BC3">
            <w:pPr>
              <w:outlineLvl w:val="0"/>
              <w:rPr>
                <w:rFonts w:ascii="Times New Roman" w:hAnsi="Times New Roman"/>
                <w:spacing w:val="1"/>
                <w:sz w:val="24"/>
                <w:szCs w:val="24"/>
                <w:shd w:val="clear" w:color="auto" w:fill="FFFFFF"/>
              </w:rPr>
            </w:pPr>
            <w:bookmarkStart w:id="58" w:name="_Toc217335508"/>
            <w:proofErr w:type="spellStart"/>
            <w:r w:rsidRPr="007D70C5">
              <w:rPr>
                <w:rFonts w:ascii="Times New Roman" w:hAnsi="Times New Roman"/>
                <w:sz w:val="24"/>
                <w:szCs w:val="24"/>
              </w:rPr>
              <w:t>Шындықты</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мағыналармен</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түсініктерге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негізделген</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көпше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және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субъективті</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деп</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санайды</w:t>
            </w:r>
            <w:proofErr w:type="spellEnd"/>
            <w:r w:rsidRPr="007D70C5">
              <w:rPr>
                <w:rFonts w:ascii="Times New Roman" w:hAnsi="Times New Roman"/>
                <w:sz w:val="24"/>
                <w:szCs w:val="24"/>
              </w:rPr>
              <w:t>.</w:t>
            </w:r>
            <w:bookmarkEnd w:id="58"/>
          </w:p>
        </w:tc>
      </w:tr>
      <w:tr w:rsidR="00B50FD7" w:rsidRPr="00D74985" w14:paraId="2AB4BFCC" w14:textId="77777777" w:rsidTr="00B50FD7">
        <w:tc>
          <w:tcPr>
            <w:tcW w:w="1242" w:type="dxa"/>
          </w:tcPr>
          <w:p w14:paraId="11B7240F" w14:textId="063BA781" w:rsidR="007E38F0" w:rsidRPr="007D70C5" w:rsidRDefault="007E38F0" w:rsidP="006F0BC3">
            <w:pPr>
              <w:outlineLvl w:val="0"/>
              <w:rPr>
                <w:rFonts w:ascii="Times New Roman" w:hAnsi="Times New Roman"/>
                <w:spacing w:val="1"/>
                <w:sz w:val="24"/>
                <w:szCs w:val="24"/>
                <w:shd w:val="clear" w:color="auto" w:fill="FFFFFF"/>
              </w:rPr>
            </w:pPr>
            <w:bookmarkStart w:id="59" w:name="_Toc217335509"/>
            <w:proofErr w:type="spellStart"/>
            <w:r w:rsidRPr="007D70C5">
              <w:rPr>
                <w:rFonts w:ascii="Times New Roman" w:hAnsi="Times New Roman"/>
                <w:sz w:val="24"/>
                <w:szCs w:val="24"/>
              </w:rPr>
              <w:t>Зерттеу</w:t>
            </w:r>
            <w:proofErr w:type="spellEnd"/>
            <w:r w:rsidR="008330C9">
              <w:rPr>
                <w:rFonts w:ascii="Times New Roman" w:hAnsi="Times New Roman"/>
                <w:sz w:val="24"/>
                <w:szCs w:val="24"/>
                <w:lang w:val="kk-KZ"/>
              </w:rPr>
              <w:t xml:space="preserve"> </w:t>
            </w:r>
            <w:proofErr w:type="spellStart"/>
            <w:r w:rsidRPr="007D70C5">
              <w:rPr>
                <w:rFonts w:ascii="Times New Roman" w:hAnsi="Times New Roman"/>
                <w:sz w:val="24"/>
                <w:szCs w:val="24"/>
              </w:rPr>
              <w:t>сұрағы</w:t>
            </w:r>
            <w:bookmarkEnd w:id="59"/>
            <w:proofErr w:type="spellEnd"/>
          </w:p>
        </w:tc>
        <w:tc>
          <w:tcPr>
            <w:tcW w:w="2835" w:type="dxa"/>
          </w:tcPr>
          <w:p w14:paraId="39EF1649" w14:textId="77777777" w:rsidR="007E38F0" w:rsidRPr="007D70C5" w:rsidRDefault="007E38F0" w:rsidP="006F0BC3">
            <w:pPr>
              <w:outlineLvl w:val="0"/>
              <w:rPr>
                <w:rFonts w:ascii="Times New Roman" w:hAnsi="Times New Roman"/>
                <w:spacing w:val="1"/>
                <w:sz w:val="24"/>
                <w:szCs w:val="24"/>
                <w:shd w:val="clear" w:color="auto" w:fill="FFFFFF"/>
                <w:lang w:val="kk-KZ"/>
              </w:rPr>
            </w:pPr>
            <w:bookmarkStart w:id="60" w:name="_Toc217335510"/>
            <w:r w:rsidRPr="007D70C5">
              <w:rPr>
                <w:rFonts w:ascii="Times New Roman" w:hAnsi="Times New Roman"/>
                <w:sz w:val="24"/>
                <w:szCs w:val="24"/>
                <w:lang w:val="kk-KZ"/>
              </w:rPr>
              <w:t>Б</w:t>
            </w:r>
            <w:proofErr w:type="spellStart"/>
            <w:r w:rsidRPr="007D70C5">
              <w:rPr>
                <w:rFonts w:ascii="Times New Roman" w:hAnsi="Times New Roman"/>
                <w:sz w:val="24"/>
                <w:szCs w:val="24"/>
              </w:rPr>
              <w:t>арлық</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өлшемдердің</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жетілмегендігін</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түсіну</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кезінде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шындықтың</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табиғатын</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түсіну</w:t>
            </w:r>
            <w:proofErr w:type="spellEnd"/>
            <w:r w:rsidRPr="007D70C5">
              <w:rPr>
                <w:rFonts w:ascii="Times New Roman" w:hAnsi="Times New Roman"/>
                <w:sz w:val="24"/>
                <w:szCs w:val="24"/>
                <w:lang w:val="kk-KZ"/>
              </w:rPr>
              <w:t>.</w:t>
            </w:r>
            <w:bookmarkEnd w:id="60"/>
          </w:p>
        </w:tc>
        <w:tc>
          <w:tcPr>
            <w:tcW w:w="3119" w:type="dxa"/>
          </w:tcPr>
          <w:p w14:paraId="2436C942" w14:textId="77777777" w:rsidR="007E38F0" w:rsidRPr="007D70C5" w:rsidRDefault="007E38F0" w:rsidP="006F0BC3">
            <w:pPr>
              <w:outlineLvl w:val="0"/>
              <w:rPr>
                <w:rFonts w:ascii="Times New Roman" w:hAnsi="Times New Roman"/>
                <w:spacing w:val="1"/>
                <w:sz w:val="24"/>
                <w:szCs w:val="24"/>
                <w:shd w:val="clear" w:color="auto" w:fill="FFFFFF"/>
                <w:lang w:val="kk-KZ"/>
              </w:rPr>
            </w:pPr>
            <w:bookmarkStart w:id="61" w:name="_Toc217335511"/>
            <w:r w:rsidRPr="007D70C5">
              <w:rPr>
                <w:rFonts w:ascii="Times New Roman" w:hAnsi="Times New Roman"/>
                <w:sz w:val="24"/>
                <w:szCs w:val="24"/>
                <w:lang w:val="kk-KZ"/>
              </w:rPr>
              <w:t>Құбылысты түсінуді нақтылайтынбай, тұтас сипаттама беріледі.</w:t>
            </w:r>
            <w:bookmarkEnd w:id="61"/>
          </w:p>
        </w:tc>
        <w:tc>
          <w:tcPr>
            <w:tcW w:w="2551" w:type="dxa"/>
          </w:tcPr>
          <w:p w14:paraId="64D3C18A" w14:textId="77777777" w:rsidR="007E38F0" w:rsidRPr="007D70C5" w:rsidRDefault="007E38F0" w:rsidP="006F0BC3">
            <w:pPr>
              <w:outlineLvl w:val="0"/>
              <w:rPr>
                <w:rFonts w:ascii="Times New Roman" w:hAnsi="Times New Roman"/>
                <w:spacing w:val="1"/>
                <w:sz w:val="24"/>
                <w:szCs w:val="24"/>
                <w:shd w:val="clear" w:color="auto" w:fill="FFFFFF"/>
                <w:lang w:val="kk-KZ"/>
              </w:rPr>
            </w:pPr>
            <w:bookmarkStart w:id="62" w:name="_Toc217335512"/>
            <w:r w:rsidRPr="007D70C5">
              <w:rPr>
                <w:rFonts w:ascii="Times New Roman" w:hAnsi="Times New Roman"/>
                <w:sz w:val="24"/>
                <w:szCs w:val="24"/>
                <w:lang w:val="kk-KZ"/>
              </w:rPr>
              <w:t>Зерттеу барысында алынған білім зерттеудің уақытымен контекстіне байланысты болады.</w:t>
            </w:r>
            <w:bookmarkEnd w:id="62"/>
          </w:p>
        </w:tc>
      </w:tr>
      <w:tr w:rsidR="00B50FD7" w:rsidRPr="00D74985" w14:paraId="612F7C0F" w14:textId="77777777" w:rsidTr="00B50FD7">
        <w:tc>
          <w:tcPr>
            <w:tcW w:w="1242" w:type="dxa"/>
          </w:tcPr>
          <w:p w14:paraId="732EC7D4" w14:textId="3995A255" w:rsidR="007E38F0" w:rsidRPr="007D70C5" w:rsidRDefault="007E38F0" w:rsidP="006F0BC3">
            <w:pPr>
              <w:outlineLvl w:val="0"/>
              <w:rPr>
                <w:rFonts w:ascii="Times New Roman" w:hAnsi="Times New Roman"/>
                <w:spacing w:val="1"/>
                <w:sz w:val="24"/>
                <w:szCs w:val="24"/>
                <w:shd w:val="clear" w:color="auto" w:fill="FFFFFF"/>
              </w:rPr>
            </w:pPr>
            <w:bookmarkStart w:id="63" w:name="_Toc217335513"/>
            <w:r w:rsidRPr="007D70C5">
              <w:rPr>
                <w:rFonts w:ascii="Times New Roman" w:hAnsi="Times New Roman"/>
                <w:sz w:val="24"/>
                <w:szCs w:val="24"/>
              </w:rPr>
              <w:t>Дизайн</w:t>
            </w:r>
            <w:r w:rsidR="008330C9">
              <w:rPr>
                <w:rFonts w:ascii="Times New Roman" w:hAnsi="Times New Roman"/>
                <w:sz w:val="24"/>
                <w:szCs w:val="24"/>
                <w:lang w:val="kk-KZ"/>
              </w:rPr>
              <w:t xml:space="preserve"> </w:t>
            </w:r>
            <w:proofErr w:type="spellStart"/>
            <w:r w:rsidRPr="007D70C5">
              <w:rPr>
                <w:rFonts w:ascii="Times New Roman" w:hAnsi="Times New Roman"/>
                <w:sz w:val="24"/>
                <w:szCs w:val="24"/>
              </w:rPr>
              <w:t>және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әдістер</w:t>
            </w:r>
            <w:bookmarkEnd w:id="63"/>
            <w:proofErr w:type="spellEnd"/>
          </w:p>
        </w:tc>
        <w:tc>
          <w:tcPr>
            <w:tcW w:w="2835" w:type="dxa"/>
          </w:tcPr>
          <w:p w14:paraId="64B4FE3C" w14:textId="77777777" w:rsidR="007E38F0" w:rsidRPr="007D70C5" w:rsidRDefault="007E38F0" w:rsidP="006F0BC3">
            <w:pPr>
              <w:outlineLvl w:val="0"/>
              <w:rPr>
                <w:rFonts w:ascii="Times New Roman" w:hAnsi="Times New Roman"/>
                <w:spacing w:val="1"/>
                <w:sz w:val="24"/>
                <w:szCs w:val="24"/>
                <w:shd w:val="clear" w:color="auto" w:fill="FFFFFF"/>
                <w:lang w:val="kk-KZ"/>
              </w:rPr>
            </w:pPr>
            <w:bookmarkStart w:id="64" w:name="_Toc217335514"/>
            <w:proofErr w:type="spellStart"/>
            <w:proofErr w:type="gramStart"/>
            <w:r w:rsidRPr="007D70C5">
              <w:rPr>
                <w:rFonts w:ascii="Times New Roman" w:hAnsi="Times New Roman"/>
                <w:sz w:val="24"/>
                <w:szCs w:val="24"/>
              </w:rPr>
              <w:t>Дизайн:қарама</w:t>
            </w:r>
            <w:proofErr w:type="gramEnd"/>
            <w:r w:rsidRPr="007D70C5">
              <w:rPr>
                <w:rFonts w:ascii="Times New Roman" w:hAnsi="Times New Roman"/>
                <w:sz w:val="24"/>
                <w:szCs w:val="24"/>
              </w:rPr>
              <w:t>-қайшы</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түсініктемелерді</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іздеу</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және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гипотезаларды</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бұрмалау</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бірнеше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жағдайлық</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зерттеулерді</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қолдана</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отырып</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көбейту</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мүмкіндігі</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жалпылауға</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ұмтылу</w:t>
            </w:r>
            <w:proofErr w:type="spellEnd"/>
            <w:r w:rsidRPr="007D70C5">
              <w:rPr>
                <w:rFonts w:ascii="Times New Roman" w:hAnsi="Times New Roman"/>
                <w:sz w:val="24"/>
                <w:szCs w:val="24"/>
                <w:lang w:val="kk-KZ"/>
              </w:rPr>
              <w:t xml:space="preserve"> </w:t>
            </w:r>
            <w:r w:rsidRPr="007D70C5">
              <w:rPr>
                <w:rFonts w:ascii="Times New Roman" w:hAnsi="Times New Roman"/>
                <w:sz w:val="24"/>
                <w:szCs w:val="24"/>
              </w:rPr>
              <w:t>(</w:t>
            </w:r>
            <w:proofErr w:type="spellStart"/>
            <w:r w:rsidRPr="007D70C5">
              <w:rPr>
                <w:rFonts w:ascii="Times New Roman" w:hAnsi="Times New Roman"/>
                <w:sz w:val="24"/>
                <w:szCs w:val="24"/>
              </w:rPr>
              <w:t>қажет</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болған</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жағдайда</w:t>
            </w:r>
            <w:proofErr w:type="spellEnd"/>
            <w:r w:rsidRPr="007D70C5">
              <w:rPr>
                <w:rFonts w:ascii="Times New Roman" w:hAnsi="Times New Roman"/>
                <w:sz w:val="24"/>
                <w:szCs w:val="24"/>
              </w:rPr>
              <w:t>),</w:t>
            </w:r>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субъективтілік</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деңгейін</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азайту</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және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көптеген</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сапалық</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талдау</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әдістерін</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қолдану</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сандық</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деректерді</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жинау</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және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талдау</w:t>
            </w:r>
            <w:proofErr w:type="spellEnd"/>
            <w:r w:rsidRPr="007D70C5">
              <w:rPr>
                <w:rFonts w:ascii="Times New Roman" w:hAnsi="Times New Roman"/>
                <w:sz w:val="24"/>
                <w:szCs w:val="24"/>
              </w:rPr>
              <w:t>.</w:t>
            </w:r>
            <w:r w:rsidRPr="007D70C5">
              <w:rPr>
                <w:rFonts w:ascii="Times New Roman" w:hAnsi="Times New Roman"/>
                <w:sz w:val="24"/>
                <w:szCs w:val="24"/>
                <w:lang w:val="kk-KZ"/>
              </w:rPr>
              <w:t xml:space="preserve"> Қателіктерді айналып өту және" шындыққа" мүмкіндігінше жақын не болып жатқанын түсіну үшін бірнеше триангуляция әдістерін қолдануға баса назар аударылады.</w:t>
            </w:r>
            <w:bookmarkEnd w:id="64"/>
          </w:p>
        </w:tc>
        <w:tc>
          <w:tcPr>
            <w:tcW w:w="3119" w:type="dxa"/>
          </w:tcPr>
          <w:p w14:paraId="0E8A2522" w14:textId="77777777" w:rsidR="007E38F0" w:rsidRPr="007D70C5" w:rsidRDefault="007E38F0" w:rsidP="006F0BC3">
            <w:pPr>
              <w:outlineLvl w:val="0"/>
              <w:rPr>
                <w:rFonts w:ascii="Times New Roman" w:hAnsi="Times New Roman"/>
                <w:sz w:val="24"/>
                <w:szCs w:val="24"/>
                <w:lang w:val="kk-KZ"/>
              </w:rPr>
            </w:pPr>
            <w:bookmarkStart w:id="65" w:name="_Toc217335515"/>
            <w:r w:rsidRPr="007D70C5">
              <w:rPr>
                <w:rFonts w:ascii="Times New Roman" w:hAnsi="Times New Roman"/>
                <w:sz w:val="24"/>
                <w:szCs w:val="24"/>
                <w:lang w:val="kk-KZ"/>
              </w:rPr>
              <w:t>Жағдайлық зерттеулерді мұқият жоспарлау, әзірлеу және жүргізуді жақтай отырып, жағдайлық зерттеулерді басқаруды, мұқият болуды, сенімділікті және қолдануды қамтамасыз ететін прагматикалық құрылымдарды талқылайды.Сипатта</w:t>
            </w:r>
            <w:bookmarkEnd w:id="65"/>
          </w:p>
          <w:p w14:paraId="64BF3AF4" w14:textId="77777777" w:rsidR="007E38F0" w:rsidRPr="007D70C5" w:rsidRDefault="007E38F0" w:rsidP="006F0BC3">
            <w:pPr>
              <w:outlineLvl w:val="0"/>
              <w:rPr>
                <w:rFonts w:ascii="Times New Roman" w:hAnsi="Times New Roman"/>
                <w:spacing w:val="1"/>
                <w:sz w:val="24"/>
                <w:szCs w:val="24"/>
                <w:shd w:val="clear" w:color="auto" w:fill="FFFFFF"/>
                <w:lang w:val="kk-KZ"/>
              </w:rPr>
            </w:pPr>
            <w:bookmarkStart w:id="66" w:name="_Toc217335516"/>
            <w:r w:rsidRPr="007D70C5">
              <w:rPr>
                <w:rFonts w:ascii="Times New Roman" w:hAnsi="Times New Roman"/>
                <w:sz w:val="24"/>
                <w:szCs w:val="24"/>
                <w:lang w:val="kk-KZ"/>
              </w:rPr>
              <w:t>малық, тақырыптық және мазмұнды талдау, сондай-ақтриангуляция сияқты процестер зерттеу сапасын қамтамасыз етуде маңызды рөлатқарады, сондықтан деректерді жинау және талдау әдістері егжей-тегжейлі дәлелдемелер тізбегін қолдана отырып, ұйымдастырылуы керек.</w:t>
            </w:r>
            <w:bookmarkEnd w:id="66"/>
          </w:p>
        </w:tc>
        <w:tc>
          <w:tcPr>
            <w:tcW w:w="2551" w:type="dxa"/>
          </w:tcPr>
          <w:p w14:paraId="174585EC" w14:textId="77777777" w:rsidR="007E38F0" w:rsidRPr="007D70C5" w:rsidRDefault="007E38F0" w:rsidP="006F0BC3">
            <w:pPr>
              <w:outlineLvl w:val="0"/>
              <w:rPr>
                <w:rFonts w:ascii="Times New Roman" w:hAnsi="Times New Roman"/>
                <w:spacing w:val="1"/>
                <w:sz w:val="24"/>
                <w:szCs w:val="24"/>
                <w:shd w:val="clear" w:color="auto" w:fill="FFFFFF"/>
                <w:lang w:val="kk-KZ"/>
              </w:rPr>
            </w:pPr>
            <w:bookmarkStart w:id="67" w:name="_Toc217335517"/>
            <w:r w:rsidRPr="007D70C5">
              <w:rPr>
                <w:rFonts w:ascii="Times New Roman" w:hAnsi="Times New Roman"/>
                <w:sz w:val="24"/>
                <w:szCs w:val="24"/>
                <w:lang w:val="kk-KZ"/>
              </w:rPr>
              <w:t>Іс өздігінен қызықты болғандықтан немесе басқа нәрсені түсінуге ықпал етуі мүмкін болғандықтан таңдалады; бұл мәселені жақсы түсінуге көмектеседі. Мысалы, деректерді жинаумен талдаудың көптеген көздері мен әдістерін қолдануға болады, бірақ деректерді жинаудың таңдаулы және басым әдісі сұхбатпен бақылау болып табылады.</w:t>
            </w:r>
            <w:bookmarkEnd w:id="67"/>
          </w:p>
        </w:tc>
      </w:tr>
    </w:tbl>
    <w:p w14:paraId="75B736AB" w14:textId="77777777" w:rsidR="007E38F0" w:rsidRPr="007D70C5" w:rsidRDefault="007E38F0" w:rsidP="00085CE5">
      <w:pPr>
        <w:shd w:val="clear" w:color="auto" w:fill="FFFFFF"/>
        <w:ind w:firstLine="709"/>
        <w:outlineLvl w:val="0"/>
        <w:rPr>
          <w:rFonts w:ascii="Times New Roman" w:hAnsi="Times New Roman"/>
          <w:spacing w:val="1"/>
          <w:sz w:val="28"/>
          <w:szCs w:val="28"/>
          <w:shd w:val="clear" w:color="auto" w:fill="FFFFFF"/>
          <w:lang w:val="kk-KZ"/>
        </w:rPr>
      </w:pPr>
    </w:p>
    <w:p w14:paraId="10B93B8E" w14:textId="77777777" w:rsidR="007E38F0" w:rsidRPr="007D70C5" w:rsidRDefault="007E38F0" w:rsidP="00085CE5">
      <w:pPr>
        <w:shd w:val="clear" w:color="auto" w:fill="FFFFFF"/>
        <w:ind w:firstLine="709"/>
        <w:outlineLvl w:val="0"/>
        <w:rPr>
          <w:rFonts w:ascii="Times New Roman" w:hAnsi="Times New Roman"/>
          <w:spacing w:val="1"/>
          <w:sz w:val="28"/>
          <w:szCs w:val="28"/>
          <w:shd w:val="clear" w:color="auto" w:fill="FFFFFF"/>
          <w:lang w:val="kk-KZ"/>
        </w:rPr>
      </w:pPr>
      <w:bookmarkStart w:id="68" w:name="_Toc217335518"/>
      <w:r w:rsidRPr="007D70C5">
        <w:rPr>
          <w:rFonts w:ascii="Times New Roman" w:hAnsi="Times New Roman"/>
          <w:sz w:val="28"/>
          <w:szCs w:val="28"/>
          <w:lang w:val="kk-KZ"/>
        </w:rPr>
        <w:t xml:space="preserve">Кейстік талдау жүргізу барысында келесі ұстанымдарды алға тартқан жөн деп есептейміз. Біріншіден, жағдайларды таңдау зерттеу мақсатына негізделген және қызығушылық тақырыбы бойынша теориялық ережелермен байланысты. Екіншіден. қызығушылық тудыратын мәселелерге нақты сәйкестікті қамтамасыз ету үшін кейстерді таңдау кезінде мұқият тексеруді және ойнату логикасын </w:t>
      </w:r>
      <w:r w:rsidRPr="007D70C5">
        <w:rPr>
          <w:rFonts w:ascii="Times New Roman" w:hAnsi="Times New Roman"/>
          <w:sz w:val="28"/>
          <w:szCs w:val="28"/>
          <w:lang w:val="kk-KZ"/>
        </w:rPr>
        <w:lastRenderedPageBreak/>
        <w:t>қолдану қажет. Үшіншіден дәлдік, технологиялық және практикалық - бұл нақты жағдайларды зерттеуге арналған негізгі сипаттамалар. Дизайн ерекшеліктері дәйекті түрде құрылымдалған және эмпирикалық қолдану арқылы ынталандырылады. Төртіншіден, интеллектуалды адалдықты сақтау, біржақтылықпен күресу және шектеулерді мойындау, деректерді мұқият жинау және нақты есеп берумен бірге зерттеу жүргізудің маңызды элементтері болып табылады. Бесіншіден, ақпарат көп болған кезде және тұжырымдамалар дерексіз болған кезде, ақпаратты түсіндіруге, сұрыптауға және басқаруға көмектесетін процестерді қолдану, сондай-ақ, алынған нәтижелерді нәтижелерге түсінікті және қолдануға болатындай етіп бейімдеу қажет.</w:t>
      </w:r>
      <w:bookmarkEnd w:id="68"/>
    </w:p>
    <w:p w14:paraId="28EFA9B4" w14:textId="4A3EB200" w:rsidR="00CC72F1" w:rsidRPr="008330C9" w:rsidRDefault="007E38F0" w:rsidP="008330C9">
      <w:pPr>
        <w:shd w:val="clear" w:color="auto" w:fill="FFFFFF"/>
        <w:ind w:firstLine="709"/>
        <w:outlineLvl w:val="0"/>
        <w:rPr>
          <w:rFonts w:ascii="Times New Roman" w:hAnsi="Times New Roman"/>
          <w:sz w:val="28"/>
          <w:szCs w:val="28"/>
          <w:lang w:val="kk-KZ"/>
        </w:rPr>
      </w:pPr>
      <w:bookmarkStart w:id="69" w:name="_Toc217335519"/>
      <w:r w:rsidRPr="007D70C5">
        <w:rPr>
          <w:rFonts w:ascii="Times New Roman" w:hAnsi="Times New Roman"/>
          <w:sz w:val="28"/>
          <w:szCs w:val="28"/>
          <w:lang w:val="kk-KZ"/>
        </w:rPr>
        <w:t>Жоғарыдағыларды ескере отырып, біз білім беру сапасын ішкі бағалауды  кейстік талдаудағы негізгі логикамызды кестелеп түсіндіруге тырыстық</w:t>
      </w:r>
      <w:r w:rsidR="00E34B25" w:rsidRPr="007D70C5">
        <w:rPr>
          <w:rFonts w:ascii="Times New Roman" w:hAnsi="Times New Roman"/>
          <w:sz w:val="28"/>
          <w:szCs w:val="28"/>
          <w:lang w:val="kk-KZ"/>
        </w:rPr>
        <w:t xml:space="preserve"> (Кесте 13)</w:t>
      </w:r>
      <w:r w:rsidRPr="007D70C5">
        <w:rPr>
          <w:rFonts w:ascii="Times New Roman" w:hAnsi="Times New Roman"/>
          <w:sz w:val="28"/>
          <w:szCs w:val="28"/>
          <w:lang w:val="kk-KZ"/>
        </w:rPr>
        <w:t>.</w:t>
      </w:r>
      <w:bookmarkStart w:id="70" w:name="_Toc217335520"/>
      <w:bookmarkEnd w:id="69"/>
    </w:p>
    <w:p w14:paraId="076A8781" w14:textId="04E6E519" w:rsidR="007E38F0" w:rsidRPr="007D70C5" w:rsidRDefault="006D34E4" w:rsidP="00085CE5">
      <w:pPr>
        <w:shd w:val="clear" w:color="auto" w:fill="FFFFFF"/>
        <w:ind w:firstLine="709"/>
        <w:outlineLvl w:val="0"/>
        <w:rPr>
          <w:rFonts w:ascii="Times New Roman" w:hAnsi="Times New Roman"/>
          <w:spacing w:val="1"/>
          <w:sz w:val="28"/>
          <w:szCs w:val="28"/>
          <w:shd w:val="clear" w:color="auto" w:fill="FFFFFF"/>
          <w:lang w:val="kk-KZ"/>
        </w:rPr>
      </w:pPr>
      <w:r w:rsidRPr="007D70C5">
        <w:rPr>
          <w:rFonts w:ascii="Times New Roman" w:hAnsi="Times New Roman"/>
          <w:spacing w:val="1"/>
          <w:sz w:val="28"/>
          <w:szCs w:val="28"/>
          <w:shd w:val="clear" w:color="auto" w:fill="FFFFFF"/>
          <w:lang w:val="kk-KZ"/>
        </w:rPr>
        <w:t>13-к</w:t>
      </w:r>
      <w:r w:rsidR="007E38F0" w:rsidRPr="007D70C5">
        <w:rPr>
          <w:rFonts w:ascii="Times New Roman" w:hAnsi="Times New Roman"/>
          <w:spacing w:val="1"/>
          <w:sz w:val="28"/>
          <w:szCs w:val="28"/>
          <w:shd w:val="clear" w:color="auto" w:fill="FFFFFF"/>
          <w:lang w:val="kk-KZ"/>
        </w:rPr>
        <w:t>есте</w:t>
      </w:r>
      <w:r w:rsidRPr="007D70C5">
        <w:rPr>
          <w:rFonts w:ascii="Times New Roman" w:hAnsi="Times New Roman"/>
          <w:spacing w:val="1"/>
          <w:sz w:val="28"/>
          <w:szCs w:val="28"/>
          <w:shd w:val="clear" w:color="auto" w:fill="FFFFFF"/>
          <w:lang w:val="kk-KZ"/>
        </w:rPr>
        <w:t>.</w:t>
      </w:r>
      <w:r w:rsidR="007E38F0" w:rsidRPr="007D70C5">
        <w:rPr>
          <w:rFonts w:ascii="Times New Roman" w:hAnsi="Times New Roman"/>
          <w:spacing w:val="1"/>
          <w:sz w:val="28"/>
          <w:szCs w:val="28"/>
          <w:shd w:val="clear" w:color="auto" w:fill="FFFFFF"/>
          <w:lang w:val="kk-KZ"/>
        </w:rPr>
        <w:t xml:space="preserve"> </w:t>
      </w:r>
      <w:r w:rsidR="007E38F0" w:rsidRPr="007D70C5">
        <w:rPr>
          <w:rFonts w:ascii="Times New Roman" w:hAnsi="Times New Roman"/>
          <w:sz w:val="28"/>
          <w:szCs w:val="28"/>
          <w:lang w:val="kk-KZ"/>
        </w:rPr>
        <w:t>Білім беру сапасын ішкі бағалауды  кейстік талдаудағы негізгі логикасы</w:t>
      </w:r>
      <w:bookmarkEnd w:id="70"/>
    </w:p>
    <w:p w14:paraId="1CDD1537" w14:textId="77777777" w:rsidR="007E38F0" w:rsidRPr="007D70C5" w:rsidRDefault="007E38F0" w:rsidP="00085CE5">
      <w:pPr>
        <w:shd w:val="clear" w:color="auto" w:fill="FFFFFF"/>
        <w:ind w:firstLine="709"/>
        <w:outlineLvl w:val="0"/>
        <w:rPr>
          <w:rFonts w:ascii="Times New Roman" w:hAnsi="Times New Roman"/>
          <w:spacing w:val="1"/>
          <w:sz w:val="28"/>
          <w:szCs w:val="28"/>
          <w:shd w:val="clear" w:color="auto" w:fill="FFFFFF"/>
          <w:lang w:val="kk-KZ"/>
        </w:rPr>
      </w:pPr>
    </w:p>
    <w:tbl>
      <w:tblPr>
        <w:tblStyle w:val="a7"/>
        <w:tblW w:w="9492" w:type="dxa"/>
        <w:tblLook w:val="04A0" w:firstRow="1" w:lastRow="0" w:firstColumn="1" w:lastColumn="0" w:noHBand="0" w:noVBand="1"/>
      </w:tblPr>
      <w:tblGrid>
        <w:gridCol w:w="1757"/>
        <w:gridCol w:w="4050"/>
        <w:gridCol w:w="3685"/>
      </w:tblGrid>
      <w:tr w:rsidR="00B50FD7" w:rsidRPr="007D70C5" w14:paraId="07AE21F4" w14:textId="77777777" w:rsidTr="006F0BC3">
        <w:tc>
          <w:tcPr>
            <w:tcW w:w="1757" w:type="dxa"/>
          </w:tcPr>
          <w:p w14:paraId="68839F0B" w14:textId="77777777" w:rsidR="007E38F0" w:rsidRPr="007D70C5" w:rsidRDefault="007E38F0" w:rsidP="006F0BC3">
            <w:pPr>
              <w:rPr>
                <w:rFonts w:ascii="Times New Roman" w:hAnsi="Times New Roman"/>
                <w:sz w:val="24"/>
                <w:szCs w:val="24"/>
              </w:rPr>
            </w:pPr>
            <w:r w:rsidRPr="007D70C5">
              <w:rPr>
                <w:rFonts w:ascii="Times New Roman" w:hAnsi="Times New Roman"/>
                <w:sz w:val="24"/>
                <w:szCs w:val="24"/>
              </w:rPr>
              <w:t>Элемент</w:t>
            </w:r>
          </w:p>
        </w:tc>
        <w:tc>
          <w:tcPr>
            <w:tcW w:w="4050" w:type="dxa"/>
          </w:tcPr>
          <w:p w14:paraId="1C794E74" w14:textId="77777777"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Сипаттама</w:t>
            </w:r>
          </w:p>
        </w:tc>
        <w:tc>
          <w:tcPr>
            <w:tcW w:w="3685" w:type="dxa"/>
          </w:tcPr>
          <w:p w14:paraId="74C3695E" w14:textId="77777777"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Зерттеу пәнін проекциялау</w:t>
            </w:r>
          </w:p>
        </w:tc>
      </w:tr>
      <w:tr w:rsidR="00B50FD7" w:rsidRPr="00D74985" w14:paraId="3F007D0B" w14:textId="77777777" w:rsidTr="006F0BC3">
        <w:trPr>
          <w:trHeight w:val="1084"/>
        </w:trPr>
        <w:tc>
          <w:tcPr>
            <w:tcW w:w="1757" w:type="dxa"/>
          </w:tcPr>
          <w:p w14:paraId="3E594936" w14:textId="77777777" w:rsidR="007E38F0" w:rsidRPr="007D70C5" w:rsidRDefault="007E38F0" w:rsidP="006F0BC3">
            <w:pPr>
              <w:rPr>
                <w:rFonts w:ascii="Times New Roman" w:hAnsi="Times New Roman"/>
                <w:sz w:val="24"/>
                <w:szCs w:val="24"/>
              </w:rPr>
            </w:pPr>
            <w:r w:rsidRPr="007D70C5">
              <w:rPr>
                <w:rFonts w:ascii="Times New Roman" w:hAnsi="Times New Roman"/>
                <w:sz w:val="24"/>
                <w:szCs w:val="24"/>
                <w:lang w:val="kk-KZ"/>
              </w:rPr>
              <w:t>Іс</w:t>
            </w:r>
          </w:p>
        </w:tc>
        <w:tc>
          <w:tcPr>
            <w:tcW w:w="4050" w:type="dxa"/>
          </w:tcPr>
          <w:p w14:paraId="025A5F9B" w14:textId="77777777" w:rsidR="007E38F0" w:rsidRPr="007D70C5" w:rsidRDefault="007E38F0" w:rsidP="006F0BC3">
            <w:pPr>
              <w:rPr>
                <w:rFonts w:ascii="Times New Roman" w:hAnsi="Times New Roman"/>
                <w:sz w:val="24"/>
                <w:szCs w:val="24"/>
              </w:rPr>
            </w:pPr>
            <w:r w:rsidRPr="007D70C5">
              <w:rPr>
                <w:rFonts w:ascii="Times New Roman" w:hAnsi="Times New Roman"/>
                <w:sz w:val="24"/>
                <w:szCs w:val="24"/>
                <w:lang w:val="kk-KZ"/>
              </w:rPr>
              <w:t>Қызығушылық объектісі  немесе талдау бірлігі ретінде анықталған кейс-стади объектісі</w:t>
            </w:r>
          </w:p>
          <w:p w14:paraId="60127F9E" w14:textId="77777777" w:rsidR="007E38F0" w:rsidRPr="007D70C5" w:rsidRDefault="007E38F0" w:rsidP="006F0BC3">
            <w:pPr>
              <w:rPr>
                <w:rFonts w:ascii="Times New Roman" w:hAnsi="Times New Roman"/>
                <w:sz w:val="24"/>
                <w:szCs w:val="24"/>
              </w:rPr>
            </w:pPr>
            <w:r w:rsidRPr="007D70C5">
              <w:rPr>
                <w:rFonts w:ascii="Times New Roman" w:hAnsi="Times New Roman"/>
                <w:sz w:val="24"/>
                <w:szCs w:val="24"/>
                <w:lang w:val="kk-KZ"/>
              </w:rPr>
              <w:t>Бағдарлама, жеке тұлға, топ, әлеуметтік жағдай, ұйым, оқиға, құбылыс немесе процесс.</w:t>
            </w:r>
          </w:p>
        </w:tc>
        <w:tc>
          <w:tcPr>
            <w:tcW w:w="3685" w:type="dxa"/>
          </w:tcPr>
          <w:p w14:paraId="40B6C716" w14:textId="6537104A" w:rsidR="007E38F0" w:rsidRPr="007D70C5" w:rsidRDefault="007E38F0" w:rsidP="00275125">
            <w:pPr>
              <w:rPr>
                <w:rFonts w:ascii="Times New Roman" w:hAnsi="Times New Roman"/>
                <w:sz w:val="24"/>
                <w:szCs w:val="24"/>
                <w:lang w:val="kk-KZ"/>
              </w:rPr>
            </w:pPr>
            <w:r w:rsidRPr="007D70C5">
              <w:rPr>
                <w:rFonts w:ascii="Times New Roman" w:hAnsi="Times New Roman"/>
                <w:sz w:val="24"/>
                <w:szCs w:val="24"/>
                <w:lang w:val="kk-KZ"/>
              </w:rPr>
              <w:t>Кейстік талдаудың  негізгі объектісі университеттегі білім беру сапасын ішкі бағалау үдерістері. Құрамдас бөліктері:</w:t>
            </w:r>
            <w:r w:rsidR="00275125">
              <w:rPr>
                <w:rFonts w:ascii="Times New Roman" w:hAnsi="Times New Roman"/>
                <w:sz w:val="24"/>
                <w:szCs w:val="24"/>
                <w:lang w:val="kk-KZ"/>
              </w:rPr>
              <w:t xml:space="preserve"> </w:t>
            </w:r>
            <w:r w:rsidRPr="007D70C5">
              <w:rPr>
                <w:rFonts w:ascii="Times New Roman" w:hAnsi="Times New Roman"/>
                <w:sz w:val="24"/>
                <w:szCs w:val="24"/>
                <w:lang w:val="kk-KZ"/>
              </w:rPr>
              <w:t>бағдарламалар, оқу құралдар, ПОҚ кәсіби даярлығы және біліктілігі, студенттердің үлгері</w:t>
            </w:r>
            <w:r w:rsidR="00275125">
              <w:rPr>
                <w:rFonts w:ascii="Times New Roman" w:hAnsi="Times New Roman"/>
                <w:sz w:val="24"/>
                <w:szCs w:val="24"/>
                <w:lang w:val="kk-KZ"/>
              </w:rPr>
              <w:t>-</w:t>
            </w:r>
            <w:r w:rsidRPr="007D70C5">
              <w:rPr>
                <w:rFonts w:ascii="Times New Roman" w:hAnsi="Times New Roman"/>
                <w:sz w:val="24"/>
                <w:szCs w:val="24"/>
                <w:lang w:val="kk-KZ"/>
              </w:rPr>
              <w:t>мі, элеуметтік ж</w:t>
            </w:r>
            <w:r w:rsidR="00275125">
              <w:rPr>
                <w:rFonts w:ascii="Times New Roman" w:hAnsi="Times New Roman"/>
                <w:sz w:val="24"/>
                <w:szCs w:val="24"/>
                <w:lang w:val="kk-KZ"/>
              </w:rPr>
              <w:t>ұ</w:t>
            </w:r>
            <w:r w:rsidRPr="007D70C5">
              <w:rPr>
                <w:rFonts w:ascii="Times New Roman" w:hAnsi="Times New Roman"/>
                <w:sz w:val="24"/>
                <w:szCs w:val="24"/>
                <w:lang w:val="kk-KZ"/>
              </w:rPr>
              <w:t>мыс, ҒЗЖ, басқару жүйесі, материалды-техникалық база</w:t>
            </w:r>
          </w:p>
        </w:tc>
      </w:tr>
      <w:tr w:rsidR="00B50FD7" w:rsidRPr="00D74985" w14:paraId="67703609" w14:textId="77777777" w:rsidTr="006F0BC3">
        <w:tc>
          <w:tcPr>
            <w:tcW w:w="1757" w:type="dxa"/>
          </w:tcPr>
          <w:p w14:paraId="10C9F7F9" w14:textId="77777777"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Шектеулі жүйе</w:t>
            </w:r>
          </w:p>
        </w:tc>
        <w:tc>
          <w:tcPr>
            <w:tcW w:w="4050" w:type="dxa"/>
          </w:tcPr>
          <w:p w14:paraId="2F3AD14B" w14:textId="77777777"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Уақыт,кеңістік және қызметпен шектелген</w:t>
            </w:r>
          </w:p>
          <w:p w14:paraId="7E7BE8CF" w14:textId="77777777"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байланыс жүйесін қамтиды.</w:t>
            </w:r>
          </w:p>
          <w:p w14:paraId="729F40BC" w14:textId="77777777"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Шектеу контекстік айнымалыларды басқару үшін негіздерді қолданады.</w:t>
            </w:r>
          </w:p>
        </w:tc>
        <w:tc>
          <w:tcPr>
            <w:tcW w:w="3685" w:type="dxa"/>
          </w:tcPr>
          <w:p w14:paraId="62837018" w14:textId="77777777"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ЖОО-ның стратегиялық мақсаттарымен, жоспарларымен шектеледі. Уақыт мерзімі: докторлық диссертацияны орындау мерзімімен байланысты.</w:t>
            </w:r>
          </w:p>
        </w:tc>
      </w:tr>
      <w:tr w:rsidR="00B50FD7" w:rsidRPr="00D74985" w14:paraId="4B3BA051" w14:textId="77777777" w:rsidTr="00275125">
        <w:tc>
          <w:tcPr>
            <w:tcW w:w="1757" w:type="dxa"/>
            <w:tcBorders>
              <w:bottom w:val="single" w:sz="4" w:space="0" w:color="auto"/>
            </w:tcBorders>
          </w:tcPr>
          <w:p w14:paraId="56D5F7FF" w14:textId="77777777"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Контексте зерттелінеді</w:t>
            </w:r>
          </w:p>
          <w:p w14:paraId="6997CDB9" w14:textId="77777777" w:rsidR="007E38F0" w:rsidRPr="007D70C5" w:rsidRDefault="007E38F0" w:rsidP="006F0BC3">
            <w:pPr>
              <w:rPr>
                <w:rFonts w:ascii="Times New Roman" w:hAnsi="Times New Roman"/>
                <w:sz w:val="24"/>
                <w:szCs w:val="24"/>
                <w:lang w:val="kk-KZ"/>
              </w:rPr>
            </w:pPr>
          </w:p>
        </w:tc>
        <w:tc>
          <w:tcPr>
            <w:tcW w:w="4050" w:type="dxa"/>
            <w:tcBorders>
              <w:bottom w:val="single" w:sz="4" w:space="0" w:color="auto"/>
            </w:tcBorders>
          </w:tcPr>
          <w:p w14:paraId="7FBC151C" w14:textId="77777777"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Нақты жағдайларда немесе табиғи ортада зерттеледі.. Жағдайды түсіну үшін контекст маңызды.</w:t>
            </w:r>
          </w:p>
          <w:p w14:paraId="6D82CA61" w14:textId="77777777"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Контекстік айнымалыларға саяси, экономикалық, әлеуметтік, мәдени, тарихи және/немесе ренанизациялық факторлар жатады.</w:t>
            </w:r>
          </w:p>
        </w:tc>
        <w:tc>
          <w:tcPr>
            <w:tcW w:w="3685" w:type="dxa"/>
            <w:tcBorders>
              <w:bottom w:val="single" w:sz="4" w:space="0" w:color="auto"/>
            </w:tcBorders>
          </w:tcPr>
          <w:p w14:paraId="4D9AEB24" w14:textId="77777777"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Сыртқы бағалау жүйесімен тығыз байланыста зерттеу.  QS, NAAR рейтингілерін есепке алу.</w:t>
            </w:r>
          </w:p>
        </w:tc>
      </w:tr>
      <w:tr w:rsidR="00B50FD7" w:rsidRPr="00D74985" w14:paraId="26A64903" w14:textId="77777777" w:rsidTr="00275125">
        <w:tc>
          <w:tcPr>
            <w:tcW w:w="1757" w:type="dxa"/>
            <w:tcBorders>
              <w:bottom w:val="single" w:sz="4" w:space="0" w:color="auto"/>
            </w:tcBorders>
          </w:tcPr>
          <w:p w14:paraId="49820DE7" w14:textId="77777777"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Терең зерттеу</w:t>
            </w:r>
          </w:p>
          <w:p w14:paraId="1D5C45E4" w14:textId="77777777" w:rsidR="007E38F0" w:rsidRPr="007D70C5" w:rsidRDefault="007E38F0" w:rsidP="006F0BC3">
            <w:pPr>
              <w:rPr>
                <w:rFonts w:ascii="Times New Roman" w:hAnsi="Times New Roman"/>
                <w:sz w:val="24"/>
                <w:szCs w:val="24"/>
                <w:lang w:val="kk-KZ"/>
              </w:rPr>
            </w:pPr>
          </w:p>
        </w:tc>
        <w:tc>
          <w:tcPr>
            <w:tcW w:w="4050" w:type="dxa"/>
            <w:tcBorders>
              <w:bottom w:val="single" w:sz="4" w:space="0" w:color="auto"/>
            </w:tcBorders>
          </w:tcPr>
          <w:p w14:paraId="77F1EFAD" w14:textId="77777777"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Мәселені қарқынды талдау үшін таңдалған далалық жұмыс зерттеу процесінің ажырамас бөлігі болып табылады.</w:t>
            </w:r>
          </w:p>
          <w:p w14:paraId="1784B45D" w14:textId="77777777"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Субъективтілік тұрақты компонент болып табылады. Зерттеудің философиялық бағытына, мақсаты мен әдістеріне байланысты өзгереді. Рефлексивті әдістер сенімділік пен зерттеу процесі үшін өте маңызды.</w:t>
            </w:r>
          </w:p>
        </w:tc>
        <w:tc>
          <w:tcPr>
            <w:tcW w:w="3685" w:type="dxa"/>
            <w:tcBorders>
              <w:bottom w:val="single" w:sz="4" w:space="0" w:color="auto"/>
            </w:tcBorders>
          </w:tcPr>
          <w:p w14:paraId="590818A5" w14:textId="67DBE0A1" w:rsidR="007E38F0" w:rsidRPr="007D70C5" w:rsidRDefault="007E38F0" w:rsidP="006F0BC3">
            <w:pPr>
              <w:rPr>
                <w:rFonts w:ascii="Times New Roman" w:hAnsi="Times New Roman"/>
                <w:sz w:val="24"/>
                <w:szCs w:val="24"/>
                <w:lang w:val="kk-KZ"/>
              </w:rPr>
            </w:pPr>
            <w:r w:rsidRPr="007D70C5">
              <w:rPr>
                <w:rFonts w:ascii="Times New Roman" w:hAnsi="Times New Roman"/>
                <w:sz w:val="24"/>
                <w:szCs w:val="24"/>
                <w:lang w:val="kk-KZ"/>
              </w:rPr>
              <w:t>Оқу үлгерімін талдау, білім алушылар сауалнамасы, сарап</w:t>
            </w:r>
            <w:r w:rsidR="00275125">
              <w:rPr>
                <w:rFonts w:ascii="Times New Roman" w:hAnsi="Times New Roman"/>
                <w:sz w:val="24"/>
                <w:szCs w:val="24"/>
                <w:lang w:val="kk-KZ"/>
              </w:rPr>
              <w:t>-</w:t>
            </w:r>
            <w:r w:rsidRPr="007D70C5">
              <w:rPr>
                <w:rFonts w:ascii="Times New Roman" w:hAnsi="Times New Roman"/>
                <w:sz w:val="24"/>
                <w:szCs w:val="24"/>
                <w:lang w:val="kk-KZ"/>
              </w:rPr>
              <w:t>шылар мен ПОҚ сауалнамасы, оқу нәтижелерін бағалау, Білім беру бағдарламасын зерттеу.</w:t>
            </w:r>
          </w:p>
        </w:tc>
      </w:tr>
    </w:tbl>
    <w:p w14:paraId="774F4437" w14:textId="3F549EAE" w:rsidR="007E38F0" w:rsidRPr="00275125" w:rsidRDefault="00275125" w:rsidP="00275125">
      <w:pPr>
        <w:ind w:firstLine="567"/>
        <w:rPr>
          <w:rFonts w:ascii="Times New Roman" w:hAnsi="Times New Roman"/>
          <w:sz w:val="24"/>
          <w:szCs w:val="28"/>
          <w:lang w:val="kk-KZ"/>
        </w:rPr>
      </w:pPr>
      <w:r w:rsidRPr="00275125">
        <w:rPr>
          <w:rFonts w:ascii="Times New Roman" w:hAnsi="Times New Roman"/>
          <w:sz w:val="24"/>
          <w:szCs w:val="28"/>
          <w:lang w:val="kk-KZ"/>
        </w:rPr>
        <w:lastRenderedPageBreak/>
        <w:t>13 кесте жалғасы</w:t>
      </w:r>
    </w:p>
    <w:tbl>
      <w:tblPr>
        <w:tblStyle w:val="a7"/>
        <w:tblW w:w="9492" w:type="dxa"/>
        <w:tblLook w:val="04A0" w:firstRow="1" w:lastRow="0" w:firstColumn="1" w:lastColumn="0" w:noHBand="0" w:noVBand="1"/>
      </w:tblPr>
      <w:tblGrid>
        <w:gridCol w:w="1757"/>
        <w:gridCol w:w="4050"/>
        <w:gridCol w:w="3685"/>
      </w:tblGrid>
      <w:tr w:rsidR="00275125" w:rsidRPr="00D74985" w14:paraId="3E2D8E9E" w14:textId="77777777" w:rsidTr="00275125">
        <w:tc>
          <w:tcPr>
            <w:tcW w:w="1757" w:type="dxa"/>
            <w:tcBorders>
              <w:top w:val="single" w:sz="4" w:space="0" w:color="auto"/>
            </w:tcBorders>
          </w:tcPr>
          <w:p w14:paraId="5238E3CA" w14:textId="77777777" w:rsidR="00275125" w:rsidRPr="007D70C5" w:rsidRDefault="00275125" w:rsidP="00E41894">
            <w:pPr>
              <w:rPr>
                <w:rFonts w:ascii="Times New Roman" w:hAnsi="Times New Roman"/>
                <w:sz w:val="24"/>
                <w:szCs w:val="24"/>
                <w:lang w:val="kk-KZ"/>
              </w:rPr>
            </w:pPr>
            <w:r w:rsidRPr="007D70C5">
              <w:rPr>
                <w:rFonts w:ascii="Times New Roman" w:hAnsi="Times New Roman"/>
                <w:sz w:val="24"/>
                <w:szCs w:val="24"/>
                <w:lang w:val="kk-KZ"/>
              </w:rPr>
              <w:t>Істі таңдау</w:t>
            </w:r>
          </w:p>
        </w:tc>
        <w:tc>
          <w:tcPr>
            <w:tcW w:w="4050" w:type="dxa"/>
            <w:tcBorders>
              <w:top w:val="single" w:sz="4" w:space="0" w:color="auto"/>
            </w:tcBorders>
          </w:tcPr>
          <w:p w14:paraId="6B87ADE6" w14:textId="77777777" w:rsidR="00275125" w:rsidRPr="007D70C5" w:rsidRDefault="00275125" w:rsidP="00E41894">
            <w:pPr>
              <w:rPr>
                <w:rFonts w:ascii="Times New Roman" w:hAnsi="Times New Roman"/>
                <w:sz w:val="24"/>
                <w:szCs w:val="24"/>
                <w:lang w:val="kk-KZ"/>
              </w:rPr>
            </w:pPr>
            <w:r w:rsidRPr="007D70C5">
              <w:rPr>
                <w:rFonts w:ascii="Times New Roman" w:hAnsi="Times New Roman"/>
                <w:sz w:val="24"/>
                <w:szCs w:val="24"/>
                <w:lang w:val="kk-KZ"/>
              </w:rPr>
              <w:t>Зерттеудің мақсаты мен шарттарына байланысты адамдар, жағдай, оқиғалар, құбылыстар, әлеуметтік процестер туралы шешім қабылдау кіреді.</w:t>
            </w:r>
          </w:p>
          <w:p w14:paraId="4F273183" w14:textId="77777777" w:rsidR="00275125" w:rsidRPr="007D70C5" w:rsidRDefault="00275125" w:rsidP="00E41894">
            <w:pPr>
              <w:rPr>
                <w:rFonts w:ascii="Times New Roman" w:hAnsi="Times New Roman"/>
                <w:sz w:val="24"/>
                <w:szCs w:val="24"/>
                <w:lang w:val="kk-KZ"/>
              </w:rPr>
            </w:pPr>
            <w:r w:rsidRPr="007D70C5">
              <w:rPr>
                <w:rFonts w:ascii="Times New Roman" w:hAnsi="Times New Roman"/>
                <w:sz w:val="24"/>
                <w:szCs w:val="24"/>
                <w:lang w:val="kk-KZ"/>
              </w:rPr>
              <w:t>Қамту: бір жағдайды іріктеу, белгілі бір жағдайда және бірнеше жағдайда кең: әдеттегі, ерекше, әр түрлі және/немесе қол жетімді аспектілерді қамтиды әдістер: нақты критерийлер, әдістемелік және мақсатты; репликация логикасы: теориялық немесе сөзбе-сөз репликация.</w:t>
            </w:r>
          </w:p>
        </w:tc>
        <w:tc>
          <w:tcPr>
            <w:tcW w:w="3685" w:type="dxa"/>
            <w:tcBorders>
              <w:top w:val="single" w:sz="4" w:space="0" w:color="auto"/>
            </w:tcBorders>
          </w:tcPr>
          <w:p w14:paraId="2DA34A3B" w14:textId="77777777" w:rsidR="00275125" w:rsidRPr="007D70C5" w:rsidRDefault="00275125" w:rsidP="00E41894">
            <w:pPr>
              <w:rPr>
                <w:rFonts w:ascii="Times New Roman" w:hAnsi="Times New Roman"/>
                <w:sz w:val="24"/>
                <w:szCs w:val="24"/>
                <w:lang w:val="kk-KZ"/>
              </w:rPr>
            </w:pPr>
            <w:r w:rsidRPr="007D70C5">
              <w:rPr>
                <w:rFonts w:ascii="Times New Roman" w:hAnsi="Times New Roman"/>
                <w:sz w:val="24"/>
                <w:szCs w:val="24"/>
                <w:lang w:val="kk-KZ"/>
              </w:rPr>
              <w:t>ЖОО-ғы өзгерістер,Сапаны бағалау қызметі (басшылар, сарапшылар), Оқытушылар мен студенттер, Оқытушылардың даярлығының көрсеткіштері мен деңгейлері.</w:t>
            </w:r>
          </w:p>
          <w:p w14:paraId="6C637287" w14:textId="77777777" w:rsidR="00275125" w:rsidRPr="007D70C5" w:rsidRDefault="00275125" w:rsidP="00E41894">
            <w:pPr>
              <w:rPr>
                <w:rFonts w:ascii="Times New Roman" w:hAnsi="Times New Roman"/>
                <w:sz w:val="24"/>
                <w:szCs w:val="24"/>
                <w:lang w:val="kk-KZ"/>
              </w:rPr>
            </w:pPr>
          </w:p>
        </w:tc>
      </w:tr>
      <w:tr w:rsidR="00275125" w:rsidRPr="00D74985" w14:paraId="2EC3EDF4" w14:textId="77777777" w:rsidTr="00E41894">
        <w:tc>
          <w:tcPr>
            <w:tcW w:w="1757" w:type="dxa"/>
          </w:tcPr>
          <w:p w14:paraId="74C51AB0" w14:textId="77777777" w:rsidR="00275125" w:rsidRPr="007D70C5" w:rsidRDefault="00275125" w:rsidP="00E41894">
            <w:pPr>
              <w:rPr>
                <w:rFonts w:ascii="Times New Roman" w:hAnsi="Times New Roman"/>
                <w:sz w:val="24"/>
                <w:szCs w:val="24"/>
              </w:rPr>
            </w:pPr>
            <w:r w:rsidRPr="007D70C5">
              <w:rPr>
                <w:rFonts w:ascii="Times New Roman" w:hAnsi="Times New Roman"/>
                <w:sz w:val="24"/>
                <w:szCs w:val="24"/>
                <w:lang w:val="kk-KZ"/>
              </w:rPr>
              <w:t>Көптеген дәлелдер көздері</w:t>
            </w:r>
          </w:p>
        </w:tc>
        <w:tc>
          <w:tcPr>
            <w:tcW w:w="4050" w:type="dxa"/>
          </w:tcPr>
          <w:p w14:paraId="489DC33B" w14:textId="77777777" w:rsidR="00275125" w:rsidRPr="007D70C5" w:rsidRDefault="00275125" w:rsidP="00E41894">
            <w:pPr>
              <w:rPr>
                <w:rFonts w:ascii="Times New Roman" w:hAnsi="Times New Roman"/>
                <w:sz w:val="24"/>
                <w:szCs w:val="24"/>
                <w:lang w:val="kk-KZ"/>
              </w:rPr>
            </w:pPr>
            <w:r w:rsidRPr="007D70C5">
              <w:rPr>
                <w:rFonts w:ascii="Times New Roman" w:hAnsi="Times New Roman"/>
                <w:sz w:val="24"/>
                <w:szCs w:val="24"/>
                <w:lang w:val="kk-KZ"/>
              </w:rPr>
              <w:t>Жан-жақты және терең зерттеу үшін көптеген деректер көздерінің болуы.</w:t>
            </w:r>
          </w:p>
          <w:p w14:paraId="67577A7C" w14:textId="77777777" w:rsidR="00275125" w:rsidRPr="007D70C5" w:rsidRDefault="00275125" w:rsidP="00E41894">
            <w:pPr>
              <w:rPr>
                <w:rFonts w:ascii="Times New Roman" w:hAnsi="Times New Roman"/>
                <w:sz w:val="24"/>
                <w:szCs w:val="24"/>
                <w:lang w:val="kk-KZ"/>
              </w:rPr>
            </w:pPr>
            <w:r w:rsidRPr="007D70C5">
              <w:rPr>
                <w:rFonts w:ascii="Times New Roman" w:hAnsi="Times New Roman"/>
                <w:sz w:val="24"/>
                <w:szCs w:val="24"/>
                <w:lang w:val="kk-KZ"/>
              </w:rPr>
              <w:t>Деректерді жинау әдістері: сұхбат, бақылау, фокус-топтар, артефакті</w:t>
            </w:r>
            <w:r>
              <w:rPr>
                <w:rFonts w:ascii="Times New Roman" w:hAnsi="Times New Roman"/>
                <w:sz w:val="24"/>
                <w:szCs w:val="24"/>
                <w:lang w:val="kk-KZ"/>
              </w:rPr>
              <w:t>-</w:t>
            </w:r>
            <w:r w:rsidRPr="007D70C5">
              <w:rPr>
                <w:rFonts w:ascii="Times New Roman" w:hAnsi="Times New Roman"/>
                <w:sz w:val="24"/>
                <w:szCs w:val="24"/>
                <w:lang w:val="kk-KZ"/>
              </w:rPr>
              <w:t>лермен құжаттарды талдау, сауал</w:t>
            </w:r>
            <w:r>
              <w:rPr>
                <w:rFonts w:ascii="Times New Roman" w:hAnsi="Times New Roman"/>
                <w:sz w:val="24"/>
                <w:szCs w:val="24"/>
                <w:lang w:val="kk-KZ"/>
              </w:rPr>
              <w:t>-</w:t>
            </w:r>
            <w:r w:rsidRPr="007D70C5">
              <w:rPr>
                <w:rFonts w:ascii="Times New Roman" w:hAnsi="Times New Roman"/>
                <w:sz w:val="24"/>
                <w:szCs w:val="24"/>
                <w:lang w:val="kk-KZ"/>
              </w:rPr>
              <w:t>нама және/немесе сауалнама парақ</w:t>
            </w:r>
            <w:r>
              <w:rPr>
                <w:rFonts w:ascii="Times New Roman" w:hAnsi="Times New Roman"/>
                <w:sz w:val="24"/>
                <w:szCs w:val="24"/>
                <w:lang w:val="kk-KZ"/>
              </w:rPr>
              <w:t>-</w:t>
            </w:r>
            <w:r w:rsidRPr="007D70C5">
              <w:rPr>
                <w:rFonts w:ascii="Times New Roman" w:hAnsi="Times New Roman"/>
                <w:sz w:val="24"/>
                <w:szCs w:val="24"/>
                <w:lang w:val="kk-KZ"/>
              </w:rPr>
              <w:t>тары.</w:t>
            </w:r>
          </w:p>
          <w:p w14:paraId="2202CEE6" w14:textId="77777777" w:rsidR="00275125" w:rsidRPr="007D70C5" w:rsidRDefault="00275125" w:rsidP="00E41894">
            <w:pPr>
              <w:rPr>
                <w:rFonts w:ascii="Times New Roman" w:hAnsi="Times New Roman"/>
                <w:sz w:val="24"/>
                <w:szCs w:val="24"/>
                <w:lang w:val="kk-KZ"/>
              </w:rPr>
            </w:pPr>
            <w:r w:rsidRPr="007D70C5">
              <w:rPr>
                <w:rFonts w:ascii="Times New Roman" w:hAnsi="Times New Roman"/>
                <w:sz w:val="24"/>
                <w:szCs w:val="24"/>
                <w:lang w:val="kk-KZ"/>
              </w:rPr>
              <w:t>Талдау әдістері: деректерді жинау әдістерімен нақты жағдайларға байланысты әр түрлі; жүйелі және мұқият болу керек.</w:t>
            </w:r>
          </w:p>
          <w:p w14:paraId="60C81DF3" w14:textId="77777777" w:rsidR="00275125" w:rsidRPr="007D70C5" w:rsidRDefault="00275125" w:rsidP="00E41894">
            <w:pPr>
              <w:rPr>
                <w:rFonts w:ascii="Times New Roman" w:hAnsi="Times New Roman"/>
                <w:sz w:val="24"/>
                <w:szCs w:val="24"/>
                <w:lang w:val="kk-KZ"/>
              </w:rPr>
            </w:pPr>
            <w:r w:rsidRPr="007D70C5">
              <w:rPr>
                <w:rFonts w:ascii="Times New Roman" w:hAnsi="Times New Roman"/>
                <w:sz w:val="24"/>
                <w:szCs w:val="24"/>
                <w:lang w:val="kk-KZ"/>
              </w:rPr>
              <w:t>Триангуляция жоғары бағаланады және кеңінен қолданылады.</w:t>
            </w:r>
          </w:p>
        </w:tc>
        <w:tc>
          <w:tcPr>
            <w:tcW w:w="3685" w:type="dxa"/>
          </w:tcPr>
          <w:p w14:paraId="7831EFA8" w14:textId="77777777" w:rsidR="00275125" w:rsidRPr="007D70C5" w:rsidRDefault="00275125" w:rsidP="00E41894">
            <w:pPr>
              <w:rPr>
                <w:rFonts w:ascii="Times New Roman" w:hAnsi="Times New Roman"/>
                <w:sz w:val="24"/>
                <w:szCs w:val="24"/>
                <w:lang w:val="kk-KZ"/>
              </w:rPr>
            </w:pPr>
            <w:r w:rsidRPr="007D70C5">
              <w:rPr>
                <w:rFonts w:ascii="Times New Roman" w:hAnsi="Times New Roman"/>
                <w:sz w:val="24"/>
                <w:szCs w:val="24"/>
                <w:lang w:val="kk-KZ"/>
              </w:rPr>
              <w:t>Сұхбаттасу нәтижелері, айқын</w:t>
            </w:r>
            <w:r>
              <w:rPr>
                <w:rFonts w:ascii="Times New Roman" w:hAnsi="Times New Roman"/>
                <w:sz w:val="24"/>
                <w:szCs w:val="24"/>
                <w:lang w:val="kk-KZ"/>
              </w:rPr>
              <w:t>-</w:t>
            </w:r>
            <w:r w:rsidRPr="007D70C5">
              <w:rPr>
                <w:rFonts w:ascii="Times New Roman" w:hAnsi="Times New Roman"/>
                <w:sz w:val="24"/>
                <w:szCs w:val="24"/>
                <w:lang w:val="kk-KZ"/>
              </w:rPr>
              <w:t>даушы және қалыптастырушы кезеңдегі бақылау нәтижелері,</w:t>
            </w:r>
            <w:r>
              <w:rPr>
                <w:rFonts w:ascii="Times New Roman" w:hAnsi="Times New Roman"/>
                <w:sz w:val="24"/>
                <w:szCs w:val="24"/>
                <w:lang w:val="kk-KZ"/>
              </w:rPr>
              <w:t xml:space="preserve"> </w:t>
            </w:r>
            <w:r w:rsidRPr="007D70C5">
              <w:rPr>
                <w:rFonts w:ascii="Times New Roman" w:hAnsi="Times New Roman"/>
                <w:sz w:val="24"/>
                <w:szCs w:val="24"/>
                <w:lang w:val="kk-KZ"/>
              </w:rPr>
              <w:t>сараптамалық саул барысы,  студенттер мен ПОҚ арналған сауалнама нәтижелері, ақтал</w:t>
            </w:r>
            <w:r>
              <w:rPr>
                <w:rFonts w:ascii="Times New Roman" w:hAnsi="Times New Roman"/>
                <w:sz w:val="24"/>
                <w:szCs w:val="24"/>
                <w:lang w:val="kk-KZ"/>
              </w:rPr>
              <w:t>-</w:t>
            </w:r>
            <w:r w:rsidRPr="007D70C5">
              <w:rPr>
                <w:rFonts w:ascii="Times New Roman" w:hAnsi="Times New Roman"/>
                <w:sz w:val="24"/>
                <w:szCs w:val="24"/>
                <w:lang w:val="kk-KZ"/>
              </w:rPr>
              <w:t>маған сөйлемдер әдісі, арнайы әдістер.</w:t>
            </w:r>
          </w:p>
        </w:tc>
      </w:tr>
      <w:tr w:rsidR="00275125" w:rsidRPr="007D70C5" w14:paraId="53395537" w14:textId="77777777" w:rsidTr="00E41894">
        <w:tc>
          <w:tcPr>
            <w:tcW w:w="1757" w:type="dxa"/>
          </w:tcPr>
          <w:p w14:paraId="2D8C6F1A" w14:textId="77777777" w:rsidR="00275125" w:rsidRPr="007D70C5" w:rsidRDefault="00275125" w:rsidP="00E41894">
            <w:pPr>
              <w:rPr>
                <w:rFonts w:ascii="Times New Roman" w:hAnsi="Times New Roman"/>
                <w:sz w:val="24"/>
                <w:szCs w:val="24"/>
                <w:lang w:val="kk-KZ"/>
              </w:rPr>
            </w:pPr>
            <w:r w:rsidRPr="007D70C5">
              <w:rPr>
                <w:rFonts w:ascii="Times New Roman" w:hAnsi="Times New Roman"/>
                <w:sz w:val="24"/>
                <w:szCs w:val="24"/>
                <w:lang w:val="kk-KZ"/>
              </w:rPr>
              <w:t>Дизайн кейс зерттеу</w:t>
            </w:r>
          </w:p>
        </w:tc>
        <w:tc>
          <w:tcPr>
            <w:tcW w:w="4050" w:type="dxa"/>
          </w:tcPr>
          <w:p w14:paraId="7F8EFA87" w14:textId="77777777" w:rsidR="00275125" w:rsidRPr="007D70C5" w:rsidRDefault="00275125" w:rsidP="00E41894">
            <w:pPr>
              <w:rPr>
                <w:rFonts w:ascii="Times New Roman" w:hAnsi="Times New Roman"/>
                <w:sz w:val="24"/>
                <w:szCs w:val="24"/>
                <w:lang w:val="kk-KZ"/>
              </w:rPr>
            </w:pPr>
            <w:r w:rsidRPr="007D70C5">
              <w:rPr>
                <w:rFonts w:ascii="Times New Roman" w:hAnsi="Times New Roman"/>
                <w:sz w:val="24"/>
                <w:szCs w:val="24"/>
                <w:lang w:val="kk-KZ"/>
              </w:rPr>
              <w:t>Сипаттамалық, зерттеу, түсіндіру, иллюстрациялық, бағалау.</w:t>
            </w:r>
          </w:p>
          <w:p w14:paraId="2B2E1530" w14:textId="77777777" w:rsidR="00275125" w:rsidRPr="007D70C5" w:rsidRDefault="00275125" w:rsidP="00E41894">
            <w:pPr>
              <w:rPr>
                <w:rFonts w:ascii="Times New Roman" w:hAnsi="Times New Roman"/>
                <w:sz w:val="24"/>
                <w:szCs w:val="24"/>
                <w:lang w:val="kk-KZ"/>
              </w:rPr>
            </w:pPr>
            <w:r w:rsidRPr="007D70C5">
              <w:rPr>
                <w:rFonts w:ascii="Times New Roman" w:hAnsi="Times New Roman"/>
                <w:sz w:val="24"/>
                <w:szCs w:val="24"/>
                <w:lang w:val="kk-KZ"/>
              </w:rPr>
              <w:t>Бір немесе бірнеше жағдайлар.</w:t>
            </w:r>
          </w:p>
          <w:p w14:paraId="21EFADED" w14:textId="77777777" w:rsidR="00275125" w:rsidRPr="007D70C5" w:rsidRDefault="00275125" w:rsidP="00E41894">
            <w:pPr>
              <w:rPr>
                <w:rFonts w:ascii="Times New Roman" w:hAnsi="Times New Roman"/>
                <w:sz w:val="24"/>
                <w:szCs w:val="24"/>
                <w:lang w:val="kk-KZ"/>
              </w:rPr>
            </w:pPr>
            <w:r w:rsidRPr="007D70C5">
              <w:rPr>
                <w:rFonts w:ascii="Times New Roman" w:hAnsi="Times New Roman"/>
                <w:sz w:val="24"/>
                <w:szCs w:val="24"/>
                <w:lang w:val="kk-KZ"/>
              </w:rPr>
              <w:t>Кешенді немесе тұтас.</w:t>
            </w:r>
          </w:p>
        </w:tc>
        <w:tc>
          <w:tcPr>
            <w:tcW w:w="3685" w:type="dxa"/>
          </w:tcPr>
          <w:p w14:paraId="02F02EA0" w14:textId="77777777" w:rsidR="00275125" w:rsidRPr="007D70C5" w:rsidRDefault="00275125" w:rsidP="00E41894">
            <w:pPr>
              <w:rPr>
                <w:rFonts w:ascii="Times New Roman" w:hAnsi="Times New Roman"/>
                <w:sz w:val="24"/>
                <w:szCs w:val="24"/>
                <w:lang w:val="kk-KZ"/>
              </w:rPr>
            </w:pPr>
            <w:r w:rsidRPr="007D70C5">
              <w:rPr>
                <w:rFonts w:ascii="Times New Roman" w:hAnsi="Times New Roman"/>
                <w:sz w:val="24"/>
                <w:szCs w:val="24"/>
                <w:lang w:val="kk-KZ"/>
              </w:rPr>
              <w:t>Сипаттамалық, түсіндіруге бағытталған зерттеу.</w:t>
            </w:r>
          </w:p>
        </w:tc>
      </w:tr>
    </w:tbl>
    <w:p w14:paraId="5E2A792E" w14:textId="77777777" w:rsidR="00275125" w:rsidRPr="007D70C5" w:rsidRDefault="00275125" w:rsidP="00085CE5">
      <w:pPr>
        <w:ind w:firstLine="709"/>
        <w:rPr>
          <w:rFonts w:ascii="Times New Roman" w:hAnsi="Times New Roman"/>
          <w:sz w:val="28"/>
          <w:szCs w:val="28"/>
          <w:lang w:val="kk-KZ"/>
        </w:rPr>
      </w:pPr>
    </w:p>
    <w:p w14:paraId="36F8F4E2" w14:textId="77777777" w:rsidR="007E38F0" w:rsidRPr="007D70C5" w:rsidRDefault="007E38F0" w:rsidP="00085CE5">
      <w:pPr>
        <w:shd w:val="clear" w:color="auto" w:fill="FFFFFF"/>
        <w:ind w:firstLine="709"/>
        <w:rPr>
          <w:rFonts w:ascii="Times New Roman" w:hAnsi="Times New Roman"/>
          <w:sz w:val="28"/>
          <w:szCs w:val="28"/>
          <w:lang w:val="kk-KZ"/>
        </w:rPr>
      </w:pPr>
      <w:r w:rsidRPr="007D70C5">
        <w:rPr>
          <w:rFonts w:ascii="Times New Roman" w:hAnsi="Times New Roman"/>
          <w:sz w:val="28"/>
          <w:szCs w:val="28"/>
          <w:lang w:val="kk-KZ"/>
        </w:rPr>
        <w:t xml:space="preserve">Бұл әдісті қолдану бір немесе бірнеше жағдайларды талдауға негізделуі мүмкін (жүйенің ерекшеліктерінің табиғи көрінісі ретінде), бір немесе бірнеше зерттеу процедураларын қолдану. Сонымен, көбінесе зерттеушілер бір объектіге қолданылатын дәстүрлі социологиялық әдістермен толықтырылған бақылау оқиғаларын жазып, сипаттау әдісін қолданады: құжаттарды талдау, қызметкерлердің сауалнамасы, сұхбаттар және т.б. осы мақаланың мәтінінде кейстер, ең алдымен, нақты фактілердің иллюстрациясы ретінде қолданылады. Сонымен қатар, біз Статистика, халық сауалнамасы және сарапшылардың сұхбаттары сияқты басқа әдістермен алынған ақпаратты жинаймыз. Мұндай дискурста кейс нақты қызмет көрсету фактісі емес, тұтастай алғанда жүйе болады. </w:t>
      </w:r>
    </w:p>
    <w:p w14:paraId="07D7422B" w14:textId="77777777" w:rsidR="007E38F0" w:rsidRPr="007D70C5" w:rsidRDefault="007E38F0" w:rsidP="00085CE5">
      <w:pPr>
        <w:tabs>
          <w:tab w:val="left" w:pos="0"/>
        </w:tabs>
        <w:ind w:firstLine="709"/>
        <w:rPr>
          <w:rFonts w:ascii="Times New Roman" w:hAnsi="Times New Roman"/>
          <w:sz w:val="28"/>
          <w:szCs w:val="28"/>
          <w:lang w:val="kk-KZ"/>
        </w:rPr>
      </w:pPr>
      <w:r w:rsidRPr="007D70C5">
        <w:rPr>
          <w:rFonts w:ascii="Times New Roman" w:hAnsi="Times New Roman"/>
          <w:sz w:val="28"/>
          <w:szCs w:val="28"/>
          <w:lang w:val="kk-KZ"/>
        </w:rPr>
        <w:t xml:space="preserve">ЖОО-на МSA жоғары мектебі бойынша комитет келесі негізгі бағалау қағидаларын ұсынады. </w:t>
      </w:r>
    </w:p>
    <w:p w14:paraId="68122AB5"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Бағалау көп деңгейлі болуы керек, ал оның негізгі компоненті студенттің дамуы мен білім деңгейі болуы тиіс. Бұл қағида білім беру сапасын бағалаудың әр түрлі әдістерін пайдалануды білдіреді.</w:t>
      </w:r>
    </w:p>
    <w:p w14:paraId="1BFD5FB6"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lastRenderedPageBreak/>
        <w:t xml:space="preserve">Бағдарламалар бағалау нәтижелерін талдау мен зерттеуден тұруы тиіс. Бағалау нәтижелері талдануы, қорытылуы және сақталуы қажет. Аталған жағдайда уақыт бойынша бағалау болашақта түрлі бағалау нәтижелері салыстырылған кезде пайдалы болып табылады. </w:t>
      </w:r>
    </w:p>
    <w:p w14:paraId="624D898E"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Бағдарламалар бағалау бойынша шынайы болуы қажет. Бағалау мақсаттары оның ресурстық қамсыздандырылуына сәйкес болуы тиіс. </w:t>
      </w:r>
    </w:p>
    <w:p w14:paraId="53A2EE84"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Алдыңғы зерттеу кезінде алынған мәліметтер бағалауда максималды пайдаланылуы керек. Бірқатар ЖОО жиналған пайдалы ақпараттарды талдай отырып, жылдан-жылға ақпарат жинақтауды тұрақты түрде ұлғайтып, бағалау бойынша жемісті бағдарламаларды іске асыра бастады. </w:t>
      </w:r>
    </w:p>
    <w:p w14:paraId="2CA5274E"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Бағалау жүргізуге кеткен шығындарды бағалау нәтижелері ақтайтындай нәтиже  әкелуі керек. Бағалау нәтижелері арқылы пайда болаын басты нәтиже білім беру сапасын бағалаудағы негіздемелі шешімдерді қабылдау үшін тиісті ақпаратты ұсынатындығынан тұрады. </w:t>
      </w:r>
    </w:p>
    <w:p w14:paraId="56E19DA5" w14:textId="77777777" w:rsidR="007E38F0" w:rsidRPr="007D70C5" w:rsidRDefault="007E38F0" w:rsidP="00085CE5">
      <w:pPr>
        <w:tabs>
          <w:tab w:val="left" w:pos="0"/>
        </w:tabs>
        <w:ind w:firstLine="709"/>
        <w:rPr>
          <w:rFonts w:ascii="Times New Roman" w:hAnsi="Times New Roman"/>
          <w:sz w:val="28"/>
          <w:szCs w:val="28"/>
          <w:lang w:val="kk-KZ"/>
        </w:rPr>
      </w:pPr>
      <w:r w:rsidRPr="007D70C5">
        <w:rPr>
          <w:rFonts w:ascii="Times New Roman" w:hAnsi="Times New Roman"/>
          <w:sz w:val="28"/>
          <w:szCs w:val="28"/>
          <w:lang w:val="kk-KZ"/>
        </w:rPr>
        <w:t xml:space="preserve">Көптеген уақыт бойына Европа елдерінде білім беру сапасын бақылаудың дәстүрлі мемлекеттік формасы жұмыс жасады, ол төмендегілермен байланысты болатын: </w:t>
      </w:r>
    </w:p>
    <w:p w14:paraId="2869B9A1" w14:textId="77777777" w:rsidR="007E38F0" w:rsidRPr="007D70C5" w:rsidRDefault="007E38F0" w:rsidP="00085CE5">
      <w:pPr>
        <w:tabs>
          <w:tab w:val="left" w:pos="0"/>
        </w:tabs>
        <w:ind w:firstLine="709"/>
        <w:rPr>
          <w:rFonts w:ascii="Times New Roman" w:hAnsi="Times New Roman"/>
          <w:sz w:val="28"/>
          <w:szCs w:val="28"/>
          <w:lang w:val="kk-KZ"/>
        </w:rPr>
      </w:pPr>
      <w:r w:rsidRPr="007D70C5">
        <w:rPr>
          <w:rFonts w:ascii="Times New Roman" w:hAnsi="Times New Roman"/>
          <w:sz w:val="28"/>
          <w:szCs w:val="28"/>
          <w:lang w:val="kk-KZ"/>
        </w:rPr>
        <w:t xml:space="preserve">- Білім беру жүйесінің біркелкілігі; </w:t>
      </w:r>
    </w:p>
    <w:p w14:paraId="7B032489" w14:textId="77777777" w:rsidR="007E38F0" w:rsidRPr="007D70C5" w:rsidRDefault="007E38F0" w:rsidP="00085CE5">
      <w:pPr>
        <w:tabs>
          <w:tab w:val="left" w:pos="0"/>
        </w:tabs>
        <w:ind w:firstLine="709"/>
        <w:rPr>
          <w:rFonts w:ascii="Times New Roman" w:hAnsi="Times New Roman"/>
          <w:sz w:val="28"/>
          <w:szCs w:val="28"/>
          <w:lang w:val="kk-KZ"/>
        </w:rPr>
      </w:pPr>
      <w:r w:rsidRPr="007D70C5">
        <w:rPr>
          <w:rFonts w:ascii="Times New Roman" w:hAnsi="Times New Roman"/>
          <w:sz w:val="28"/>
          <w:szCs w:val="28"/>
          <w:lang w:val="kk-KZ"/>
        </w:rPr>
        <w:t xml:space="preserve">- Жоғары білімнің элиталы сипаты; </w:t>
      </w:r>
    </w:p>
    <w:p w14:paraId="429D8DD0" w14:textId="77777777" w:rsidR="007E38F0" w:rsidRPr="007D70C5" w:rsidRDefault="007E38F0" w:rsidP="00085CE5">
      <w:pPr>
        <w:tabs>
          <w:tab w:val="left" w:pos="0"/>
        </w:tabs>
        <w:ind w:firstLine="709"/>
        <w:rPr>
          <w:rFonts w:ascii="Times New Roman" w:hAnsi="Times New Roman"/>
          <w:sz w:val="28"/>
          <w:szCs w:val="28"/>
          <w:lang w:val="kk-KZ"/>
        </w:rPr>
      </w:pPr>
      <w:r w:rsidRPr="007D70C5">
        <w:rPr>
          <w:rFonts w:ascii="Times New Roman" w:hAnsi="Times New Roman"/>
          <w:sz w:val="28"/>
          <w:szCs w:val="28"/>
          <w:lang w:val="kk-KZ"/>
        </w:rPr>
        <w:t>- Тілдік және аумақтық қиындықтар кезіндегі миграцияның болмауы.</w:t>
      </w:r>
    </w:p>
    <w:p w14:paraId="315629B9" w14:textId="77777777" w:rsidR="007E38F0" w:rsidRPr="007D70C5" w:rsidRDefault="007E38F0" w:rsidP="00085CE5">
      <w:pPr>
        <w:tabs>
          <w:tab w:val="left" w:pos="0"/>
        </w:tabs>
        <w:ind w:firstLine="709"/>
        <w:rPr>
          <w:rFonts w:ascii="Times New Roman" w:hAnsi="Times New Roman"/>
          <w:sz w:val="28"/>
          <w:szCs w:val="28"/>
          <w:lang w:val="kk-KZ"/>
        </w:rPr>
      </w:pPr>
      <w:r w:rsidRPr="007D70C5">
        <w:rPr>
          <w:rFonts w:ascii="Times New Roman" w:hAnsi="Times New Roman"/>
          <w:sz w:val="28"/>
          <w:szCs w:val="28"/>
          <w:lang w:val="kk-KZ"/>
        </w:rPr>
        <w:t xml:space="preserve">Мемлекеттік органдар тарапынан Европалық аймақтағы елдерде білім беру сапасын бақылаудың мынандай басты іс-шараларын көрсетуге болады: лицензиялау, аттестаттау, аккредитациялау. Бұл айтылғандар Ресейдегі қабылданған бағалаудың іс-шараларымен түгелдей үйлеседі. </w:t>
      </w:r>
    </w:p>
    <w:p w14:paraId="518B6AC8"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Енді, өзін-өзі бағалау шараларында білім беру сапасын бағалау өлшемдерінің шетелдік және отандық жоғары оқу орындарын бойынша келтірейік (сурет 6). </w:t>
      </w:r>
    </w:p>
    <w:p w14:paraId="623B73A6"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noProof/>
          <w:sz w:val="28"/>
          <w:szCs w:val="28"/>
          <w:lang w:eastAsia="ru-RU"/>
        </w:rPr>
        <w:drawing>
          <wp:inline distT="0" distB="0" distL="0" distR="0" wp14:anchorId="106F64ED" wp14:editId="1C7F989D">
            <wp:extent cx="5608320" cy="3414395"/>
            <wp:effectExtent l="0" t="0" r="0" b="0"/>
            <wp:docPr id="16"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1DD07FF3" w14:textId="5E95CC69" w:rsidR="007E38F0" w:rsidRPr="007D70C5" w:rsidRDefault="009E7DD0" w:rsidP="009E7DD0">
      <w:pPr>
        <w:ind w:firstLine="709"/>
        <w:contextualSpacing/>
        <w:jc w:val="center"/>
        <w:rPr>
          <w:rFonts w:ascii="Times New Roman" w:hAnsi="Times New Roman"/>
          <w:sz w:val="28"/>
          <w:szCs w:val="28"/>
          <w:lang w:val="kk-KZ"/>
        </w:rPr>
      </w:pPr>
      <w:r w:rsidRPr="007D70C5">
        <w:rPr>
          <w:rFonts w:ascii="Times New Roman" w:hAnsi="Times New Roman"/>
          <w:sz w:val="28"/>
          <w:szCs w:val="28"/>
          <w:lang w:val="kk-KZ"/>
        </w:rPr>
        <w:t>6-с</w:t>
      </w:r>
      <w:r w:rsidR="007E38F0" w:rsidRPr="007D70C5">
        <w:rPr>
          <w:rFonts w:ascii="Times New Roman" w:hAnsi="Times New Roman"/>
          <w:sz w:val="28"/>
          <w:szCs w:val="28"/>
          <w:lang w:val="kk-KZ"/>
        </w:rPr>
        <w:t>урет</w:t>
      </w:r>
      <w:r w:rsidRPr="007D70C5">
        <w:rPr>
          <w:rFonts w:ascii="Times New Roman" w:hAnsi="Times New Roman"/>
          <w:sz w:val="28"/>
          <w:szCs w:val="28"/>
          <w:lang w:val="kk-KZ"/>
        </w:rPr>
        <w:t>.</w:t>
      </w:r>
      <w:r w:rsidR="007E38F0" w:rsidRPr="007D70C5">
        <w:rPr>
          <w:rFonts w:ascii="Times New Roman" w:hAnsi="Times New Roman"/>
          <w:sz w:val="28"/>
          <w:szCs w:val="28"/>
          <w:lang w:val="kk-KZ"/>
        </w:rPr>
        <w:t xml:space="preserve"> Сапаны шешуге арналған өлшемдер</w:t>
      </w:r>
    </w:p>
    <w:p w14:paraId="5D16A5AC" w14:textId="77777777" w:rsidR="007E38F0" w:rsidRPr="007D70C5" w:rsidRDefault="007E38F0" w:rsidP="00085CE5">
      <w:pPr>
        <w:ind w:firstLine="709"/>
        <w:rPr>
          <w:rFonts w:ascii="Times New Roman" w:eastAsia="Times New Roman" w:hAnsi="Times New Roman"/>
          <w:i/>
          <w:sz w:val="28"/>
          <w:szCs w:val="28"/>
          <w:lang w:val="kk-KZ"/>
        </w:rPr>
      </w:pPr>
      <w:r w:rsidRPr="007D70C5">
        <w:rPr>
          <w:rFonts w:ascii="Times New Roman" w:eastAsia="Times New Roman" w:hAnsi="Times New Roman"/>
          <w:i/>
          <w:sz w:val="28"/>
          <w:szCs w:val="28"/>
          <w:lang w:val="kk-KZ"/>
        </w:rPr>
        <w:lastRenderedPageBreak/>
        <w:t>Сапаны анықтау материалдарында «оқыту сапасын жақсарту түйінінің» суреті келтірілген:</w:t>
      </w:r>
    </w:p>
    <w:p w14:paraId="48DEA614" w14:textId="77777777"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«Білім беру –&gt;бағалау –&gt; жақсарту –&gt; білім беру» қағидасы жүйелі жүзеге асырылатындығы баяндалған (сурет 7)</w:t>
      </w:r>
    </w:p>
    <w:p w14:paraId="45897893" w14:textId="77777777" w:rsidR="009E7DD0" w:rsidRPr="007D70C5" w:rsidRDefault="009E7DD0" w:rsidP="00085CE5">
      <w:pPr>
        <w:ind w:firstLine="709"/>
        <w:rPr>
          <w:rFonts w:ascii="Times New Roman" w:eastAsia="Times New Roman" w:hAnsi="Times New Roman"/>
          <w:sz w:val="28"/>
          <w:szCs w:val="28"/>
          <w:lang w:val="kk-KZ"/>
        </w:rPr>
      </w:pPr>
    </w:p>
    <w:p w14:paraId="3BFC81C2" w14:textId="77777777"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noProof/>
          <w:sz w:val="28"/>
          <w:szCs w:val="28"/>
          <w:lang w:eastAsia="ru-RU"/>
        </w:rPr>
        <w:drawing>
          <wp:inline distT="0" distB="0" distL="0" distR="0" wp14:anchorId="660E8192" wp14:editId="558DA344">
            <wp:extent cx="5777451" cy="882594"/>
            <wp:effectExtent l="0" t="0" r="13970" b="0"/>
            <wp:docPr id="17"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14:paraId="610AB263" w14:textId="4C13B767" w:rsidR="007E38F0" w:rsidRPr="007D70C5" w:rsidRDefault="009E7DD0" w:rsidP="00085CE5">
      <w:pPr>
        <w:ind w:firstLine="709"/>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7-с</w:t>
      </w:r>
      <w:r w:rsidR="007E38F0" w:rsidRPr="007D70C5">
        <w:rPr>
          <w:rFonts w:ascii="Times New Roman" w:eastAsia="Times New Roman" w:hAnsi="Times New Roman"/>
          <w:sz w:val="28"/>
          <w:szCs w:val="28"/>
          <w:lang w:val="kk-KZ"/>
        </w:rPr>
        <w:t>урет</w:t>
      </w:r>
      <w:r w:rsidRPr="007D70C5">
        <w:rPr>
          <w:rFonts w:ascii="Times New Roman" w:eastAsia="Times New Roman" w:hAnsi="Times New Roman"/>
          <w:sz w:val="28"/>
          <w:szCs w:val="28"/>
          <w:lang w:val="kk-KZ"/>
        </w:rPr>
        <w:t xml:space="preserve">. </w:t>
      </w:r>
      <w:r w:rsidR="007E38F0" w:rsidRPr="007D70C5">
        <w:rPr>
          <w:rFonts w:ascii="Times New Roman" w:eastAsia="Times New Roman" w:hAnsi="Times New Roman"/>
          <w:sz w:val="28"/>
          <w:szCs w:val="28"/>
          <w:lang w:val="kk-KZ"/>
        </w:rPr>
        <w:t>Оқыту сапасын жақсарту түйінінің суреті</w:t>
      </w:r>
    </w:p>
    <w:p w14:paraId="726A61AB" w14:textId="77777777" w:rsidR="007E38F0" w:rsidRPr="007D70C5" w:rsidRDefault="007E38F0" w:rsidP="00085CE5">
      <w:pPr>
        <w:ind w:firstLine="709"/>
        <w:rPr>
          <w:rFonts w:ascii="Times New Roman" w:eastAsia="Times New Roman" w:hAnsi="Times New Roman"/>
          <w:b/>
          <w:sz w:val="28"/>
          <w:szCs w:val="28"/>
          <w:lang w:val="kk-KZ"/>
        </w:rPr>
      </w:pPr>
    </w:p>
    <w:p w14:paraId="7631D7ED" w14:textId="77777777" w:rsidR="007E38F0" w:rsidRPr="007D70C5" w:rsidRDefault="007E38F0" w:rsidP="00085CE5">
      <w:pPr>
        <w:ind w:firstLine="709"/>
        <w:rPr>
          <w:rFonts w:ascii="Times New Roman" w:hAnsi="Times New Roman"/>
          <w:sz w:val="28"/>
          <w:szCs w:val="28"/>
          <w:lang w:val="kk-KZ"/>
        </w:rPr>
      </w:pPr>
      <w:r w:rsidRPr="007D70C5">
        <w:rPr>
          <w:rFonts w:ascii="Times New Roman" w:eastAsia="Times New Roman" w:hAnsi="Times New Roman"/>
          <w:sz w:val="28"/>
          <w:szCs w:val="28"/>
          <w:lang w:val="kk-KZ"/>
        </w:rPr>
        <w:t xml:space="preserve">Демек, жоғары білім беру сапасын жақсарту процесіндегі бағалаудың орны осылай белгіленген. Жоғары мектеп бойынша да, дүние жүзіндегі тәжірибелерге сүйенсек те, комиссия бағалаудың бүкіл нәтижелерін стандарттауды іске асырмайтындығы және білім беру мен оқытуды дамытуда механикалық тәсілді пайдалануға ұмтылмайтындығы көпшіліктің қызығушылығын тудырады. Алайда, бағалау нәтижелері ЖОО-да тұрақты өзін-өзі дамыту үшін негіз ретінде көрсеткіштерді қолдануын талап етеді, оның бір түрі –  бағалау параметрлері. Біз </w:t>
      </w:r>
      <w:r w:rsidRPr="007D70C5">
        <w:rPr>
          <w:rFonts w:ascii="Times New Roman" w:hAnsi="Times New Roman"/>
          <w:sz w:val="28"/>
          <w:szCs w:val="28"/>
          <w:lang w:val="kk-KZ"/>
        </w:rPr>
        <w:t>бағалау қызметінің жалпыланған параметрлерін төмендегі 14-кестеде көрсеттік.</w:t>
      </w:r>
    </w:p>
    <w:p w14:paraId="3009CD66" w14:textId="77777777" w:rsidR="00CC72F1" w:rsidRPr="007D70C5" w:rsidRDefault="00CC72F1" w:rsidP="00085CE5">
      <w:pPr>
        <w:ind w:firstLine="709"/>
        <w:rPr>
          <w:rFonts w:ascii="Times New Roman" w:hAnsi="Times New Roman"/>
          <w:sz w:val="28"/>
          <w:szCs w:val="28"/>
          <w:lang w:val="kk-KZ"/>
        </w:rPr>
      </w:pPr>
    </w:p>
    <w:p w14:paraId="2F83B1DC" w14:textId="26C5D380" w:rsidR="007E38F0" w:rsidRPr="007D70C5" w:rsidRDefault="003C2207" w:rsidP="00085CE5">
      <w:pPr>
        <w:ind w:firstLine="709"/>
        <w:rPr>
          <w:rFonts w:ascii="Times New Roman" w:hAnsi="Times New Roman"/>
          <w:sz w:val="28"/>
          <w:szCs w:val="28"/>
          <w:lang w:val="kk-KZ"/>
        </w:rPr>
      </w:pPr>
      <w:r w:rsidRPr="007D70C5">
        <w:rPr>
          <w:rFonts w:ascii="Times New Roman" w:hAnsi="Times New Roman"/>
          <w:sz w:val="28"/>
          <w:szCs w:val="28"/>
          <w:lang w:val="kk-KZ"/>
        </w:rPr>
        <w:t>14-кесте.</w:t>
      </w:r>
      <w:r w:rsidR="007E38F0" w:rsidRPr="007D70C5">
        <w:rPr>
          <w:rFonts w:ascii="Times New Roman" w:hAnsi="Times New Roman"/>
          <w:sz w:val="28"/>
          <w:szCs w:val="28"/>
          <w:lang w:val="kk-KZ"/>
        </w:rPr>
        <w:t xml:space="preserve"> ЖОО-да білім беру сапасын бағалаудың жалпылама параметрлері</w:t>
      </w:r>
    </w:p>
    <w:p w14:paraId="6A4B2175" w14:textId="77777777" w:rsidR="007E38F0" w:rsidRPr="007D70C5" w:rsidRDefault="007E38F0" w:rsidP="00085CE5">
      <w:pPr>
        <w:ind w:firstLine="709"/>
        <w:rPr>
          <w:rFonts w:ascii="Times New Roman" w:hAnsi="Times New Roman"/>
          <w:sz w:val="28"/>
          <w:szCs w:val="28"/>
          <w:lang w:val="kk-KZ"/>
        </w:rPr>
      </w:pPr>
    </w:p>
    <w:tbl>
      <w:tblPr>
        <w:tblStyle w:val="a7"/>
        <w:tblW w:w="9805" w:type="dxa"/>
        <w:tblInd w:w="-147" w:type="dxa"/>
        <w:tblLayout w:type="fixed"/>
        <w:tblLook w:val="04A0" w:firstRow="1" w:lastRow="0" w:firstColumn="1" w:lastColumn="0" w:noHBand="0" w:noVBand="1"/>
      </w:tblPr>
      <w:tblGrid>
        <w:gridCol w:w="1276"/>
        <w:gridCol w:w="1985"/>
        <w:gridCol w:w="1560"/>
        <w:gridCol w:w="1417"/>
        <w:gridCol w:w="1842"/>
        <w:gridCol w:w="1702"/>
        <w:gridCol w:w="23"/>
      </w:tblGrid>
      <w:tr w:rsidR="00B50FD7" w:rsidRPr="00614CD4" w14:paraId="0999E316" w14:textId="77777777" w:rsidTr="00E41894">
        <w:trPr>
          <w:gridAfter w:val="1"/>
          <w:wAfter w:w="23" w:type="dxa"/>
          <w:trHeight w:val="743"/>
        </w:trPr>
        <w:tc>
          <w:tcPr>
            <w:tcW w:w="1276" w:type="dxa"/>
            <w:tcBorders>
              <w:bottom w:val="single" w:sz="4" w:space="0" w:color="auto"/>
            </w:tcBorders>
            <w:vAlign w:val="center"/>
          </w:tcPr>
          <w:p w14:paraId="5F4F6BDB" w14:textId="77777777" w:rsidR="007E38F0" w:rsidRPr="00614CD4" w:rsidRDefault="007E38F0" w:rsidP="006F0BC3">
            <w:pPr>
              <w:jc w:val="center"/>
              <w:rPr>
                <w:rFonts w:ascii="Times New Roman" w:hAnsi="Times New Roman"/>
                <w:sz w:val="24"/>
                <w:szCs w:val="24"/>
              </w:rPr>
            </w:pPr>
            <w:r w:rsidRPr="00614CD4">
              <w:rPr>
                <w:rFonts w:ascii="Times New Roman" w:eastAsia="Times New Roman" w:hAnsi="Times New Roman"/>
                <w:sz w:val="24"/>
                <w:szCs w:val="24"/>
                <w:lang w:val="kk-KZ" w:eastAsia="ru-RU"/>
              </w:rPr>
              <w:t>Бағалау бағыт-тары</w:t>
            </w:r>
          </w:p>
        </w:tc>
        <w:tc>
          <w:tcPr>
            <w:tcW w:w="1985" w:type="dxa"/>
            <w:tcBorders>
              <w:bottom w:val="single" w:sz="4" w:space="0" w:color="auto"/>
            </w:tcBorders>
            <w:vAlign w:val="center"/>
          </w:tcPr>
          <w:p w14:paraId="04E98F0C" w14:textId="77777777" w:rsidR="007E38F0" w:rsidRPr="00614CD4" w:rsidRDefault="007E38F0" w:rsidP="006F0BC3">
            <w:pPr>
              <w:jc w:val="center"/>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Зерттеу</w:t>
            </w:r>
          </w:p>
          <w:p w14:paraId="0F2174B6" w14:textId="77777777" w:rsidR="007E38F0" w:rsidRPr="00614CD4" w:rsidRDefault="007E38F0" w:rsidP="006F0BC3">
            <w:pPr>
              <w:jc w:val="center"/>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объектісі</w:t>
            </w:r>
          </w:p>
        </w:tc>
        <w:tc>
          <w:tcPr>
            <w:tcW w:w="1560" w:type="dxa"/>
            <w:tcBorders>
              <w:bottom w:val="single" w:sz="4" w:space="0" w:color="auto"/>
            </w:tcBorders>
            <w:vAlign w:val="center"/>
          </w:tcPr>
          <w:p w14:paraId="11872A2F" w14:textId="77777777" w:rsidR="007E38F0" w:rsidRPr="00614CD4" w:rsidRDefault="007E38F0" w:rsidP="006F0BC3">
            <w:pPr>
              <w:jc w:val="center"/>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Бағалау</w:t>
            </w:r>
          </w:p>
          <w:p w14:paraId="096A0C2B" w14:textId="77777777" w:rsidR="007E38F0" w:rsidRPr="00614CD4" w:rsidRDefault="007E38F0" w:rsidP="006F0BC3">
            <w:pPr>
              <w:jc w:val="center"/>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дың мақсаты</w:t>
            </w:r>
          </w:p>
        </w:tc>
        <w:tc>
          <w:tcPr>
            <w:tcW w:w="1417" w:type="dxa"/>
            <w:tcBorders>
              <w:bottom w:val="single" w:sz="4" w:space="0" w:color="auto"/>
            </w:tcBorders>
            <w:vAlign w:val="center"/>
          </w:tcPr>
          <w:p w14:paraId="44617ED9" w14:textId="77777777" w:rsidR="007E38F0" w:rsidRPr="00614CD4" w:rsidRDefault="007E38F0" w:rsidP="006F0BC3">
            <w:pPr>
              <w:jc w:val="center"/>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Мақсатты топ</w:t>
            </w:r>
          </w:p>
        </w:tc>
        <w:tc>
          <w:tcPr>
            <w:tcW w:w="1842" w:type="dxa"/>
            <w:tcBorders>
              <w:bottom w:val="single" w:sz="4" w:space="0" w:color="auto"/>
            </w:tcBorders>
            <w:vAlign w:val="center"/>
          </w:tcPr>
          <w:p w14:paraId="6B4C31A2" w14:textId="77777777" w:rsidR="007E38F0" w:rsidRPr="00614CD4" w:rsidRDefault="007E38F0" w:rsidP="006F0BC3">
            <w:pPr>
              <w:jc w:val="center"/>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Бағалау әдістері, құралдары</w:t>
            </w:r>
          </w:p>
        </w:tc>
        <w:tc>
          <w:tcPr>
            <w:tcW w:w="1702" w:type="dxa"/>
            <w:tcBorders>
              <w:bottom w:val="single" w:sz="4" w:space="0" w:color="auto"/>
            </w:tcBorders>
            <w:vAlign w:val="center"/>
          </w:tcPr>
          <w:p w14:paraId="6518F5C8" w14:textId="77777777" w:rsidR="007E38F0" w:rsidRPr="00614CD4" w:rsidRDefault="007E38F0" w:rsidP="006F0BC3">
            <w:pPr>
              <w:jc w:val="center"/>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Бағалаудың уақытша регламенті</w:t>
            </w:r>
          </w:p>
        </w:tc>
      </w:tr>
      <w:tr w:rsidR="00B50FD7" w:rsidRPr="00614CD4" w14:paraId="58453588" w14:textId="77777777" w:rsidTr="00E41894">
        <w:trPr>
          <w:gridAfter w:val="1"/>
          <w:wAfter w:w="23" w:type="dxa"/>
          <w:trHeight w:val="679"/>
        </w:trPr>
        <w:tc>
          <w:tcPr>
            <w:tcW w:w="1276" w:type="dxa"/>
            <w:vMerge w:val="restart"/>
            <w:tcBorders>
              <w:bottom w:val="single" w:sz="4" w:space="0" w:color="auto"/>
            </w:tcBorders>
            <w:textDirection w:val="btLr"/>
            <w:vAlign w:val="center"/>
          </w:tcPr>
          <w:p w14:paraId="11ED8F6B" w14:textId="77777777" w:rsidR="00614CD4" w:rsidRPr="00614CD4" w:rsidRDefault="00614CD4" w:rsidP="00614CD4">
            <w:pPr>
              <w:ind w:left="113" w:right="113"/>
              <w:contextualSpacing/>
              <w:jc w:val="center"/>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Білім беру процесі субъектілерінің</w:t>
            </w:r>
          </w:p>
          <w:p w14:paraId="50B767D9" w14:textId="61A3BF4E" w:rsidR="007E38F0" w:rsidRPr="00614CD4" w:rsidRDefault="00614CD4" w:rsidP="00614CD4">
            <w:pPr>
              <w:ind w:left="113" w:right="113"/>
              <w:contextualSpacing/>
              <w:jc w:val="center"/>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жай-күйі</w:t>
            </w:r>
          </w:p>
        </w:tc>
        <w:tc>
          <w:tcPr>
            <w:tcW w:w="1985" w:type="dxa"/>
            <w:tcBorders>
              <w:bottom w:val="single" w:sz="4" w:space="0" w:color="auto"/>
            </w:tcBorders>
          </w:tcPr>
          <w:p w14:paraId="2717BF55" w14:textId="77777777" w:rsidR="007E38F0" w:rsidRPr="00614CD4" w:rsidRDefault="007E38F0"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ОЖСБ нәтижелері туралы деректер</w:t>
            </w:r>
          </w:p>
        </w:tc>
        <w:tc>
          <w:tcPr>
            <w:tcW w:w="1560" w:type="dxa"/>
            <w:tcBorders>
              <w:bottom w:val="single" w:sz="4" w:space="0" w:color="auto"/>
            </w:tcBorders>
          </w:tcPr>
          <w:p w14:paraId="5513EF01" w14:textId="77777777" w:rsidR="007E38F0" w:rsidRPr="00614CD4" w:rsidRDefault="007E38F0" w:rsidP="006F0BC3">
            <w:pPr>
              <w:jc w:val="left"/>
              <w:rPr>
                <w:rFonts w:ascii="Times New Roman" w:hAnsi="Times New Roman"/>
                <w:sz w:val="24"/>
                <w:szCs w:val="24"/>
              </w:rPr>
            </w:pPr>
            <w:proofErr w:type="spellStart"/>
            <w:r w:rsidRPr="00614CD4">
              <w:rPr>
                <w:rFonts w:ascii="Times New Roman" w:hAnsi="Times New Roman"/>
                <w:sz w:val="24"/>
                <w:szCs w:val="24"/>
              </w:rPr>
              <w:t>Оқуға</w:t>
            </w:r>
            <w:proofErr w:type="spellEnd"/>
          </w:p>
          <w:p w14:paraId="78C4CC02" w14:textId="77777777" w:rsidR="007E38F0" w:rsidRPr="00614CD4" w:rsidRDefault="007E38F0" w:rsidP="006F0BC3">
            <w:pPr>
              <w:jc w:val="left"/>
              <w:rPr>
                <w:rFonts w:ascii="Times New Roman" w:hAnsi="Times New Roman"/>
                <w:sz w:val="24"/>
                <w:szCs w:val="24"/>
              </w:rPr>
            </w:pPr>
            <w:proofErr w:type="spellStart"/>
            <w:r w:rsidRPr="00614CD4">
              <w:rPr>
                <w:rFonts w:ascii="Times New Roman" w:hAnsi="Times New Roman"/>
                <w:sz w:val="24"/>
                <w:szCs w:val="24"/>
              </w:rPr>
              <w:t>Дайындық</w:t>
            </w:r>
            <w:proofErr w:type="spellEnd"/>
          </w:p>
          <w:p w14:paraId="30D34FFB" w14:textId="77777777" w:rsidR="007E38F0" w:rsidRPr="00614CD4" w:rsidRDefault="007E38F0" w:rsidP="006F0BC3">
            <w:pPr>
              <w:jc w:val="left"/>
              <w:rPr>
                <w:rFonts w:ascii="Times New Roman" w:hAnsi="Times New Roman"/>
                <w:sz w:val="24"/>
                <w:szCs w:val="24"/>
              </w:rPr>
            </w:pPr>
            <w:proofErr w:type="spellStart"/>
            <w:r w:rsidRPr="00614CD4">
              <w:rPr>
                <w:rFonts w:ascii="Times New Roman" w:hAnsi="Times New Roman"/>
                <w:sz w:val="24"/>
                <w:szCs w:val="24"/>
              </w:rPr>
              <w:t>деңгейі</w:t>
            </w:r>
            <w:proofErr w:type="spellEnd"/>
            <w:r w:rsidRPr="00614CD4">
              <w:rPr>
                <w:rFonts w:ascii="Times New Roman" w:hAnsi="Times New Roman"/>
                <w:sz w:val="24"/>
                <w:szCs w:val="24"/>
              </w:rPr>
              <w:t>.</w:t>
            </w:r>
          </w:p>
        </w:tc>
        <w:tc>
          <w:tcPr>
            <w:tcW w:w="1417" w:type="dxa"/>
            <w:tcBorders>
              <w:bottom w:val="single" w:sz="4" w:space="0" w:color="auto"/>
            </w:tcBorders>
          </w:tcPr>
          <w:p w14:paraId="35B00F59" w14:textId="77777777" w:rsidR="007E38F0" w:rsidRPr="00614CD4" w:rsidRDefault="007E38F0" w:rsidP="006F0BC3">
            <w:pPr>
              <w:jc w:val="left"/>
              <w:rPr>
                <w:rFonts w:ascii="Times New Roman" w:hAnsi="Times New Roman"/>
                <w:sz w:val="24"/>
                <w:szCs w:val="24"/>
              </w:rPr>
            </w:pPr>
            <w:r w:rsidRPr="00614CD4">
              <w:rPr>
                <w:rFonts w:ascii="Times New Roman" w:eastAsia="Times New Roman" w:hAnsi="Times New Roman"/>
                <w:sz w:val="24"/>
                <w:szCs w:val="24"/>
                <w:lang w:val="kk-KZ" w:eastAsia="ru-RU"/>
              </w:rPr>
              <w:t>1 курс студенттері</w:t>
            </w:r>
          </w:p>
        </w:tc>
        <w:tc>
          <w:tcPr>
            <w:tcW w:w="1842" w:type="dxa"/>
            <w:tcBorders>
              <w:bottom w:val="single" w:sz="4" w:space="0" w:color="auto"/>
            </w:tcBorders>
          </w:tcPr>
          <w:p w14:paraId="3E49A7E4" w14:textId="60F37DE0" w:rsidR="007E38F0" w:rsidRPr="00614CD4" w:rsidRDefault="007E38F0" w:rsidP="00614CD4">
            <w:pPr>
              <w:jc w:val="left"/>
              <w:rPr>
                <w:rFonts w:ascii="Times New Roman" w:hAnsi="Times New Roman"/>
                <w:sz w:val="24"/>
                <w:szCs w:val="24"/>
                <w:lang w:val="kk-KZ"/>
              </w:rPr>
            </w:pPr>
            <w:r w:rsidRPr="00614CD4">
              <w:rPr>
                <w:rFonts w:ascii="Times New Roman" w:eastAsia="Times New Roman" w:hAnsi="Times New Roman"/>
                <w:sz w:val="24"/>
                <w:szCs w:val="24"/>
                <w:lang w:val="kk-KZ" w:eastAsia="ru-RU"/>
              </w:rPr>
              <w:t>ОЖСБ</w:t>
            </w:r>
            <w:r w:rsidR="00614CD4" w:rsidRPr="00614CD4">
              <w:rPr>
                <w:rFonts w:ascii="Times New Roman" w:eastAsia="Times New Roman" w:hAnsi="Times New Roman"/>
                <w:sz w:val="24"/>
                <w:szCs w:val="24"/>
                <w:lang w:val="kk-KZ" w:eastAsia="ru-RU"/>
              </w:rPr>
              <w:t xml:space="preserve"> </w:t>
            </w:r>
            <w:r w:rsidRPr="00614CD4">
              <w:rPr>
                <w:rFonts w:ascii="Times New Roman" w:eastAsia="Times New Roman" w:hAnsi="Times New Roman"/>
                <w:sz w:val="24"/>
                <w:szCs w:val="24"/>
                <w:lang w:val="kk-KZ" w:eastAsia="ru-RU"/>
              </w:rPr>
              <w:t>нәтижелері туралы мәлімет</w:t>
            </w:r>
            <w:r w:rsidR="00614CD4" w:rsidRPr="00614CD4">
              <w:rPr>
                <w:rFonts w:ascii="Times New Roman" w:eastAsia="Times New Roman" w:hAnsi="Times New Roman"/>
                <w:sz w:val="24"/>
                <w:szCs w:val="24"/>
                <w:lang w:val="kk-KZ" w:eastAsia="ru-RU"/>
              </w:rPr>
              <w:t>-</w:t>
            </w:r>
            <w:r w:rsidRPr="00614CD4">
              <w:rPr>
                <w:rFonts w:ascii="Times New Roman" w:eastAsia="Times New Roman" w:hAnsi="Times New Roman"/>
                <w:sz w:val="24"/>
                <w:szCs w:val="24"/>
                <w:lang w:val="kk-KZ" w:eastAsia="ru-RU"/>
              </w:rPr>
              <w:t>терді талдау.</w:t>
            </w:r>
          </w:p>
        </w:tc>
        <w:tc>
          <w:tcPr>
            <w:tcW w:w="1702" w:type="dxa"/>
            <w:tcBorders>
              <w:bottom w:val="single" w:sz="4" w:space="0" w:color="auto"/>
            </w:tcBorders>
          </w:tcPr>
          <w:p w14:paraId="2ABAB883" w14:textId="77777777" w:rsidR="007E38F0" w:rsidRPr="00614CD4" w:rsidRDefault="007E38F0" w:rsidP="006F0BC3">
            <w:pPr>
              <w:jc w:val="left"/>
              <w:rPr>
                <w:rFonts w:ascii="Times New Roman" w:hAnsi="Times New Roman"/>
                <w:sz w:val="24"/>
                <w:szCs w:val="24"/>
              </w:rPr>
            </w:pPr>
            <w:r w:rsidRPr="00614CD4">
              <w:rPr>
                <w:rFonts w:ascii="Times New Roman" w:eastAsia="Times New Roman" w:hAnsi="Times New Roman"/>
                <w:sz w:val="24"/>
                <w:szCs w:val="24"/>
                <w:lang w:val="kk-KZ" w:eastAsia="ru-RU"/>
              </w:rPr>
              <w:t>Қыркүйек</w:t>
            </w:r>
          </w:p>
        </w:tc>
      </w:tr>
      <w:tr w:rsidR="00B50FD7" w:rsidRPr="00614CD4" w14:paraId="62E9EE0F" w14:textId="77777777" w:rsidTr="00E41894">
        <w:trPr>
          <w:gridAfter w:val="1"/>
          <w:wAfter w:w="23" w:type="dxa"/>
          <w:trHeight w:val="104"/>
        </w:trPr>
        <w:tc>
          <w:tcPr>
            <w:tcW w:w="1276" w:type="dxa"/>
            <w:vMerge/>
            <w:tcBorders>
              <w:bottom w:val="single" w:sz="4" w:space="0" w:color="auto"/>
            </w:tcBorders>
            <w:textDirection w:val="btLr"/>
            <w:vAlign w:val="center"/>
          </w:tcPr>
          <w:p w14:paraId="7223883B" w14:textId="77777777" w:rsidR="007E38F0" w:rsidRPr="00614CD4" w:rsidRDefault="007E38F0" w:rsidP="00614CD4">
            <w:pPr>
              <w:ind w:left="113" w:right="113"/>
              <w:jc w:val="center"/>
              <w:rPr>
                <w:rFonts w:ascii="Times New Roman" w:eastAsia="Times New Roman" w:hAnsi="Times New Roman"/>
                <w:sz w:val="24"/>
                <w:szCs w:val="24"/>
                <w:lang w:val="kk-KZ" w:eastAsia="ru-RU"/>
              </w:rPr>
            </w:pPr>
          </w:p>
        </w:tc>
        <w:tc>
          <w:tcPr>
            <w:tcW w:w="1985" w:type="dxa"/>
            <w:tcBorders>
              <w:bottom w:val="single" w:sz="4" w:space="0" w:color="auto"/>
            </w:tcBorders>
          </w:tcPr>
          <w:p w14:paraId="582E39DE" w14:textId="77777777" w:rsidR="007E38F0" w:rsidRPr="00614CD4" w:rsidRDefault="007E38F0" w:rsidP="006F0BC3">
            <w:pPr>
              <w:jc w:val="left"/>
              <w:rPr>
                <w:rFonts w:ascii="Times New Roman" w:hAnsi="Times New Roman"/>
                <w:sz w:val="24"/>
                <w:szCs w:val="24"/>
              </w:rPr>
            </w:pPr>
            <w:r w:rsidRPr="00614CD4">
              <w:rPr>
                <w:rFonts w:ascii="Times New Roman" w:hAnsi="Times New Roman"/>
                <w:sz w:val="24"/>
                <w:szCs w:val="24"/>
              </w:rPr>
              <w:t xml:space="preserve">ЖОО-да </w:t>
            </w:r>
            <w:proofErr w:type="spellStart"/>
            <w:r w:rsidRPr="00614CD4">
              <w:rPr>
                <w:rFonts w:ascii="Times New Roman" w:hAnsi="Times New Roman"/>
                <w:sz w:val="24"/>
                <w:szCs w:val="24"/>
              </w:rPr>
              <w:t>оқу</w:t>
            </w:r>
            <w:proofErr w:type="spellEnd"/>
            <w:r w:rsidRPr="00614CD4">
              <w:rPr>
                <w:rFonts w:ascii="Times New Roman" w:hAnsi="Times New Roman"/>
                <w:sz w:val="24"/>
                <w:szCs w:val="24"/>
              </w:rPr>
              <w:t xml:space="preserve"> </w:t>
            </w:r>
            <w:proofErr w:type="spellStart"/>
            <w:r w:rsidRPr="00614CD4">
              <w:rPr>
                <w:rFonts w:ascii="Times New Roman" w:hAnsi="Times New Roman"/>
                <w:sz w:val="24"/>
                <w:szCs w:val="24"/>
              </w:rPr>
              <w:t>мотивациясы</w:t>
            </w:r>
            <w:proofErr w:type="spellEnd"/>
          </w:p>
        </w:tc>
        <w:tc>
          <w:tcPr>
            <w:tcW w:w="1560" w:type="dxa"/>
            <w:tcBorders>
              <w:bottom w:val="single" w:sz="4" w:space="0" w:color="auto"/>
            </w:tcBorders>
          </w:tcPr>
          <w:p w14:paraId="006ECC00" w14:textId="77777777" w:rsidR="007E38F0" w:rsidRPr="00614CD4" w:rsidRDefault="007E38F0" w:rsidP="006F0BC3">
            <w:pPr>
              <w:jc w:val="left"/>
              <w:rPr>
                <w:rFonts w:ascii="Times New Roman" w:hAnsi="Times New Roman"/>
                <w:sz w:val="24"/>
                <w:szCs w:val="24"/>
              </w:rPr>
            </w:pPr>
            <w:r w:rsidRPr="00614CD4">
              <w:rPr>
                <w:rFonts w:ascii="Times New Roman" w:hAnsi="Times New Roman"/>
                <w:sz w:val="24"/>
                <w:szCs w:val="24"/>
              </w:rPr>
              <w:t xml:space="preserve">ЖОО-да </w:t>
            </w:r>
            <w:proofErr w:type="spellStart"/>
            <w:r w:rsidRPr="00614CD4">
              <w:rPr>
                <w:rFonts w:ascii="Times New Roman" w:hAnsi="Times New Roman"/>
                <w:sz w:val="24"/>
                <w:szCs w:val="24"/>
              </w:rPr>
              <w:t>оқуға</w:t>
            </w:r>
            <w:proofErr w:type="spellEnd"/>
            <w:r w:rsidRPr="00614CD4">
              <w:rPr>
                <w:rFonts w:ascii="Times New Roman" w:hAnsi="Times New Roman"/>
                <w:sz w:val="24"/>
                <w:szCs w:val="24"/>
              </w:rPr>
              <w:t xml:space="preserve"> </w:t>
            </w:r>
            <w:proofErr w:type="spellStart"/>
            <w:r w:rsidRPr="00614CD4">
              <w:rPr>
                <w:rFonts w:ascii="Times New Roman" w:hAnsi="Times New Roman"/>
                <w:sz w:val="24"/>
                <w:szCs w:val="24"/>
              </w:rPr>
              <w:t>қатысы</w:t>
            </w:r>
            <w:proofErr w:type="spellEnd"/>
            <w:r w:rsidRPr="00614CD4">
              <w:rPr>
                <w:rFonts w:ascii="Times New Roman" w:hAnsi="Times New Roman"/>
                <w:sz w:val="24"/>
                <w:szCs w:val="24"/>
              </w:rPr>
              <w:t>.</w:t>
            </w:r>
          </w:p>
        </w:tc>
        <w:tc>
          <w:tcPr>
            <w:tcW w:w="1417" w:type="dxa"/>
            <w:tcBorders>
              <w:bottom w:val="single" w:sz="4" w:space="0" w:color="auto"/>
            </w:tcBorders>
          </w:tcPr>
          <w:p w14:paraId="3594C104" w14:textId="77777777" w:rsidR="007E38F0" w:rsidRPr="00614CD4" w:rsidRDefault="007E38F0" w:rsidP="006F0BC3">
            <w:pPr>
              <w:jc w:val="left"/>
              <w:rPr>
                <w:rFonts w:ascii="Times New Roman" w:hAnsi="Times New Roman"/>
                <w:sz w:val="24"/>
                <w:szCs w:val="24"/>
                <w:lang w:val="kk-KZ"/>
              </w:rPr>
            </w:pPr>
            <w:r w:rsidRPr="00614CD4">
              <w:rPr>
                <w:rFonts w:ascii="Times New Roman" w:hAnsi="Times New Roman"/>
                <w:sz w:val="24"/>
                <w:szCs w:val="24"/>
              </w:rPr>
              <w:t>1</w:t>
            </w:r>
            <w:r w:rsidRPr="00614CD4">
              <w:rPr>
                <w:rFonts w:ascii="Times New Roman" w:hAnsi="Times New Roman"/>
                <w:sz w:val="24"/>
                <w:szCs w:val="24"/>
                <w:lang w:val="kk-KZ"/>
              </w:rPr>
              <w:t xml:space="preserve">-4 </w:t>
            </w:r>
            <w:r w:rsidRPr="00614CD4">
              <w:rPr>
                <w:rFonts w:ascii="Times New Roman" w:hAnsi="Times New Roman"/>
                <w:sz w:val="24"/>
                <w:szCs w:val="24"/>
              </w:rPr>
              <w:t xml:space="preserve">курс </w:t>
            </w:r>
            <w:proofErr w:type="spellStart"/>
            <w:r w:rsidRPr="00614CD4">
              <w:rPr>
                <w:rFonts w:ascii="Times New Roman" w:hAnsi="Times New Roman"/>
                <w:sz w:val="24"/>
                <w:szCs w:val="24"/>
              </w:rPr>
              <w:t>студенттері</w:t>
            </w:r>
            <w:proofErr w:type="spellEnd"/>
          </w:p>
        </w:tc>
        <w:tc>
          <w:tcPr>
            <w:tcW w:w="1842" w:type="dxa"/>
            <w:tcBorders>
              <w:bottom w:val="single" w:sz="4" w:space="0" w:color="auto"/>
            </w:tcBorders>
          </w:tcPr>
          <w:p w14:paraId="26BD85F5" w14:textId="77777777" w:rsidR="007E38F0" w:rsidRPr="00614CD4" w:rsidRDefault="007E38F0" w:rsidP="006F0BC3">
            <w:pPr>
              <w:jc w:val="left"/>
              <w:rPr>
                <w:rFonts w:ascii="Times New Roman" w:hAnsi="Times New Roman"/>
                <w:sz w:val="24"/>
                <w:szCs w:val="24"/>
              </w:rPr>
            </w:pPr>
            <w:proofErr w:type="spellStart"/>
            <w:r w:rsidRPr="00614CD4">
              <w:rPr>
                <w:rFonts w:ascii="Times New Roman" w:hAnsi="Times New Roman"/>
                <w:sz w:val="24"/>
                <w:szCs w:val="24"/>
              </w:rPr>
              <w:t>Рефлексивті</w:t>
            </w:r>
            <w:proofErr w:type="spellEnd"/>
            <w:r w:rsidRPr="00614CD4">
              <w:rPr>
                <w:rFonts w:ascii="Times New Roman" w:hAnsi="Times New Roman"/>
                <w:sz w:val="24"/>
                <w:szCs w:val="24"/>
              </w:rPr>
              <w:t xml:space="preserve"> </w:t>
            </w:r>
            <w:proofErr w:type="spellStart"/>
            <w:r w:rsidRPr="00614CD4">
              <w:rPr>
                <w:rFonts w:ascii="Times New Roman" w:hAnsi="Times New Roman"/>
                <w:sz w:val="24"/>
                <w:szCs w:val="24"/>
              </w:rPr>
              <w:t>сұрау</w:t>
            </w:r>
            <w:proofErr w:type="spellEnd"/>
            <w:r w:rsidRPr="00614CD4">
              <w:rPr>
                <w:rFonts w:ascii="Times New Roman" w:hAnsi="Times New Roman"/>
                <w:sz w:val="24"/>
                <w:szCs w:val="24"/>
              </w:rPr>
              <w:t>.</w:t>
            </w:r>
          </w:p>
        </w:tc>
        <w:tc>
          <w:tcPr>
            <w:tcW w:w="1702" w:type="dxa"/>
            <w:tcBorders>
              <w:bottom w:val="single" w:sz="4" w:space="0" w:color="auto"/>
            </w:tcBorders>
          </w:tcPr>
          <w:p w14:paraId="4FC8BC3A" w14:textId="77777777" w:rsidR="007E38F0" w:rsidRPr="00614CD4" w:rsidRDefault="007E38F0" w:rsidP="006F0BC3">
            <w:pPr>
              <w:jc w:val="left"/>
              <w:rPr>
                <w:rFonts w:ascii="Times New Roman" w:hAnsi="Times New Roman"/>
                <w:sz w:val="24"/>
                <w:szCs w:val="24"/>
              </w:rPr>
            </w:pPr>
            <w:r w:rsidRPr="00614CD4">
              <w:rPr>
                <w:rFonts w:ascii="Times New Roman" w:eastAsia="Times New Roman" w:hAnsi="Times New Roman"/>
                <w:sz w:val="24"/>
                <w:szCs w:val="24"/>
                <w:lang w:val="kk-KZ" w:eastAsia="ru-RU"/>
              </w:rPr>
              <w:t>1-4 курстар</w:t>
            </w:r>
          </w:p>
        </w:tc>
      </w:tr>
      <w:tr w:rsidR="00B50FD7" w:rsidRPr="00614CD4" w14:paraId="643E050F" w14:textId="77777777" w:rsidTr="00E41894">
        <w:trPr>
          <w:gridAfter w:val="1"/>
          <w:wAfter w:w="23" w:type="dxa"/>
          <w:trHeight w:val="104"/>
        </w:trPr>
        <w:tc>
          <w:tcPr>
            <w:tcW w:w="1276" w:type="dxa"/>
            <w:vMerge/>
            <w:tcBorders>
              <w:bottom w:val="single" w:sz="4" w:space="0" w:color="auto"/>
            </w:tcBorders>
            <w:textDirection w:val="btLr"/>
            <w:vAlign w:val="center"/>
          </w:tcPr>
          <w:p w14:paraId="435EB25B" w14:textId="77777777" w:rsidR="007E38F0" w:rsidRPr="00614CD4" w:rsidRDefault="007E38F0" w:rsidP="00614CD4">
            <w:pPr>
              <w:ind w:left="113" w:right="113"/>
              <w:jc w:val="center"/>
              <w:rPr>
                <w:rFonts w:ascii="Times New Roman" w:eastAsia="Times New Roman" w:hAnsi="Times New Roman"/>
                <w:sz w:val="24"/>
                <w:szCs w:val="24"/>
                <w:lang w:val="kk-KZ" w:eastAsia="ru-RU"/>
              </w:rPr>
            </w:pPr>
          </w:p>
        </w:tc>
        <w:tc>
          <w:tcPr>
            <w:tcW w:w="1985" w:type="dxa"/>
            <w:tcBorders>
              <w:bottom w:val="single" w:sz="4" w:space="0" w:color="auto"/>
            </w:tcBorders>
          </w:tcPr>
          <w:p w14:paraId="22ED1F08" w14:textId="77777777" w:rsidR="007E38F0" w:rsidRPr="00614CD4" w:rsidRDefault="007E38F0"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Өзін-өзі бағалауға орнату</w:t>
            </w:r>
          </w:p>
        </w:tc>
        <w:tc>
          <w:tcPr>
            <w:tcW w:w="1560" w:type="dxa"/>
            <w:tcBorders>
              <w:bottom w:val="single" w:sz="4" w:space="0" w:color="auto"/>
            </w:tcBorders>
          </w:tcPr>
          <w:p w14:paraId="7DCC44CD" w14:textId="77777777" w:rsidR="007E38F0" w:rsidRPr="00614CD4" w:rsidRDefault="007E38F0" w:rsidP="006F0BC3">
            <w:pPr>
              <w:jc w:val="left"/>
              <w:rPr>
                <w:rFonts w:ascii="Times New Roman" w:hAnsi="Times New Roman"/>
                <w:sz w:val="24"/>
                <w:szCs w:val="24"/>
              </w:rPr>
            </w:pPr>
            <w:proofErr w:type="spellStart"/>
            <w:r w:rsidRPr="00614CD4">
              <w:rPr>
                <w:rFonts w:ascii="Times New Roman" w:hAnsi="Times New Roman"/>
                <w:sz w:val="24"/>
                <w:szCs w:val="24"/>
              </w:rPr>
              <w:t>Өзін-өзі</w:t>
            </w:r>
            <w:proofErr w:type="spellEnd"/>
            <w:r w:rsidRPr="00614CD4">
              <w:rPr>
                <w:rFonts w:ascii="Times New Roman" w:hAnsi="Times New Roman"/>
                <w:sz w:val="24"/>
                <w:szCs w:val="24"/>
              </w:rPr>
              <w:t xml:space="preserve"> </w:t>
            </w:r>
            <w:proofErr w:type="spellStart"/>
            <w:r w:rsidRPr="00614CD4">
              <w:rPr>
                <w:rFonts w:ascii="Times New Roman" w:hAnsi="Times New Roman"/>
                <w:sz w:val="24"/>
                <w:szCs w:val="24"/>
              </w:rPr>
              <w:t>бағалауға</w:t>
            </w:r>
            <w:proofErr w:type="spellEnd"/>
            <w:r w:rsidRPr="00614CD4">
              <w:rPr>
                <w:rFonts w:ascii="Times New Roman" w:hAnsi="Times New Roman"/>
                <w:sz w:val="24"/>
                <w:szCs w:val="24"/>
              </w:rPr>
              <w:t xml:space="preserve"> </w:t>
            </w:r>
            <w:proofErr w:type="spellStart"/>
            <w:r w:rsidRPr="00614CD4">
              <w:rPr>
                <w:rFonts w:ascii="Times New Roman" w:hAnsi="Times New Roman"/>
                <w:sz w:val="24"/>
                <w:szCs w:val="24"/>
              </w:rPr>
              <w:t>қатынасы</w:t>
            </w:r>
            <w:proofErr w:type="spellEnd"/>
            <w:r w:rsidRPr="00614CD4">
              <w:rPr>
                <w:rFonts w:ascii="Times New Roman" w:hAnsi="Times New Roman"/>
                <w:sz w:val="24"/>
                <w:szCs w:val="24"/>
              </w:rPr>
              <w:t>.</w:t>
            </w:r>
          </w:p>
        </w:tc>
        <w:tc>
          <w:tcPr>
            <w:tcW w:w="1417" w:type="dxa"/>
            <w:tcBorders>
              <w:bottom w:val="single" w:sz="4" w:space="0" w:color="auto"/>
            </w:tcBorders>
          </w:tcPr>
          <w:p w14:paraId="207876F1" w14:textId="77777777" w:rsidR="007E38F0" w:rsidRPr="00614CD4" w:rsidRDefault="007E38F0" w:rsidP="006F0BC3">
            <w:pPr>
              <w:jc w:val="left"/>
              <w:rPr>
                <w:rFonts w:ascii="Times New Roman" w:hAnsi="Times New Roman"/>
                <w:sz w:val="24"/>
                <w:szCs w:val="24"/>
                <w:lang w:val="kk-KZ"/>
              </w:rPr>
            </w:pPr>
            <w:r w:rsidRPr="00614CD4">
              <w:rPr>
                <w:rFonts w:ascii="Times New Roman" w:hAnsi="Times New Roman"/>
                <w:sz w:val="24"/>
                <w:szCs w:val="24"/>
              </w:rPr>
              <w:t>1</w:t>
            </w:r>
            <w:r w:rsidRPr="00614CD4">
              <w:rPr>
                <w:rFonts w:ascii="Times New Roman" w:hAnsi="Times New Roman"/>
                <w:sz w:val="24"/>
                <w:szCs w:val="24"/>
                <w:lang w:val="kk-KZ"/>
              </w:rPr>
              <w:t>-4</w:t>
            </w:r>
            <w:r w:rsidRPr="00614CD4">
              <w:rPr>
                <w:rFonts w:ascii="Times New Roman" w:hAnsi="Times New Roman"/>
                <w:sz w:val="24"/>
                <w:szCs w:val="24"/>
              </w:rPr>
              <w:t xml:space="preserve"> курс </w:t>
            </w:r>
            <w:proofErr w:type="spellStart"/>
            <w:r w:rsidRPr="00614CD4">
              <w:rPr>
                <w:rFonts w:ascii="Times New Roman" w:hAnsi="Times New Roman"/>
                <w:sz w:val="24"/>
                <w:szCs w:val="24"/>
              </w:rPr>
              <w:t>студенттері</w:t>
            </w:r>
            <w:proofErr w:type="spellEnd"/>
          </w:p>
        </w:tc>
        <w:tc>
          <w:tcPr>
            <w:tcW w:w="1842" w:type="dxa"/>
            <w:tcBorders>
              <w:bottom w:val="single" w:sz="4" w:space="0" w:color="auto"/>
            </w:tcBorders>
          </w:tcPr>
          <w:p w14:paraId="4877C8CD" w14:textId="77777777" w:rsidR="007E38F0" w:rsidRPr="00614CD4" w:rsidRDefault="007E38F0" w:rsidP="006F0BC3">
            <w:pPr>
              <w:jc w:val="left"/>
              <w:rPr>
                <w:rFonts w:ascii="Times New Roman" w:hAnsi="Times New Roman"/>
                <w:sz w:val="24"/>
                <w:szCs w:val="24"/>
                <w:lang w:val="kk-KZ"/>
              </w:rPr>
            </w:pPr>
            <w:r w:rsidRPr="00614CD4">
              <w:rPr>
                <w:rFonts w:ascii="Times New Roman" w:hAnsi="Times New Roman"/>
                <w:sz w:val="24"/>
                <w:szCs w:val="24"/>
              </w:rPr>
              <w:t>3-4.</w:t>
            </w:r>
          </w:p>
          <w:p w14:paraId="365F44BA" w14:textId="77777777" w:rsidR="007E38F0" w:rsidRPr="00614CD4" w:rsidRDefault="007E38F0" w:rsidP="006F0BC3">
            <w:pPr>
              <w:jc w:val="left"/>
              <w:rPr>
                <w:rFonts w:ascii="Times New Roman" w:hAnsi="Times New Roman"/>
                <w:sz w:val="24"/>
                <w:szCs w:val="24"/>
              </w:rPr>
            </w:pPr>
            <w:proofErr w:type="spellStart"/>
            <w:r w:rsidRPr="00614CD4">
              <w:rPr>
                <w:rFonts w:ascii="Times New Roman" w:hAnsi="Times New Roman"/>
                <w:sz w:val="24"/>
                <w:szCs w:val="24"/>
              </w:rPr>
              <w:t>Бақылау</w:t>
            </w:r>
            <w:proofErr w:type="spellEnd"/>
            <w:r w:rsidRPr="00614CD4">
              <w:rPr>
                <w:rFonts w:ascii="Times New Roman" w:hAnsi="Times New Roman"/>
                <w:sz w:val="24"/>
                <w:szCs w:val="24"/>
              </w:rPr>
              <w:t xml:space="preserve">, </w:t>
            </w:r>
            <w:proofErr w:type="spellStart"/>
            <w:r w:rsidRPr="00614CD4">
              <w:rPr>
                <w:rFonts w:ascii="Times New Roman" w:hAnsi="Times New Roman"/>
                <w:sz w:val="24"/>
                <w:szCs w:val="24"/>
              </w:rPr>
              <w:t>сауалнама</w:t>
            </w:r>
            <w:proofErr w:type="spellEnd"/>
            <w:r w:rsidRPr="00614CD4">
              <w:rPr>
                <w:rFonts w:ascii="Times New Roman" w:hAnsi="Times New Roman"/>
                <w:sz w:val="24"/>
                <w:szCs w:val="24"/>
              </w:rPr>
              <w:t xml:space="preserve">, </w:t>
            </w:r>
            <w:proofErr w:type="spellStart"/>
            <w:r w:rsidRPr="00614CD4">
              <w:rPr>
                <w:rFonts w:ascii="Times New Roman" w:hAnsi="Times New Roman"/>
                <w:sz w:val="24"/>
                <w:szCs w:val="24"/>
              </w:rPr>
              <w:t>рефлексивті</w:t>
            </w:r>
            <w:proofErr w:type="spellEnd"/>
          </w:p>
          <w:p w14:paraId="7FDC6EC1" w14:textId="77777777" w:rsidR="007E38F0" w:rsidRPr="00614CD4" w:rsidRDefault="007E38F0" w:rsidP="006F0BC3">
            <w:pPr>
              <w:jc w:val="left"/>
              <w:rPr>
                <w:rFonts w:ascii="Times New Roman" w:hAnsi="Times New Roman"/>
                <w:sz w:val="24"/>
                <w:szCs w:val="24"/>
                <w:lang w:val="kk-KZ"/>
              </w:rPr>
            </w:pPr>
            <w:proofErr w:type="spellStart"/>
            <w:r w:rsidRPr="00614CD4">
              <w:rPr>
                <w:rFonts w:ascii="Times New Roman" w:hAnsi="Times New Roman"/>
                <w:sz w:val="24"/>
                <w:szCs w:val="24"/>
              </w:rPr>
              <w:t>сұрау</w:t>
            </w:r>
            <w:proofErr w:type="spellEnd"/>
          </w:p>
        </w:tc>
        <w:tc>
          <w:tcPr>
            <w:tcW w:w="1702" w:type="dxa"/>
            <w:tcBorders>
              <w:bottom w:val="single" w:sz="4" w:space="0" w:color="auto"/>
            </w:tcBorders>
          </w:tcPr>
          <w:p w14:paraId="4691E47D" w14:textId="77777777" w:rsidR="007E38F0" w:rsidRPr="00614CD4" w:rsidRDefault="007E38F0"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 xml:space="preserve">Жылына </w:t>
            </w:r>
          </w:p>
          <w:p w14:paraId="65F76B58" w14:textId="77777777" w:rsidR="007E38F0" w:rsidRPr="00614CD4" w:rsidRDefault="007E38F0"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2 рет</w:t>
            </w:r>
          </w:p>
          <w:p w14:paraId="5FDE0A4D" w14:textId="77777777" w:rsidR="007E38F0" w:rsidRPr="00614CD4" w:rsidRDefault="007E38F0" w:rsidP="006F0BC3">
            <w:pPr>
              <w:jc w:val="left"/>
              <w:rPr>
                <w:rFonts w:ascii="Times New Roman" w:hAnsi="Times New Roman"/>
                <w:sz w:val="24"/>
                <w:szCs w:val="24"/>
              </w:rPr>
            </w:pPr>
          </w:p>
        </w:tc>
      </w:tr>
      <w:tr w:rsidR="00B50FD7" w:rsidRPr="00614CD4" w14:paraId="0A01344D" w14:textId="77777777" w:rsidTr="00E41894">
        <w:trPr>
          <w:gridAfter w:val="1"/>
          <w:wAfter w:w="23" w:type="dxa"/>
          <w:trHeight w:val="104"/>
        </w:trPr>
        <w:tc>
          <w:tcPr>
            <w:tcW w:w="1276" w:type="dxa"/>
            <w:vMerge/>
            <w:tcBorders>
              <w:bottom w:val="single" w:sz="4" w:space="0" w:color="auto"/>
            </w:tcBorders>
            <w:textDirection w:val="btLr"/>
            <w:vAlign w:val="center"/>
          </w:tcPr>
          <w:p w14:paraId="3A550F87" w14:textId="77777777" w:rsidR="007E38F0" w:rsidRPr="00614CD4" w:rsidRDefault="007E38F0" w:rsidP="00614CD4">
            <w:pPr>
              <w:ind w:left="113" w:right="113"/>
              <w:jc w:val="center"/>
              <w:rPr>
                <w:rFonts w:ascii="Times New Roman" w:hAnsi="Times New Roman"/>
                <w:sz w:val="24"/>
                <w:szCs w:val="24"/>
              </w:rPr>
            </w:pPr>
          </w:p>
        </w:tc>
        <w:tc>
          <w:tcPr>
            <w:tcW w:w="1985" w:type="dxa"/>
            <w:tcBorders>
              <w:bottom w:val="single" w:sz="4" w:space="0" w:color="auto"/>
            </w:tcBorders>
          </w:tcPr>
          <w:p w14:paraId="6C418A47" w14:textId="77777777" w:rsidR="007E38F0" w:rsidRPr="00614CD4" w:rsidRDefault="007E38F0" w:rsidP="006F0BC3">
            <w:pPr>
              <w:jc w:val="left"/>
              <w:rPr>
                <w:rFonts w:ascii="Times New Roman" w:hAnsi="Times New Roman"/>
                <w:sz w:val="24"/>
                <w:szCs w:val="24"/>
              </w:rPr>
            </w:pPr>
            <w:r w:rsidRPr="00614CD4">
              <w:rPr>
                <w:rFonts w:ascii="Times New Roman" w:eastAsia="Times New Roman" w:hAnsi="Times New Roman"/>
                <w:sz w:val="24"/>
                <w:szCs w:val="24"/>
                <w:lang w:val="kk-KZ" w:eastAsia="ru-RU"/>
              </w:rPr>
              <w:t>Білім беру сапасын арттыруға субъективті дайындық</w:t>
            </w:r>
          </w:p>
        </w:tc>
        <w:tc>
          <w:tcPr>
            <w:tcW w:w="1560" w:type="dxa"/>
            <w:tcBorders>
              <w:bottom w:val="single" w:sz="4" w:space="0" w:color="auto"/>
            </w:tcBorders>
          </w:tcPr>
          <w:p w14:paraId="2962B6A3" w14:textId="77777777" w:rsidR="007E38F0" w:rsidRPr="00614CD4" w:rsidRDefault="007E38F0" w:rsidP="006F0BC3">
            <w:pPr>
              <w:jc w:val="left"/>
              <w:rPr>
                <w:rFonts w:ascii="Times New Roman" w:hAnsi="Times New Roman"/>
                <w:sz w:val="24"/>
                <w:szCs w:val="24"/>
              </w:rPr>
            </w:pPr>
            <w:proofErr w:type="spellStart"/>
            <w:r w:rsidRPr="00614CD4">
              <w:rPr>
                <w:rFonts w:ascii="Times New Roman" w:hAnsi="Times New Roman"/>
                <w:sz w:val="24"/>
                <w:szCs w:val="24"/>
              </w:rPr>
              <w:t>Білім</w:t>
            </w:r>
            <w:proofErr w:type="spellEnd"/>
            <w:r w:rsidRPr="00614CD4">
              <w:rPr>
                <w:rFonts w:ascii="Times New Roman" w:hAnsi="Times New Roman"/>
                <w:sz w:val="24"/>
                <w:szCs w:val="24"/>
              </w:rPr>
              <w:t xml:space="preserve"> </w:t>
            </w:r>
            <w:proofErr w:type="spellStart"/>
            <w:r w:rsidRPr="00614CD4">
              <w:rPr>
                <w:rFonts w:ascii="Times New Roman" w:hAnsi="Times New Roman"/>
                <w:sz w:val="24"/>
                <w:szCs w:val="24"/>
              </w:rPr>
              <w:t>сапасын</w:t>
            </w:r>
            <w:proofErr w:type="spellEnd"/>
            <w:r w:rsidRPr="00614CD4">
              <w:rPr>
                <w:rFonts w:ascii="Times New Roman" w:hAnsi="Times New Roman"/>
                <w:sz w:val="24"/>
                <w:szCs w:val="24"/>
              </w:rPr>
              <w:t xml:space="preserve"> </w:t>
            </w:r>
            <w:proofErr w:type="spellStart"/>
            <w:r w:rsidRPr="00614CD4">
              <w:rPr>
                <w:rFonts w:ascii="Times New Roman" w:hAnsi="Times New Roman"/>
                <w:sz w:val="24"/>
                <w:szCs w:val="24"/>
              </w:rPr>
              <w:t>арттыруға</w:t>
            </w:r>
            <w:proofErr w:type="spellEnd"/>
            <w:r w:rsidRPr="00614CD4">
              <w:rPr>
                <w:rFonts w:ascii="Times New Roman" w:hAnsi="Times New Roman"/>
                <w:sz w:val="24"/>
                <w:szCs w:val="24"/>
              </w:rPr>
              <w:t xml:space="preserve"> </w:t>
            </w:r>
            <w:proofErr w:type="spellStart"/>
            <w:r w:rsidRPr="00614CD4">
              <w:rPr>
                <w:rFonts w:ascii="Times New Roman" w:hAnsi="Times New Roman"/>
                <w:sz w:val="24"/>
                <w:szCs w:val="24"/>
              </w:rPr>
              <w:t>қатысуға</w:t>
            </w:r>
            <w:proofErr w:type="spellEnd"/>
            <w:r w:rsidRPr="00614CD4">
              <w:rPr>
                <w:rFonts w:ascii="Times New Roman" w:hAnsi="Times New Roman"/>
                <w:sz w:val="24"/>
                <w:szCs w:val="24"/>
              </w:rPr>
              <w:t xml:space="preserve"> </w:t>
            </w:r>
            <w:proofErr w:type="spellStart"/>
            <w:r w:rsidRPr="00614CD4">
              <w:rPr>
                <w:rFonts w:ascii="Times New Roman" w:hAnsi="Times New Roman"/>
                <w:sz w:val="24"/>
                <w:szCs w:val="24"/>
              </w:rPr>
              <w:t>дайындық</w:t>
            </w:r>
            <w:proofErr w:type="spellEnd"/>
            <w:r w:rsidRPr="00614CD4">
              <w:rPr>
                <w:rFonts w:ascii="Times New Roman" w:hAnsi="Times New Roman"/>
                <w:sz w:val="24"/>
                <w:szCs w:val="24"/>
              </w:rPr>
              <w:t xml:space="preserve"> </w:t>
            </w:r>
            <w:proofErr w:type="spellStart"/>
            <w:r w:rsidRPr="00614CD4">
              <w:rPr>
                <w:rFonts w:ascii="Times New Roman" w:hAnsi="Times New Roman"/>
                <w:sz w:val="24"/>
                <w:szCs w:val="24"/>
              </w:rPr>
              <w:t>деңгейі</w:t>
            </w:r>
            <w:proofErr w:type="spellEnd"/>
            <w:r w:rsidRPr="00614CD4">
              <w:rPr>
                <w:rFonts w:ascii="Times New Roman" w:hAnsi="Times New Roman"/>
                <w:sz w:val="24"/>
                <w:szCs w:val="24"/>
              </w:rPr>
              <w:t>.</w:t>
            </w:r>
          </w:p>
        </w:tc>
        <w:tc>
          <w:tcPr>
            <w:tcW w:w="1417" w:type="dxa"/>
            <w:tcBorders>
              <w:bottom w:val="single" w:sz="4" w:space="0" w:color="auto"/>
            </w:tcBorders>
          </w:tcPr>
          <w:p w14:paraId="4B0553F8" w14:textId="77777777" w:rsidR="007E38F0" w:rsidRPr="00614CD4" w:rsidRDefault="007E38F0" w:rsidP="006F0BC3">
            <w:pPr>
              <w:jc w:val="left"/>
              <w:rPr>
                <w:rFonts w:ascii="Times New Roman" w:hAnsi="Times New Roman"/>
                <w:sz w:val="24"/>
                <w:szCs w:val="24"/>
                <w:lang w:val="kk-KZ"/>
              </w:rPr>
            </w:pPr>
            <w:r w:rsidRPr="00614CD4">
              <w:rPr>
                <w:rFonts w:ascii="Times New Roman" w:hAnsi="Times New Roman"/>
                <w:sz w:val="24"/>
                <w:szCs w:val="24"/>
              </w:rPr>
              <w:t>1</w:t>
            </w:r>
            <w:r w:rsidRPr="00614CD4">
              <w:rPr>
                <w:rFonts w:ascii="Times New Roman" w:hAnsi="Times New Roman"/>
                <w:sz w:val="24"/>
                <w:szCs w:val="24"/>
                <w:lang w:val="kk-KZ"/>
              </w:rPr>
              <w:t>-4</w:t>
            </w:r>
            <w:r w:rsidRPr="00614CD4">
              <w:rPr>
                <w:rFonts w:ascii="Times New Roman" w:hAnsi="Times New Roman"/>
                <w:sz w:val="24"/>
                <w:szCs w:val="24"/>
              </w:rPr>
              <w:t xml:space="preserve"> курс </w:t>
            </w:r>
            <w:proofErr w:type="spellStart"/>
            <w:r w:rsidRPr="00614CD4">
              <w:rPr>
                <w:rFonts w:ascii="Times New Roman" w:hAnsi="Times New Roman"/>
                <w:sz w:val="24"/>
                <w:szCs w:val="24"/>
              </w:rPr>
              <w:t>студенттері</w:t>
            </w:r>
            <w:proofErr w:type="spellEnd"/>
          </w:p>
          <w:p w14:paraId="2673393F" w14:textId="77777777" w:rsidR="007E38F0" w:rsidRPr="00614CD4" w:rsidRDefault="007E38F0" w:rsidP="006F0BC3">
            <w:pPr>
              <w:jc w:val="left"/>
              <w:rPr>
                <w:rFonts w:ascii="Times New Roman" w:hAnsi="Times New Roman"/>
                <w:sz w:val="24"/>
                <w:szCs w:val="24"/>
              </w:rPr>
            </w:pPr>
          </w:p>
        </w:tc>
        <w:tc>
          <w:tcPr>
            <w:tcW w:w="1842" w:type="dxa"/>
            <w:tcBorders>
              <w:bottom w:val="single" w:sz="4" w:space="0" w:color="auto"/>
            </w:tcBorders>
          </w:tcPr>
          <w:p w14:paraId="2D67EBCC" w14:textId="77777777" w:rsidR="007E38F0" w:rsidRPr="00614CD4" w:rsidRDefault="007E38F0" w:rsidP="006F0BC3">
            <w:pPr>
              <w:jc w:val="left"/>
              <w:rPr>
                <w:rFonts w:ascii="Times New Roman" w:hAnsi="Times New Roman"/>
                <w:sz w:val="24"/>
                <w:szCs w:val="24"/>
                <w:lang w:val="kk-KZ"/>
              </w:rPr>
            </w:pPr>
            <w:r w:rsidRPr="00614CD4">
              <w:rPr>
                <w:rFonts w:ascii="Times New Roman" w:eastAsia="Times New Roman" w:hAnsi="Times New Roman"/>
                <w:sz w:val="24"/>
                <w:szCs w:val="24"/>
                <w:lang w:val="kk-KZ" w:eastAsia="ru-RU"/>
              </w:rPr>
              <w:t>Эмпирикалық талдау, матема тикалық әдістер, жеке білім жетістіктерінің мониторингі</w:t>
            </w:r>
          </w:p>
        </w:tc>
        <w:tc>
          <w:tcPr>
            <w:tcW w:w="1702" w:type="dxa"/>
            <w:tcBorders>
              <w:bottom w:val="single" w:sz="4" w:space="0" w:color="auto"/>
            </w:tcBorders>
          </w:tcPr>
          <w:p w14:paraId="06CDB6A6" w14:textId="77777777" w:rsidR="007E38F0" w:rsidRPr="00614CD4" w:rsidRDefault="007E38F0"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 xml:space="preserve">Қыркүйек </w:t>
            </w:r>
          </w:p>
          <w:p w14:paraId="1CE4A100" w14:textId="77777777" w:rsidR="007E38F0" w:rsidRPr="00614CD4" w:rsidRDefault="007E38F0" w:rsidP="006F0BC3">
            <w:pPr>
              <w:jc w:val="left"/>
              <w:rPr>
                <w:rFonts w:ascii="Times New Roman" w:hAnsi="Times New Roman"/>
                <w:sz w:val="24"/>
                <w:szCs w:val="24"/>
              </w:rPr>
            </w:pPr>
            <w:r w:rsidRPr="00614CD4">
              <w:rPr>
                <w:rFonts w:ascii="Times New Roman" w:eastAsia="Times New Roman" w:hAnsi="Times New Roman"/>
                <w:sz w:val="24"/>
                <w:szCs w:val="24"/>
                <w:lang w:val="kk-KZ" w:eastAsia="ru-RU"/>
              </w:rPr>
              <w:t>1-4 курстар</w:t>
            </w:r>
          </w:p>
        </w:tc>
      </w:tr>
      <w:tr w:rsidR="00E41894" w:rsidRPr="00614CD4" w14:paraId="6ECD8720" w14:textId="77777777" w:rsidTr="00E41894">
        <w:trPr>
          <w:gridAfter w:val="1"/>
          <w:wAfter w:w="23" w:type="dxa"/>
          <w:trHeight w:val="104"/>
        </w:trPr>
        <w:tc>
          <w:tcPr>
            <w:tcW w:w="1276" w:type="dxa"/>
            <w:tcBorders>
              <w:top w:val="single" w:sz="4" w:space="0" w:color="auto"/>
              <w:left w:val="nil"/>
              <w:bottom w:val="nil"/>
              <w:right w:val="nil"/>
            </w:tcBorders>
            <w:textDirection w:val="btLr"/>
            <w:vAlign w:val="center"/>
          </w:tcPr>
          <w:p w14:paraId="6E692AC5" w14:textId="77777777" w:rsidR="00E41894" w:rsidRPr="00614CD4" w:rsidRDefault="00E41894" w:rsidP="00E41894">
            <w:pPr>
              <w:ind w:left="113" w:right="113"/>
              <w:rPr>
                <w:rFonts w:ascii="Times New Roman" w:hAnsi="Times New Roman"/>
                <w:sz w:val="24"/>
                <w:szCs w:val="24"/>
              </w:rPr>
            </w:pPr>
          </w:p>
        </w:tc>
        <w:tc>
          <w:tcPr>
            <w:tcW w:w="1985" w:type="dxa"/>
            <w:tcBorders>
              <w:top w:val="single" w:sz="4" w:space="0" w:color="auto"/>
              <w:left w:val="nil"/>
              <w:bottom w:val="nil"/>
              <w:right w:val="nil"/>
            </w:tcBorders>
          </w:tcPr>
          <w:p w14:paraId="539AAC92" w14:textId="77777777" w:rsidR="00E41894" w:rsidRPr="00614CD4" w:rsidRDefault="00E41894" w:rsidP="006F0BC3">
            <w:pPr>
              <w:jc w:val="left"/>
              <w:rPr>
                <w:rFonts w:ascii="Times New Roman" w:eastAsia="Times New Roman" w:hAnsi="Times New Roman"/>
                <w:sz w:val="24"/>
                <w:szCs w:val="24"/>
                <w:lang w:val="kk-KZ" w:eastAsia="ru-RU"/>
              </w:rPr>
            </w:pPr>
          </w:p>
        </w:tc>
        <w:tc>
          <w:tcPr>
            <w:tcW w:w="1560" w:type="dxa"/>
            <w:tcBorders>
              <w:top w:val="single" w:sz="4" w:space="0" w:color="auto"/>
              <w:left w:val="nil"/>
              <w:bottom w:val="nil"/>
              <w:right w:val="nil"/>
            </w:tcBorders>
          </w:tcPr>
          <w:p w14:paraId="6FDB312E" w14:textId="77777777" w:rsidR="00E41894" w:rsidRPr="00614CD4" w:rsidRDefault="00E41894" w:rsidP="006F0BC3">
            <w:pPr>
              <w:jc w:val="left"/>
              <w:rPr>
                <w:rFonts w:ascii="Times New Roman" w:hAnsi="Times New Roman"/>
                <w:sz w:val="24"/>
                <w:szCs w:val="24"/>
              </w:rPr>
            </w:pPr>
          </w:p>
        </w:tc>
        <w:tc>
          <w:tcPr>
            <w:tcW w:w="1417" w:type="dxa"/>
            <w:tcBorders>
              <w:top w:val="single" w:sz="4" w:space="0" w:color="auto"/>
              <w:left w:val="nil"/>
              <w:bottom w:val="nil"/>
              <w:right w:val="nil"/>
            </w:tcBorders>
          </w:tcPr>
          <w:p w14:paraId="46FAB13D" w14:textId="77777777" w:rsidR="00E41894" w:rsidRPr="00614CD4" w:rsidRDefault="00E41894" w:rsidP="006F0BC3">
            <w:pPr>
              <w:jc w:val="left"/>
              <w:rPr>
                <w:rFonts w:ascii="Times New Roman" w:hAnsi="Times New Roman"/>
                <w:sz w:val="24"/>
                <w:szCs w:val="24"/>
              </w:rPr>
            </w:pPr>
          </w:p>
        </w:tc>
        <w:tc>
          <w:tcPr>
            <w:tcW w:w="1842" w:type="dxa"/>
            <w:tcBorders>
              <w:top w:val="single" w:sz="4" w:space="0" w:color="auto"/>
              <w:left w:val="nil"/>
              <w:bottom w:val="nil"/>
              <w:right w:val="nil"/>
            </w:tcBorders>
          </w:tcPr>
          <w:p w14:paraId="1A6E50FF" w14:textId="77777777" w:rsidR="00E41894" w:rsidRPr="00614CD4" w:rsidRDefault="00E41894" w:rsidP="006F0BC3">
            <w:pPr>
              <w:jc w:val="left"/>
              <w:rPr>
                <w:rFonts w:ascii="Times New Roman" w:eastAsia="Times New Roman" w:hAnsi="Times New Roman"/>
                <w:sz w:val="24"/>
                <w:szCs w:val="24"/>
                <w:lang w:val="kk-KZ" w:eastAsia="ru-RU"/>
              </w:rPr>
            </w:pPr>
          </w:p>
        </w:tc>
        <w:tc>
          <w:tcPr>
            <w:tcW w:w="1702" w:type="dxa"/>
            <w:tcBorders>
              <w:top w:val="single" w:sz="4" w:space="0" w:color="auto"/>
              <w:left w:val="nil"/>
              <w:bottom w:val="nil"/>
              <w:right w:val="nil"/>
            </w:tcBorders>
          </w:tcPr>
          <w:p w14:paraId="15260654" w14:textId="77777777" w:rsidR="00E41894" w:rsidRPr="00614CD4" w:rsidRDefault="00E41894" w:rsidP="006F0BC3">
            <w:pPr>
              <w:jc w:val="left"/>
              <w:rPr>
                <w:rFonts w:ascii="Times New Roman" w:eastAsia="Times New Roman" w:hAnsi="Times New Roman"/>
                <w:sz w:val="24"/>
                <w:szCs w:val="24"/>
                <w:lang w:val="kk-KZ" w:eastAsia="ru-RU"/>
              </w:rPr>
            </w:pPr>
          </w:p>
        </w:tc>
      </w:tr>
      <w:tr w:rsidR="00614CD4" w:rsidRPr="00614CD4" w14:paraId="0D4563F3" w14:textId="77777777" w:rsidTr="00E41894">
        <w:trPr>
          <w:trHeight w:val="104"/>
        </w:trPr>
        <w:tc>
          <w:tcPr>
            <w:tcW w:w="9805" w:type="dxa"/>
            <w:gridSpan w:val="7"/>
            <w:tcBorders>
              <w:top w:val="nil"/>
              <w:left w:val="nil"/>
              <w:bottom w:val="single" w:sz="4" w:space="0" w:color="auto"/>
              <w:right w:val="nil"/>
            </w:tcBorders>
            <w:vAlign w:val="center"/>
          </w:tcPr>
          <w:p w14:paraId="59D64C99" w14:textId="76DEFD1F" w:rsidR="00614CD4" w:rsidRPr="00614CD4" w:rsidRDefault="00614CD4" w:rsidP="006F0BC3">
            <w:pPr>
              <w:jc w:val="left"/>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14 кесте жалғасы </w:t>
            </w:r>
          </w:p>
        </w:tc>
      </w:tr>
      <w:tr w:rsidR="00614CD4" w:rsidRPr="00D74985" w14:paraId="3573EFAC" w14:textId="77777777" w:rsidTr="00E41894">
        <w:trPr>
          <w:gridAfter w:val="1"/>
          <w:wAfter w:w="23" w:type="dxa"/>
          <w:trHeight w:val="104"/>
        </w:trPr>
        <w:tc>
          <w:tcPr>
            <w:tcW w:w="1276" w:type="dxa"/>
            <w:vMerge w:val="restart"/>
            <w:tcBorders>
              <w:top w:val="single" w:sz="4" w:space="0" w:color="auto"/>
              <w:bottom w:val="single" w:sz="4" w:space="0" w:color="auto"/>
            </w:tcBorders>
            <w:textDirection w:val="btLr"/>
            <w:vAlign w:val="center"/>
          </w:tcPr>
          <w:p w14:paraId="5BD43681" w14:textId="77777777" w:rsidR="00614CD4" w:rsidRPr="00614CD4" w:rsidRDefault="00614CD4" w:rsidP="00614CD4">
            <w:pPr>
              <w:ind w:left="113" w:right="113"/>
              <w:contextualSpacing/>
              <w:jc w:val="center"/>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Білім беру процесі субъектілерінің</w:t>
            </w:r>
          </w:p>
          <w:p w14:paraId="1A5966A8" w14:textId="773BE6C6" w:rsidR="00614CD4" w:rsidRPr="00614CD4" w:rsidRDefault="00614CD4" w:rsidP="00614CD4">
            <w:pPr>
              <w:ind w:left="113" w:right="113"/>
              <w:jc w:val="center"/>
              <w:rPr>
                <w:rFonts w:ascii="Times New Roman" w:hAnsi="Times New Roman"/>
                <w:sz w:val="24"/>
                <w:szCs w:val="24"/>
              </w:rPr>
            </w:pPr>
            <w:r w:rsidRPr="00614CD4">
              <w:rPr>
                <w:rFonts w:ascii="Times New Roman" w:eastAsia="Times New Roman" w:hAnsi="Times New Roman"/>
                <w:sz w:val="24"/>
                <w:szCs w:val="24"/>
                <w:lang w:val="kk-KZ" w:eastAsia="ru-RU"/>
              </w:rPr>
              <w:t>жай-күйі</w:t>
            </w:r>
          </w:p>
        </w:tc>
        <w:tc>
          <w:tcPr>
            <w:tcW w:w="1985" w:type="dxa"/>
            <w:tcBorders>
              <w:top w:val="single" w:sz="4" w:space="0" w:color="auto"/>
              <w:bottom w:val="single" w:sz="4" w:space="0" w:color="auto"/>
            </w:tcBorders>
          </w:tcPr>
          <w:p w14:paraId="72C3EFDA" w14:textId="2522689C"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Негізгі және кәсіби құзыреттер. Қорытынды аттестаттау көрсеткіштерінің динамикасы.</w:t>
            </w:r>
          </w:p>
        </w:tc>
        <w:tc>
          <w:tcPr>
            <w:tcW w:w="1560" w:type="dxa"/>
            <w:tcBorders>
              <w:top w:val="single" w:sz="4" w:space="0" w:color="auto"/>
              <w:bottom w:val="single" w:sz="4" w:space="0" w:color="auto"/>
            </w:tcBorders>
          </w:tcPr>
          <w:p w14:paraId="3413DCAC" w14:textId="77777777" w:rsidR="00614CD4" w:rsidRPr="00614CD4" w:rsidRDefault="00614CD4" w:rsidP="006F0BC3">
            <w:pPr>
              <w:jc w:val="left"/>
              <w:rPr>
                <w:rFonts w:ascii="Times New Roman" w:hAnsi="Times New Roman"/>
                <w:sz w:val="24"/>
                <w:szCs w:val="24"/>
                <w:lang w:val="kk-KZ"/>
              </w:rPr>
            </w:pPr>
            <w:r w:rsidRPr="00614CD4">
              <w:rPr>
                <w:rFonts w:ascii="Times New Roman" w:hAnsi="Times New Roman"/>
                <w:sz w:val="24"/>
                <w:szCs w:val="24"/>
                <w:lang w:val="kk-KZ"/>
              </w:rPr>
              <w:t>Мамандар</w:t>
            </w:r>
          </w:p>
          <w:p w14:paraId="79058E91" w14:textId="77777777" w:rsidR="00614CD4" w:rsidRPr="00614CD4" w:rsidRDefault="00614CD4" w:rsidP="006F0BC3">
            <w:pPr>
              <w:jc w:val="left"/>
              <w:rPr>
                <w:rFonts w:ascii="Times New Roman" w:hAnsi="Times New Roman"/>
                <w:sz w:val="24"/>
                <w:szCs w:val="24"/>
                <w:lang w:val="kk-KZ"/>
              </w:rPr>
            </w:pPr>
            <w:r w:rsidRPr="00614CD4">
              <w:rPr>
                <w:rFonts w:ascii="Times New Roman" w:hAnsi="Times New Roman"/>
                <w:sz w:val="24"/>
                <w:szCs w:val="24"/>
                <w:lang w:val="kk-KZ"/>
              </w:rPr>
              <w:t>ды даярлау сапасы.</w:t>
            </w:r>
          </w:p>
          <w:p w14:paraId="61D58092" w14:textId="77777777" w:rsidR="00614CD4" w:rsidRPr="00614CD4" w:rsidRDefault="00614CD4" w:rsidP="006F0BC3">
            <w:pPr>
              <w:jc w:val="left"/>
              <w:rPr>
                <w:rFonts w:ascii="Times New Roman" w:hAnsi="Times New Roman"/>
                <w:sz w:val="24"/>
                <w:szCs w:val="24"/>
              </w:rPr>
            </w:pPr>
          </w:p>
        </w:tc>
        <w:tc>
          <w:tcPr>
            <w:tcW w:w="1417" w:type="dxa"/>
            <w:tcBorders>
              <w:top w:val="single" w:sz="4" w:space="0" w:color="auto"/>
              <w:bottom w:val="single" w:sz="4" w:space="0" w:color="auto"/>
            </w:tcBorders>
          </w:tcPr>
          <w:p w14:paraId="653B59F1" w14:textId="77777777" w:rsidR="00614CD4" w:rsidRPr="00614CD4" w:rsidRDefault="00614CD4" w:rsidP="006F0BC3">
            <w:pPr>
              <w:jc w:val="left"/>
              <w:rPr>
                <w:rFonts w:ascii="Times New Roman" w:hAnsi="Times New Roman"/>
                <w:sz w:val="24"/>
                <w:szCs w:val="24"/>
                <w:lang w:val="kk-KZ"/>
              </w:rPr>
            </w:pPr>
            <w:r w:rsidRPr="00614CD4">
              <w:rPr>
                <w:rFonts w:ascii="Times New Roman" w:hAnsi="Times New Roman"/>
                <w:sz w:val="24"/>
                <w:szCs w:val="24"/>
                <w:lang w:val="kk-KZ"/>
              </w:rPr>
              <w:t>1-4 курс студенттері</w:t>
            </w:r>
          </w:p>
          <w:p w14:paraId="30F669C3" w14:textId="77777777" w:rsidR="00614CD4" w:rsidRPr="00614CD4" w:rsidRDefault="00614CD4" w:rsidP="006F0BC3">
            <w:pPr>
              <w:jc w:val="left"/>
              <w:rPr>
                <w:rFonts w:ascii="Times New Roman" w:hAnsi="Times New Roman"/>
                <w:sz w:val="24"/>
                <w:szCs w:val="24"/>
                <w:lang w:val="kk-KZ"/>
              </w:rPr>
            </w:pPr>
          </w:p>
          <w:p w14:paraId="56B23CFA" w14:textId="77777777" w:rsidR="00614CD4" w:rsidRPr="00614CD4" w:rsidRDefault="00614CD4" w:rsidP="006F0BC3">
            <w:pPr>
              <w:jc w:val="left"/>
              <w:rPr>
                <w:rFonts w:ascii="Times New Roman" w:hAnsi="Times New Roman"/>
                <w:sz w:val="24"/>
                <w:szCs w:val="24"/>
              </w:rPr>
            </w:pPr>
          </w:p>
        </w:tc>
        <w:tc>
          <w:tcPr>
            <w:tcW w:w="1842" w:type="dxa"/>
            <w:tcBorders>
              <w:top w:val="single" w:sz="4" w:space="0" w:color="auto"/>
              <w:bottom w:val="single" w:sz="4" w:space="0" w:color="auto"/>
            </w:tcBorders>
          </w:tcPr>
          <w:p w14:paraId="0EDA17CB" w14:textId="7844374D"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Мониторинг, портфолио.</w:t>
            </w:r>
          </w:p>
        </w:tc>
        <w:tc>
          <w:tcPr>
            <w:tcW w:w="1702" w:type="dxa"/>
            <w:tcBorders>
              <w:top w:val="single" w:sz="4" w:space="0" w:color="auto"/>
              <w:bottom w:val="single" w:sz="4" w:space="0" w:color="auto"/>
            </w:tcBorders>
          </w:tcPr>
          <w:p w14:paraId="6C0A8087" w14:textId="77777777" w:rsidR="00614CD4" w:rsidRPr="00614CD4" w:rsidRDefault="00614CD4" w:rsidP="006F0BC3">
            <w:pPr>
              <w:jc w:val="left"/>
              <w:rPr>
                <w:rFonts w:ascii="Times New Roman" w:hAnsi="Times New Roman"/>
                <w:sz w:val="24"/>
                <w:szCs w:val="24"/>
                <w:lang w:val="kk-KZ"/>
              </w:rPr>
            </w:pPr>
            <w:r w:rsidRPr="00614CD4">
              <w:rPr>
                <w:rFonts w:ascii="Times New Roman" w:hAnsi="Times New Roman"/>
                <w:sz w:val="24"/>
                <w:szCs w:val="24"/>
                <w:lang w:val="kk-KZ"/>
              </w:rPr>
              <w:t>Маусым,</w:t>
            </w:r>
          </w:p>
          <w:p w14:paraId="69F1A91C" w14:textId="77777777" w:rsidR="00614CD4" w:rsidRPr="00614CD4" w:rsidRDefault="00614CD4" w:rsidP="006F0BC3">
            <w:pPr>
              <w:jc w:val="left"/>
              <w:rPr>
                <w:rFonts w:ascii="Times New Roman" w:hAnsi="Times New Roman"/>
                <w:sz w:val="24"/>
                <w:szCs w:val="24"/>
                <w:lang w:val="kk-KZ"/>
              </w:rPr>
            </w:pPr>
            <w:r w:rsidRPr="00614CD4">
              <w:rPr>
                <w:rFonts w:ascii="Times New Roman" w:hAnsi="Times New Roman"/>
                <w:sz w:val="24"/>
                <w:szCs w:val="24"/>
                <w:lang w:val="kk-KZ"/>
              </w:rPr>
              <w:t>1-4 курстар.</w:t>
            </w:r>
          </w:p>
          <w:p w14:paraId="5FCF7979" w14:textId="76F190ED"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hAnsi="Times New Roman"/>
                <w:sz w:val="24"/>
                <w:szCs w:val="24"/>
                <w:lang w:val="kk-KZ"/>
              </w:rPr>
              <w:t>Жыл ішінде, оқу жылының нәтижесінде</w:t>
            </w:r>
          </w:p>
        </w:tc>
      </w:tr>
      <w:tr w:rsidR="00614CD4" w:rsidRPr="00D74985" w14:paraId="4ED69221" w14:textId="77777777" w:rsidTr="00E41894">
        <w:trPr>
          <w:gridAfter w:val="1"/>
          <w:wAfter w:w="23" w:type="dxa"/>
          <w:trHeight w:val="104"/>
        </w:trPr>
        <w:tc>
          <w:tcPr>
            <w:tcW w:w="1276" w:type="dxa"/>
            <w:vMerge/>
            <w:tcBorders>
              <w:top w:val="single" w:sz="4" w:space="0" w:color="auto"/>
              <w:bottom w:val="nil"/>
            </w:tcBorders>
            <w:vAlign w:val="center"/>
          </w:tcPr>
          <w:p w14:paraId="558F660D" w14:textId="77777777" w:rsidR="00614CD4" w:rsidRPr="007F5D23" w:rsidRDefault="00614CD4" w:rsidP="006F0BC3">
            <w:pPr>
              <w:jc w:val="center"/>
              <w:rPr>
                <w:rFonts w:ascii="Times New Roman" w:hAnsi="Times New Roman"/>
                <w:sz w:val="24"/>
                <w:szCs w:val="24"/>
                <w:lang w:val="kk-KZ"/>
              </w:rPr>
            </w:pPr>
          </w:p>
        </w:tc>
        <w:tc>
          <w:tcPr>
            <w:tcW w:w="1985" w:type="dxa"/>
            <w:tcBorders>
              <w:top w:val="single" w:sz="4" w:space="0" w:color="auto"/>
              <w:bottom w:val="nil"/>
            </w:tcBorders>
          </w:tcPr>
          <w:p w14:paraId="794ADAB5" w14:textId="2C51DAAC"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hAnsi="Times New Roman"/>
                <w:sz w:val="24"/>
                <w:szCs w:val="24"/>
                <w:lang w:val="kk-KZ"/>
              </w:rPr>
              <w:t>Студенттердің ағымдағы және қорытынды үлгерімі.</w:t>
            </w:r>
          </w:p>
        </w:tc>
        <w:tc>
          <w:tcPr>
            <w:tcW w:w="1560" w:type="dxa"/>
            <w:tcBorders>
              <w:top w:val="single" w:sz="4" w:space="0" w:color="auto"/>
              <w:bottom w:val="nil"/>
            </w:tcBorders>
          </w:tcPr>
          <w:p w14:paraId="47B557BA" w14:textId="5B3EB4A7" w:rsidR="00614CD4" w:rsidRPr="00614CD4" w:rsidRDefault="00614CD4" w:rsidP="006F0BC3">
            <w:pPr>
              <w:jc w:val="left"/>
              <w:rPr>
                <w:rFonts w:ascii="Times New Roman" w:hAnsi="Times New Roman"/>
                <w:sz w:val="24"/>
                <w:szCs w:val="24"/>
              </w:rPr>
            </w:pPr>
            <w:r w:rsidRPr="00614CD4">
              <w:rPr>
                <w:rFonts w:ascii="Times New Roman" w:eastAsia="Times New Roman" w:hAnsi="Times New Roman"/>
                <w:sz w:val="24"/>
                <w:szCs w:val="24"/>
                <w:lang w:val="kk-KZ" w:eastAsia="ru-RU"/>
              </w:rPr>
              <w:t xml:space="preserve"> Оқыту сапасы.</w:t>
            </w:r>
          </w:p>
        </w:tc>
        <w:tc>
          <w:tcPr>
            <w:tcW w:w="1417" w:type="dxa"/>
            <w:tcBorders>
              <w:top w:val="single" w:sz="4" w:space="0" w:color="auto"/>
              <w:bottom w:val="nil"/>
            </w:tcBorders>
          </w:tcPr>
          <w:p w14:paraId="12F34BB9" w14:textId="0FA53F0A" w:rsidR="00614CD4" w:rsidRPr="00614CD4" w:rsidRDefault="00614CD4" w:rsidP="006F0BC3">
            <w:pPr>
              <w:jc w:val="left"/>
              <w:rPr>
                <w:rFonts w:ascii="Times New Roman" w:hAnsi="Times New Roman"/>
                <w:sz w:val="24"/>
                <w:szCs w:val="24"/>
              </w:rPr>
            </w:pPr>
            <w:r w:rsidRPr="00614CD4">
              <w:rPr>
                <w:rFonts w:ascii="Times New Roman" w:eastAsia="Times New Roman" w:hAnsi="Times New Roman"/>
                <w:sz w:val="24"/>
                <w:szCs w:val="24"/>
                <w:lang w:val="kk-KZ" w:eastAsia="ru-RU"/>
              </w:rPr>
              <w:t>1-4 курс студенттері</w:t>
            </w:r>
          </w:p>
        </w:tc>
        <w:tc>
          <w:tcPr>
            <w:tcW w:w="1842" w:type="dxa"/>
            <w:tcBorders>
              <w:top w:val="single" w:sz="4" w:space="0" w:color="auto"/>
              <w:bottom w:val="nil"/>
            </w:tcBorders>
          </w:tcPr>
          <w:p w14:paraId="1AACA0D2" w14:textId="77777777" w:rsidR="00614CD4" w:rsidRPr="00614CD4" w:rsidRDefault="00614CD4" w:rsidP="006F0BC3">
            <w:pPr>
              <w:jc w:val="left"/>
              <w:rPr>
                <w:rFonts w:ascii="Times New Roman" w:eastAsia="Times New Roman" w:hAnsi="Times New Roman"/>
                <w:sz w:val="24"/>
                <w:szCs w:val="24"/>
                <w:lang w:val="kk-KZ" w:eastAsia="ru-RU"/>
              </w:rPr>
            </w:pPr>
          </w:p>
        </w:tc>
        <w:tc>
          <w:tcPr>
            <w:tcW w:w="1702" w:type="dxa"/>
            <w:tcBorders>
              <w:top w:val="single" w:sz="4" w:space="0" w:color="auto"/>
              <w:bottom w:val="nil"/>
            </w:tcBorders>
          </w:tcPr>
          <w:p w14:paraId="6BA25CFF" w14:textId="51702A5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Реглемент тен тыс, мақ сатты ауди торияның қажеттілігі бойынша</w:t>
            </w:r>
          </w:p>
        </w:tc>
      </w:tr>
      <w:tr w:rsidR="00614CD4" w:rsidRPr="00614CD4" w14:paraId="466685D0" w14:textId="77777777" w:rsidTr="00E41894">
        <w:trPr>
          <w:gridAfter w:val="1"/>
          <w:wAfter w:w="23" w:type="dxa"/>
          <w:trHeight w:val="557"/>
        </w:trPr>
        <w:tc>
          <w:tcPr>
            <w:tcW w:w="1276" w:type="dxa"/>
            <w:vMerge/>
            <w:tcBorders>
              <w:bottom w:val="nil"/>
            </w:tcBorders>
            <w:vAlign w:val="center"/>
          </w:tcPr>
          <w:p w14:paraId="6B402365" w14:textId="77777777" w:rsidR="00614CD4" w:rsidRPr="00614CD4" w:rsidRDefault="00614CD4" w:rsidP="006F0BC3">
            <w:pPr>
              <w:jc w:val="center"/>
              <w:rPr>
                <w:rFonts w:ascii="Times New Roman" w:hAnsi="Times New Roman"/>
                <w:sz w:val="24"/>
                <w:szCs w:val="24"/>
                <w:lang w:val="kk-KZ"/>
              </w:rPr>
            </w:pPr>
          </w:p>
        </w:tc>
        <w:tc>
          <w:tcPr>
            <w:tcW w:w="1985" w:type="dxa"/>
          </w:tcPr>
          <w:p w14:paraId="60504356"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Білім беру мазмұны.</w:t>
            </w:r>
          </w:p>
          <w:p w14:paraId="169AC717" w14:textId="023420E6"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Білім беру мазмұнын әдістемелік қамтамасыз ету</w:t>
            </w:r>
          </w:p>
        </w:tc>
        <w:tc>
          <w:tcPr>
            <w:tcW w:w="1560" w:type="dxa"/>
          </w:tcPr>
          <w:p w14:paraId="24DEC530"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Білім беру мазмұны</w:t>
            </w:r>
          </w:p>
          <w:p w14:paraId="595AC22D" w14:textId="113F8DAC" w:rsidR="00614CD4" w:rsidRPr="00614CD4" w:rsidRDefault="00614CD4" w:rsidP="006F0BC3">
            <w:pPr>
              <w:jc w:val="left"/>
              <w:rPr>
                <w:rFonts w:ascii="Times New Roman" w:hAnsi="Times New Roman"/>
                <w:sz w:val="24"/>
                <w:szCs w:val="24"/>
                <w:lang w:val="kk-KZ"/>
              </w:rPr>
            </w:pPr>
            <w:r w:rsidRPr="00614CD4">
              <w:rPr>
                <w:rFonts w:ascii="Times New Roman" w:eastAsia="Times New Roman" w:hAnsi="Times New Roman"/>
                <w:sz w:val="24"/>
                <w:szCs w:val="24"/>
                <w:lang w:val="kk-KZ" w:eastAsia="ru-RU"/>
              </w:rPr>
              <w:t>ның сапасы.</w:t>
            </w:r>
          </w:p>
        </w:tc>
        <w:tc>
          <w:tcPr>
            <w:tcW w:w="1417" w:type="dxa"/>
          </w:tcPr>
          <w:p w14:paraId="4E2AB1B0"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Пәндік комис сиялар.</w:t>
            </w:r>
          </w:p>
          <w:p w14:paraId="349CF8D7" w14:textId="56EF7B3D" w:rsidR="00614CD4" w:rsidRPr="00614CD4" w:rsidRDefault="00614CD4" w:rsidP="006F0BC3">
            <w:pPr>
              <w:jc w:val="left"/>
              <w:rPr>
                <w:rFonts w:ascii="Times New Roman" w:hAnsi="Times New Roman"/>
                <w:sz w:val="24"/>
                <w:szCs w:val="24"/>
                <w:lang w:val="kk-KZ"/>
              </w:rPr>
            </w:pPr>
            <w:r w:rsidRPr="00614CD4">
              <w:rPr>
                <w:rFonts w:ascii="Times New Roman" w:eastAsia="Times New Roman" w:hAnsi="Times New Roman"/>
                <w:sz w:val="24"/>
                <w:szCs w:val="24"/>
                <w:lang w:val="kk-KZ" w:eastAsia="ru-RU"/>
              </w:rPr>
              <w:t>Оқытушылар.</w:t>
            </w:r>
          </w:p>
        </w:tc>
        <w:tc>
          <w:tcPr>
            <w:tcW w:w="1842" w:type="dxa"/>
          </w:tcPr>
          <w:p w14:paraId="05032C7F" w14:textId="098396F6" w:rsidR="00614CD4" w:rsidRPr="00614CD4" w:rsidRDefault="00614CD4" w:rsidP="006F0BC3">
            <w:pPr>
              <w:jc w:val="left"/>
              <w:rPr>
                <w:rFonts w:ascii="Times New Roman" w:hAnsi="Times New Roman"/>
                <w:sz w:val="24"/>
                <w:szCs w:val="24"/>
                <w:lang w:val="kk-KZ"/>
              </w:rPr>
            </w:pPr>
            <w:r w:rsidRPr="00614CD4">
              <w:rPr>
                <w:rFonts w:ascii="Times New Roman" w:eastAsia="Times New Roman" w:hAnsi="Times New Roman"/>
                <w:sz w:val="24"/>
                <w:szCs w:val="24"/>
                <w:lang w:val="kk-KZ" w:eastAsia="ru-RU"/>
              </w:rPr>
              <w:t>Сараптау.</w:t>
            </w:r>
          </w:p>
        </w:tc>
        <w:tc>
          <w:tcPr>
            <w:tcW w:w="1702" w:type="dxa"/>
          </w:tcPr>
          <w:p w14:paraId="60B9D956"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Қыркүйек, маусым.</w:t>
            </w:r>
          </w:p>
          <w:p w14:paraId="54D39FA4"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Регламенттен тыс - мақсатты аудитория</w:t>
            </w:r>
          </w:p>
          <w:p w14:paraId="429AC439" w14:textId="55A049E4" w:rsidR="00614CD4" w:rsidRPr="00614CD4" w:rsidRDefault="00614CD4" w:rsidP="006F0BC3">
            <w:pPr>
              <w:jc w:val="left"/>
              <w:rPr>
                <w:rFonts w:ascii="Times New Roman" w:hAnsi="Times New Roman"/>
                <w:sz w:val="24"/>
                <w:szCs w:val="24"/>
                <w:lang w:val="kk-KZ"/>
              </w:rPr>
            </w:pPr>
            <w:r w:rsidRPr="00614CD4">
              <w:rPr>
                <w:rFonts w:ascii="Times New Roman" w:eastAsia="Times New Roman" w:hAnsi="Times New Roman"/>
                <w:sz w:val="24"/>
                <w:szCs w:val="24"/>
                <w:lang w:val="kk-KZ" w:eastAsia="ru-RU"/>
              </w:rPr>
              <w:t>ның қажеттілігі бойынша.</w:t>
            </w:r>
          </w:p>
        </w:tc>
      </w:tr>
      <w:tr w:rsidR="00614CD4" w:rsidRPr="00614CD4" w14:paraId="1C657002" w14:textId="77777777" w:rsidTr="00E41894">
        <w:trPr>
          <w:gridAfter w:val="1"/>
          <w:wAfter w:w="23" w:type="dxa"/>
          <w:trHeight w:val="104"/>
        </w:trPr>
        <w:tc>
          <w:tcPr>
            <w:tcW w:w="1276" w:type="dxa"/>
            <w:vMerge/>
            <w:tcBorders>
              <w:bottom w:val="single" w:sz="4" w:space="0" w:color="auto"/>
            </w:tcBorders>
            <w:vAlign w:val="center"/>
          </w:tcPr>
          <w:p w14:paraId="662864DC" w14:textId="77777777" w:rsidR="00614CD4" w:rsidRPr="00614CD4" w:rsidRDefault="00614CD4" w:rsidP="006F0BC3">
            <w:pPr>
              <w:jc w:val="center"/>
              <w:rPr>
                <w:rFonts w:ascii="Times New Roman" w:hAnsi="Times New Roman"/>
                <w:sz w:val="24"/>
                <w:szCs w:val="24"/>
                <w:lang w:val="kk-KZ"/>
              </w:rPr>
            </w:pPr>
          </w:p>
        </w:tc>
        <w:tc>
          <w:tcPr>
            <w:tcW w:w="1985" w:type="dxa"/>
          </w:tcPr>
          <w:p w14:paraId="00B332B7"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Оқу сабағының әртүрлі кезеңдерінде оқытудың технологиялары мен әдістері.</w:t>
            </w:r>
          </w:p>
          <w:p w14:paraId="36B24621" w14:textId="75AD4AA1" w:rsidR="00614CD4" w:rsidRPr="00614CD4" w:rsidRDefault="00614CD4" w:rsidP="006F0BC3">
            <w:pPr>
              <w:jc w:val="left"/>
              <w:rPr>
                <w:rFonts w:ascii="Times New Roman" w:hAnsi="Times New Roman"/>
                <w:sz w:val="24"/>
                <w:szCs w:val="24"/>
                <w:lang w:val="kk-KZ"/>
              </w:rPr>
            </w:pPr>
            <w:r w:rsidRPr="00614CD4">
              <w:rPr>
                <w:rFonts w:ascii="Times New Roman" w:eastAsia="Times New Roman" w:hAnsi="Times New Roman"/>
                <w:sz w:val="24"/>
                <w:szCs w:val="24"/>
                <w:lang w:val="kk-KZ" w:eastAsia="ru-RU"/>
              </w:rPr>
              <w:t>Педагогикалық қарым-қатынас</w:t>
            </w:r>
          </w:p>
        </w:tc>
        <w:tc>
          <w:tcPr>
            <w:tcW w:w="1560" w:type="dxa"/>
          </w:tcPr>
          <w:p w14:paraId="037B5D71"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Сапасы оқыту техноло гиялары мен әдістерін.</w:t>
            </w:r>
          </w:p>
          <w:p w14:paraId="703943A4" w14:textId="2EBC5D11" w:rsidR="00614CD4" w:rsidRPr="00614CD4" w:rsidRDefault="00614CD4" w:rsidP="006F0BC3">
            <w:pPr>
              <w:jc w:val="left"/>
              <w:rPr>
                <w:rFonts w:ascii="Times New Roman" w:hAnsi="Times New Roman"/>
                <w:sz w:val="24"/>
                <w:szCs w:val="24"/>
                <w:lang w:val="kk-KZ"/>
              </w:rPr>
            </w:pPr>
            <w:r w:rsidRPr="00614CD4">
              <w:rPr>
                <w:rFonts w:ascii="Times New Roman" w:eastAsia="Times New Roman" w:hAnsi="Times New Roman"/>
                <w:sz w:val="24"/>
                <w:szCs w:val="24"/>
                <w:lang w:val="kk-KZ" w:eastAsia="ru-RU"/>
              </w:rPr>
              <w:t>Педагогикалық өзара іс-қимылдың сапасы.</w:t>
            </w:r>
          </w:p>
        </w:tc>
        <w:tc>
          <w:tcPr>
            <w:tcW w:w="1417" w:type="dxa"/>
          </w:tcPr>
          <w:p w14:paraId="5FE4DABF" w14:textId="5CCACFF8" w:rsidR="00614CD4" w:rsidRPr="00614CD4" w:rsidRDefault="00614CD4" w:rsidP="006F0BC3">
            <w:pPr>
              <w:jc w:val="left"/>
              <w:rPr>
                <w:rFonts w:ascii="Times New Roman" w:hAnsi="Times New Roman"/>
                <w:sz w:val="24"/>
                <w:szCs w:val="24"/>
                <w:lang w:val="kk-KZ"/>
              </w:rPr>
            </w:pPr>
            <w:r w:rsidRPr="00614CD4">
              <w:rPr>
                <w:rFonts w:ascii="Times New Roman" w:eastAsia="Times New Roman" w:hAnsi="Times New Roman"/>
                <w:sz w:val="24"/>
                <w:szCs w:val="24"/>
                <w:lang w:val="kk-KZ" w:eastAsia="ru-RU"/>
              </w:rPr>
              <w:t>Оқытушылар.</w:t>
            </w:r>
          </w:p>
        </w:tc>
        <w:tc>
          <w:tcPr>
            <w:tcW w:w="1842" w:type="dxa"/>
          </w:tcPr>
          <w:p w14:paraId="6B99561A"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Сараптау.</w:t>
            </w:r>
          </w:p>
          <w:p w14:paraId="69A8A814" w14:textId="74890AB2" w:rsidR="00614CD4" w:rsidRPr="00614CD4" w:rsidRDefault="00614CD4" w:rsidP="006F0BC3">
            <w:pPr>
              <w:jc w:val="left"/>
              <w:rPr>
                <w:rFonts w:ascii="Times New Roman" w:hAnsi="Times New Roman"/>
                <w:sz w:val="24"/>
                <w:szCs w:val="24"/>
                <w:lang w:val="kk-KZ"/>
              </w:rPr>
            </w:pPr>
            <w:r w:rsidRPr="00614CD4">
              <w:rPr>
                <w:rFonts w:ascii="Times New Roman" w:eastAsia="Times New Roman" w:hAnsi="Times New Roman"/>
                <w:sz w:val="24"/>
                <w:szCs w:val="24"/>
                <w:lang w:val="kk-KZ" w:eastAsia="ru-RU"/>
              </w:rPr>
              <w:t>Өзін-өзі бақылау.</w:t>
            </w:r>
          </w:p>
        </w:tc>
        <w:tc>
          <w:tcPr>
            <w:tcW w:w="1702" w:type="dxa"/>
          </w:tcPr>
          <w:p w14:paraId="7A1B1A6F"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Ай сайын.</w:t>
            </w:r>
          </w:p>
          <w:p w14:paraId="7CD1FDF8"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Регламенттен тыс - мақсатты аудитория</w:t>
            </w:r>
          </w:p>
          <w:p w14:paraId="0644E72D" w14:textId="1F0917CB" w:rsidR="00614CD4" w:rsidRPr="00614CD4" w:rsidRDefault="00614CD4" w:rsidP="006F0BC3">
            <w:pPr>
              <w:jc w:val="left"/>
              <w:rPr>
                <w:rFonts w:ascii="Times New Roman" w:hAnsi="Times New Roman"/>
                <w:sz w:val="24"/>
                <w:szCs w:val="24"/>
                <w:lang w:val="kk-KZ"/>
              </w:rPr>
            </w:pPr>
            <w:r w:rsidRPr="00614CD4">
              <w:rPr>
                <w:rFonts w:ascii="Times New Roman" w:eastAsia="Times New Roman" w:hAnsi="Times New Roman"/>
                <w:sz w:val="24"/>
                <w:szCs w:val="24"/>
                <w:lang w:val="kk-KZ" w:eastAsia="ru-RU"/>
              </w:rPr>
              <w:t>ның қажеттілігі бойынша.</w:t>
            </w:r>
          </w:p>
        </w:tc>
      </w:tr>
      <w:tr w:rsidR="00614CD4" w:rsidRPr="00D74985" w14:paraId="7C4124FA" w14:textId="77777777" w:rsidTr="00E41894">
        <w:trPr>
          <w:gridAfter w:val="1"/>
          <w:wAfter w:w="23" w:type="dxa"/>
          <w:cantSplit/>
          <w:trHeight w:val="2770"/>
        </w:trPr>
        <w:tc>
          <w:tcPr>
            <w:tcW w:w="1276" w:type="dxa"/>
            <w:vAlign w:val="center"/>
          </w:tcPr>
          <w:p w14:paraId="7A86BB37" w14:textId="77777777" w:rsidR="00614CD4" w:rsidRPr="00614CD4" w:rsidRDefault="00614CD4" w:rsidP="006F0BC3">
            <w:pPr>
              <w:jc w:val="center"/>
              <w:rPr>
                <w:rFonts w:ascii="Times New Roman" w:hAnsi="Times New Roman"/>
                <w:sz w:val="24"/>
                <w:szCs w:val="24"/>
                <w:lang w:val="kk-KZ"/>
              </w:rPr>
            </w:pPr>
            <w:r w:rsidRPr="00614CD4">
              <w:rPr>
                <w:rFonts w:ascii="Times New Roman" w:eastAsia="Times New Roman" w:hAnsi="Times New Roman"/>
                <w:sz w:val="24"/>
                <w:szCs w:val="24"/>
                <w:lang w:val="kk-KZ" w:eastAsia="ru-RU"/>
              </w:rPr>
              <w:t>ЖОО ерекшелігін ескере отырып, оқу бағдарламаларын бағалау</w:t>
            </w:r>
          </w:p>
        </w:tc>
        <w:tc>
          <w:tcPr>
            <w:tcW w:w="1985" w:type="dxa"/>
          </w:tcPr>
          <w:p w14:paraId="216B80DC"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Білім беру сапасын арттыру жөніндегі қызметке оқытушының объективті және субъективті дайындығы.</w:t>
            </w:r>
          </w:p>
          <w:p w14:paraId="343B3224"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Инновациялық қызмет.</w:t>
            </w:r>
          </w:p>
          <w:p w14:paraId="5DFF6E16"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Білім беру процесін ұйымдастыру.</w:t>
            </w:r>
          </w:p>
          <w:p w14:paraId="2B2F281F"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ЖОО-да мәдениетаралық қарым-қатынас ортасы.</w:t>
            </w:r>
          </w:p>
          <w:p w14:paraId="46E617B4" w14:textId="4B22F6D7" w:rsidR="00614CD4" w:rsidRPr="00614CD4" w:rsidRDefault="00614CD4" w:rsidP="006F0BC3">
            <w:pPr>
              <w:jc w:val="left"/>
              <w:rPr>
                <w:rFonts w:ascii="Times New Roman" w:hAnsi="Times New Roman"/>
                <w:sz w:val="24"/>
                <w:szCs w:val="24"/>
                <w:lang w:val="kk-KZ"/>
              </w:rPr>
            </w:pPr>
            <w:r w:rsidRPr="00614CD4">
              <w:rPr>
                <w:rFonts w:ascii="Times New Roman" w:eastAsia="Times New Roman" w:hAnsi="Times New Roman"/>
                <w:sz w:val="24"/>
                <w:szCs w:val="24"/>
                <w:lang w:val="kk-KZ" w:eastAsia="ru-RU"/>
              </w:rPr>
              <w:t>Еңбек нарығының талаптары.</w:t>
            </w:r>
          </w:p>
        </w:tc>
        <w:tc>
          <w:tcPr>
            <w:tcW w:w="1560" w:type="dxa"/>
          </w:tcPr>
          <w:p w14:paraId="05499005"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Оқытушылар құрамының сапасы.</w:t>
            </w:r>
          </w:p>
          <w:p w14:paraId="7226B31B"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ЖОО-да білім беру үдерісін ұйымдастырудың сапасы.</w:t>
            </w:r>
          </w:p>
          <w:p w14:paraId="51B201DA"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Еңбек нарығының талапта</w:t>
            </w:r>
          </w:p>
          <w:p w14:paraId="16512A49" w14:textId="34FDE98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рына сәйкестігі.</w:t>
            </w:r>
          </w:p>
        </w:tc>
        <w:tc>
          <w:tcPr>
            <w:tcW w:w="1417" w:type="dxa"/>
          </w:tcPr>
          <w:p w14:paraId="40B3AB66" w14:textId="46440802"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Оқытушылар, әкімшілік, жұмыс берушілер, студенттер, әлеуметтік серіктестер.</w:t>
            </w:r>
          </w:p>
        </w:tc>
        <w:tc>
          <w:tcPr>
            <w:tcW w:w="1842" w:type="dxa"/>
          </w:tcPr>
          <w:p w14:paraId="3DFF97F2"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Сараптау.</w:t>
            </w:r>
          </w:p>
          <w:p w14:paraId="1174F5FC"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Рейтинг.</w:t>
            </w:r>
          </w:p>
          <w:p w14:paraId="47C33C46" w14:textId="4F0D7A92"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Сауалнама.</w:t>
            </w:r>
          </w:p>
        </w:tc>
        <w:tc>
          <w:tcPr>
            <w:tcW w:w="1702" w:type="dxa"/>
          </w:tcPr>
          <w:p w14:paraId="28D847DE"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Регламент – жылына 1 реттен аз емес.</w:t>
            </w:r>
          </w:p>
          <w:p w14:paraId="0C49EA9D" w14:textId="77777777"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Регламенттен тыс - мақсатты аудитория</w:t>
            </w:r>
          </w:p>
          <w:p w14:paraId="5CDBEDDD" w14:textId="0ABA5025" w:rsidR="00614CD4" w:rsidRPr="00614CD4" w:rsidRDefault="00614CD4" w:rsidP="006F0BC3">
            <w:pPr>
              <w:jc w:val="left"/>
              <w:rPr>
                <w:rFonts w:ascii="Times New Roman" w:eastAsia="Times New Roman" w:hAnsi="Times New Roman"/>
                <w:sz w:val="24"/>
                <w:szCs w:val="24"/>
                <w:lang w:val="kk-KZ" w:eastAsia="ru-RU"/>
              </w:rPr>
            </w:pPr>
            <w:r w:rsidRPr="00614CD4">
              <w:rPr>
                <w:rFonts w:ascii="Times New Roman" w:eastAsia="Times New Roman" w:hAnsi="Times New Roman"/>
                <w:sz w:val="24"/>
                <w:szCs w:val="24"/>
                <w:lang w:val="kk-KZ" w:eastAsia="ru-RU"/>
              </w:rPr>
              <w:t>ның қажеттілігі бойынша.</w:t>
            </w:r>
          </w:p>
        </w:tc>
      </w:tr>
    </w:tbl>
    <w:p w14:paraId="4BC8A84E"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lastRenderedPageBreak/>
        <w:t>Бағалау әдістерін таңдау мен тәсілдерде мүмкіндігінше әртүрлілік байқалады.</w:t>
      </w:r>
    </w:p>
    <w:p w14:paraId="6BED9B64" w14:textId="77777777" w:rsidR="007E38F0" w:rsidRPr="007D70C5" w:rsidRDefault="007E38F0" w:rsidP="00085CE5">
      <w:pPr>
        <w:ind w:firstLine="709"/>
        <w:outlineLvl w:val="2"/>
        <w:rPr>
          <w:rFonts w:ascii="Times New Roman" w:eastAsia="Times New Roman" w:hAnsi="Times New Roman"/>
          <w:bCs/>
          <w:sz w:val="28"/>
          <w:szCs w:val="28"/>
          <w:lang w:val="kk-KZ" w:eastAsia="ru-RU"/>
        </w:rPr>
      </w:pPr>
      <w:bookmarkStart w:id="71" w:name="_Toc217335521"/>
      <w:r w:rsidRPr="007D70C5">
        <w:rPr>
          <w:rFonts w:ascii="Times New Roman" w:eastAsia="Times New Roman" w:hAnsi="Times New Roman"/>
          <w:bCs/>
          <w:sz w:val="28"/>
          <w:szCs w:val="28"/>
          <w:lang w:val="kk-KZ" w:eastAsia="ru-RU"/>
        </w:rPr>
        <w:t>Енді кейс-талдау ретінде алынған ЖОО сапа саясатын реттестіретін негізгі құжаттарды талдауға көшейік.</w:t>
      </w:r>
      <w:bookmarkEnd w:id="71"/>
      <w:r w:rsidRPr="007D70C5">
        <w:rPr>
          <w:rFonts w:ascii="Times New Roman" w:eastAsia="Times New Roman" w:hAnsi="Times New Roman"/>
          <w:bCs/>
          <w:sz w:val="28"/>
          <w:szCs w:val="28"/>
          <w:lang w:val="kk-KZ" w:eastAsia="ru-RU"/>
        </w:rPr>
        <w:t xml:space="preserve"> </w:t>
      </w:r>
    </w:p>
    <w:p w14:paraId="156F2A1E" w14:textId="77777777" w:rsidR="007E38F0" w:rsidRPr="007D70C5" w:rsidRDefault="007E38F0" w:rsidP="00085CE5">
      <w:pPr>
        <w:ind w:firstLine="709"/>
        <w:outlineLvl w:val="2"/>
        <w:rPr>
          <w:rFonts w:ascii="Times New Roman" w:eastAsia="Times New Roman" w:hAnsi="Times New Roman"/>
          <w:bCs/>
          <w:sz w:val="28"/>
          <w:szCs w:val="28"/>
          <w:lang w:val="kk-KZ" w:eastAsia="ru-RU"/>
        </w:rPr>
      </w:pPr>
      <w:bookmarkStart w:id="72" w:name="_Toc217335522"/>
      <w:r w:rsidRPr="007D70C5">
        <w:rPr>
          <w:rFonts w:ascii="Times New Roman" w:eastAsia="Times New Roman" w:hAnsi="Times New Roman"/>
          <w:bCs/>
          <w:sz w:val="28"/>
          <w:szCs w:val="28"/>
          <w:lang w:val="kk-KZ" w:eastAsia="ru-RU"/>
        </w:rPr>
        <w:t>Білім беру сапасы саласындағы ҚазҰПУ міндеттері, мақсаттары мен миссиясы білімді, ғылым мен инновацияны интеграциялауға, Қазақстан Республикасының стратегиялық міндеттеріне сай келетін жаңа тұрпатты маман даярлауды қамтамасыз етуге бағытталған.</w:t>
      </w:r>
      <w:bookmarkEnd w:id="72"/>
      <w:r w:rsidRPr="007D70C5">
        <w:rPr>
          <w:rFonts w:ascii="Times New Roman" w:eastAsia="Times New Roman" w:hAnsi="Times New Roman"/>
          <w:bCs/>
          <w:sz w:val="28"/>
          <w:szCs w:val="28"/>
          <w:lang w:val="kk-KZ" w:eastAsia="ru-RU"/>
        </w:rPr>
        <w:t xml:space="preserve"> </w:t>
      </w:r>
    </w:p>
    <w:p w14:paraId="64AF6BD5" w14:textId="77777777" w:rsidR="007E38F0" w:rsidRPr="007D70C5" w:rsidRDefault="007E38F0" w:rsidP="00085CE5">
      <w:pPr>
        <w:ind w:firstLine="709"/>
        <w:outlineLvl w:val="2"/>
        <w:rPr>
          <w:rFonts w:ascii="Times New Roman" w:eastAsia="Times New Roman" w:hAnsi="Times New Roman"/>
          <w:sz w:val="28"/>
          <w:szCs w:val="28"/>
          <w:lang w:val="kk-KZ" w:eastAsia="ru-RU"/>
        </w:rPr>
      </w:pPr>
      <w:bookmarkStart w:id="73" w:name="_Toc217335523"/>
      <w:r w:rsidRPr="007D70C5">
        <w:rPr>
          <w:rFonts w:ascii="Times New Roman" w:eastAsia="Times New Roman" w:hAnsi="Times New Roman"/>
          <w:bCs/>
          <w:sz w:val="28"/>
          <w:szCs w:val="28"/>
          <w:lang w:val="kk-KZ" w:eastAsia="ru-RU"/>
        </w:rPr>
        <w:t xml:space="preserve">Сапаны қамтамасыз ету жүйесі </w:t>
      </w:r>
      <w:r w:rsidRPr="007D70C5">
        <w:rPr>
          <w:rFonts w:ascii="Times New Roman" w:eastAsia="Times New Roman" w:hAnsi="Times New Roman"/>
          <w:sz w:val="28"/>
          <w:szCs w:val="28"/>
          <w:lang w:val="kk-KZ" w:eastAsia="ru-RU"/>
        </w:rPr>
        <w:t>ISO 9001:2015 халықаралық стандарттарына сай келеді. Университеттегі білім беру сапасын кепілдендіру жүйесі ENQA стандарттары мен директивтеріне негізделген және сапаны басқарудың құжаттамаланған іс-шараларынан тұрады. Білім беру бағдарламаларының сапасын ішкі бағалау келесі құрылымдық бөлімшелер арқылы жүзеге асырылады: Аккредиттеу және институционалды зерттеулер Орталығы, факультеттердің академиялық комитеттері.</w:t>
      </w:r>
      <w:bookmarkEnd w:id="73"/>
      <w:r w:rsidRPr="007D70C5">
        <w:rPr>
          <w:rFonts w:ascii="Times New Roman" w:eastAsia="Times New Roman" w:hAnsi="Times New Roman"/>
          <w:sz w:val="28"/>
          <w:szCs w:val="28"/>
          <w:lang w:val="kk-KZ" w:eastAsia="ru-RU"/>
        </w:rPr>
        <w:t xml:space="preserve"> </w:t>
      </w:r>
    </w:p>
    <w:p w14:paraId="38C8A74A" w14:textId="77777777" w:rsidR="007E38F0" w:rsidRPr="007D70C5" w:rsidRDefault="007E38F0" w:rsidP="00085CE5">
      <w:pPr>
        <w:ind w:firstLine="709"/>
        <w:outlineLvl w:val="2"/>
        <w:rPr>
          <w:rFonts w:ascii="Times New Roman" w:eastAsia="Times New Roman" w:hAnsi="Times New Roman"/>
          <w:sz w:val="28"/>
          <w:szCs w:val="28"/>
          <w:lang w:val="kk-KZ" w:eastAsia="ru-RU"/>
        </w:rPr>
      </w:pPr>
      <w:bookmarkStart w:id="74" w:name="_Toc217335524"/>
      <w:r w:rsidRPr="007D70C5">
        <w:rPr>
          <w:rFonts w:ascii="Times New Roman" w:eastAsia="Times New Roman" w:hAnsi="Times New Roman"/>
          <w:sz w:val="28"/>
          <w:szCs w:val="28"/>
          <w:lang w:val="kk-KZ" w:eastAsia="ru-RU"/>
        </w:rPr>
        <w:t>Білім беру сапасын ішкі бағалау аспаптары ретінде  UNIVER жүйесі арқылы «Оқытушы студенттер көзімен» сауалнамасы; білім беру бағдарламаларын, бағалау әдістерін, оқыту ортасын кафедра, Академиялық комитеттер мәжілістерінде қайта қарастыру және жаңарту; жеке кабинеттері арқылы білім алушыларды бағалау критерийлері, шаралары, рубрикалары жөнінде ақпараттандыру қолданылады.</w:t>
      </w:r>
      <w:bookmarkEnd w:id="74"/>
      <w:r w:rsidRPr="007D70C5">
        <w:rPr>
          <w:rFonts w:ascii="Times New Roman" w:eastAsia="Times New Roman" w:hAnsi="Times New Roman"/>
          <w:sz w:val="28"/>
          <w:szCs w:val="28"/>
          <w:lang w:val="kk-KZ" w:eastAsia="ru-RU"/>
        </w:rPr>
        <w:t xml:space="preserve"> </w:t>
      </w:r>
    </w:p>
    <w:p w14:paraId="04C6A4B8" w14:textId="77777777" w:rsidR="007E38F0" w:rsidRPr="007D70C5" w:rsidRDefault="007E38F0" w:rsidP="00085CE5">
      <w:pPr>
        <w:ind w:firstLine="709"/>
        <w:outlineLvl w:val="2"/>
        <w:rPr>
          <w:rFonts w:ascii="Times New Roman" w:eastAsia="Times New Roman" w:hAnsi="Times New Roman"/>
          <w:sz w:val="28"/>
          <w:szCs w:val="28"/>
          <w:lang w:val="kk-KZ" w:eastAsia="ru-RU"/>
        </w:rPr>
      </w:pPr>
      <w:bookmarkStart w:id="75" w:name="_Toc217335525"/>
      <w:r w:rsidRPr="007D70C5">
        <w:rPr>
          <w:rFonts w:ascii="Times New Roman" w:eastAsia="Times New Roman" w:hAnsi="Times New Roman"/>
          <w:sz w:val="28"/>
          <w:szCs w:val="28"/>
          <w:lang w:val="kk-KZ" w:eastAsia="ru-RU"/>
        </w:rPr>
        <w:t>Университет білім беру рейтингтері мен сырттай бағалауларға қатысады (мысалы, IQAA). IQAA Ranking нұсқасы бойынша 2025 жылы ҚазҰПУ Қазақстанның көпбейінді ЖОО арасында 1-орынды иеленді. Quacquarelli Symonds (QS) халықаралық рейтингінде университет 2025 жылы 166-орынды иемденді. QS Asia University Ranking мәліметтері бойынша 2025 жылы  29-орынды иеленді.</w:t>
      </w:r>
      <w:bookmarkEnd w:id="75"/>
    </w:p>
    <w:p w14:paraId="53A9CA5C" w14:textId="77777777" w:rsidR="007E38F0" w:rsidRPr="007D70C5" w:rsidRDefault="007E38F0" w:rsidP="00085CE5">
      <w:pPr>
        <w:ind w:firstLine="709"/>
        <w:outlineLvl w:val="1"/>
        <w:rPr>
          <w:rFonts w:ascii="Times New Roman" w:eastAsia="Times New Roman" w:hAnsi="Times New Roman"/>
          <w:bCs/>
          <w:sz w:val="28"/>
          <w:szCs w:val="28"/>
          <w:lang w:val="kk-KZ" w:eastAsia="ru-RU"/>
        </w:rPr>
      </w:pPr>
      <w:bookmarkStart w:id="76" w:name="_Toc217335526"/>
      <w:r w:rsidRPr="007D70C5">
        <w:rPr>
          <w:rFonts w:ascii="Times New Roman" w:eastAsia="Times New Roman" w:hAnsi="Times New Roman"/>
          <w:bCs/>
          <w:sz w:val="28"/>
          <w:szCs w:val="28"/>
          <w:lang w:val="kk-KZ" w:eastAsia="ru-RU"/>
        </w:rPr>
        <w:t>Абай атындағы ҚазҰПУ ұлттық мұралар мен әлемдік тәсілдердің озық әдістері негізінде заманауи білім беру қажеттіліктерін қанағаттандыратын педагогтар даярлауға бағытталған 2017-2025 жж. мерзімге арналған «Сапа саласындағы саясатты» бекітті.</w:t>
      </w:r>
      <w:bookmarkEnd w:id="76"/>
      <w:r w:rsidRPr="007D70C5">
        <w:rPr>
          <w:rFonts w:ascii="Times New Roman" w:eastAsia="Times New Roman" w:hAnsi="Times New Roman"/>
          <w:bCs/>
          <w:sz w:val="28"/>
          <w:szCs w:val="28"/>
          <w:lang w:val="kk-KZ" w:eastAsia="ru-RU"/>
        </w:rPr>
        <w:t xml:space="preserve"> </w:t>
      </w:r>
    </w:p>
    <w:p w14:paraId="33C50902" w14:textId="77777777" w:rsidR="007E38F0" w:rsidRPr="007D70C5" w:rsidRDefault="007E38F0" w:rsidP="00085CE5">
      <w:pPr>
        <w:ind w:firstLine="709"/>
        <w:outlineLvl w:val="1"/>
        <w:rPr>
          <w:rFonts w:ascii="Times New Roman" w:eastAsia="Times New Roman" w:hAnsi="Times New Roman"/>
          <w:sz w:val="28"/>
          <w:szCs w:val="28"/>
          <w:lang w:val="kk-KZ" w:eastAsia="ru-RU"/>
        </w:rPr>
      </w:pPr>
      <w:bookmarkStart w:id="77" w:name="_Toc217335527"/>
      <w:r w:rsidRPr="007D70C5">
        <w:rPr>
          <w:rFonts w:ascii="Times New Roman" w:eastAsia="Times New Roman" w:hAnsi="Times New Roman"/>
          <w:bCs/>
          <w:sz w:val="28"/>
          <w:szCs w:val="28"/>
          <w:lang w:val="kk-KZ" w:eastAsia="ru-RU"/>
        </w:rPr>
        <w:t>Сапаны ішкі қамтамасыз ету жүйесі жоғары білім беру сапасын қамтамасыз етуге арналған нұсқаулықтар мен еуропалық стандарттарға сүйене отырып құрастырылған</w:t>
      </w:r>
      <w:r w:rsidRPr="007D70C5">
        <w:rPr>
          <w:rFonts w:ascii="Times New Roman" w:eastAsia="Times New Roman" w:hAnsi="Times New Roman"/>
          <w:sz w:val="28"/>
          <w:szCs w:val="28"/>
          <w:lang w:val="kk-KZ" w:eastAsia="ru-RU"/>
        </w:rPr>
        <w:t xml:space="preserve"> (ESG). Бұл жүйеде нормативті құжаттардың деңгейлері айқындалған: саясат, стандарттар, ішкі нормативті құжаттар, бөлімшелер мен лауазымдық нұсқаулықтар туралы ережелер.</w:t>
      </w:r>
      <w:bookmarkEnd w:id="77"/>
      <w:r w:rsidRPr="007D70C5">
        <w:rPr>
          <w:rFonts w:ascii="Times New Roman" w:eastAsia="Times New Roman" w:hAnsi="Times New Roman"/>
          <w:sz w:val="28"/>
          <w:szCs w:val="28"/>
          <w:lang w:val="kk-KZ" w:eastAsia="ru-RU"/>
        </w:rPr>
        <w:t xml:space="preserve"> </w:t>
      </w:r>
    </w:p>
    <w:p w14:paraId="28F7668C" w14:textId="77777777" w:rsidR="007E38F0" w:rsidRPr="007D70C5" w:rsidRDefault="007E38F0" w:rsidP="00085CE5">
      <w:pPr>
        <w:ind w:firstLine="709"/>
        <w:outlineLvl w:val="1"/>
        <w:rPr>
          <w:rFonts w:ascii="Times New Roman" w:eastAsia="Times New Roman" w:hAnsi="Times New Roman"/>
          <w:sz w:val="28"/>
          <w:szCs w:val="28"/>
          <w:lang w:val="kk-KZ" w:eastAsia="ru-RU"/>
        </w:rPr>
      </w:pPr>
      <w:bookmarkStart w:id="78" w:name="_Toc217335528"/>
      <w:r w:rsidRPr="007D70C5">
        <w:rPr>
          <w:rFonts w:ascii="Times New Roman" w:eastAsia="Times New Roman" w:hAnsi="Times New Roman"/>
          <w:sz w:val="28"/>
          <w:szCs w:val="28"/>
          <w:lang w:val="kk-KZ" w:eastAsia="ru-RU"/>
        </w:rPr>
        <w:t>Білім беру сапасын ішкі бағалау келесі бөлімшелер арқылы жүзеге асырылады: факультет деңгейінде академиялық сапа бойынша кеңестер жұмыс жасайды; сапа бойынша Комитет, стратегиялық даму және сапаны талдау департаменттері де бар.</w:t>
      </w:r>
      <w:bookmarkEnd w:id="78"/>
      <w:r w:rsidRPr="007D70C5">
        <w:rPr>
          <w:rFonts w:ascii="Times New Roman" w:eastAsia="Times New Roman" w:hAnsi="Times New Roman"/>
          <w:sz w:val="28"/>
          <w:szCs w:val="28"/>
          <w:lang w:val="kk-KZ" w:eastAsia="ru-RU"/>
        </w:rPr>
        <w:t xml:space="preserve"> </w:t>
      </w:r>
    </w:p>
    <w:p w14:paraId="3625D403" w14:textId="77777777" w:rsidR="007E38F0" w:rsidRPr="007D70C5" w:rsidRDefault="007E38F0" w:rsidP="00085CE5">
      <w:pPr>
        <w:ind w:firstLine="709"/>
        <w:outlineLvl w:val="1"/>
        <w:rPr>
          <w:rFonts w:ascii="Times New Roman" w:eastAsia="Times New Roman" w:hAnsi="Times New Roman"/>
          <w:sz w:val="28"/>
          <w:szCs w:val="28"/>
          <w:lang w:val="kk-KZ" w:eastAsia="ru-RU"/>
        </w:rPr>
      </w:pPr>
      <w:bookmarkStart w:id="79" w:name="_Toc217335529"/>
      <w:r w:rsidRPr="007D70C5">
        <w:rPr>
          <w:rFonts w:ascii="Times New Roman" w:eastAsia="Times New Roman" w:hAnsi="Times New Roman"/>
          <w:sz w:val="28"/>
          <w:szCs w:val="28"/>
          <w:lang w:val="kk-KZ" w:eastAsia="ru-RU"/>
        </w:rPr>
        <w:t>Университетте SWOT-талдау жүргізілетін, тәуекелдер айқындалып, оларды басқару бойынша іс-шаралар жүргізілетін білім беру бағдарламаларын іске асыруды бақылау мен талдау жүргізіледі.</w:t>
      </w:r>
      <w:bookmarkEnd w:id="79"/>
    </w:p>
    <w:p w14:paraId="6443580C" w14:textId="77777777" w:rsidR="007E38F0" w:rsidRPr="007D70C5" w:rsidRDefault="007E38F0" w:rsidP="00085CE5">
      <w:pPr>
        <w:ind w:firstLine="709"/>
        <w:outlineLvl w:val="1"/>
        <w:rPr>
          <w:rFonts w:ascii="Times New Roman" w:eastAsia="Times New Roman" w:hAnsi="Times New Roman"/>
          <w:sz w:val="28"/>
          <w:szCs w:val="28"/>
          <w:lang w:val="kk-KZ" w:eastAsia="ru-RU"/>
        </w:rPr>
      </w:pPr>
      <w:bookmarkStart w:id="80" w:name="_Toc217335530"/>
      <w:r w:rsidRPr="007D70C5">
        <w:rPr>
          <w:rFonts w:ascii="Times New Roman" w:eastAsia="Times New Roman" w:hAnsi="Times New Roman"/>
          <w:sz w:val="28"/>
          <w:szCs w:val="28"/>
          <w:lang w:val="kk-KZ" w:eastAsia="ru-RU"/>
        </w:rPr>
        <w:lastRenderedPageBreak/>
        <w:t>«Педагогика және психология» мамандығы бойынша РОӘК жұмыс жасайды. Сапаны қамтамасыз етуге барлық мүдделі тұлғалар қатысады: студенттер, оқытушылар, жұмыс берушілер. Оқытушыларды бағалау әдістемелері мен біліктілікті жоғарылату бағдарламалары, студенттердің қанағаттануының көрсеткіштері бар.</w:t>
      </w:r>
      <w:bookmarkEnd w:id="80"/>
      <w:r w:rsidRPr="007D70C5">
        <w:rPr>
          <w:rFonts w:ascii="Times New Roman" w:eastAsia="Times New Roman" w:hAnsi="Times New Roman"/>
          <w:sz w:val="28"/>
          <w:szCs w:val="28"/>
          <w:lang w:val="kk-KZ" w:eastAsia="ru-RU"/>
        </w:rPr>
        <w:t xml:space="preserve"> </w:t>
      </w:r>
    </w:p>
    <w:p w14:paraId="06959FDA" w14:textId="77777777" w:rsidR="007E38F0" w:rsidRPr="007D70C5" w:rsidRDefault="007E38F0" w:rsidP="00085CE5">
      <w:pPr>
        <w:ind w:firstLine="709"/>
        <w:outlineLvl w:val="1"/>
        <w:rPr>
          <w:rFonts w:ascii="Times New Roman" w:eastAsia="Times New Roman" w:hAnsi="Times New Roman"/>
          <w:bCs/>
          <w:sz w:val="28"/>
          <w:szCs w:val="28"/>
          <w:lang w:val="kk-KZ" w:eastAsia="ru-RU"/>
        </w:rPr>
      </w:pPr>
      <w:bookmarkStart w:id="81" w:name="_Toc217335531"/>
      <w:r w:rsidRPr="007D70C5">
        <w:rPr>
          <w:rFonts w:ascii="Times New Roman" w:eastAsia="Times New Roman" w:hAnsi="Times New Roman"/>
          <w:sz w:val="28"/>
          <w:szCs w:val="28"/>
          <w:lang w:val="kk-KZ" w:eastAsia="ru-RU"/>
        </w:rPr>
        <w:t>QS World University Ranking by Subject рейтингі бойынша «Білім беру және оқыту» пәндік саласы бойынша топ-100 құрамына енді.  QS Asia University Ranking рейтингі бойынша 2025 жылы 131-орын иеленді.</w:t>
      </w:r>
      <w:bookmarkEnd w:id="81"/>
    </w:p>
    <w:p w14:paraId="3522195B"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Ө.Жәнібеков атындағы Оңтүстік Қазақстан педагогикалық университетінде (Ө.Жәнібеков атындағы ОҚМПУ) «2023-2029 жылдарға арналған даму Бағдарламасы» әзірленген, онда міндеттер, сыртқы ортаны талдау, ресурстар және т.б., сипатталған. </w:t>
      </w:r>
    </w:p>
    <w:p w14:paraId="78338382"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ЖОО негізгі міндеті ретінде білім берудегі үздік тәжірибелер негізінде адам капиталы сапасын жоғарылату көзделген. Білім беру бағдарламалары біліктілік шеңберлерін (Еуропалық, Ұлттық біліктілік шеңберлері, Дублиндік дескрипторлар) ескере отырып, аймақтық еңбек нарығы мен жұмыс берушілерге бағыттала отырып әзірленген. </w:t>
      </w:r>
    </w:p>
    <w:p w14:paraId="6B490F0E"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Университет институционалдық және мамандандырылған аккредиттеуден (23 мамандық бойынша) IQAA арқылы (Білім берудегі сапаны қамсыздандыру бойынша Тәуелсіз агенттік) 2020 жылдың сәуірінде өтті. Білім беру бағдарламалары мемлекеттік стандарттарға, халықаралық және аймақтық талаптарға сай келеді. </w:t>
      </w:r>
    </w:p>
    <w:p w14:paraId="6CD37D9A"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Бағдарламаларды тұрақты түрде бақылау және қайта қарастыру жүргізіп отырады. Дегенмен, нақты іс-шаралар (аудит секілді, оқытушыларды бағалау секілді, студенттердің,  жұмыс берушілердің кері байланысын жинақтау секілді) көпшілік материалдарда толық шамада сипатталмаған. ЖОО Қазақстандағы педагогикалық оқу орындарының ұлттық рейтингінде 5-орын иеленеді.</w:t>
      </w:r>
    </w:p>
    <w:p w14:paraId="08865DFB"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Регламенттеуші құжаттарды талдау мазмұнына сүйене отырып біз келесі тұжырымдарды жасадық.</w:t>
      </w:r>
    </w:p>
    <w:p w14:paraId="25D0225A"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Біріншіден, айқын саясат пен сапа жүйесінің болуы жағынан барлық үш жоғары оқу орны регламенттеуші құжаттарға ие және ЖОО міндеттері айқын анықталған. </w:t>
      </w:r>
    </w:p>
    <w:p w14:paraId="3CC2AB11"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Екіншіден, ЖОО-ларды IQAA / ECAQA аккредиттеуі бойынша барлық үш оқу орындары да аккредиттеуден өткен. </w:t>
      </w:r>
    </w:p>
    <w:p w14:paraId="132972E3" w14:textId="158ED9F1"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Үшіншіден, барлық ESG (ENQA) халықаралық стандарттарын енгізу бойынша </w:t>
      </w:r>
      <w:r w:rsidR="000F73E6" w:rsidRPr="007D70C5">
        <w:rPr>
          <w:rFonts w:ascii="Times New Roman" w:eastAsia="Times New Roman" w:hAnsi="Times New Roman"/>
          <w:sz w:val="28"/>
          <w:szCs w:val="28"/>
          <w:lang w:val="kk-KZ" w:eastAsia="ru-RU"/>
        </w:rPr>
        <w:t>Әл-</w:t>
      </w:r>
      <w:r w:rsidRPr="007D70C5">
        <w:rPr>
          <w:rFonts w:ascii="Times New Roman" w:eastAsia="Times New Roman" w:hAnsi="Times New Roman"/>
          <w:sz w:val="28"/>
          <w:szCs w:val="28"/>
          <w:lang w:val="kk-KZ" w:eastAsia="ru-RU"/>
        </w:rPr>
        <w:t xml:space="preserve">Фараби атындағы ҚазҰУ мен Абай атындағы ҚазҰПУ еуропалық стандарттарды іске асырумен толығымен қамтамасыз етілген. Дегенмен, Ө.Жәнібеков атындағы ОҚМПУ-де жоғары білім беру сапасының еуропалық стандарттары тек жартылай ғана ендірілген. Барлық үш оқу орны да нарыққа және құзыреттілік тәсілді жүзеге асыруға бағытталған. </w:t>
      </w:r>
    </w:p>
    <w:p w14:paraId="38291B6C" w14:textId="184C5440"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Төртіншіден, студенттер мен оқытушыларды бақылау мен жүйелі түрде сауалнамалар жүргізу </w:t>
      </w:r>
      <w:r w:rsidR="008330C9">
        <w:rPr>
          <w:rFonts w:ascii="Times New Roman" w:eastAsia="Times New Roman" w:hAnsi="Times New Roman"/>
          <w:sz w:val="28"/>
          <w:szCs w:val="28"/>
          <w:lang w:val="kk-KZ" w:eastAsia="ru-RU"/>
        </w:rPr>
        <w:t>үш</w:t>
      </w:r>
      <w:r w:rsidRPr="007D70C5">
        <w:rPr>
          <w:rFonts w:ascii="Times New Roman" w:eastAsia="Times New Roman" w:hAnsi="Times New Roman"/>
          <w:sz w:val="28"/>
          <w:szCs w:val="28"/>
          <w:lang w:val="kk-KZ" w:eastAsia="ru-RU"/>
        </w:rPr>
        <w:t xml:space="preserve"> оқу орнында да тұрақты түрде жүргізіледі, сондай-ақ, Ө.Жәнібеков атындағы ОҚПУ-де студенттер мен оқытушыларды сауалнамадан өткізу бастамашыл сипатта жүргізіліп отырады</w:t>
      </w:r>
      <w:r w:rsidR="00E34B25" w:rsidRPr="007D70C5">
        <w:rPr>
          <w:rFonts w:ascii="Times New Roman" w:eastAsia="Times New Roman" w:hAnsi="Times New Roman"/>
          <w:sz w:val="28"/>
          <w:szCs w:val="28"/>
          <w:lang w:val="kk-KZ" w:eastAsia="ru-RU"/>
        </w:rPr>
        <w:t xml:space="preserve"> (Сурет 15)</w:t>
      </w:r>
      <w:r w:rsidRPr="007D70C5">
        <w:rPr>
          <w:rFonts w:ascii="Times New Roman" w:eastAsia="Times New Roman" w:hAnsi="Times New Roman"/>
          <w:sz w:val="28"/>
          <w:szCs w:val="28"/>
          <w:lang w:val="kk-KZ" w:eastAsia="ru-RU"/>
        </w:rPr>
        <w:t xml:space="preserve">. </w:t>
      </w:r>
    </w:p>
    <w:p w14:paraId="1C0DD77A"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lastRenderedPageBreak/>
        <w:tab/>
        <w:t>Кейс талдау үш оқу орындарындағы ішкі бағалау жүйелеріндегі шешуші айырмашылықтарды айқындауға мүмкіндік береді.</w:t>
      </w:r>
    </w:p>
    <w:p w14:paraId="5A10239C" w14:textId="77777777" w:rsidR="007E38F0" w:rsidRPr="007D70C5" w:rsidRDefault="007E38F0" w:rsidP="00085CE5">
      <w:pPr>
        <w:ind w:firstLine="709"/>
        <w:rPr>
          <w:rFonts w:ascii="Times New Roman" w:eastAsia="Times New Roman" w:hAnsi="Times New Roman"/>
          <w:sz w:val="28"/>
          <w:szCs w:val="28"/>
          <w:lang w:val="kk-KZ" w:eastAsia="ru-RU"/>
        </w:rPr>
      </w:pPr>
    </w:p>
    <w:p w14:paraId="3832EBAB" w14:textId="408B9047" w:rsidR="007E38F0" w:rsidRPr="007D70C5" w:rsidRDefault="00BA7601"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15-к</w:t>
      </w:r>
      <w:r w:rsidR="007E38F0" w:rsidRPr="007D70C5">
        <w:rPr>
          <w:rFonts w:ascii="Times New Roman" w:eastAsia="Times New Roman" w:hAnsi="Times New Roman"/>
          <w:sz w:val="28"/>
          <w:szCs w:val="28"/>
          <w:lang w:val="kk-KZ" w:eastAsia="ru-RU"/>
        </w:rPr>
        <w:t>есте</w:t>
      </w:r>
      <w:r w:rsidRPr="007D70C5">
        <w:rPr>
          <w:rFonts w:ascii="Times New Roman" w:eastAsia="Times New Roman" w:hAnsi="Times New Roman"/>
          <w:sz w:val="28"/>
          <w:szCs w:val="28"/>
          <w:lang w:val="kk-KZ" w:eastAsia="ru-RU"/>
        </w:rPr>
        <w:t xml:space="preserve">. </w:t>
      </w:r>
      <w:r w:rsidR="007E38F0" w:rsidRPr="007D70C5">
        <w:rPr>
          <w:rFonts w:ascii="Times New Roman" w:eastAsia="Times New Roman" w:hAnsi="Times New Roman"/>
          <w:sz w:val="28"/>
          <w:szCs w:val="28"/>
          <w:lang w:val="kk-KZ" w:eastAsia="ru-RU"/>
        </w:rPr>
        <w:t>Білім беру сапасын ішкі бағалау жүйелеріндегі айырмашылық</w:t>
      </w:r>
    </w:p>
    <w:p w14:paraId="471A70B0" w14:textId="77777777" w:rsidR="006F0BC3" w:rsidRPr="007D70C5" w:rsidRDefault="006F0BC3" w:rsidP="00085CE5">
      <w:pPr>
        <w:ind w:firstLine="709"/>
        <w:rPr>
          <w:rFonts w:ascii="Times New Roman" w:eastAsia="Times New Roman" w:hAnsi="Times New Roman"/>
          <w:sz w:val="28"/>
          <w:szCs w:val="28"/>
          <w:lang w:val="kk-KZ" w:eastAsia="ru-RU"/>
        </w:rPr>
      </w:pPr>
    </w:p>
    <w:tbl>
      <w:tblPr>
        <w:tblStyle w:val="a7"/>
        <w:tblW w:w="0" w:type="auto"/>
        <w:tblLook w:val="04A0" w:firstRow="1" w:lastRow="0" w:firstColumn="1" w:lastColumn="0" w:noHBand="0" w:noVBand="1"/>
      </w:tblPr>
      <w:tblGrid>
        <w:gridCol w:w="2402"/>
        <w:gridCol w:w="2413"/>
        <w:gridCol w:w="2398"/>
        <w:gridCol w:w="2415"/>
      </w:tblGrid>
      <w:tr w:rsidR="00B50FD7" w:rsidRPr="007D70C5" w14:paraId="28C35CA8" w14:textId="77777777" w:rsidTr="006F0BC3">
        <w:tc>
          <w:tcPr>
            <w:tcW w:w="2463" w:type="dxa"/>
            <w:vAlign w:val="center"/>
          </w:tcPr>
          <w:p w14:paraId="1487CA5A" w14:textId="77777777" w:rsidR="007E38F0" w:rsidRPr="007D70C5" w:rsidRDefault="007E38F0" w:rsidP="006F0BC3">
            <w:pPr>
              <w:jc w:val="center"/>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Бағалау критерийлері</w:t>
            </w:r>
          </w:p>
        </w:tc>
        <w:tc>
          <w:tcPr>
            <w:tcW w:w="2463" w:type="dxa"/>
            <w:vAlign w:val="center"/>
          </w:tcPr>
          <w:p w14:paraId="386AA042" w14:textId="071B95F9" w:rsidR="007E38F0" w:rsidRPr="007D70C5" w:rsidRDefault="000F73E6" w:rsidP="006F0BC3">
            <w:pPr>
              <w:jc w:val="center"/>
              <w:rPr>
                <w:rFonts w:ascii="Times New Roman" w:eastAsia="Times New Roman" w:hAnsi="Times New Roman"/>
                <w:sz w:val="24"/>
                <w:szCs w:val="28"/>
                <w:lang w:eastAsia="ru-RU"/>
              </w:rPr>
            </w:pPr>
            <w:r w:rsidRPr="007D70C5">
              <w:rPr>
                <w:rFonts w:ascii="Times New Roman" w:eastAsia="Times New Roman" w:hAnsi="Times New Roman"/>
                <w:sz w:val="24"/>
                <w:szCs w:val="28"/>
                <w:lang w:val="kk-KZ" w:eastAsia="ru-RU"/>
              </w:rPr>
              <w:t>Әл-</w:t>
            </w:r>
            <w:r w:rsidR="007E38F0" w:rsidRPr="007D70C5">
              <w:rPr>
                <w:rFonts w:ascii="Times New Roman" w:eastAsia="Times New Roman" w:hAnsi="Times New Roman"/>
                <w:sz w:val="24"/>
                <w:szCs w:val="28"/>
                <w:lang w:val="kk-KZ" w:eastAsia="ru-RU"/>
              </w:rPr>
              <w:t>Фараби атындағы ҚазҰУ</w:t>
            </w:r>
          </w:p>
        </w:tc>
        <w:tc>
          <w:tcPr>
            <w:tcW w:w="2464" w:type="dxa"/>
            <w:vAlign w:val="center"/>
          </w:tcPr>
          <w:p w14:paraId="6D92DB57" w14:textId="77777777" w:rsidR="007E38F0" w:rsidRPr="007D70C5" w:rsidRDefault="007E38F0" w:rsidP="006F0BC3">
            <w:pPr>
              <w:jc w:val="center"/>
              <w:rPr>
                <w:rFonts w:ascii="Times New Roman" w:eastAsia="Times New Roman" w:hAnsi="Times New Roman"/>
                <w:sz w:val="24"/>
                <w:szCs w:val="28"/>
                <w:lang w:eastAsia="ru-RU"/>
              </w:rPr>
            </w:pPr>
            <w:r w:rsidRPr="007D70C5">
              <w:rPr>
                <w:rFonts w:ascii="Times New Roman" w:eastAsia="Times New Roman" w:hAnsi="Times New Roman"/>
                <w:sz w:val="24"/>
                <w:szCs w:val="28"/>
                <w:lang w:val="kk-KZ" w:eastAsia="ru-RU"/>
              </w:rPr>
              <w:t>Абай атындағы ҚазҰПУ</w:t>
            </w:r>
          </w:p>
        </w:tc>
        <w:tc>
          <w:tcPr>
            <w:tcW w:w="2464" w:type="dxa"/>
            <w:vAlign w:val="center"/>
          </w:tcPr>
          <w:p w14:paraId="35F590DE" w14:textId="77777777" w:rsidR="007E38F0" w:rsidRPr="007D70C5" w:rsidRDefault="007E38F0" w:rsidP="006F0BC3">
            <w:pPr>
              <w:jc w:val="center"/>
              <w:rPr>
                <w:rFonts w:ascii="Times New Roman" w:eastAsia="Times New Roman" w:hAnsi="Times New Roman"/>
                <w:sz w:val="24"/>
                <w:szCs w:val="28"/>
                <w:lang w:eastAsia="ru-RU"/>
              </w:rPr>
            </w:pPr>
            <w:r w:rsidRPr="007D70C5">
              <w:rPr>
                <w:rFonts w:ascii="Times New Roman" w:eastAsia="Times New Roman" w:hAnsi="Times New Roman"/>
                <w:sz w:val="24"/>
                <w:szCs w:val="28"/>
                <w:lang w:val="kk-KZ" w:eastAsia="ru-RU"/>
              </w:rPr>
              <w:t>Ө.Жәнібеков атындағы ОҚМПУ</w:t>
            </w:r>
          </w:p>
        </w:tc>
      </w:tr>
      <w:tr w:rsidR="00B50FD7" w:rsidRPr="00D74985" w14:paraId="0296AD5F" w14:textId="77777777" w:rsidTr="00B50FD7">
        <w:tc>
          <w:tcPr>
            <w:tcW w:w="2463" w:type="dxa"/>
          </w:tcPr>
          <w:p w14:paraId="69C661DC" w14:textId="77777777" w:rsidR="007E38F0" w:rsidRPr="007D70C5" w:rsidRDefault="007E38F0" w:rsidP="000F73E6">
            <w:pPr>
              <w:jc w:val="left"/>
              <w:rPr>
                <w:rFonts w:ascii="Times New Roman" w:eastAsia="Times New Roman" w:hAnsi="Times New Roman"/>
                <w:sz w:val="24"/>
                <w:szCs w:val="28"/>
                <w:lang w:eastAsia="ru-RU"/>
              </w:rPr>
            </w:pPr>
            <w:r w:rsidRPr="007D70C5">
              <w:rPr>
                <w:rFonts w:ascii="Times New Roman" w:eastAsia="Times New Roman" w:hAnsi="Times New Roman"/>
                <w:sz w:val="24"/>
                <w:szCs w:val="28"/>
                <w:lang w:val="kk-KZ" w:eastAsia="ru-RU"/>
              </w:rPr>
              <w:t>Жүйелілік пен стандарттау деңгейі</w:t>
            </w:r>
          </w:p>
        </w:tc>
        <w:tc>
          <w:tcPr>
            <w:tcW w:w="2463" w:type="dxa"/>
          </w:tcPr>
          <w:p w14:paraId="7AA5240A"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 xml:space="preserve">Барынша дамытылған, </w:t>
            </w:r>
            <w:r w:rsidRPr="007D70C5">
              <w:rPr>
                <w:rFonts w:ascii="Times New Roman" w:eastAsia="Times New Roman" w:hAnsi="Times New Roman"/>
                <w:sz w:val="24"/>
                <w:szCs w:val="28"/>
                <w:lang w:eastAsia="ru-RU"/>
              </w:rPr>
              <w:t>ISO 9001:2015</w:t>
            </w:r>
            <w:r w:rsidRPr="007D70C5">
              <w:rPr>
                <w:rFonts w:ascii="Times New Roman" w:eastAsia="Times New Roman" w:hAnsi="Times New Roman"/>
                <w:sz w:val="24"/>
                <w:szCs w:val="28"/>
                <w:lang w:val="kk-KZ" w:eastAsia="ru-RU"/>
              </w:rPr>
              <w:t xml:space="preserve"> бойынша сертификаттал</w:t>
            </w:r>
          </w:p>
          <w:p w14:paraId="2C647BC9"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ған, ENQA / ESG толығымен сай келеді</w:t>
            </w:r>
          </w:p>
        </w:tc>
        <w:tc>
          <w:tcPr>
            <w:tcW w:w="2464" w:type="dxa"/>
          </w:tcPr>
          <w:p w14:paraId="25ED9414"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Сапаны ішкі бағалаудың қалыпты жүйесі, дегенмен педагогикалық бағдарламалар</w:t>
            </w:r>
          </w:p>
          <w:p w14:paraId="265696BD"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 xml:space="preserve">ды жетілдіруге назар аудару </w:t>
            </w:r>
          </w:p>
        </w:tc>
        <w:tc>
          <w:tcPr>
            <w:tcW w:w="2464" w:type="dxa"/>
          </w:tcPr>
          <w:p w14:paraId="62E19179"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Жетілдіру сатысындағы негізгі қалыптасқан құрылым</w:t>
            </w:r>
          </w:p>
        </w:tc>
      </w:tr>
      <w:tr w:rsidR="00B50FD7" w:rsidRPr="007D70C5" w14:paraId="60213BD6" w14:textId="77777777" w:rsidTr="00B50FD7">
        <w:tc>
          <w:tcPr>
            <w:tcW w:w="2463" w:type="dxa"/>
          </w:tcPr>
          <w:p w14:paraId="6985C3E4" w14:textId="77777777" w:rsidR="007E38F0" w:rsidRPr="007D70C5" w:rsidRDefault="007E38F0" w:rsidP="000F73E6">
            <w:pPr>
              <w:jc w:val="left"/>
              <w:rPr>
                <w:rFonts w:ascii="Times New Roman" w:eastAsia="Times New Roman" w:hAnsi="Times New Roman"/>
                <w:sz w:val="24"/>
                <w:szCs w:val="28"/>
                <w:lang w:eastAsia="ru-RU"/>
              </w:rPr>
            </w:pPr>
            <w:r w:rsidRPr="007D70C5">
              <w:rPr>
                <w:rFonts w:ascii="Times New Roman" w:eastAsia="Times New Roman" w:hAnsi="Times New Roman"/>
                <w:sz w:val="24"/>
                <w:szCs w:val="28"/>
                <w:lang w:val="kk-KZ" w:eastAsia="ru-RU"/>
              </w:rPr>
              <w:t>Сапаны ішкі бақылау органдары</w:t>
            </w:r>
          </w:p>
        </w:tc>
        <w:tc>
          <w:tcPr>
            <w:tcW w:w="2463" w:type="dxa"/>
            <w:vAlign w:val="center"/>
          </w:tcPr>
          <w:p w14:paraId="4BB8EC61"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Аккредиттеу және институцио</w:t>
            </w:r>
          </w:p>
          <w:p w14:paraId="10511AF6" w14:textId="77777777" w:rsidR="007E38F0" w:rsidRPr="007D70C5" w:rsidRDefault="007E38F0" w:rsidP="000F73E6">
            <w:pPr>
              <w:jc w:val="left"/>
              <w:rPr>
                <w:rFonts w:ascii="Times New Roman" w:eastAsia="Times New Roman" w:hAnsi="Times New Roman"/>
                <w:sz w:val="24"/>
                <w:szCs w:val="28"/>
                <w:lang w:eastAsia="ru-RU"/>
              </w:rPr>
            </w:pPr>
            <w:r w:rsidRPr="007D70C5">
              <w:rPr>
                <w:rFonts w:ascii="Times New Roman" w:eastAsia="Times New Roman" w:hAnsi="Times New Roman"/>
                <w:sz w:val="24"/>
                <w:szCs w:val="28"/>
                <w:lang w:val="kk-KZ" w:eastAsia="ru-RU"/>
              </w:rPr>
              <w:t>налды зерттеулер Орталығы, факультеттердің академиялық комитеттері</w:t>
            </w:r>
          </w:p>
        </w:tc>
        <w:tc>
          <w:tcPr>
            <w:tcW w:w="2464" w:type="dxa"/>
            <w:vAlign w:val="center"/>
          </w:tcPr>
          <w:p w14:paraId="1283FB0E" w14:textId="77777777" w:rsidR="007E38F0" w:rsidRPr="007D70C5" w:rsidRDefault="007E38F0" w:rsidP="000F73E6">
            <w:pPr>
              <w:jc w:val="left"/>
              <w:rPr>
                <w:rFonts w:ascii="Times New Roman" w:eastAsia="Times New Roman" w:hAnsi="Times New Roman"/>
                <w:sz w:val="24"/>
                <w:szCs w:val="28"/>
                <w:lang w:eastAsia="ru-RU"/>
              </w:rPr>
            </w:pPr>
            <w:r w:rsidRPr="007D70C5">
              <w:rPr>
                <w:rFonts w:ascii="Times New Roman" w:eastAsia="Times New Roman" w:hAnsi="Times New Roman"/>
                <w:sz w:val="24"/>
                <w:szCs w:val="28"/>
                <w:lang w:val="kk-KZ" w:eastAsia="ru-RU"/>
              </w:rPr>
              <w:t>сапа бойынша Комитет, стратегиялық даму және сапаны талдау департаменттері</w:t>
            </w:r>
          </w:p>
        </w:tc>
        <w:tc>
          <w:tcPr>
            <w:tcW w:w="2464" w:type="dxa"/>
            <w:vAlign w:val="center"/>
          </w:tcPr>
          <w:p w14:paraId="6C42F797" w14:textId="77777777" w:rsidR="007E38F0" w:rsidRPr="007D70C5" w:rsidRDefault="007E38F0" w:rsidP="000F73E6">
            <w:pPr>
              <w:jc w:val="left"/>
              <w:rPr>
                <w:rFonts w:ascii="Times New Roman" w:eastAsia="Times New Roman" w:hAnsi="Times New Roman"/>
                <w:sz w:val="24"/>
                <w:szCs w:val="28"/>
                <w:lang w:eastAsia="ru-RU"/>
              </w:rPr>
            </w:pPr>
            <w:r w:rsidRPr="007D70C5">
              <w:rPr>
                <w:rFonts w:ascii="Times New Roman" w:eastAsia="Times New Roman" w:hAnsi="Times New Roman"/>
                <w:sz w:val="24"/>
                <w:szCs w:val="28"/>
                <w:lang w:val="kk-KZ" w:eastAsia="ru-RU"/>
              </w:rPr>
              <w:t>Оқу-әдістемелік басқарма, факультеттер жанындағы комиссиялар</w:t>
            </w:r>
          </w:p>
        </w:tc>
      </w:tr>
      <w:tr w:rsidR="00B50FD7" w:rsidRPr="00D74985" w14:paraId="5D55A6DB" w14:textId="77777777" w:rsidTr="00B50FD7">
        <w:tc>
          <w:tcPr>
            <w:tcW w:w="2463" w:type="dxa"/>
          </w:tcPr>
          <w:p w14:paraId="760174CE"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Бағалау аспаптары</w:t>
            </w:r>
          </w:p>
        </w:tc>
        <w:tc>
          <w:tcPr>
            <w:tcW w:w="2463" w:type="dxa"/>
            <w:vAlign w:val="center"/>
          </w:tcPr>
          <w:p w14:paraId="30EAEA8A"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«Оқытушы студенттер көзімен» сауалнамасы,</w:t>
            </w:r>
          </w:p>
          <w:p w14:paraId="3F347298"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ішкі аудиттер, сапа бойынша жыл сайынғы есептер, оқытушылар KPI</w:t>
            </w:r>
          </w:p>
        </w:tc>
        <w:tc>
          <w:tcPr>
            <w:tcW w:w="2464" w:type="dxa"/>
            <w:vAlign w:val="center"/>
          </w:tcPr>
          <w:p w14:paraId="5A1D0F7A"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SWOT-талдау, бағдарламалар</w:t>
            </w:r>
          </w:p>
          <w:p w14:paraId="27E7A87E"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 xml:space="preserve">ды бақылау, кафедралардың өзін-өзі бақылауы, оқытушылар KPI </w:t>
            </w:r>
          </w:p>
        </w:tc>
        <w:tc>
          <w:tcPr>
            <w:tcW w:w="2464" w:type="dxa"/>
            <w:vAlign w:val="center"/>
          </w:tcPr>
          <w:p w14:paraId="7D37B632"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Бағдарламаларды бақылау, ішкі есептер, кері байланыстың дамытылмаған жүйесі</w:t>
            </w:r>
          </w:p>
        </w:tc>
      </w:tr>
      <w:tr w:rsidR="00B50FD7" w:rsidRPr="007D70C5" w14:paraId="68E42E4C" w14:textId="77777777" w:rsidTr="00B50FD7">
        <w:tc>
          <w:tcPr>
            <w:tcW w:w="2463" w:type="dxa"/>
            <w:vAlign w:val="center"/>
          </w:tcPr>
          <w:p w14:paraId="39EF01CA" w14:textId="77777777" w:rsidR="007E38F0" w:rsidRPr="007D70C5" w:rsidRDefault="007E38F0" w:rsidP="006F0BC3">
            <w:pPr>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Студенттер мен жұмыс берушілердің қатысуы</w:t>
            </w:r>
          </w:p>
        </w:tc>
        <w:tc>
          <w:tcPr>
            <w:tcW w:w="2463" w:type="dxa"/>
            <w:vAlign w:val="center"/>
          </w:tcPr>
          <w:p w14:paraId="2124813F" w14:textId="77777777" w:rsidR="007E38F0" w:rsidRPr="007D70C5" w:rsidRDefault="007E38F0" w:rsidP="006F0BC3">
            <w:pPr>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Белсенді (сауалнамада, бағдарламаларды жобалауда, ішкі аккредиттеуде)</w:t>
            </w:r>
          </w:p>
        </w:tc>
        <w:tc>
          <w:tcPr>
            <w:tcW w:w="2464" w:type="dxa"/>
            <w:vAlign w:val="center"/>
          </w:tcPr>
          <w:p w14:paraId="107EFFB8" w14:textId="77777777" w:rsidR="007E38F0" w:rsidRPr="007D70C5" w:rsidRDefault="007E38F0" w:rsidP="006F0BC3">
            <w:pPr>
              <w:rPr>
                <w:rFonts w:ascii="Times New Roman" w:eastAsia="Times New Roman" w:hAnsi="Times New Roman"/>
                <w:sz w:val="24"/>
                <w:szCs w:val="28"/>
                <w:lang w:eastAsia="ru-RU"/>
              </w:rPr>
            </w:pPr>
            <w:r w:rsidRPr="007D70C5">
              <w:rPr>
                <w:rFonts w:ascii="Times New Roman" w:eastAsia="Times New Roman" w:hAnsi="Times New Roman"/>
                <w:sz w:val="24"/>
                <w:szCs w:val="28"/>
                <w:lang w:val="kk-KZ" w:eastAsia="ru-RU"/>
              </w:rPr>
              <w:t>Мөлшерлі</w:t>
            </w:r>
            <w:r w:rsidRPr="007D70C5">
              <w:rPr>
                <w:rFonts w:ascii="Times New Roman" w:eastAsia="Times New Roman" w:hAnsi="Times New Roman"/>
                <w:sz w:val="24"/>
                <w:szCs w:val="28"/>
                <w:lang w:eastAsia="ru-RU"/>
              </w:rPr>
              <w:t xml:space="preserve">, </w:t>
            </w:r>
            <w:r w:rsidRPr="007D70C5">
              <w:rPr>
                <w:rFonts w:ascii="Times New Roman" w:eastAsia="Times New Roman" w:hAnsi="Times New Roman"/>
                <w:sz w:val="24"/>
                <w:szCs w:val="28"/>
                <w:lang w:val="kk-KZ" w:eastAsia="ru-RU"/>
              </w:rPr>
              <w:t>дегенмен дамып жатыр</w:t>
            </w:r>
          </w:p>
        </w:tc>
        <w:tc>
          <w:tcPr>
            <w:tcW w:w="2464" w:type="dxa"/>
            <w:vAlign w:val="center"/>
          </w:tcPr>
          <w:p w14:paraId="7324E14D" w14:textId="77777777" w:rsidR="007E38F0" w:rsidRPr="007D70C5" w:rsidRDefault="007E38F0" w:rsidP="006F0BC3">
            <w:pPr>
              <w:rPr>
                <w:rFonts w:ascii="Times New Roman" w:eastAsia="Times New Roman" w:hAnsi="Times New Roman"/>
                <w:sz w:val="24"/>
                <w:szCs w:val="28"/>
                <w:lang w:eastAsia="ru-RU"/>
              </w:rPr>
            </w:pPr>
            <w:r w:rsidRPr="007D70C5">
              <w:rPr>
                <w:rFonts w:ascii="Times New Roman" w:eastAsia="Times New Roman" w:hAnsi="Times New Roman"/>
                <w:sz w:val="24"/>
                <w:szCs w:val="28"/>
                <w:lang w:val="kk-KZ" w:eastAsia="ru-RU"/>
              </w:rPr>
              <w:t>Негізінен жұмыс берушілер қатысады, студенттер аз тартылған</w:t>
            </w:r>
          </w:p>
        </w:tc>
      </w:tr>
      <w:tr w:rsidR="00B50FD7" w:rsidRPr="007D70C5" w14:paraId="63D09B44" w14:textId="77777777" w:rsidTr="00B50FD7">
        <w:tc>
          <w:tcPr>
            <w:tcW w:w="2463" w:type="dxa"/>
            <w:vAlign w:val="center"/>
          </w:tcPr>
          <w:p w14:paraId="14D10609"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Ақпараттық жүйелер</w:t>
            </w:r>
          </w:p>
        </w:tc>
        <w:tc>
          <w:tcPr>
            <w:tcW w:w="2463" w:type="dxa"/>
            <w:vAlign w:val="center"/>
          </w:tcPr>
          <w:p w14:paraId="31E13461"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UNIVER (бағалауға, сауалнамаға, жоспарлауға арналған электронды платформа)</w:t>
            </w:r>
          </w:p>
        </w:tc>
        <w:tc>
          <w:tcPr>
            <w:tcW w:w="2464" w:type="dxa"/>
            <w:vAlign w:val="center"/>
          </w:tcPr>
          <w:p w14:paraId="27A32E0E"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Құжат айналымының ішкі порталы және электронды жүйесі</w:t>
            </w:r>
          </w:p>
        </w:tc>
        <w:tc>
          <w:tcPr>
            <w:tcW w:w="2464" w:type="dxa"/>
            <w:vAlign w:val="center"/>
          </w:tcPr>
          <w:p w14:paraId="3A2A8722"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Жартылай автоматтандырыл</w:t>
            </w:r>
          </w:p>
          <w:p w14:paraId="0C8EF819" w14:textId="77777777" w:rsidR="007E38F0" w:rsidRPr="007D70C5" w:rsidRDefault="007E38F0" w:rsidP="000F73E6">
            <w:pPr>
              <w:jc w:val="left"/>
              <w:rPr>
                <w:rFonts w:ascii="Times New Roman" w:eastAsia="Times New Roman" w:hAnsi="Times New Roman"/>
                <w:sz w:val="24"/>
                <w:szCs w:val="28"/>
                <w:lang w:val="kk-KZ" w:eastAsia="ru-RU"/>
              </w:rPr>
            </w:pPr>
            <w:r w:rsidRPr="007D70C5">
              <w:rPr>
                <w:rFonts w:ascii="Times New Roman" w:eastAsia="Times New Roman" w:hAnsi="Times New Roman"/>
                <w:sz w:val="24"/>
                <w:szCs w:val="28"/>
                <w:lang w:val="kk-KZ" w:eastAsia="ru-RU"/>
              </w:rPr>
              <w:t>ған</w:t>
            </w:r>
          </w:p>
        </w:tc>
      </w:tr>
      <w:tr w:rsidR="00B50FD7" w:rsidRPr="007D70C5" w14:paraId="787387AD" w14:textId="77777777" w:rsidTr="00B50FD7">
        <w:tc>
          <w:tcPr>
            <w:tcW w:w="2463" w:type="dxa"/>
            <w:vAlign w:val="center"/>
          </w:tcPr>
          <w:p w14:paraId="54E164C8" w14:textId="77777777" w:rsidR="007E38F0" w:rsidRPr="007D70C5" w:rsidRDefault="007E38F0" w:rsidP="000F73E6">
            <w:pPr>
              <w:jc w:val="left"/>
              <w:rPr>
                <w:rFonts w:ascii="Times New Roman" w:eastAsia="Times New Roman" w:hAnsi="Times New Roman"/>
                <w:sz w:val="24"/>
                <w:szCs w:val="28"/>
                <w:lang w:eastAsia="ru-RU"/>
              </w:rPr>
            </w:pPr>
            <w:r w:rsidRPr="007D70C5">
              <w:rPr>
                <w:rFonts w:ascii="Times New Roman" w:eastAsia="Times New Roman" w:hAnsi="Times New Roman"/>
                <w:sz w:val="24"/>
                <w:szCs w:val="28"/>
                <w:lang w:val="kk-KZ" w:eastAsia="ru-RU"/>
              </w:rPr>
              <w:t>Іс-шаралардың құжаттамалануы</w:t>
            </w:r>
            <w:r w:rsidRPr="007D70C5">
              <w:rPr>
                <w:rFonts w:ascii="Times New Roman" w:eastAsia="Times New Roman" w:hAnsi="Times New Roman"/>
                <w:sz w:val="24"/>
                <w:szCs w:val="28"/>
                <w:lang w:eastAsia="ru-RU"/>
              </w:rPr>
              <w:t xml:space="preserve"> (</w:t>
            </w:r>
            <w:r w:rsidRPr="007D70C5">
              <w:rPr>
                <w:rFonts w:ascii="Times New Roman" w:eastAsia="Times New Roman" w:hAnsi="Times New Roman"/>
                <w:sz w:val="24"/>
                <w:szCs w:val="28"/>
                <w:lang w:val="kk-KZ" w:eastAsia="ru-RU"/>
              </w:rPr>
              <w:t>ашық</w:t>
            </w:r>
            <w:r w:rsidRPr="007D70C5">
              <w:rPr>
                <w:rFonts w:ascii="Times New Roman" w:eastAsia="Times New Roman" w:hAnsi="Times New Roman"/>
                <w:sz w:val="24"/>
                <w:szCs w:val="28"/>
                <w:lang w:eastAsia="ru-RU"/>
              </w:rPr>
              <w:t xml:space="preserve"> PDF, регламент</w:t>
            </w:r>
            <w:r w:rsidRPr="007D70C5">
              <w:rPr>
                <w:rFonts w:ascii="Times New Roman" w:eastAsia="Times New Roman" w:hAnsi="Times New Roman"/>
                <w:sz w:val="24"/>
                <w:szCs w:val="28"/>
                <w:lang w:val="kk-KZ" w:eastAsia="ru-RU"/>
              </w:rPr>
              <w:t>тер</w:t>
            </w:r>
            <w:r w:rsidRPr="007D70C5">
              <w:rPr>
                <w:rFonts w:ascii="Times New Roman" w:eastAsia="Times New Roman" w:hAnsi="Times New Roman"/>
                <w:sz w:val="24"/>
                <w:szCs w:val="28"/>
                <w:lang w:eastAsia="ru-RU"/>
              </w:rPr>
              <w:t>)</w:t>
            </w:r>
          </w:p>
        </w:tc>
        <w:tc>
          <w:tcPr>
            <w:tcW w:w="2463" w:type="dxa"/>
            <w:vAlign w:val="center"/>
          </w:tcPr>
          <w:p w14:paraId="65E427C4" w14:textId="77777777" w:rsidR="007E38F0" w:rsidRPr="007D70C5" w:rsidRDefault="007E38F0" w:rsidP="000F73E6">
            <w:pPr>
              <w:jc w:val="left"/>
              <w:rPr>
                <w:rFonts w:ascii="Times New Roman" w:eastAsia="Times New Roman" w:hAnsi="Times New Roman"/>
                <w:sz w:val="24"/>
                <w:szCs w:val="28"/>
                <w:lang w:eastAsia="ru-RU"/>
              </w:rPr>
            </w:pPr>
            <w:r w:rsidRPr="007D70C5">
              <w:rPr>
                <w:rFonts w:ascii="Times New Roman" w:eastAsia="Times New Roman" w:hAnsi="Times New Roman"/>
                <w:sz w:val="24"/>
                <w:szCs w:val="28"/>
                <w:lang w:val="kk-KZ" w:eastAsia="ru-RU"/>
              </w:rPr>
              <w:t>Ашық қолжетімділіктегі құжаттардың толық пакеті</w:t>
            </w:r>
          </w:p>
        </w:tc>
        <w:tc>
          <w:tcPr>
            <w:tcW w:w="2464" w:type="dxa"/>
            <w:vAlign w:val="center"/>
          </w:tcPr>
          <w:p w14:paraId="7CD6859B" w14:textId="77777777" w:rsidR="007E38F0" w:rsidRPr="007D70C5" w:rsidRDefault="007E38F0" w:rsidP="000F73E6">
            <w:pPr>
              <w:jc w:val="left"/>
              <w:rPr>
                <w:rFonts w:ascii="Times New Roman" w:eastAsia="Times New Roman" w:hAnsi="Times New Roman"/>
                <w:sz w:val="24"/>
                <w:szCs w:val="28"/>
                <w:lang w:eastAsia="ru-RU"/>
              </w:rPr>
            </w:pPr>
            <w:r w:rsidRPr="007D70C5">
              <w:rPr>
                <w:rFonts w:ascii="Times New Roman" w:eastAsia="Times New Roman" w:hAnsi="Times New Roman"/>
                <w:sz w:val="24"/>
                <w:szCs w:val="28"/>
                <w:lang w:val="kk-KZ" w:eastAsia="ru-RU"/>
              </w:rPr>
              <w:t>Сапа туралы ережелер бар</w:t>
            </w:r>
          </w:p>
        </w:tc>
        <w:tc>
          <w:tcPr>
            <w:tcW w:w="2464" w:type="dxa"/>
            <w:vAlign w:val="center"/>
          </w:tcPr>
          <w:p w14:paraId="4CD091BB" w14:textId="77777777" w:rsidR="007E38F0" w:rsidRPr="007D70C5" w:rsidRDefault="007E38F0" w:rsidP="000F73E6">
            <w:pPr>
              <w:jc w:val="left"/>
              <w:rPr>
                <w:rFonts w:ascii="Times New Roman" w:eastAsia="Times New Roman" w:hAnsi="Times New Roman"/>
                <w:sz w:val="24"/>
                <w:szCs w:val="28"/>
                <w:lang w:eastAsia="ru-RU"/>
              </w:rPr>
            </w:pPr>
            <w:r w:rsidRPr="007D70C5">
              <w:rPr>
                <w:rFonts w:ascii="Times New Roman" w:eastAsia="Times New Roman" w:hAnsi="Times New Roman"/>
                <w:sz w:val="24"/>
                <w:szCs w:val="28"/>
                <w:lang w:val="kk-KZ" w:eastAsia="ru-RU"/>
              </w:rPr>
              <w:t>Жартылай, дегенмен негізінен жалпы мағлұматтар</w:t>
            </w:r>
          </w:p>
        </w:tc>
      </w:tr>
    </w:tbl>
    <w:p w14:paraId="0328E266" w14:textId="77777777" w:rsidR="007E38F0" w:rsidRPr="007D70C5" w:rsidRDefault="007E38F0" w:rsidP="00085CE5">
      <w:pPr>
        <w:ind w:firstLine="709"/>
        <w:rPr>
          <w:rFonts w:ascii="Times New Roman" w:eastAsia="Times New Roman" w:hAnsi="Times New Roman"/>
          <w:sz w:val="28"/>
          <w:szCs w:val="28"/>
          <w:lang w:eastAsia="ru-RU"/>
        </w:rPr>
      </w:pPr>
    </w:p>
    <w:p w14:paraId="528221EB" w14:textId="77777777" w:rsidR="007E38F0" w:rsidRPr="007D70C5" w:rsidRDefault="007E38F0" w:rsidP="00085CE5">
      <w:pPr>
        <w:ind w:firstLine="709"/>
        <w:rPr>
          <w:rFonts w:ascii="Times New Roman" w:eastAsia="Times New Roman" w:hAnsi="Times New Roman"/>
          <w:bCs/>
          <w:sz w:val="28"/>
          <w:szCs w:val="28"/>
          <w:lang w:val="kk-KZ" w:eastAsia="ru-RU"/>
        </w:rPr>
      </w:pPr>
      <w:r w:rsidRPr="007D70C5">
        <w:rPr>
          <w:rFonts w:ascii="Times New Roman" w:eastAsia="Times New Roman" w:hAnsi="Times New Roman"/>
          <w:bCs/>
          <w:sz w:val="28"/>
          <w:szCs w:val="28"/>
          <w:lang w:val="kk-KZ" w:eastAsia="ru-RU"/>
        </w:rPr>
        <w:t>Демек</w:t>
      </w:r>
      <w:r w:rsidRPr="007D70C5">
        <w:rPr>
          <w:rFonts w:ascii="Times New Roman" w:eastAsia="Times New Roman" w:hAnsi="Times New Roman"/>
          <w:bCs/>
          <w:sz w:val="28"/>
          <w:szCs w:val="28"/>
          <w:lang w:eastAsia="ru-RU"/>
        </w:rPr>
        <w:t xml:space="preserve">, </w:t>
      </w:r>
      <w:r w:rsidRPr="007D70C5">
        <w:rPr>
          <w:rFonts w:ascii="Times New Roman" w:eastAsia="Times New Roman" w:hAnsi="Times New Roman"/>
          <w:bCs/>
          <w:sz w:val="28"/>
          <w:szCs w:val="28"/>
          <w:lang w:val="kk-KZ" w:eastAsia="ru-RU"/>
        </w:rPr>
        <w:t xml:space="preserve">әрбір жоғары оқу орнының барынша күшті жақтарын айқындауға болады. </w:t>
      </w:r>
    </w:p>
    <w:p w14:paraId="655C1D6C" w14:textId="0867D49E" w:rsidR="007E38F0" w:rsidRPr="007D70C5" w:rsidRDefault="000F73E6" w:rsidP="00085CE5">
      <w:pPr>
        <w:ind w:firstLine="709"/>
        <w:rPr>
          <w:rFonts w:ascii="Times New Roman" w:eastAsia="Times New Roman" w:hAnsi="Times New Roman"/>
          <w:bCs/>
          <w:sz w:val="28"/>
          <w:szCs w:val="28"/>
          <w:lang w:val="kk-KZ" w:eastAsia="ru-RU"/>
        </w:rPr>
      </w:pPr>
      <w:r w:rsidRPr="007D70C5">
        <w:rPr>
          <w:rFonts w:ascii="Times New Roman" w:eastAsia="Times New Roman" w:hAnsi="Times New Roman"/>
          <w:sz w:val="28"/>
          <w:szCs w:val="28"/>
          <w:lang w:val="kk-KZ" w:eastAsia="ru-RU"/>
        </w:rPr>
        <w:t>Әл-</w:t>
      </w:r>
      <w:r w:rsidR="007E38F0" w:rsidRPr="007D70C5">
        <w:rPr>
          <w:rFonts w:ascii="Times New Roman" w:eastAsia="Times New Roman" w:hAnsi="Times New Roman"/>
          <w:sz w:val="28"/>
          <w:szCs w:val="28"/>
          <w:lang w:val="kk-KZ" w:eastAsia="ru-RU"/>
        </w:rPr>
        <w:t>Фараби атындағы ҚазҰУ</w:t>
      </w:r>
      <w:r w:rsidR="007E38F0" w:rsidRPr="007D70C5">
        <w:rPr>
          <w:rFonts w:ascii="Times New Roman" w:eastAsia="Times New Roman" w:hAnsi="Times New Roman"/>
          <w:bCs/>
          <w:sz w:val="28"/>
          <w:szCs w:val="28"/>
          <w:lang w:val="kk-KZ" w:eastAsia="ru-RU"/>
        </w:rPr>
        <w:t xml:space="preserve">-де бұл сапаны ішкі бақылаудың институционалдандырылған жүйесі, цифрландыру мен айқындықтың жоғары деңгейі, қуатты талдау базасы (сауалнамалар, рейтингтер, әкімшілік тараптың </w:t>
      </w:r>
      <w:r w:rsidR="007E38F0" w:rsidRPr="007D70C5">
        <w:rPr>
          <w:rFonts w:ascii="Times New Roman" w:eastAsia="Times New Roman" w:hAnsi="Times New Roman"/>
          <w:bCs/>
          <w:sz w:val="28"/>
          <w:szCs w:val="28"/>
          <w:lang w:val="kk-KZ" w:eastAsia="ru-RU"/>
        </w:rPr>
        <w:lastRenderedPageBreak/>
        <w:t xml:space="preserve">талдауы мен сабақтарға енуі), студенттер мен жұмыс берушілердің сапа циклының барлық кезеңдеріне қатысуы. </w:t>
      </w:r>
    </w:p>
    <w:p w14:paraId="19E19C0B" w14:textId="77777777" w:rsidR="007E38F0" w:rsidRPr="007D70C5" w:rsidRDefault="007E38F0" w:rsidP="00085CE5">
      <w:pPr>
        <w:ind w:firstLine="709"/>
        <w:rPr>
          <w:rFonts w:ascii="Times New Roman" w:eastAsia="Times New Roman" w:hAnsi="Times New Roman"/>
          <w:bCs/>
          <w:sz w:val="28"/>
          <w:szCs w:val="28"/>
          <w:lang w:val="kk-KZ" w:eastAsia="ru-RU"/>
        </w:rPr>
      </w:pPr>
      <w:r w:rsidRPr="007D70C5">
        <w:rPr>
          <w:rFonts w:ascii="Times New Roman" w:eastAsia="Times New Roman" w:hAnsi="Times New Roman"/>
          <w:sz w:val="28"/>
          <w:szCs w:val="28"/>
          <w:lang w:val="kk-KZ" w:eastAsia="ru-RU"/>
        </w:rPr>
        <w:t>Абай атындағы ҚазҰПУ</w:t>
      </w:r>
      <w:r w:rsidRPr="007D70C5">
        <w:rPr>
          <w:rFonts w:ascii="Times New Roman" w:eastAsia="Times New Roman" w:hAnsi="Times New Roman"/>
          <w:bCs/>
          <w:sz w:val="28"/>
          <w:szCs w:val="28"/>
          <w:lang w:val="kk-KZ" w:eastAsia="ru-RU"/>
        </w:rPr>
        <w:t xml:space="preserve"> үшін: болашақ мұғалімдердің құзыреттіліктерін дамыту мен оқытуға назар аудара отырып, сапаның теңестірілген педагогикалық үлгісі, халықаралық агенттіктердің ұсыныстарын белсенді түрде пайдалану, сапаны қамтамасыз етуге факультет кеңестері мен профессор-оқытушылар құрамының айрықша тартылушылығы. </w:t>
      </w:r>
    </w:p>
    <w:p w14:paraId="7F2C035F"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Ө.Жәнібеков атындағы ОҚМПУ</w:t>
      </w:r>
      <w:r w:rsidRPr="007D70C5">
        <w:rPr>
          <w:rFonts w:ascii="Times New Roman" w:eastAsia="Times New Roman" w:hAnsi="Times New Roman"/>
          <w:bCs/>
          <w:sz w:val="28"/>
          <w:szCs w:val="28"/>
          <w:lang w:val="kk-KZ" w:eastAsia="ru-RU"/>
        </w:rPr>
        <w:t>-де маман даярлаудағы аймақ қажеттіліктеріне бағытталушылық пен икемділік, еңбек нарығы сұраныстарына жауап ретінде жаңа білім беру бағдарламаларын дамытушылық</w:t>
      </w:r>
      <w:r w:rsidRPr="007D70C5">
        <w:rPr>
          <w:rFonts w:ascii="Times New Roman" w:eastAsia="Times New Roman" w:hAnsi="Times New Roman"/>
          <w:sz w:val="28"/>
          <w:szCs w:val="28"/>
          <w:lang w:val="kk-KZ" w:eastAsia="ru-RU"/>
        </w:rPr>
        <w:t>қа назар аударады.</w:t>
      </w:r>
    </w:p>
    <w:p w14:paraId="568A4840" w14:textId="49BC1A7C"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Тұтастай алғанда, </w:t>
      </w:r>
      <w:r w:rsidR="000F73E6" w:rsidRPr="007D70C5">
        <w:rPr>
          <w:rFonts w:ascii="Times New Roman" w:eastAsia="Times New Roman" w:hAnsi="Times New Roman"/>
          <w:sz w:val="28"/>
          <w:szCs w:val="28"/>
          <w:lang w:val="kk-KZ" w:eastAsia="ru-RU"/>
        </w:rPr>
        <w:t>Әл-</w:t>
      </w:r>
      <w:r w:rsidRPr="007D70C5">
        <w:rPr>
          <w:rFonts w:ascii="Times New Roman" w:eastAsia="Times New Roman" w:hAnsi="Times New Roman"/>
          <w:sz w:val="28"/>
          <w:szCs w:val="28"/>
          <w:lang w:val="kk-KZ" w:eastAsia="ru-RU"/>
        </w:rPr>
        <w:t>Фараби атындағы ҚазҰУ – құрылымы жағынан, халықаралық стандарттар мен айқындығы жағынан көшбасшы десек те болады. Университеттегі сапаны ішкі бағалау жүйесі еуропалық университеттердің үлгісіне жақын десек те болады, халықаралық бәсекеге қабілеттілікке бағытталған.</w:t>
      </w:r>
    </w:p>
    <w:p w14:paraId="12029918"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Абай атындағы ҚазҰПУ</w:t>
      </w:r>
      <w:r w:rsidRPr="007D70C5">
        <w:rPr>
          <w:rFonts w:ascii="Times New Roman" w:eastAsia="Times New Roman" w:hAnsi="Times New Roman"/>
          <w:bCs/>
          <w:sz w:val="28"/>
          <w:szCs w:val="28"/>
          <w:lang w:val="kk-KZ" w:eastAsia="ru-RU"/>
        </w:rPr>
        <w:t xml:space="preserve"> </w:t>
      </w:r>
      <w:r w:rsidRPr="007D70C5">
        <w:rPr>
          <w:rFonts w:ascii="Times New Roman" w:eastAsia="Times New Roman" w:hAnsi="Times New Roman"/>
          <w:sz w:val="28"/>
          <w:szCs w:val="28"/>
          <w:lang w:val="kk-KZ" w:eastAsia="ru-RU"/>
        </w:rPr>
        <w:t xml:space="preserve">— педагогикалық сапа мен әдістемелік тәсілде күшті, дегенмен автоматтандыру жағынан кемшін тұстары жоқ емес, Жүйе сапалы педагогикалық даярлыққа бағытталған мұнда білім беру әдістемесі мен оқыту нәтижелеріне айрықша назар аударылады. </w:t>
      </w:r>
    </w:p>
    <w:p w14:paraId="08B7D908" w14:textId="77777777" w:rsidR="007E38F0" w:rsidRPr="007D70C5" w:rsidRDefault="007E38F0" w:rsidP="00085CE5">
      <w:pPr>
        <w:ind w:firstLine="709"/>
        <w:rPr>
          <w:rFonts w:ascii="Times New Roman" w:eastAsia="Times New Roman" w:hAnsi="Times New Roman"/>
          <w:bCs/>
          <w:sz w:val="28"/>
          <w:szCs w:val="28"/>
          <w:lang w:val="kk-KZ" w:eastAsia="ru-RU"/>
        </w:rPr>
      </w:pPr>
      <w:r w:rsidRPr="007D70C5">
        <w:rPr>
          <w:rFonts w:ascii="Times New Roman" w:eastAsia="Times New Roman" w:hAnsi="Times New Roman"/>
          <w:sz w:val="28"/>
          <w:szCs w:val="28"/>
          <w:lang w:val="kk-KZ" w:eastAsia="ru-RU"/>
        </w:rPr>
        <w:t xml:space="preserve">Ө.Жәнібеков атындағы ОҚМПУ — толыққанды жүйені белсенді қалыптастыру үдерісінде аймақтық ерекшеліктер мен аккредиттеуге ерекше назар аударады. Жүйе қалыптасу үдерісінен табылады; тұрақты түрдегі ішкі аудиттер мен цифрлық аспаптарды енгізу кезінде күшті өсу әлеуетіне ие. </w:t>
      </w:r>
    </w:p>
    <w:p w14:paraId="100DBAF0" w14:textId="77777777" w:rsidR="007E38F0" w:rsidRPr="007D70C5" w:rsidRDefault="007E38F0" w:rsidP="00085CE5">
      <w:pPr>
        <w:ind w:firstLine="709"/>
        <w:contextualSpacing/>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Білім беру сапасын бағалау күрделі жүйе. Ол нені бағалаймыз, ол неден тұрады деген сияқты бірнеше сұрақтарға жауап беретін көптеген құрауыштардан тұрады. Атап көрсетсек, олар:</w:t>
      </w:r>
    </w:p>
    <w:p w14:paraId="79C9310C" w14:textId="77777777" w:rsidR="007E38F0" w:rsidRPr="007D70C5" w:rsidRDefault="007E38F0" w:rsidP="00085CE5">
      <w:pPr>
        <w:ind w:firstLine="709"/>
        <w:contextualSpacing/>
        <w:rPr>
          <w:rFonts w:ascii="Times New Roman" w:eastAsia="Times New Roman" w:hAnsi="Times New Roman"/>
          <w:i/>
          <w:sz w:val="28"/>
          <w:szCs w:val="28"/>
          <w:lang w:val="kk-KZ"/>
        </w:rPr>
      </w:pPr>
      <w:r w:rsidRPr="007D70C5">
        <w:rPr>
          <w:rFonts w:ascii="Times New Roman" w:eastAsia="Times New Roman" w:hAnsi="Times New Roman"/>
          <w:i/>
          <w:sz w:val="28"/>
          <w:szCs w:val="28"/>
          <w:lang w:val="kk-KZ"/>
        </w:rPr>
        <w:t>Білім беру сапасын бағалаудың құрауыштары:</w:t>
      </w:r>
    </w:p>
    <w:p w14:paraId="366B8B7A" w14:textId="77777777" w:rsidR="007E38F0" w:rsidRPr="007D70C5" w:rsidRDefault="007E38F0" w:rsidP="00085CE5">
      <w:pPr>
        <w:ind w:firstLine="709"/>
        <w:contextualSpacing/>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1. Оқулықтар, оқу құралдары т.б (әдістемелік қамтамасыз ету); </w:t>
      </w:r>
    </w:p>
    <w:p w14:paraId="56D2935F" w14:textId="77777777" w:rsidR="007E38F0" w:rsidRPr="007D70C5" w:rsidRDefault="007E38F0" w:rsidP="00085CE5">
      <w:pPr>
        <w:ind w:firstLine="709"/>
        <w:contextualSpacing/>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2. Жоғары оқу орындарының қызметкерлерінің, соның ішінде педагог кадрлардың кәсіби біліктілігі;</w:t>
      </w:r>
    </w:p>
    <w:p w14:paraId="676C8B5C" w14:textId="77777777" w:rsidR="007E38F0" w:rsidRPr="007D70C5" w:rsidRDefault="007E38F0" w:rsidP="00085CE5">
      <w:pPr>
        <w:ind w:firstLine="709"/>
        <w:contextualSpacing/>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3. Білім алушылардың үлгерімі; </w:t>
      </w:r>
    </w:p>
    <w:p w14:paraId="4A2B3F2F" w14:textId="77777777" w:rsidR="007E38F0" w:rsidRPr="007D70C5" w:rsidRDefault="007E38F0" w:rsidP="00085CE5">
      <w:pPr>
        <w:ind w:firstLine="709"/>
        <w:contextualSpacing/>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4. Білім беру стандарттары мен оқу бағдарламалары (стандарттан бас тартқан соң, оқу бағдарламаларын аламыз); </w:t>
      </w:r>
    </w:p>
    <w:p w14:paraId="7823C417" w14:textId="77777777" w:rsidR="007E38F0" w:rsidRPr="007D70C5" w:rsidRDefault="007E38F0" w:rsidP="00085CE5">
      <w:pPr>
        <w:ind w:firstLine="709"/>
        <w:contextualSpacing/>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5. Әлеуметтік жұмыс (тәрбие үдерісі);</w:t>
      </w:r>
    </w:p>
    <w:p w14:paraId="0F269447" w14:textId="77777777" w:rsidR="007E38F0" w:rsidRPr="007D70C5" w:rsidRDefault="007E38F0" w:rsidP="00085CE5">
      <w:pPr>
        <w:ind w:firstLine="709"/>
        <w:contextualSpacing/>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6. Ғылыми зерттеу жұмыстары; </w:t>
      </w:r>
    </w:p>
    <w:p w14:paraId="56132D40" w14:textId="77777777" w:rsidR="007E38F0" w:rsidRPr="007D70C5" w:rsidRDefault="007E38F0" w:rsidP="00085CE5">
      <w:pPr>
        <w:ind w:firstLine="709"/>
        <w:contextualSpacing/>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7. Басқару жүйесі; </w:t>
      </w:r>
    </w:p>
    <w:p w14:paraId="38BBD8B3" w14:textId="77777777" w:rsidR="007E38F0" w:rsidRPr="007D70C5" w:rsidRDefault="007E38F0" w:rsidP="00085CE5">
      <w:pPr>
        <w:ind w:firstLine="709"/>
        <w:contextualSpacing/>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8. Материалдық техникалық база (сурет 8). </w:t>
      </w:r>
    </w:p>
    <w:p w14:paraId="19752CD0" w14:textId="77777777" w:rsidR="007E38F0" w:rsidRPr="007D70C5" w:rsidRDefault="007E38F0" w:rsidP="00CC72F1">
      <w:pPr>
        <w:ind w:firstLine="709"/>
        <w:jc w:val="center"/>
        <w:rPr>
          <w:rFonts w:ascii="Times New Roman" w:hAnsi="Times New Roman"/>
          <w:b/>
          <w:sz w:val="28"/>
          <w:szCs w:val="28"/>
          <w:lang w:val="kk-KZ"/>
        </w:rPr>
      </w:pPr>
      <w:r w:rsidRPr="007D70C5">
        <w:rPr>
          <w:rFonts w:ascii="Times New Roman" w:hAnsi="Times New Roman"/>
          <w:b/>
          <w:noProof/>
          <w:sz w:val="28"/>
          <w:szCs w:val="28"/>
          <w:lang w:eastAsia="ru-RU"/>
        </w:rPr>
        <w:lastRenderedPageBreak/>
        <w:drawing>
          <wp:inline distT="0" distB="0" distL="0" distR="0" wp14:anchorId="35BD50C1" wp14:editId="265D4681">
            <wp:extent cx="4544060" cy="3124200"/>
            <wp:effectExtent l="0" t="0" r="0" b="19050"/>
            <wp:docPr id="100128"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14:paraId="3F44DC9D" w14:textId="77777777" w:rsidR="007E38F0" w:rsidRPr="007D70C5" w:rsidRDefault="007E38F0" w:rsidP="00085CE5">
      <w:pPr>
        <w:ind w:firstLine="709"/>
        <w:jc w:val="center"/>
        <w:rPr>
          <w:rFonts w:ascii="Times New Roman" w:hAnsi="Times New Roman"/>
          <w:bCs/>
          <w:sz w:val="16"/>
          <w:szCs w:val="16"/>
          <w:lang w:val="kk-KZ"/>
        </w:rPr>
      </w:pPr>
    </w:p>
    <w:p w14:paraId="4FD03D97" w14:textId="6125D852" w:rsidR="007E38F0" w:rsidRPr="007D70C5" w:rsidRDefault="00DE58B3" w:rsidP="00085CE5">
      <w:pPr>
        <w:ind w:firstLine="709"/>
        <w:jc w:val="center"/>
        <w:rPr>
          <w:rFonts w:ascii="Times New Roman" w:hAnsi="Times New Roman"/>
          <w:sz w:val="28"/>
          <w:szCs w:val="28"/>
          <w:lang w:val="kk-KZ"/>
        </w:rPr>
      </w:pPr>
      <w:r w:rsidRPr="007D70C5">
        <w:rPr>
          <w:rFonts w:ascii="Times New Roman" w:hAnsi="Times New Roman"/>
          <w:sz w:val="28"/>
          <w:szCs w:val="28"/>
          <w:lang w:val="kk-KZ"/>
        </w:rPr>
        <w:t>8-с</w:t>
      </w:r>
      <w:r w:rsidR="007E38F0" w:rsidRPr="007D70C5">
        <w:rPr>
          <w:rFonts w:ascii="Times New Roman" w:hAnsi="Times New Roman"/>
          <w:sz w:val="28"/>
          <w:szCs w:val="28"/>
          <w:lang w:val="kk-KZ"/>
        </w:rPr>
        <w:t>урет</w:t>
      </w: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Жоғары оқу орындарында білім беру  сапасын ішкі бағалаудың үдерістік құрауыштары</w:t>
      </w:r>
    </w:p>
    <w:p w14:paraId="02D7996F" w14:textId="77777777" w:rsidR="007E38F0" w:rsidRPr="007D70C5" w:rsidRDefault="007E38F0" w:rsidP="00085CE5">
      <w:pPr>
        <w:ind w:firstLine="709"/>
        <w:rPr>
          <w:rFonts w:ascii="Times New Roman" w:hAnsi="Times New Roman"/>
          <w:b/>
          <w:sz w:val="28"/>
          <w:szCs w:val="28"/>
          <w:lang w:val="kk-KZ"/>
        </w:rPr>
      </w:pPr>
    </w:p>
    <w:p w14:paraId="2425E70E" w14:textId="77777777" w:rsidR="007E38F0" w:rsidRPr="007D70C5" w:rsidRDefault="007E38F0" w:rsidP="00085CE5">
      <w:pPr>
        <w:ind w:firstLine="709"/>
        <w:rPr>
          <w:rFonts w:ascii="Times New Roman" w:hAnsi="Times New Roman"/>
          <w:i/>
          <w:sz w:val="28"/>
          <w:szCs w:val="28"/>
          <w:shd w:val="clear" w:color="auto" w:fill="FFFFFF"/>
          <w:lang w:val="kk-KZ"/>
        </w:rPr>
      </w:pPr>
      <w:bookmarkStart w:id="82" w:name="_Hlk215506042"/>
      <w:r w:rsidRPr="007D70C5">
        <w:rPr>
          <w:rFonts w:ascii="Times New Roman" w:hAnsi="Times New Roman"/>
          <w:i/>
          <w:sz w:val="28"/>
          <w:szCs w:val="28"/>
          <w:lang w:val="kk-KZ"/>
        </w:rPr>
        <w:t xml:space="preserve">1- құрауыш. </w:t>
      </w:r>
      <w:r w:rsidRPr="007D70C5">
        <w:rPr>
          <w:rFonts w:ascii="Times New Roman" w:hAnsi="Times New Roman"/>
          <w:i/>
          <w:sz w:val="28"/>
          <w:szCs w:val="28"/>
          <w:shd w:val="clear" w:color="auto" w:fill="FFFFFF"/>
          <w:lang w:val="kk-KZ"/>
        </w:rPr>
        <w:t xml:space="preserve">Білім беру бағдарламасы. </w:t>
      </w:r>
    </w:p>
    <w:p w14:paraId="5D1DD29D" w14:textId="77777777" w:rsidR="007E38F0" w:rsidRPr="007D70C5" w:rsidRDefault="007E38F0" w:rsidP="00085CE5">
      <w:pPr>
        <w:ind w:firstLine="709"/>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 xml:space="preserve">Оқытудың мақсатын, нәтижелері мен мазмұнын, білім беру үдерісін ұйымдастыруды және оларды жүзеге асыру тәсілдері мен әдістерін, оқыту нәтижелерін бағалау өлшем шарттарын қамтитын білім берудің негізгі сипаттамаларының біртұтас кешенін- </w:t>
      </w:r>
      <w:r w:rsidRPr="007D70C5">
        <w:rPr>
          <w:rFonts w:ascii="Times New Roman" w:hAnsi="Times New Roman"/>
          <w:i/>
          <w:sz w:val="28"/>
          <w:szCs w:val="28"/>
          <w:shd w:val="clear" w:color="auto" w:fill="FFFFFF"/>
          <w:lang w:val="kk-KZ"/>
        </w:rPr>
        <w:t>білім беру бағдарламасы</w:t>
      </w:r>
      <w:r w:rsidRPr="007D70C5">
        <w:rPr>
          <w:rFonts w:ascii="Times New Roman" w:hAnsi="Times New Roman"/>
          <w:sz w:val="28"/>
          <w:szCs w:val="28"/>
          <w:shd w:val="clear" w:color="auto" w:fill="FFFFFF"/>
          <w:lang w:val="kk-KZ"/>
        </w:rPr>
        <w:t xml:space="preserve"> дейміз.</w:t>
      </w:r>
    </w:p>
    <w:p w14:paraId="5C25A94D" w14:textId="4C2EBAD9" w:rsidR="007E38F0" w:rsidRPr="007D70C5" w:rsidRDefault="000F73E6" w:rsidP="00085CE5">
      <w:pPr>
        <w:ind w:firstLine="709"/>
        <w:rPr>
          <w:rFonts w:ascii="Times New Roman" w:hAnsi="Times New Roman"/>
          <w:sz w:val="28"/>
          <w:szCs w:val="28"/>
          <w:lang w:val="kk-KZ"/>
        </w:rPr>
      </w:pPr>
      <w:r w:rsidRPr="007D70C5">
        <w:rPr>
          <w:rFonts w:ascii="Times New Roman" w:hAnsi="Times New Roman"/>
          <w:i/>
          <w:sz w:val="28"/>
          <w:szCs w:val="28"/>
          <w:lang w:val="kk-KZ"/>
        </w:rPr>
        <w:t>Әл-</w:t>
      </w:r>
      <w:r w:rsidR="007E38F0" w:rsidRPr="007D70C5">
        <w:rPr>
          <w:rFonts w:ascii="Times New Roman" w:hAnsi="Times New Roman"/>
          <w:i/>
          <w:sz w:val="28"/>
          <w:szCs w:val="28"/>
          <w:lang w:val="kk-KZ"/>
        </w:rPr>
        <w:t>Фараби атындағы Қазақ ұлттық университеті.</w:t>
      </w:r>
      <w:r w:rsidR="007E38F0" w:rsidRPr="007D70C5">
        <w:rPr>
          <w:rFonts w:ascii="Times New Roman" w:hAnsi="Times New Roman"/>
          <w:sz w:val="28"/>
          <w:szCs w:val="28"/>
          <w:lang w:val="kk-KZ"/>
        </w:rPr>
        <w:t>Мұнда білім беру саласында сұранысқа ие, тұлғалық даму мен педагогикалық-психологиялық жағдайларға талдау жасауға және кәсіби шешім қабылдауға мүмкіндік беретін құзыреттіліктер мен білімдерді меңгерген, педагогикалық-психологиялық қызметтің маңызы мен өзгешелігін түсінетін, педагогикалық-психологиялық қызмет технологияларын және педагогикалық-психологиялық құзыреттіліктерді меңгерген жоғары кәсіби мамандарды - педагог-психологтарды даярлау- білім беру бағдарламасының басты мақсаты болып табылады.</w:t>
      </w:r>
    </w:p>
    <w:p w14:paraId="2BDCC7C4"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i/>
          <w:sz w:val="28"/>
          <w:szCs w:val="28"/>
          <w:lang w:val="kk-KZ"/>
        </w:rPr>
        <w:t>Абай атындағы Қазақ ұлттық педагогикалық университеті.</w:t>
      </w:r>
      <w:r w:rsidRPr="007D70C5">
        <w:rPr>
          <w:rFonts w:ascii="Times New Roman" w:hAnsi="Times New Roman"/>
          <w:sz w:val="28"/>
          <w:szCs w:val="28"/>
          <w:lang w:val="kk-KZ"/>
        </w:rPr>
        <w:t>Бұл ЖОО-ның білім беру бағдарламасының мақсаты – білім алушыларды тұлғалық және әлеуметтік жағынан дамытуға, тұлғаның жалпы мәдениетін қалыптастыруға бағытталған кәсіби қызметті жүзеге асыруға қабілетті кәсіби біліктілігі жоғары педагог-психологтарды даярлау.</w:t>
      </w:r>
    </w:p>
    <w:p w14:paraId="4FE8670B" w14:textId="6A0E0205" w:rsidR="007E38F0" w:rsidRPr="007D70C5" w:rsidRDefault="007E38F0" w:rsidP="00085CE5">
      <w:pPr>
        <w:ind w:firstLine="709"/>
        <w:rPr>
          <w:rFonts w:ascii="Times New Roman" w:hAnsi="Times New Roman"/>
          <w:sz w:val="28"/>
          <w:szCs w:val="28"/>
          <w:lang w:val="kk-KZ"/>
        </w:rPr>
      </w:pPr>
      <w:r w:rsidRPr="007D70C5">
        <w:rPr>
          <w:rFonts w:ascii="Times New Roman" w:hAnsi="Times New Roman"/>
          <w:i/>
          <w:sz w:val="28"/>
          <w:szCs w:val="28"/>
          <w:lang w:val="kk-KZ"/>
        </w:rPr>
        <w:t>Ө.Жәнібеков атындағы Оңтүстік Қазақстан Педагогикалық универси</w:t>
      </w:r>
      <w:r w:rsidR="00E41894">
        <w:rPr>
          <w:rFonts w:ascii="Times New Roman" w:hAnsi="Times New Roman"/>
          <w:i/>
          <w:sz w:val="28"/>
          <w:szCs w:val="28"/>
          <w:lang w:val="kk-KZ"/>
        </w:rPr>
        <w:t>-</w:t>
      </w:r>
      <w:r w:rsidRPr="007D70C5">
        <w:rPr>
          <w:rFonts w:ascii="Times New Roman" w:hAnsi="Times New Roman"/>
          <w:i/>
          <w:sz w:val="28"/>
          <w:szCs w:val="28"/>
          <w:lang w:val="kk-KZ"/>
        </w:rPr>
        <w:t>теті .</w:t>
      </w:r>
      <w:r w:rsidRPr="007D70C5">
        <w:rPr>
          <w:rFonts w:ascii="Times New Roman" w:hAnsi="Times New Roman"/>
          <w:sz w:val="28"/>
          <w:szCs w:val="28"/>
          <w:lang w:val="kk-KZ"/>
        </w:rPr>
        <w:t xml:space="preserve">Ал бұл ЖОО-ның білім беру бағдарламасының мақсаты – білім алушыларды тұлғалық және әлеуметтік жағынан дамытуға, білім беру </w:t>
      </w:r>
      <w:r w:rsidR="001B3A59" w:rsidRPr="007D70C5">
        <w:rPr>
          <w:rFonts w:ascii="Times New Roman" w:hAnsi="Times New Roman"/>
          <w:sz w:val="28"/>
          <w:szCs w:val="28"/>
          <w:lang w:val="kk-KZ"/>
        </w:rPr>
        <w:t>үдеріс</w:t>
      </w:r>
      <w:r w:rsidRPr="007D70C5">
        <w:rPr>
          <w:rFonts w:ascii="Times New Roman" w:hAnsi="Times New Roman"/>
          <w:sz w:val="28"/>
          <w:szCs w:val="28"/>
          <w:lang w:val="kk-KZ"/>
        </w:rPr>
        <w:t>н психологиялық-педагогикалық тұрғыдан қамтамасыз етуге, сондай-ақ білім беру процесінің әлеуметтік салаларын үйлестіруге бағытталған кәсіби қызметті іске асыруға және бәсекеге қабілетті халықаралық талаптарға сай келеін кәсіби біліктілігі жоғары педагог-психологтарды даярлау.</w:t>
      </w:r>
    </w:p>
    <w:bookmarkEnd w:id="82"/>
    <w:p w14:paraId="21C5FDB8" w14:textId="77777777" w:rsidR="007E38F0" w:rsidRPr="007D70C5" w:rsidRDefault="007E38F0" w:rsidP="00085CE5">
      <w:pPr>
        <w:ind w:firstLine="709"/>
        <w:rPr>
          <w:rFonts w:ascii="Times New Roman" w:hAnsi="Times New Roman"/>
          <w:bCs/>
          <w:i/>
          <w:sz w:val="28"/>
          <w:szCs w:val="28"/>
          <w:shd w:val="clear" w:color="auto" w:fill="FFFFFF"/>
          <w:lang w:val="kk-KZ"/>
        </w:rPr>
      </w:pPr>
      <w:r w:rsidRPr="007D70C5">
        <w:rPr>
          <w:rFonts w:ascii="Times New Roman" w:eastAsia="Times New Roman" w:hAnsi="Times New Roman"/>
          <w:i/>
          <w:sz w:val="28"/>
          <w:szCs w:val="28"/>
          <w:lang w:val="kk-KZ" w:eastAsia="ru-RU"/>
        </w:rPr>
        <w:t xml:space="preserve">2 -құрауыш. </w:t>
      </w:r>
      <w:r w:rsidRPr="007D70C5">
        <w:rPr>
          <w:rFonts w:ascii="Times New Roman" w:hAnsi="Times New Roman"/>
          <w:bCs/>
          <w:i/>
          <w:sz w:val="28"/>
          <w:szCs w:val="28"/>
          <w:shd w:val="clear" w:color="auto" w:fill="FFFFFF"/>
          <w:lang w:val="kk-KZ"/>
        </w:rPr>
        <w:t xml:space="preserve">Оқулық, оқу құралдары. </w:t>
      </w:r>
    </w:p>
    <w:p w14:paraId="43A344D3" w14:textId="77777777" w:rsidR="007E38F0" w:rsidRPr="007D70C5" w:rsidRDefault="007E38F0" w:rsidP="00085CE5">
      <w:pPr>
        <w:ind w:firstLine="709"/>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lastRenderedPageBreak/>
        <w:t>Оқыту мақсатына, оқу бағдарламасы мен дидактиканың талаптарына сай оқу пәнінің мазмұнын ғылыми негізде, жүйелі баяндайтын кітапты- о</w:t>
      </w:r>
      <w:r w:rsidRPr="007D70C5">
        <w:rPr>
          <w:rFonts w:ascii="Times New Roman" w:hAnsi="Times New Roman"/>
          <w:bCs/>
          <w:i/>
          <w:sz w:val="28"/>
          <w:szCs w:val="28"/>
          <w:shd w:val="clear" w:color="auto" w:fill="FFFFFF"/>
          <w:lang w:val="kk-KZ"/>
        </w:rPr>
        <w:t>қулық</w:t>
      </w:r>
      <w:r w:rsidRPr="007D70C5">
        <w:rPr>
          <w:rFonts w:ascii="Times New Roman" w:hAnsi="Times New Roman"/>
          <w:sz w:val="28"/>
          <w:szCs w:val="28"/>
          <w:shd w:val="clear" w:color="auto" w:fill="FFFFFF"/>
          <w:lang w:val="kk-KZ"/>
        </w:rPr>
        <w:t xml:space="preserve"> деп атаймыз. </w:t>
      </w:r>
    </w:p>
    <w:p w14:paraId="69942958" w14:textId="77777777" w:rsidR="007E38F0" w:rsidRPr="007D70C5" w:rsidRDefault="007E38F0" w:rsidP="00085CE5">
      <w:pPr>
        <w:ind w:firstLine="709"/>
        <w:rPr>
          <w:rFonts w:ascii="Times New Roman" w:hAnsi="Times New Roman"/>
          <w:sz w:val="28"/>
          <w:szCs w:val="28"/>
          <w:shd w:val="clear" w:color="auto" w:fill="FFFFFF"/>
          <w:lang w:val="kk-KZ"/>
        </w:rPr>
      </w:pPr>
      <w:r w:rsidRPr="007D70C5">
        <w:rPr>
          <w:rFonts w:ascii="Times New Roman" w:hAnsi="Times New Roman"/>
          <w:bCs/>
          <w:i/>
          <w:sz w:val="28"/>
          <w:szCs w:val="28"/>
          <w:shd w:val="clear" w:color="auto" w:fill="FFFFFF"/>
          <w:lang w:val="kk-KZ"/>
        </w:rPr>
        <w:t>Оқыту құралдары</w:t>
      </w:r>
      <w:r w:rsidRPr="007D70C5">
        <w:rPr>
          <w:rFonts w:ascii="Times New Roman" w:hAnsi="Times New Roman"/>
          <w:sz w:val="28"/>
          <w:szCs w:val="28"/>
          <w:shd w:val="clear" w:color="auto" w:fill="FFFFFF"/>
          <w:lang w:val="kk-KZ"/>
        </w:rPr>
        <w:t>– мұғалімге оқытуда көмектесетін аспаптар мен түп деректер, яғни оқушылардың танымдық іс-әрекетін ұйымдастыруға көмек құралы.</w:t>
      </w:r>
    </w:p>
    <w:p w14:paraId="7402F4E0"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Міндетті компоненттер үшін </w:t>
      </w:r>
      <w:r w:rsidRPr="007D70C5">
        <w:rPr>
          <w:rFonts w:ascii="Times New Roman" w:eastAsia="Times New Roman" w:hAnsi="Times New Roman"/>
          <w:i/>
          <w:sz w:val="28"/>
          <w:szCs w:val="28"/>
          <w:lang w:val="kk-KZ" w:eastAsia="ru-RU"/>
        </w:rPr>
        <w:t>оқулықтар мен оқу құралдары</w:t>
      </w:r>
      <w:r w:rsidRPr="007D70C5">
        <w:rPr>
          <w:rFonts w:ascii="Times New Roman" w:eastAsia="Times New Roman" w:hAnsi="Times New Roman"/>
          <w:sz w:val="28"/>
          <w:szCs w:val="28"/>
          <w:lang w:val="kk-KZ" w:eastAsia="ru-RU"/>
        </w:rPr>
        <w:t xml:space="preserve"> қамтамасыз етілген десек те болады, бірақ элективті пәндер бойынша толық қамтамасыз етілмеген. </w:t>
      </w:r>
    </w:p>
    <w:p w14:paraId="30792266" w14:textId="667ACF01" w:rsidR="007E38F0" w:rsidRPr="007D70C5" w:rsidRDefault="007E38F0" w:rsidP="00085CE5">
      <w:pPr>
        <w:ind w:firstLine="709"/>
        <w:rPr>
          <w:rFonts w:ascii="Times New Roman" w:hAnsi="Times New Roman"/>
          <w:sz w:val="28"/>
          <w:szCs w:val="28"/>
          <w:lang w:val="kk-KZ"/>
        </w:rPr>
      </w:pPr>
      <w:bookmarkStart w:id="83" w:name="_Hlk215506140"/>
      <w:r w:rsidRPr="007D70C5">
        <w:rPr>
          <w:rFonts w:ascii="Times New Roman" w:eastAsia="Times New Roman" w:hAnsi="Times New Roman"/>
          <w:sz w:val="28"/>
          <w:szCs w:val="28"/>
          <w:lang w:val="kk-KZ" w:eastAsia="ru-RU"/>
        </w:rPr>
        <w:t xml:space="preserve">Мысалы,  </w:t>
      </w:r>
      <w:r w:rsidR="000F73E6" w:rsidRPr="007D70C5">
        <w:rPr>
          <w:rFonts w:ascii="Times New Roman" w:hAnsi="Times New Roman"/>
          <w:sz w:val="28"/>
          <w:szCs w:val="28"/>
          <w:lang w:val="kk-KZ"/>
        </w:rPr>
        <w:t>Әл-</w:t>
      </w:r>
      <w:r w:rsidRPr="007D70C5">
        <w:rPr>
          <w:rFonts w:ascii="Times New Roman" w:hAnsi="Times New Roman"/>
          <w:sz w:val="28"/>
          <w:szCs w:val="28"/>
          <w:lang w:val="kk-KZ"/>
        </w:rPr>
        <w:t xml:space="preserve">Фараби атындағы ҚазҰУ. </w:t>
      </w:r>
    </w:p>
    <w:p w14:paraId="3229619F"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Психологиялық-педагогикалық конфликтологияның негіздері, </w:t>
      </w:r>
    </w:p>
    <w:p w14:paraId="7892DDEF"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Психологиялық-педагогикалық коррекция,  </w:t>
      </w:r>
    </w:p>
    <w:p w14:paraId="35591D79"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Білім беру психологиясы, </w:t>
      </w:r>
    </w:p>
    <w:p w14:paraId="36CC8A57"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Ынтымақтастық педагогикасы,</w:t>
      </w:r>
    </w:p>
    <w:p w14:paraId="5FE40E36"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Когнитивті психология және педагогика, </w:t>
      </w:r>
    </w:p>
    <w:p w14:paraId="4B0208F4"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Орта мектептегі оқу бағдарламалары мен жаңа стандарттары;</w:t>
      </w:r>
    </w:p>
    <w:p w14:paraId="281E6297" w14:textId="72CFAF63" w:rsidR="007E38F0" w:rsidRPr="007D70C5" w:rsidRDefault="007E38F0" w:rsidP="00085CE5">
      <w:pPr>
        <w:shd w:val="clear" w:color="auto" w:fill="FFFFFF"/>
        <w:ind w:firstLine="709"/>
        <w:rPr>
          <w:rFonts w:ascii="Times New Roman" w:eastAsia="Times New Roman" w:hAnsi="Times New Roman"/>
          <w:sz w:val="28"/>
          <w:szCs w:val="28"/>
          <w:lang w:val="kk-KZ" w:eastAsia="ru-RU"/>
        </w:rPr>
      </w:pPr>
      <w:r w:rsidRPr="007D70C5">
        <w:rPr>
          <w:rFonts w:ascii="Times New Roman" w:eastAsia="Times New Roman" w:hAnsi="Times New Roman"/>
          <w:i/>
          <w:sz w:val="28"/>
          <w:szCs w:val="28"/>
          <w:lang w:val="kk-KZ" w:eastAsia="ru-RU"/>
        </w:rPr>
        <w:t>Абай атындағы ҚазҰПУ.</w:t>
      </w:r>
      <w:r w:rsidR="000F73E6" w:rsidRPr="007D70C5">
        <w:rPr>
          <w:rFonts w:ascii="Times New Roman" w:eastAsia="Times New Roman" w:hAnsi="Times New Roman"/>
          <w:i/>
          <w:sz w:val="28"/>
          <w:szCs w:val="28"/>
          <w:lang w:val="kk-KZ" w:eastAsia="ru-RU"/>
        </w:rPr>
        <w:t xml:space="preserve"> </w:t>
      </w:r>
      <w:r w:rsidRPr="007D70C5">
        <w:rPr>
          <w:rFonts w:ascii="Times New Roman" w:eastAsia="Times New Roman" w:hAnsi="Times New Roman"/>
          <w:sz w:val="28"/>
          <w:szCs w:val="28"/>
          <w:lang w:val="kk-KZ" w:eastAsia="ru-RU"/>
        </w:rPr>
        <w:t xml:space="preserve">Ғылыми кітапхана. Оқу процесін </w:t>
      </w:r>
      <w:bookmarkEnd w:id="83"/>
      <w:r w:rsidRPr="007D70C5">
        <w:rPr>
          <w:rFonts w:ascii="Times New Roman" w:eastAsia="Times New Roman" w:hAnsi="Times New Roman"/>
          <w:sz w:val="28"/>
          <w:szCs w:val="28"/>
          <w:lang w:val="kk-KZ" w:eastAsia="ru-RU"/>
        </w:rPr>
        <w:t xml:space="preserve">ақпараттық-әдістемемен кітапхана қамтамасыз етіп отырады. Кітапхана Алматы ОКЖ, Республикалық ұлттық техникалық кітапханамен, Қазақстан Республикасы Білім және ғылым министрлігінің «Ғылым ордасымен», Қазақстан жоғары оқу орындарының кітапханаларымен өзара тығыз байланыста жұмыс жасайжы. Кітапхананың кітап қоры мемлекеттік, орыс және шет тілдеріндегі университеттің мамандықтарына сай келетін түрлі білім салаларын қамтиды. Оқу және ғылыми әдебиеттерді мамандықтар бойынша қолжетімділікпен қамтамасыз ету және электронды БАҚ бойынша оқу әдебиеттері белгіленген стандарттарға сай келеді (140 бірлік, 40%). </w:t>
      </w:r>
    </w:p>
    <w:p w14:paraId="30B90E8D" w14:textId="77777777" w:rsidR="007E38F0" w:rsidRPr="007D70C5" w:rsidRDefault="007E38F0" w:rsidP="00085CE5">
      <w:pPr>
        <w:shd w:val="clear" w:color="auto" w:fill="FFFFFF"/>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Ғылыми-әдістемелік, ұйымдастыру және үйлестіру бойынша әдістемелік орталыққа қарасты кітапханалармен жұмыстары жүргізілуде. </w:t>
      </w:r>
    </w:p>
    <w:p w14:paraId="46700CF1" w14:textId="77777777" w:rsidR="007E38F0" w:rsidRPr="007D70C5" w:rsidRDefault="007E38F0" w:rsidP="00085CE5">
      <w:pPr>
        <w:shd w:val="clear" w:color="auto" w:fill="FFFFFF"/>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Ғылыми кітапхананың кітап қоры 1 700 000 данадан аса, Ғылыми кітапхана 400 атаудан артық мерзімді басылымдарды алады.</w:t>
      </w:r>
    </w:p>
    <w:p w14:paraId="53AD4B99"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Міндетті компоненттер үшін о</w:t>
      </w:r>
      <w:r w:rsidRPr="007D70C5">
        <w:rPr>
          <w:rFonts w:ascii="Times New Roman" w:eastAsia="Times New Roman" w:hAnsi="Times New Roman"/>
          <w:i/>
          <w:sz w:val="28"/>
          <w:szCs w:val="28"/>
          <w:lang w:val="kk-KZ" w:eastAsia="ru-RU"/>
        </w:rPr>
        <w:t>қулықтар, оқу құралдары</w:t>
      </w:r>
      <w:r w:rsidRPr="007D70C5">
        <w:rPr>
          <w:rFonts w:ascii="Times New Roman" w:eastAsia="Times New Roman" w:hAnsi="Times New Roman"/>
          <w:sz w:val="28"/>
          <w:szCs w:val="28"/>
          <w:lang w:val="kk-KZ" w:eastAsia="ru-RU"/>
        </w:rPr>
        <w:t xml:space="preserve"> қамтамасыз етілген десек те болады, бірақ элективті пәндер бойынша толық қамтамасыз етілмеген. </w:t>
      </w:r>
    </w:p>
    <w:p w14:paraId="3A3A0273"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Арттерапия практикумы, </w:t>
      </w:r>
    </w:p>
    <w:p w14:paraId="5E7CD5C2"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Қауіпті топтағы балалар мен отбасына әлеуметтік-педагогикалық қолдау көрсету, </w:t>
      </w:r>
    </w:p>
    <w:p w14:paraId="76216776"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Креативті педагогика, </w:t>
      </w:r>
    </w:p>
    <w:p w14:paraId="7A8B20F6"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Білімдегі инновациялық менеджмент, </w:t>
      </w:r>
    </w:p>
    <w:p w14:paraId="467C6A63"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Вальдорф педагогикасы, </w:t>
      </w:r>
    </w:p>
    <w:p w14:paraId="2E0A3CE5"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Отбасылық кеңес беру, </w:t>
      </w:r>
    </w:p>
    <w:p w14:paraId="59CEEA5E"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Топтық психологиялық кеңес беру, </w:t>
      </w:r>
    </w:p>
    <w:p w14:paraId="7201F56E"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Психологиялық кеңес беру негіздері, </w:t>
      </w:r>
    </w:p>
    <w:p w14:paraId="503182A2" w14:textId="77777777" w:rsidR="007E38F0" w:rsidRPr="007D70C5" w:rsidRDefault="007E38F0" w:rsidP="009650DA">
      <w:pPr>
        <w:numPr>
          <w:ilvl w:val="0"/>
          <w:numId w:val="11"/>
        </w:numPr>
        <w:tabs>
          <w:tab w:val="left" w:pos="851"/>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Болашақ педагог-психологтың дидактикалық даярлығы; </w:t>
      </w:r>
    </w:p>
    <w:p w14:paraId="166D5C7E" w14:textId="77777777" w:rsidR="007E38F0" w:rsidRPr="007D70C5" w:rsidRDefault="007E38F0" w:rsidP="00085CE5">
      <w:pPr>
        <w:ind w:firstLine="709"/>
        <w:textAlignment w:val="baseline"/>
        <w:rPr>
          <w:rFonts w:ascii="Times New Roman" w:eastAsia="Times New Roman" w:hAnsi="Times New Roman"/>
          <w:i/>
          <w:sz w:val="28"/>
          <w:szCs w:val="28"/>
          <w:lang w:val="kk-KZ" w:eastAsia="ru-RU"/>
        </w:rPr>
      </w:pPr>
      <w:r w:rsidRPr="007D70C5">
        <w:rPr>
          <w:rFonts w:ascii="Times New Roman" w:eastAsia="Times New Roman" w:hAnsi="Times New Roman"/>
          <w:i/>
          <w:sz w:val="28"/>
          <w:szCs w:val="28"/>
          <w:lang w:val="kk-KZ" w:eastAsia="ru-RU"/>
        </w:rPr>
        <w:lastRenderedPageBreak/>
        <w:t xml:space="preserve">Ө.Жәнібеков атындағы Оңтүстік Қазақстан Педагогикалық университеті </w:t>
      </w:r>
    </w:p>
    <w:p w14:paraId="7C8206DE" w14:textId="77777777" w:rsidR="007E38F0" w:rsidRPr="007D70C5" w:rsidRDefault="007E38F0" w:rsidP="00085CE5">
      <w:pPr>
        <w:ind w:firstLine="709"/>
        <w:textAlignment w:val="baseline"/>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ҚР Білім және ғылым министрлігінің 2016 ж. № 44 «Мемлекеттік білім беру ұйымдарының кітап қорын қалыптастыру және сақтау» бұйрығына сәйкес кітап қоры толықтырылады.</w:t>
      </w:r>
    </w:p>
    <w:p w14:paraId="234E5C39" w14:textId="0E578474" w:rsidR="007E38F0" w:rsidRPr="007D70C5" w:rsidRDefault="007E38F0" w:rsidP="00085CE5">
      <w:pPr>
        <w:ind w:firstLine="709"/>
        <w:textAlignment w:val="baseline"/>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Университет профилінің ерекшеліктері мен алатын мамандықтарына, кафедралардың білім беру бағдарламалары бағыттары бойынша университет кітапханасының кітап қоры анықталады. Құжаттар бакалавр, магистр, докторант мамандарды даярлау бағыттарымен іріктеледі. Құжаттарға тапсырыс рәсімдеу кітап сататын мекемелерден, баспалардан, сондай-ақ университет кафедра</w:t>
      </w:r>
      <w:r w:rsidR="00E41894">
        <w:rPr>
          <w:rFonts w:ascii="Times New Roman" w:eastAsia="Times New Roman" w:hAnsi="Times New Roman"/>
          <w:sz w:val="28"/>
          <w:szCs w:val="28"/>
          <w:lang w:val="kk-KZ" w:eastAsia="ru-RU"/>
        </w:rPr>
        <w:t>-</w:t>
      </w:r>
      <w:r w:rsidRPr="007D70C5">
        <w:rPr>
          <w:rFonts w:ascii="Times New Roman" w:eastAsia="Times New Roman" w:hAnsi="Times New Roman"/>
          <w:sz w:val="28"/>
          <w:szCs w:val="28"/>
          <w:lang w:val="kk-KZ" w:eastAsia="ru-RU"/>
        </w:rPr>
        <w:t>ларынан келіп түскен жазбаша сұраныстардың ақпараттық материалдары бойынша бір жыл көлемінде жүргізіледі. Оқу құжаттары университет бағдарламаларына және оқу жоспарына сәйкес «Білім беру қызметтерін лицензиялау барысында ұсынылатын талаптармен» (№391 17 маусым 2015 ж. ҚР үкіметінің қаулысы) кафедра сұраныстары бойынша жинақталады. Кафедралар сұраныстардың сапалы және сандық сипаттамасын анықтайды және ҚР БҒМ/ОӘС РОӘК грифімен оқу құжаттарына мән береді.</w:t>
      </w:r>
    </w:p>
    <w:p w14:paraId="1034CE00" w14:textId="77777777" w:rsidR="007E38F0" w:rsidRPr="007D70C5" w:rsidRDefault="007E38F0" w:rsidP="00085CE5">
      <w:pPr>
        <w:ind w:firstLine="709"/>
        <w:textAlignment w:val="baseline"/>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Жаңа түскен кітаптар туралы мәлімет сала бойынша факультеттерге «Ақпараттық бюллетендер» жазбаша және электронды түрінде беріледі, кітапхананың сайтына қойылады.</w:t>
      </w:r>
    </w:p>
    <w:p w14:paraId="54CFA0ED"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Міндетті компоненттер үшін о</w:t>
      </w:r>
      <w:r w:rsidRPr="007D70C5">
        <w:rPr>
          <w:rFonts w:ascii="Times New Roman" w:eastAsia="Times New Roman" w:hAnsi="Times New Roman"/>
          <w:i/>
          <w:sz w:val="28"/>
          <w:szCs w:val="28"/>
          <w:lang w:val="kk-KZ" w:eastAsia="ru-RU"/>
        </w:rPr>
        <w:t>қулықтар, оқу құралдары</w:t>
      </w:r>
      <w:r w:rsidRPr="007D70C5">
        <w:rPr>
          <w:rFonts w:ascii="Times New Roman" w:eastAsia="Times New Roman" w:hAnsi="Times New Roman"/>
          <w:sz w:val="28"/>
          <w:szCs w:val="28"/>
          <w:lang w:val="kk-KZ" w:eastAsia="ru-RU"/>
        </w:rPr>
        <w:t xml:space="preserve"> қамтамасыз етілген десек те болады, бірақ элективті пәндер бойынша толық қамтамасыз етілмеген. </w:t>
      </w:r>
    </w:p>
    <w:p w14:paraId="3C5D9684" w14:textId="77777777" w:rsidR="007E38F0" w:rsidRPr="007D70C5" w:rsidRDefault="007E38F0" w:rsidP="009650DA">
      <w:pPr>
        <w:numPr>
          <w:ilvl w:val="0"/>
          <w:numId w:val="11"/>
        </w:numPr>
        <w:tabs>
          <w:tab w:val="left" w:pos="851"/>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Білім беру жүйесіндегі психологиялық қызметті ұйымдастыру, </w:t>
      </w:r>
    </w:p>
    <w:p w14:paraId="6D640770" w14:textId="77777777" w:rsidR="007E38F0" w:rsidRPr="007D70C5" w:rsidRDefault="007E38F0" w:rsidP="009650DA">
      <w:pPr>
        <w:numPr>
          <w:ilvl w:val="0"/>
          <w:numId w:val="11"/>
        </w:numPr>
        <w:tabs>
          <w:tab w:val="left" w:pos="851"/>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Қайта тәрбиелеу педагогикасы,</w:t>
      </w:r>
    </w:p>
    <w:p w14:paraId="317E4A73" w14:textId="77777777" w:rsidR="007E38F0" w:rsidRPr="007D70C5" w:rsidRDefault="007E38F0" w:rsidP="009650DA">
      <w:pPr>
        <w:numPr>
          <w:ilvl w:val="0"/>
          <w:numId w:val="11"/>
        </w:numPr>
        <w:tabs>
          <w:tab w:val="left" w:pos="851"/>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Шағын жинақталған мектептерде педагогикалық үдерістерді ұйымдастыру,</w:t>
      </w:r>
    </w:p>
    <w:p w14:paraId="54FAF3DE" w14:textId="77777777" w:rsidR="007E38F0" w:rsidRPr="007D70C5" w:rsidRDefault="007E38F0" w:rsidP="009650DA">
      <w:pPr>
        <w:numPr>
          <w:ilvl w:val="0"/>
          <w:numId w:val="11"/>
        </w:numPr>
        <w:tabs>
          <w:tab w:val="left" w:pos="851"/>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Тұлғааралық коммуникация психологиясы, </w:t>
      </w:r>
    </w:p>
    <w:p w14:paraId="3A6A808A" w14:textId="77777777" w:rsidR="007E38F0" w:rsidRPr="007D70C5" w:rsidRDefault="007E38F0" w:rsidP="009650DA">
      <w:pPr>
        <w:numPr>
          <w:ilvl w:val="0"/>
          <w:numId w:val="11"/>
        </w:numPr>
        <w:tabs>
          <w:tab w:val="left" w:pos="851"/>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Акмеология, жеке және әлеуметтік жетістіктер негіздері, </w:t>
      </w:r>
    </w:p>
    <w:p w14:paraId="22D1EF66" w14:textId="77777777" w:rsidR="007E38F0" w:rsidRPr="007D70C5" w:rsidRDefault="007E38F0" w:rsidP="009650DA">
      <w:pPr>
        <w:numPr>
          <w:ilvl w:val="0"/>
          <w:numId w:val="11"/>
        </w:numPr>
        <w:tabs>
          <w:tab w:val="left" w:pos="851"/>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Сыни ойлау, </w:t>
      </w:r>
    </w:p>
    <w:p w14:paraId="6AD9D78C" w14:textId="77777777" w:rsidR="007E38F0" w:rsidRPr="007D70C5" w:rsidRDefault="007E38F0" w:rsidP="009650DA">
      <w:pPr>
        <w:numPr>
          <w:ilvl w:val="0"/>
          <w:numId w:val="11"/>
        </w:numPr>
        <w:tabs>
          <w:tab w:val="left" w:pos="851"/>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Психикалық денсаулық профилактикасы және суицид превенциясы, </w:t>
      </w:r>
    </w:p>
    <w:p w14:paraId="422EF83E" w14:textId="77777777" w:rsidR="007E38F0" w:rsidRPr="007D70C5" w:rsidRDefault="007E38F0" w:rsidP="009650DA">
      <w:pPr>
        <w:numPr>
          <w:ilvl w:val="0"/>
          <w:numId w:val="11"/>
        </w:numPr>
        <w:tabs>
          <w:tab w:val="left" w:pos="851"/>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-Психотерапия, </w:t>
      </w:r>
    </w:p>
    <w:p w14:paraId="1EF62909" w14:textId="77777777" w:rsidR="007E38F0" w:rsidRPr="007D70C5" w:rsidRDefault="007E38F0" w:rsidP="009650DA">
      <w:pPr>
        <w:numPr>
          <w:ilvl w:val="0"/>
          <w:numId w:val="11"/>
        </w:numPr>
        <w:tabs>
          <w:tab w:val="left" w:pos="851"/>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Пенитенциарлық психология.</w:t>
      </w:r>
    </w:p>
    <w:p w14:paraId="6490EED2" w14:textId="77777777" w:rsidR="007E38F0" w:rsidRPr="007D70C5" w:rsidRDefault="007E38F0" w:rsidP="00085CE5">
      <w:pPr>
        <w:ind w:firstLine="709"/>
        <w:contextualSpacing/>
        <w:rPr>
          <w:rFonts w:ascii="Times New Roman" w:eastAsia="Times New Roman" w:hAnsi="Times New Roman"/>
          <w:i/>
          <w:sz w:val="28"/>
          <w:szCs w:val="28"/>
          <w:lang w:val="kk-KZ"/>
        </w:rPr>
      </w:pPr>
      <w:r w:rsidRPr="007D70C5">
        <w:rPr>
          <w:rFonts w:ascii="Times New Roman" w:eastAsia="Times New Roman" w:hAnsi="Times New Roman"/>
          <w:i/>
          <w:sz w:val="28"/>
          <w:szCs w:val="28"/>
          <w:lang w:val="kk-KZ"/>
        </w:rPr>
        <w:t>3- құрауыш. Жоғары оқу орындарының қызметкерлерінің, соның ішінде педагог кадрлардың кәсіби біліктілігі:</w:t>
      </w:r>
    </w:p>
    <w:p w14:paraId="01165048" w14:textId="3C613208" w:rsidR="005F5DB8" w:rsidRPr="007D70C5" w:rsidRDefault="007E38F0" w:rsidP="008330C9">
      <w:pPr>
        <w:ind w:firstLine="709"/>
        <w:rPr>
          <w:rFonts w:ascii="Times New Roman" w:hAnsi="Times New Roman"/>
          <w:sz w:val="28"/>
          <w:szCs w:val="28"/>
          <w:lang w:val="kk-KZ"/>
        </w:rPr>
      </w:pPr>
      <w:r w:rsidRPr="007D70C5">
        <w:rPr>
          <w:rFonts w:ascii="Times New Roman" w:eastAsia="Times New Roman" w:hAnsi="Times New Roman"/>
          <w:sz w:val="28"/>
          <w:szCs w:val="28"/>
          <w:lang w:val="kk-KZ" w:eastAsia="ru-RU"/>
        </w:rPr>
        <w:t xml:space="preserve">Кадрлардың ғылыми дәрежесі және базалық білім деңгейлері бойынша оқытушылардың кәсіби біліктілік мәселесі анықталады. Педагогика және психология мамандығы шындығына келгенде, жас мамандықтардың бірі, ол 2004 жылдан бастап дайындала бастады, осыған байланысты үш деңгейде сай келуі қиындық тудырады. Ғылыми дәрежеге келетін болсақ, талапқа сай атап айтсақ, </w:t>
      </w:r>
      <w:r w:rsidR="000F73E6" w:rsidRPr="007D70C5">
        <w:rPr>
          <w:rFonts w:ascii="Times New Roman" w:hAnsi="Times New Roman"/>
          <w:sz w:val="28"/>
          <w:szCs w:val="28"/>
          <w:lang w:val="kk-KZ"/>
        </w:rPr>
        <w:t>Әл-</w:t>
      </w:r>
      <w:r w:rsidRPr="007D70C5">
        <w:rPr>
          <w:rFonts w:ascii="Times New Roman" w:hAnsi="Times New Roman"/>
          <w:sz w:val="28"/>
          <w:szCs w:val="28"/>
          <w:lang w:val="kk-KZ"/>
        </w:rPr>
        <w:t xml:space="preserve">Фараби атындағы ҚазҰУ </w:t>
      </w:r>
      <w:r w:rsidRPr="007D70C5">
        <w:rPr>
          <w:rFonts w:ascii="Times New Roman" w:hAnsi="Times New Roman"/>
          <w:sz w:val="28"/>
          <w:szCs w:val="28"/>
          <w:lang w:val="kk-KZ"/>
        </w:rPr>
        <w:sym w:font="Symbol" w:char="F02D"/>
      </w:r>
      <w:r w:rsidRPr="007D70C5">
        <w:rPr>
          <w:rFonts w:ascii="Times New Roman" w:hAnsi="Times New Roman"/>
          <w:sz w:val="28"/>
          <w:szCs w:val="28"/>
          <w:lang w:val="kk-KZ"/>
        </w:rPr>
        <w:t xml:space="preserve"> 75 %. Абай атындағы ҚазҰПУ </w:t>
      </w:r>
      <w:r w:rsidRPr="007D70C5">
        <w:rPr>
          <w:rFonts w:ascii="Times New Roman" w:hAnsi="Times New Roman"/>
          <w:sz w:val="28"/>
          <w:szCs w:val="28"/>
          <w:lang w:val="kk-KZ"/>
        </w:rPr>
        <w:sym w:font="Symbol" w:char="F02D"/>
      </w:r>
      <w:r w:rsidRPr="007D70C5">
        <w:rPr>
          <w:rFonts w:ascii="Times New Roman" w:hAnsi="Times New Roman"/>
          <w:sz w:val="28"/>
          <w:szCs w:val="28"/>
          <w:lang w:val="kk-KZ"/>
        </w:rPr>
        <w:t xml:space="preserve"> 83 %. </w:t>
      </w:r>
      <w:r w:rsidRPr="007D70C5">
        <w:rPr>
          <w:rFonts w:ascii="Times New Roman" w:eastAsia="Times New Roman" w:hAnsi="Times New Roman"/>
          <w:sz w:val="28"/>
          <w:szCs w:val="28"/>
          <w:lang w:val="kk-KZ" w:eastAsia="ru-RU"/>
        </w:rPr>
        <w:t xml:space="preserve">Ө.Жәнібеков атындағы Оңтүстік Қазақстан Педагогикалық университеті </w:t>
      </w:r>
      <w:r w:rsidRPr="007D70C5">
        <w:rPr>
          <w:rFonts w:ascii="Times New Roman" w:eastAsia="Times New Roman" w:hAnsi="Times New Roman"/>
          <w:sz w:val="28"/>
          <w:szCs w:val="28"/>
          <w:lang w:val="kk-KZ" w:eastAsia="ru-RU"/>
        </w:rPr>
        <w:sym w:font="Symbol" w:char="F02D"/>
      </w:r>
      <w:r w:rsidRPr="007D70C5">
        <w:rPr>
          <w:rFonts w:ascii="Times New Roman" w:hAnsi="Times New Roman"/>
          <w:sz w:val="28"/>
          <w:szCs w:val="28"/>
          <w:lang w:val="kk-KZ"/>
        </w:rPr>
        <w:t>50 %.</w:t>
      </w:r>
    </w:p>
    <w:p w14:paraId="19E33D1B" w14:textId="34EB17A3" w:rsidR="007E38F0" w:rsidRPr="007D70C5" w:rsidRDefault="007E38F0" w:rsidP="00085CE5">
      <w:pPr>
        <w:ind w:firstLine="709"/>
        <w:contextualSpacing/>
        <w:rPr>
          <w:rFonts w:ascii="Times New Roman" w:eastAsia="Times New Roman" w:hAnsi="Times New Roman"/>
          <w:i/>
          <w:sz w:val="28"/>
          <w:szCs w:val="28"/>
          <w:lang w:val="kk-KZ"/>
        </w:rPr>
      </w:pPr>
      <w:r w:rsidRPr="007D70C5">
        <w:rPr>
          <w:rFonts w:ascii="Times New Roman" w:eastAsia="Times New Roman" w:hAnsi="Times New Roman"/>
          <w:i/>
          <w:sz w:val="28"/>
          <w:szCs w:val="28"/>
          <w:lang w:val="kk-KZ"/>
        </w:rPr>
        <w:t xml:space="preserve">4- құрауыш. Білім алушылардың үлгерімі.  </w:t>
      </w:r>
    </w:p>
    <w:p w14:paraId="3DABF46C" w14:textId="0B5E6D1A" w:rsidR="007E38F0" w:rsidRPr="007D70C5" w:rsidRDefault="007E38F0" w:rsidP="00085CE5">
      <w:pPr>
        <w:ind w:firstLine="709"/>
        <w:rPr>
          <w:rFonts w:ascii="Times New Roman" w:hAnsi="Times New Roman"/>
          <w:sz w:val="28"/>
          <w:szCs w:val="28"/>
          <w:bdr w:val="none" w:sz="0" w:space="0" w:color="auto" w:frame="1"/>
          <w:shd w:val="clear" w:color="auto" w:fill="FFFFFF"/>
          <w:lang w:val="kk-KZ"/>
        </w:rPr>
      </w:pPr>
      <w:r w:rsidRPr="007D70C5">
        <w:rPr>
          <w:rFonts w:ascii="Times New Roman" w:hAnsi="Times New Roman"/>
          <w:bCs/>
          <w:i/>
          <w:sz w:val="28"/>
          <w:szCs w:val="28"/>
          <w:bdr w:val="none" w:sz="0" w:space="0" w:color="auto" w:frame="1"/>
          <w:shd w:val="clear" w:color="auto" w:fill="FFFFFF"/>
          <w:lang w:val="kk-KZ"/>
        </w:rPr>
        <w:lastRenderedPageBreak/>
        <w:t>Оқудағы білім алушылардың жетістіктерін бақылау</w:t>
      </w:r>
      <w:r w:rsidR="000F73E6" w:rsidRPr="007D70C5">
        <w:rPr>
          <w:rFonts w:ascii="Times New Roman" w:hAnsi="Times New Roman"/>
          <w:b/>
          <w:bCs/>
          <w:sz w:val="28"/>
          <w:szCs w:val="28"/>
          <w:bdr w:val="none" w:sz="0" w:space="0" w:color="auto" w:frame="1"/>
          <w:shd w:val="clear" w:color="auto" w:fill="FFFFFF"/>
          <w:lang w:val="kk-KZ"/>
        </w:rPr>
        <w:t xml:space="preserve"> </w:t>
      </w:r>
      <w:r w:rsidRPr="007D70C5">
        <w:rPr>
          <w:rFonts w:ascii="Times New Roman" w:hAnsi="Times New Roman"/>
          <w:sz w:val="28"/>
          <w:szCs w:val="28"/>
          <w:bdr w:val="none" w:sz="0" w:space="0" w:color="auto" w:frame="1"/>
          <w:shd w:val="clear" w:color="auto" w:fill="FFFFFF"/>
          <w:lang w:val="kk-KZ"/>
        </w:rPr>
        <w:t>– нақтылы бір пән бойынша түрліше бақылау тапсырмалары негізінде (жазбаша жұмыс, тест, практикалық жұмыс, портфолио, ауызша сұрау т.б.) студенттердің білім жетістігін тексеру.</w:t>
      </w:r>
      <w:r w:rsidR="00E34B25" w:rsidRPr="007D70C5">
        <w:rPr>
          <w:rFonts w:ascii="Times New Roman" w:eastAsia="Times New Roman" w:hAnsi="Times New Roman"/>
          <w:sz w:val="28"/>
          <w:szCs w:val="28"/>
          <w:lang w:val="kk-KZ" w:eastAsia="ru-RU"/>
        </w:rPr>
        <w:t xml:space="preserve"> (Сурет 16).</w:t>
      </w:r>
    </w:p>
    <w:p w14:paraId="70911AEC" w14:textId="77777777" w:rsidR="000F73E6" w:rsidRPr="007D70C5" w:rsidRDefault="000F73E6" w:rsidP="00085CE5">
      <w:pPr>
        <w:ind w:firstLine="709"/>
        <w:rPr>
          <w:rFonts w:ascii="Times New Roman" w:eastAsia="Times New Roman" w:hAnsi="Times New Roman"/>
          <w:b/>
          <w:sz w:val="28"/>
          <w:szCs w:val="28"/>
          <w:lang w:val="kk-KZ" w:eastAsia="ru-RU"/>
        </w:rPr>
      </w:pPr>
    </w:p>
    <w:p w14:paraId="08CCB53F" w14:textId="73B83824" w:rsidR="007E38F0" w:rsidRPr="007D70C5" w:rsidRDefault="00D96CC2"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16-к</w:t>
      </w:r>
      <w:r w:rsidR="007E38F0" w:rsidRPr="007D70C5">
        <w:rPr>
          <w:rFonts w:ascii="Times New Roman" w:eastAsia="Times New Roman" w:hAnsi="Times New Roman"/>
          <w:sz w:val="28"/>
          <w:szCs w:val="28"/>
          <w:lang w:val="kk-KZ" w:eastAsia="ru-RU"/>
        </w:rPr>
        <w:t>есте</w:t>
      </w:r>
      <w:r w:rsidRPr="007D70C5">
        <w:rPr>
          <w:rFonts w:ascii="Times New Roman" w:eastAsia="Times New Roman" w:hAnsi="Times New Roman"/>
          <w:sz w:val="28"/>
          <w:szCs w:val="28"/>
          <w:lang w:val="kk-KZ" w:eastAsia="ru-RU"/>
        </w:rPr>
        <w:t xml:space="preserve">. </w:t>
      </w:r>
      <w:r w:rsidR="007E38F0" w:rsidRPr="007D70C5">
        <w:rPr>
          <w:rFonts w:ascii="Times New Roman" w:eastAsia="Times New Roman" w:hAnsi="Times New Roman"/>
          <w:sz w:val="28"/>
          <w:szCs w:val="28"/>
          <w:lang w:val="kk-KZ" w:eastAsia="ru-RU"/>
        </w:rPr>
        <w:t>Университеттегі педагогика және психология мамандығының студенттерімен ОЖСБ  өтуінің нәтижелері</w:t>
      </w:r>
    </w:p>
    <w:p w14:paraId="0E126595" w14:textId="77777777" w:rsidR="000F73E6" w:rsidRPr="007D70C5" w:rsidRDefault="000F73E6" w:rsidP="00085CE5">
      <w:pPr>
        <w:ind w:firstLine="709"/>
        <w:rPr>
          <w:rFonts w:ascii="Times New Roman" w:eastAsia="Times New Roman" w:hAnsi="Times New Roman"/>
          <w:sz w:val="28"/>
          <w:szCs w:val="28"/>
          <w:lang w:val="kk-KZ" w:eastAsia="ru-RU"/>
        </w:rPr>
      </w:pPr>
    </w:p>
    <w:tbl>
      <w:tblPr>
        <w:tblStyle w:val="a7"/>
        <w:tblW w:w="0" w:type="auto"/>
        <w:tblLook w:val="04A0" w:firstRow="1" w:lastRow="0" w:firstColumn="1" w:lastColumn="0" w:noHBand="0" w:noVBand="1"/>
      </w:tblPr>
      <w:tblGrid>
        <w:gridCol w:w="4499"/>
        <w:gridCol w:w="1676"/>
        <w:gridCol w:w="1810"/>
        <w:gridCol w:w="1643"/>
      </w:tblGrid>
      <w:tr w:rsidR="00B50FD7" w:rsidRPr="007D70C5" w14:paraId="1B66A066" w14:textId="77777777" w:rsidTr="00B50FD7">
        <w:tc>
          <w:tcPr>
            <w:tcW w:w="4644" w:type="dxa"/>
          </w:tcPr>
          <w:p w14:paraId="3051D57B" w14:textId="77777777" w:rsidR="007E38F0" w:rsidRPr="007D70C5" w:rsidRDefault="007E38F0" w:rsidP="000F73E6">
            <w:pPr>
              <w:ind w:firstLine="22"/>
              <w:rPr>
                <w:rFonts w:ascii="Times New Roman" w:eastAsia="Times New Roman" w:hAnsi="Times New Roman"/>
                <w:sz w:val="28"/>
                <w:szCs w:val="28"/>
                <w:lang w:val="kk-KZ" w:eastAsia="ru-RU"/>
              </w:rPr>
            </w:pPr>
          </w:p>
        </w:tc>
        <w:tc>
          <w:tcPr>
            <w:tcW w:w="1701" w:type="dxa"/>
          </w:tcPr>
          <w:p w14:paraId="4E778DE0" w14:textId="77777777" w:rsidR="007E38F0" w:rsidRPr="007D70C5" w:rsidRDefault="007E38F0" w:rsidP="000F73E6">
            <w:pPr>
              <w:ind w:firstLine="22"/>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2016/2017</w:t>
            </w:r>
          </w:p>
        </w:tc>
        <w:tc>
          <w:tcPr>
            <w:tcW w:w="1843" w:type="dxa"/>
          </w:tcPr>
          <w:p w14:paraId="5B8A9B12" w14:textId="77777777" w:rsidR="007E38F0" w:rsidRPr="007D70C5" w:rsidRDefault="007E38F0" w:rsidP="000F73E6">
            <w:pPr>
              <w:ind w:firstLine="22"/>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2017/2018</w:t>
            </w:r>
          </w:p>
        </w:tc>
        <w:tc>
          <w:tcPr>
            <w:tcW w:w="1666" w:type="dxa"/>
          </w:tcPr>
          <w:p w14:paraId="6F6BF36D" w14:textId="77777777" w:rsidR="007E38F0" w:rsidRPr="007D70C5" w:rsidRDefault="007E38F0" w:rsidP="000F73E6">
            <w:pPr>
              <w:ind w:firstLine="22"/>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2018/2019</w:t>
            </w:r>
          </w:p>
        </w:tc>
      </w:tr>
      <w:tr w:rsidR="00B50FD7" w:rsidRPr="007D70C5" w14:paraId="50A50DAB" w14:textId="77777777" w:rsidTr="00B50FD7">
        <w:tc>
          <w:tcPr>
            <w:tcW w:w="4644" w:type="dxa"/>
          </w:tcPr>
          <w:p w14:paraId="4B243003" w14:textId="77777777" w:rsidR="007E38F0" w:rsidRPr="007D70C5" w:rsidRDefault="007E38F0" w:rsidP="000F73E6">
            <w:pPr>
              <w:ind w:firstLine="22"/>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Абай атындағы ҚазҰПУ</w:t>
            </w:r>
          </w:p>
        </w:tc>
        <w:tc>
          <w:tcPr>
            <w:tcW w:w="1701" w:type="dxa"/>
          </w:tcPr>
          <w:p w14:paraId="4652BD74" w14:textId="77777777" w:rsidR="007E38F0" w:rsidRPr="007D70C5" w:rsidRDefault="007E38F0" w:rsidP="000F73E6">
            <w:pPr>
              <w:ind w:firstLine="22"/>
              <w:jc w:val="center"/>
              <w:textAlignment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eastAsia="ru-RU"/>
              </w:rPr>
              <w:t>88,2</w:t>
            </w:r>
          </w:p>
        </w:tc>
        <w:tc>
          <w:tcPr>
            <w:tcW w:w="1843" w:type="dxa"/>
          </w:tcPr>
          <w:p w14:paraId="6F3AE73A" w14:textId="77777777" w:rsidR="007E38F0" w:rsidRPr="007D70C5" w:rsidRDefault="007E38F0" w:rsidP="000F73E6">
            <w:pPr>
              <w:ind w:firstLine="22"/>
              <w:jc w:val="center"/>
              <w:textAlignment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eastAsia="ru-RU"/>
              </w:rPr>
              <w:t>92,3</w:t>
            </w:r>
          </w:p>
        </w:tc>
        <w:tc>
          <w:tcPr>
            <w:tcW w:w="1666" w:type="dxa"/>
          </w:tcPr>
          <w:p w14:paraId="41C57EFA" w14:textId="77777777" w:rsidR="007E38F0" w:rsidRPr="007D70C5" w:rsidRDefault="007E38F0" w:rsidP="000F73E6">
            <w:pPr>
              <w:ind w:firstLine="22"/>
              <w:jc w:val="center"/>
              <w:textAlignment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eastAsia="ru-RU"/>
              </w:rPr>
              <w:t>97,4</w:t>
            </w:r>
          </w:p>
        </w:tc>
      </w:tr>
      <w:tr w:rsidR="00B50FD7" w:rsidRPr="007D70C5" w14:paraId="22C4AEC4" w14:textId="77777777" w:rsidTr="00B50FD7">
        <w:tc>
          <w:tcPr>
            <w:tcW w:w="4644" w:type="dxa"/>
          </w:tcPr>
          <w:p w14:paraId="670A3295" w14:textId="31BB496F" w:rsidR="007E38F0" w:rsidRPr="007D70C5" w:rsidRDefault="007E38F0" w:rsidP="000F73E6">
            <w:pPr>
              <w:ind w:firstLine="22"/>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Ө.Жәнібеков атындағы Оңтүстік Қазақстан Педагогикалық универ</w:t>
            </w:r>
            <w:r w:rsidR="00E41894">
              <w:rPr>
                <w:rFonts w:ascii="Times New Roman" w:eastAsia="Times New Roman" w:hAnsi="Times New Roman"/>
                <w:sz w:val="28"/>
                <w:szCs w:val="28"/>
                <w:lang w:val="kk-KZ" w:eastAsia="ru-RU"/>
              </w:rPr>
              <w:t>-</w:t>
            </w:r>
            <w:r w:rsidRPr="007D70C5">
              <w:rPr>
                <w:rFonts w:ascii="Times New Roman" w:eastAsia="Times New Roman" w:hAnsi="Times New Roman"/>
                <w:sz w:val="28"/>
                <w:szCs w:val="28"/>
                <w:lang w:val="kk-KZ" w:eastAsia="ru-RU"/>
              </w:rPr>
              <w:t xml:space="preserve">ситеті </w:t>
            </w:r>
          </w:p>
        </w:tc>
        <w:tc>
          <w:tcPr>
            <w:tcW w:w="1701" w:type="dxa"/>
          </w:tcPr>
          <w:p w14:paraId="0D4379B0" w14:textId="77777777" w:rsidR="007E38F0" w:rsidRPr="007D70C5" w:rsidRDefault="007E38F0" w:rsidP="000F73E6">
            <w:pPr>
              <w:ind w:firstLine="22"/>
              <w:jc w:val="center"/>
              <w:textAlignment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eastAsia="ru-RU"/>
              </w:rPr>
              <w:t>80</w:t>
            </w:r>
          </w:p>
        </w:tc>
        <w:tc>
          <w:tcPr>
            <w:tcW w:w="1843" w:type="dxa"/>
          </w:tcPr>
          <w:p w14:paraId="70A01C91" w14:textId="77777777" w:rsidR="007E38F0" w:rsidRPr="007D70C5" w:rsidRDefault="007E38F0" w:rsidP="000F73E6">
            <w:pPr>
              <w:ind w:firstLine="22"/>
              <w:jc w:val="center"/>
              <w:textAlignment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eastAsia="ru-RU"/>
              </w:rPr>
              <w:t>70</w:t>
            </w:r>
          </w:p>
        </w:tc>
        <w:tc>
          <w:tcPr>
            <w:tcW w:w="1666" w:type="dxa"/>
          </w:tcPr>
          <w:p w14:paraId="4974D964" w14:textId="77777777" w:rsidR="007E38F0" w:rsidRPr="007D70C5" w:rsidRDefault="007E38F0" w:rsidP="000F73E6">
            <w:pPr>
              <w:ind w:firstLine="22"/>
              <w:jc w:val="center"/>
              <w:textAlignment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78</w:t>
            </w:r>
          </w:p>
        </w:tc>
      </w:tr>
      <w:tr w:rsidR="00B50FD7" w:rsidRPr="007D70C5" w14:paraId="3ECEF537" w14:textId="77777777" w:rsidTr="00B50FD7">
        <w:tc>
          <w:tcPr>
            <w:tcW w:w="4644" w:type="dxa"/>
          </w:tcPr>
          <w:p w14:paraId="6E715C15" w14:textId="6B13AB6C" w:rsidR="007E38F0" w:rsidRPr="007D70C5" w:rsidRDefault="000F73E6" w:rsidP="000F73E6">
            <w:pPr>
              <w:ind w:firstLine="22"/>
              <w:rPr>
                <w:rFonts w:ascii="Times New Roman" w:eastAsia="Times New Roman" w:hAnsi="Times New Roman"/>
                <w:sz w:val="28"/>
                <w:szCs w:val="28"/>
                <w:lang w:val="kk-KZ" w:eastAsia="ru-RU"/>
              </w:rPr>
            </w:pPr>
            <w:r w:rsidRPr="007D70C5">
              <w:rPr>
                <w:rFonts w:ascii="Times New Roman" w:hAnsi="Times New Roman"/>
                <w:sz w:val="28"/>
                <w:szCs w:val="28"/>
                <w:lang w:val="kk-KZ"/>
              </w:rPr>
              <w:t>Әл-</w:t>
            </w:r>
            <w:r w:rsidR="007E38F0" w:rsidRPr="007D70C5">
              <w:rPr>
                <w:rFonts w:ascii="Times New Roman" w:hAnsi="Times New Roman"/>
                <w:sz w:val="28"/>
                <w:szCs w:val="28"/>
                <w:lang w:val="kk-KZ"/>
              </w:rPr>
              <w:t>Фараби атындағы ҚазҰУ</w:t>
            </w:r>
          </w:p>
        </w:tc>
        <w:tc>
          <w:tcPr>
            <w:tcW w:w="1701" w:type="dxa"/>
          </w:tcPr>
          <w:p w14:paraId="0DE68B64" w14:textId="77777777" w:rsidR="007E38F0" w:rsidRPr="007D70C5" w:rsidRDefault="007E38F0" w:rsidP="000F73E6">
            <w:pPr>
              <w:ind w:firstLine="22"/>
              <w:jc w:val="center"/>
              <w:textAlignment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eastAsia="ru-RU"/>
              </w:rPr>
              <w:t>85</w:t>
            </w:r>
          </w:p>
        </w:tc>
        <w:tc>
          <w:tcPr>
            <w:tcW w:w="1843" w:type="dxa"/>
          </w:tcPr>
          <w:p w14:paraId="607E353F" w14:textId="77777777" w:rsidR="007E38F0" w:rsidRPr="007D70C5" w:rsidRDefault="007E38F0" w:rsidP="000F73E6">
            <w:pPr>
              <w:ind w:firstLine="22"/>
              <w:jc w:val="center"/>
              <w:textAlignment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eastAsia="ru-RU"/>
              </w:rPr>
              <w:t>97</w:t>
            </w:r>
          </w:p>
        </w:tc>
        <w:tc>
          <w:tcPr>
            <w:tcW w:w="1666" w:type="dxa"/>
          </w:tcPr>
          <w:p w14:paraId="64CD9B62" w14:textId="77777777" w:rsidR="007E38F0" w:rsidRPr="007D70C5" w:rsidRDefault="007E38F0" w:rsidP="000F73E6">
            <w:pPr>
              <w:ind w:firstLine="22"/>
              <w:jc w:val="center"/>
              <w:textAlignment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eastAsia="ru-RU"/>
              </w:rPr>
              <w:t>99</w:t>
            </w:r>
          </w:p>
        </w:tc>
      </w:tr>
    </w:tbl>
    <w:p w14:paraId="24A20710" w14:textId="77777777" w:rsidR="007E38F0" w:rsidRPr="007D70C5" w:rsidRDefault="007E38F0" w:rsidP="00085CE5">
      <w:pPr>
        <w:ind w:firstLine="709"/>
        <w:rPr>
          <w:rFonts w:ascii="Times New Roman" w:eastAsia="Times New Roman" w:hAnsi="Times New Roman"/>
          <w:sz w:val="28"/>
          <w:szCs w:val="28"/>
          <w:lang w:val="kk-KZ" w:eastAsia="ru-RU"/>
        </w:rPr>
      </w:pPr>
    </w:p>
    <w:p w14:paraId="76F5C09C"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Қорытынды аттестация бойынша б</w:t>
      </w:r>
      <w:r w:rsidRPr="007D70C5">
        <w:rPr>
          <w:rFonts w:ascii="Times New Roman" w:eastAsia="Times New Roman" w:hAnsi="Times New Roman"/>
          <w:i/>
          <w:sz w:val="28"/>
          <w:szCs w:val="28"/>
          <w:lang w:val="kk-KZ" w:eastAsia="ru-RU"/>
        </w:rPr>
        <w:t xml:space="preserve">ілім алушылардың </w:t>
      </w:r>
      <w:r w:rsidRPr="007D70C5">
        <w:rPr>
          <w:rFonts w:ascii="Times New Roman" w:eastAsia="Times New Roman" w:hAnsi="Times New Roman"/>
          <w:sz w:val="28"/>
          <w:szCs w:val="28"/>
          <w:lang w:val="kk-KZ" w:eastAsia="ru-RU"/>
        </w:rPr>
        <w:t>үлгерімі айқындалады. Үш университеттің бітіруші түлектерінің үлгерімі орта есеппен алғанда 88,9 пайызды құрайды. Бірақ, аралық бақылау және қорытынды емтихан бағаларында кейбір пәндер бойынша айтарлықтай алшақтық байқалады.</w:t>
      </w:r>
    </w:p>
    <w:p w14:paraId="4CEB0BAB" w14:textId="77777777" w:rsidR="007E38F0" w:rsidRPr="007D70C5" w:rsidRDefault="007E38F0" w:rsidP="00085CE5">
      <w:pPr>
        <w:ind w:firstLine="709"/>
        <w:contextualSpacing/>
        <w:rPr>
          <w:rFonts w:ascii="Times New Roman" w:hAnsi="Times New Roman"/>
          <w:i/>
          <w:sz w:val="28"/>
          <w:szCs w:val="28"/>
          <w:shd w:val="clear" w:color="auto" w:fill="FFFFFF"/>
          <w:lang w:val="kk-KZ"/>
        </w:rPr>
      </w:pPr>
      <w:r w:rsidRPr="007D70C5">
        <w:rPr>
          <w:rFonts w:ascii="Times New Roman" w:eastAsia="Times New Roman" w:hAnsi="Times New Roman"/>
          <w:i/>
          <w:sz w:val="28"/>
          <w:szCs w:val="28"/>
          <w:lang w:val="kk-KZ" w:eastAsia="ru-RU"/>
        </w:rPr>
        <w:t xml:space="preserve">5- құрауыш. </w:t>
      </w:r>
      <w:r w:rsidRPr="007D70C5">
        <w:rPr>
          <w:rFonts w:ascii="Times New Roman" w:hAnsi="Times New Roman"/>
          <w:bCs/>
          <w:i/>
          <w:sz w:val="28"/>
          <w:szCs w:val="28"/>
          <w:shd w:val="clear" w:color="auto" w:fill="FFFFFF"/>
          <w:lang w:val="kk-KZ"/>
        </w:rPr>
        <w:t>Әлеуметтік жұмыс</w:t>
      </w:r>
      <w:r w:rsidRPr="007D70C5">
        <w:rPr>
          <w:rFonts w:ascii="Times New Roman" w:hAnsi="Times New Roman"/>
          <w:i/>
          <w:sz w:val="28"/>
          <w:szCs w:val="28"/>
          <w:shd w:val="clear" w:color="auto" w:fill="FFFFFF"/>
          <w:lang w:val="kk-KZ"/>
        </w:rPr>
        <w:t>.</w:t>
      </w:r>
    </w:p>
    <w:p w14:paraId="702B87A5" w14:textId="5A020A0E" w:rsidR="007E38F0" w:rsidRPr="007D70C5" w:rsidRDefault="000F73E6" w:rsidP="00085CE5">
      <w:pPr>
        <w:ind w:firstLine="709"/>
        <w:contextualSpacing/>
        <w:rPr>
          <w:rFonts w:ascii="Times New Roman" w:hAnsi="Times New Roman"/>
          <w:b/>
          <w:bCs/>
          <w:sz w:val="28"/>
          <w:szCs w:val="28"/>
          <w:lang w:val="kk-KZ"/>
        </w:rPr>
      </w:pPr>
      <w:r w:rsidRPr="007D70C5">
        <w:rPr>
          <w:rFonts w:ascii="Times New Roman" w:hAnsi="Times New Roman"/>
          <w:sz w:val="28"/>
          <w:szCs w:val="28"/>
          <w:lang w:val="kk-KZ"/>
        </w:rPr>
        <w:t>Әл-</w:t>
      </w:r>
      <w:r w:rsidR="007E38F0" w:rsidRPr="007D70C5">
        <w:rPr>
          <w:rFonts w:ascii="Times New Roman" w:hAnsi="Times New Roman"/>
          <w:sz w:val="28"/>
          <w:szCs w:val="28"/>
          <w:lang w:val="kk-KZ"/>
        </w:rPr>
        <w:t xml:space="preserve">Фараби атындағы ҚазҰУ-да әлеуметтік жұмыс бағытындағы қызмет тек білім беру бағдарламаларын іске асырумен шектелмейді. Университет студенттердің әлеуметтік </w:t>
      </w:r>
      <w:r w:rsidRPr="007D70C5">
        <w:rPr>
          <w:rFonts w:ascii="Times New Roman" w:hAnsi="Times New Roman"/>
          <w:sz w:val="28"/>
          <w:szCs w:val="28"/>
          <w:lang w:val="kk-KZ"/>
        </w:rPr>
        <w:t>Әл-</w:t>
      </w:r>
      <w:r w:rsidR="007E38F0" w:rsidRPr="007D70C5">
        <w:rPr>
          <w:rFonts w:ascii="Times New Roman" w:hAnsi="Times New Roman"/>
          <w:sz w:val="28"/>
          <w:szCs w:val="28"/>
          <w:lang w:val="kk-KZ"/>
        </w:rPr>
        <w:t xml:space="preserve">ауқатын қамтамасыз ету мақсатында көпдеңгейлі, кешенді әлеуметтік қолдау инфрақұрылымын қалыптастырған. Бұл жүйе әлеуметтік, психологиялық, құқықтық және инклюзивті қолдау тетіктерін қамти отырып, студентке бағдарланған университеттік саясаттың маңызды элементі болып табылады. Университет құрылымында студенттердің әлеуметтік мәселелерін шешуге бағытталған арнайы орталық жұмыс істейді. Бұл орталық академиялық емес сипаттағы әлеуметтік қолдау көрсетудің негізгі механизмі ретінде әрекет етеді. Психологиялық қолдау қызметі университеттегі студенттердің эмоционалдық, жеке және академиялық </w:t>
      </w:r>
      <w:r w:rsidRPr="007D70C5">
        <w:rPr>
          <w:rFonts w:ascii="Times New Roman" w:hAnsi="Times New Roman"/>
          <w:sz w:val="28"/>
          <w:szCs w:val="28"/>
          <w:lang w:val="kk-KZ"/>
        </w:rPr>
        <w:t>Әл-</w:t>
      </w:r>
      <w:r w:rsidR="007E38F0" w:rsidRPr="007D70C5">
        <w:rPr>
          <w:rFonts w:ascii="Times New Roman" w:hAnsi="Times New Roman"/>
          <w:sz w:val="28"/>
          <w:szCs w:val="28"/>
          <w:lang w:val="kk-KZ"/>
        </w:rPr>
        <w:t xml:space="preserve">ауқатын қамтамасыз етуге бағытталған құрылым болып табылады. Психологиялық қызмет студенттердің психологиялық тұрақтылығын қамтамасыз ету арқылы оқу процесінің сапасына жанама түрде ықпал етеді. Университетте мүмкіндігі шектеулі студенттердің білім алуға тең қолжетімділігін қамтамасыз ету мақсатында Инклюзивті білім беру орталығы жұмыс істейді. </w:t>
      </w:r>
    </w:p>
    <w:p w14:paraId="50FFADB1" w14:textId="0A705AA2" w:rsidR="007E38F0" w:rsidRPr="007D70C5" w:rsidRDefault="007E38F0" w:rsidP="00861148">
      <w:pPr>
        <w:pStyle w:val="a5"/>
        <w:spacing w:before="0" w:beforeAutospacing="0" w:after="0" w:afterAutospacing="0"/>
        <w:ind w:firstLine="709"/>
        <w:jc w:val="both"/>
        <w:rPr>
          <w:sz w:val="28"/>
          <w:szCs w:val="28"/>
          <w:lang w:val="kk-KZ"/>
        </w:rPr>
      </w:pPr>
      <w:r w:rsidRPr="007D70C5">
        <w:rPr>
          <w:sz w:val="28"/>
          <w:szCs w:val="28"/>
          <w:lang w:val="kk-KZ"/>
        </w:rPr>
        <w:t>Бұл көп деңгейлі жүйе университеттің әлеуметтік миссиясын жүзеге</w:t>
      </w:r>
      <w:r w:rsidR="00861148" w:rsidRPr="007D70C5">
        <w:rPr>
          <w:sz w:val="28"/>
          <w:szCs w:val="28"/>
          <w:lang w:val="kk-KZ"/>
        </w:rPr>
        <w:t xml:space="preserve"> </w:t>
      </w:r>
      <w:r w:rsidRPr="007D70C5">
        <w:rPr>
          <w:sz w:val="28"/>
          <w:szCs w:val="28"/>
          <w:lang w:val="kk-KZ"/>
        </w:rPr>
        <w:t>асыруға, студенттердің тұлғалық, психологиялық және әлеуметтік дамуын қолдауға, сондай-ақ білім беру ортасының сапасын арттыруға бағытталған.</w:t>
      </w:r>
    </w:p>
    <w:p w14:paraId="7BB736BD" w14:textId="498C0505" w:rsidR="007E38F0" w:rsidRPr="007D70C5" w:rsidRDefault="007E38F0" w:rsidP="00085CE5">
      <w:pPr>
        <w:pStyle w:val="a5"/>
        <w:spacing w:before="0" w:beforeAutospacing="0" w:after="0" w:afterAutospacing="0"/>
        <w:ind w:firstLine="709"/>
        <w:jc w:val="both"/>
        <w:rPr>
          <w:sz w:val="28"/>
          <w:szCs w:val="28"/>
          <w:lang w:val="kk-KZ"/>
        </w:rPr>
      </w:pPr>
      <w:r w:rsidRPr="007D70C5">
        <w:rPr>
          <w:sz w:val="28"/>
          <w:szCs w:val="28"/>
          <w:lang w:val="kk-KZ"/>
        </w:rPr>
        <w:t xml:space="preserve">Абай атындағы Қазақ ұлттық педагогикалық университетінде әлеуметтік жұмыс қызметі студенттердің әлеуметтік жағдайын қолдау, психологиялық </w:t>
      </w:r>
      <w:r w:rsidR="000F73E6" w:rsidRPr="007D70C5">
        <w:rPr>
          <w:sz w:val="28"/>
          <w:szCs w:val="28"/>
          <w:lang w:val="kk-KZ"/>
        </w:rPr>
        <w:t>Әл-</w:t>
      </w:r>
      <w:r w:rsidRPr="007D70C5">
        <w:rPr>
          <w:sz w:val="28"/>
          <w:szCs w:val="28"/>
          <w:lang w:val="kk-KZ"/>
        </w:rPr>
        <w:t xml:space="preserve">ауқатын қамтамасыз ету және инклюзивті оқу ортасын дамыту бағыттарында жүйелі түрде ұйымдастырылған. Университеттің әлеуметтік жұмыс жүйесі студентке бағдарланған саясатты жүзеге асыруға бағытталған және әлеуметтік, </w:t>
      </w:r>
      <w:r w:rsidRPr="007D70C5">
        <w:rPr>
          <w:sz w:val="28"/>
          <w:szCs w:val="28"/>
          <w:lang w:val="kk-KZ"/>
        </w:rPr>
        <w:lastRenderedPageBreak/>
        <w:t>психологиялық, құқықтық, мәдени-тәрбиелік қолдау тетіктерін қамтитын көпсалалы құрылым ретінде қалыптасқан. Университетте студенттердің әлеуметтік қажеттіліктерін қанағаттандыруға бағытталған арнайы бөлімдер мен қызметтер жұмыс істейді. Бұл құрылым әлеуметтік осал топтардағы студенттерді қолдауды қамтамасыз етеді және әлеуметтік мәселелерді шешудің негізгі ұйымдастырушылық буыны болып табылады. Университетішілік әлеуметтік жұмыс жүйесі студенттерге көпқырлы қолдау көрсететін, әлеуметтік, психологиялық және инклюзивті саясатты үйлестіретін тиімді модель болып табылады. Бұл жүйе студенттердің әлеуметтік тұрақтылығын, оқу жетістігін және тұлғалық дамуын қолдауға бағытталған, сондай-ақ университеттің әлеуметтік жауапкершілік міндеттерін толық жүзеге асыруға мүмкіндік береді.</w:t>
      </w:r>
    </w:p>
    <w:p w14:paraId="3EBBEFE4" w14:textId="77777777" w:rsidR="007E38F0" w:rsidRPr="007D70C5" w:rsidRDefault="007E38F0" w:rsidP="00085CE5">
      <w:pPr>
        <w:ind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Ө.Жәнібеков атындағы Оңтүстік Қазақстан педагогикалық университеті студенттерге қолдау көрсетуде бірқатар оң тәжірибелерге ие екенін көрсетеді. Университетте жұмыс істейтін психологиялық қолдау орталығы студенттердің эмоционалдық тұрақтылығын нығайтуға, олардың бейімделуіне және жеке дамуына кәсіби деңгейде жағдай жасайды. Басқару құрылымында әлеуметтік мәселелерге жауапты проректордың болуы университеттің әлеуметтік саясатқа ерекше мән беретінін білдіреді. Сонымен қатар, студенттік ұйымдар мен волонтерлік қозғалыстардың белсенділігі білім алушылардың азаматтық белсенділігін арттыруға және олардың әлеуметтік құзыреттерін дамытуға ықпал етеді. Университетте ұйымдастырылатын мәдени-тәрбиелік іс-шаралар студенттердің тұлғалық даму ортасын кеңейтіп, олардың шығармашылық және әлеуметтік әлеуетін ашуға мүмкіндік береді. Жалпы алғанда, қолжетімді деректер Ө.Жәнібеков атындағы ОҚПУ-дың студенттерге қолайлы, қолдаушы ортаны қалыптастыруға бағытталған жүйелі жұмыстар жүргізіп отырғанын көрсетеді.   </w:t>
      </w:r>
    </w:p>
    <w:p w14:paraId="4AEEC1CA" w14:textId="784983C0" w:rsidR="007E38F0" w:rsidRPr="007D70C5" w:rsidRDefault="007E38F0" w:rsidP="00085CE5">
      <w:pPr>
        <w:ind w:firstLine="709"/>
        <w:contextualSpacing/>
        <w:rPr>
          <w:rFonts w:ascii="Times New Roman" w:hAnsi="Times New Roman"/>
          <w:i/>
          <w:sz w:val="28"/>
          <w:szCs w:val="28"/>
          <w:shd w:val="clear" w:color="auto" w:fill="FFFFFF"/>
          <w:lang w:val="kk-KZ"/>
        </w:rPr>
      </w:pPr>
      <w:r w:rsidRPr="007D70C5">
        <w:rPr>
          <w:rFonts w:ascii="Times New Roman" w:eastAsia="Times New Roman" w:hAnsi="Times New Roman"/>
          <w:i/>
          <w:sz w:val="28"/>
          <w:szCs w:val="28"/>
          <w:lang w:val="kk-KZ" w:eastAsia="ru-RU"/>
        </w:rPr>
        <w:t xml:space="preserve">6 - құрауыш. </w:t>
      </w:r>
      <w:r w:rsidRPr="007D70C5">
        <w:rPr>
          <w:rFonts w:ascii="Times New Roman" w:hAnsi="Times New Roman"/>
          <w:i/>
          <w:sz w:val="28"/>
          <w:szCs w:val="28"/>
          <w:shd w:val="clear" w:color="auto" w:fill="FFFFFF"/>
          <w:lang w:val="kk-KZ"/>
        </w:rPr>
        <w:t>Ғылыми</w:t>
      </w:r>
      <w:r w:rsidR="000F73E6" w:rsidRPr="007D70C5">
        <w:rPr>
          <w:rFonts w:ascii="Times New Roman" w:hAnsi="Times New Roman"/>
          <w:i/>
          <w:sz w:val="28"/>
          <w:szCs w:val="28"/>
          <w:shd w:val="clear" w:color="auto" w:fill="FFFFFF"/>
          <w:lang w:val="kk-KZ"/>
        </w:rPr>
        <w:t>-зерттеу жұмыстары</w:t>
      </w:r>
      <w:r w:rsidRPr="007D70C5">
        <w:rPr>
          <w:rFonts w:ascii="Times New Roman" w:hAnsi="Times New Roman"/>
          <w:i/>
          <w:sz w:val="28"/>
          <w:szCs w:val="28"/>
          <w:shd w:val="clear" w:color="auto" w:fill="FFFFFF"/>
          <w:lang w:val="kk-KZ"/>
        </w:rPr>
        <w:t>.</w:t>
      </w:r>
    </w:p>
    <w:p w14:paraId="448D328E" w14:textId="77777777" w:rsidR="007E38F0" w:rsidRPr="007D70C5" w:rsidRDefault="007E38F0" w:rsidP="00085CE5">
      <w:pPr>
        <w:ind w:firstLine="709"/>
        <w:contextualSpacing/>
        <w:rPr>
          <w:rFonts w:ascii="Times New Roman" w:eastAsia="Times New Roman" w:hAnsi="Times New Roman"/>
          <w:sz w:val="28"/>
          <w:szCs w:val="28"/>
          <w:lang w:val="kk-KZ" w:eastAsia="ru-RU"/>
        </w:rPr>
      </w:pPr>
      <w:r w:rsidRPr="007D70C5">
        <w:rPr>
          <w:rFonts w:ascii="Times New Roman" w:hAnsi="Times New Roman"/>
          <w:sz w:val="28"/>
          <w:szCs w:val="28"/>
          <w:shd w:val="clear" w:color="auto" w:fill="FFFFFF"/>
          <w:lang w:val="kk-KZ"/>
        </w:rPr>
        <w:t xml:space="preserve">Қол жеткен </w:t>
      </w:r>
      <w:hyperlink r:id="rId47" w:tooltip="Білім" w:history="1">
        <w:r w:rsidRPr="007D70C5">
          <w:rPr>
            <w:rFonts w:ascii="Times New Roman" w:hAnsi="Times New Roman"/>
            <w:sz w:val="28"/>
            <w:szCs w:val="28"/>
            <w:lang w:val="kk-KZ"/>
          </w:rPr>
          <w:t>білімдерді</w:t>
        </w:r>
      </w:hyperlink>
      <w:r w:rsidRPr="007D70C5">
        <w:rPr>
          <w:rFonts w:ascii="Times New Roman" w:hAnsi="Times New Roman"/>
          <w:sz w:val="28"/>
          <w:szCs w:val="28"/>
          <w:lang w:val="kk-KZ"/>
        </w:rPr>
        <w:t xml:space="preserve"> дамыту</w:t>
      </w:r>
      <w:r w:rsidRPr="007D70C5">
        <w:rPr>
          <w:rFonts w:ascii="Times New Roman" w:hAnsi="Times New Roman"/>
          <w:sz w:val="28"/>
          <w:szCs w:val="28"/>
          <w:shd w:val="clear" w:color="auto" w:fill="FFFFFF"/>
          <w:lang w:val="kk-KZ"/>
        </w:rPr>
        <w:t xml:space="preserve"> және жаңа білімдерді игеру, ғылыми топшылауларды тексеру, </w:t>
      </w:r>
      <w:r w:rsidR="00844625">
        <w:fldChar w:fldCharType="begin"/>
      </w:r>
      <w:r w:rsidR="00844625" w:rsidRPr="00F515D3">
        <w:rPr>
          <w:lang w:val="kk-KZ"/>
        </w:rPr>
        <w:instrText xml:space="preserve"> HYPERLINK "https://kk.wikipedia.org/wiki/%D0%A2%D0%B0%D0%B1%D0%B8%D2%93%D0%B0%D1%82" \o "Табиғат" </w:instrText>
      </w:r>
      <w:r w:rsidR="00844625">
        <w:fldChar w:fldCharType="separate"/>
      </w:r>
      <w:r w:rsidRPr="007D70C5">
        <w:rPr>
          <w:rFonts w:ascii="Times New Roman" w:hAnsi="Times New Roman"/>
          <w:sz w:val="28"/>
          <w:szCs w:val="28"/>
          <w:lang w:val="kk-KZ"/>
        </w:rPr>
        <w:t>табиғат</w:t>
      </w:r>
      <w:r w:rsidR="00844625">
        <w:rPr>
          <w:rFonts w:ascii="Times New Roman" w:hAnsi="Times New Roman"/>
          <w:sz w:val="28"/>
          <w:szCs w:val="28"/>
          <w:lang w:val="kk-KZ"/>
        </w:rPr>
        <w:fldChar w:fldCharType="end"/>
      </w:r>
      <w:r w:rsidRPr="007D70C5">
        <w:rPr>
          <w:rFonts w:ascii="Times New Roman" w:hAnsi="Times New Roman"/>
          <w:sz w:val="28"/>
          <w:szCs w:val="28"/>
          <w:shd w:val="clear" w:color="auto" w:fill="FFFFFF"/>
          <w:lang w:val="kk-KZ"/>
        </w:rPr>
        <w:t xml:space="preserve">пен </w:t>
      </w:r>
      <w:hyperlink r:id="rId48" w:tooltip="Қоғам" w:history="1">
        <w:r w:rsidRPr="007D70C5">
          <w:rPr>
            <w:rFonts w:ascii="Times New Roman" w:hAnsi="Times New Roman"/>
            <w:sz w:val="28"/>
            <w:szCs w:val="28"/>
            <w:lang w:val="kk-KZ"/>
          </w:rPr>
          <w:t>қоғамда</w:t>
        </w:r>
      </w:hyperlink>
      <w:r w:rsidRPr="007D70C5">
        <w:rPr>
          <w:rFonts w:ascii="Times New Roman" w:hAnsi="Times New Roman"/>
          <w:sz w:val="28"/>
          <w:szCs w:val="28"/>
          <w:lang w:val="kk-KZ"/>
        </w:rPr>
        <w:t xml:space="preserve"> </w:t>
      </w:r>
      <w:r w:rsidRPr="007D70C5">
        <w:rPr>
          <w:rFonts w:ascii="Times New Roman" w:hAnsi="Times New Roman"/>
          <w:sz w:val="28"/>
          <w:szCs w:val="28"/>
          <w:shd w:val="clear" w:color="auto" w:fill="FFFFFF"/>
          <w:lang w:val="kk-KZ"/>
        </w:rPr>
        <w:t xml:space="preserve">көрініс табатын </w:t>
      </w:r>
      <w:r w:rsidR="00844625">
        <w:fldChar w:fldCharType="begin"/>
      </w:r>
      <w:r w:rsidR="00844625" w:rsidRPr="00F515D3">
        <w:rPr>
          <w:lang w:val="kk-KZ"/>
        </w:rPr>
        <w:instrText xml:space="preserve"> HYPERLINK "https://kk.wikipedia.org/wiki/%D0%97%D0%B0%D2%A3%D0%B4%D1%8B%D0%BB%D1%8B%D2%9B" \o "Заңдылық" </w:instrText>
      </w:r>
      <w:r w:rsidR="00844625">
        <w:fldChar w:fldCharType="separate"/>
      </w:r>
      <w:r w:rsidRPr="007D70C5">
        <w:rPr>
          <w:rFonts w:ascii="Times New Roman" w:hAnsi="Times New Roman"/>
          <w:sz w:val="28"/>
          <w:szCs w:val="28"/>
          <w:lang w:val="kk-KZ"/>
        </w:rPr>
        <w:t>заңдылықтарды</w:t>
      </w:r>
      <w:r w:rsidR="00844625">
        <w:rPr>
          <w:rFonts w:ascii="Times New Roman" w:hAnsi="Times New Roman"/>
          <w:sz w:val="28"/>
          <w:szCs w:val="28"/>
          <w:lang w:val="kk-KZ"/>
        </w:rPr>
        <w:fldChar w:fldCharType="end"/>
      </w:r>
      <w:r w:rsidRPr="007D70C5">
        <w:rPr>
          <w:rFonts w:ascii="Times New Roman" w:hAnsi="Times New Roman"/>
          <w:sz w:val="28"/>
          <w:szCs w:val="28"/>
          <w:lang w:val="kk-KZ"/>
        </w:rPr>
        <w:t xml:space="preserve"> </w:t>
      </w:r>
      <w:r w:rsidRPr="007D70C5">
        <w:rPr>
          <w:rFonts w:ascii="Times New Roman" w:hAnsi="Times New Roman"/>
          <w:sz w:val="28"/>
          <w:szCs w:val="28"/>
          <w:shd w:val="clear" w:color="auto" w:fill="FFFFFF"/>
          <w:lang w:val="kk-KZ"/>
        </w:rPr>
        <w:t xml:space="preserve">айқындау, жобаларды ғылыми тұрғыда жинақтап қорытындылау, ғылымды негіздеу мақсатындағы зерттеулер, тәжірибелер жүргізумен, ғылыми ізденістермен байланысты ғылым сипаттағы </w:t>
      </w:r>
      <w:r w:rsidR="00BA7DFB">
        <w:fldChar w:fldCharType="begin"/>
      </w:r>
      <w:r w:rsidR="00BA7DFB" w:rsidRPr="00D74985">
        <w:rPr>
          <w:lang w:val="kk-KZ"/>
        </w:rPr>
        <w:instrText xml:space="preserve"> HYPERLINK "https://kk.wikipedia.org/wiki/%D0%96%D2%B1%D0%BC%D1%8B%D1%81" \o "Жұм</w:instrText>
      </w:r>
      <w:r w:rsidR="00BA7DFB" w:rsidRPr="00D74985">
        <w:rPr>
          <w:lang w:val="kk-KZ"/>
        </w:rPr>
        <w:instrText xml:space="preserve">ыс" </w:instrText>
      </w:r>
      <w:r w:rsidR="00BA7DFB">
        <w:fldChar w:fldCharType="separate"/>
      </w:r>
      <w:r w:rsidRPr="007D70C5">
        <w:rPr>
          <w:rFonts w:ascii="Times New Roman" w:hAnsi="Times New Roman"/>
          <w:sz w:val="28"/>
          <w:szCs w:val="28"/>
          <w:lang w:val="kk-KZ"/>
        </w:rPr>
        <w:t>жұмыстар</w:t>
      </w:r>
      <w:r w:rsidR="00BA7DFB">
        <w:rPr>
          <w:rFonts w:ascii="Times New Roman" w:hAnsi="Times New Roman"/>
          <w:sz w:val="28"/>
          <w:szCs w:val="28"/>
          <w:lang w:val="kk-KZ"/>
        </w:rPr>
        <w:fldChar w:fldCharType="end"/>
      </w:r>
      <w:r w:rsidRPr="007D70C5">
        <w:rPr>
          <w:rFonts w:ascii="Times New Roman" w:hAnsi="Times New Roman"/>
          <w:sz w:val="28"/>
          <w:szCs w:val="28"/>
          <w:lang w:val="kk-KZ"/>
        </w:rPr>
        <w:t>,</w:t>
      </w:r>
      <w:r w:rsidRPr="007D70C5">
        <w:rPr>
          <w:rFonts w:ascii="Times New Roman" w:hAnsi="Times New Roman"/>
          <w:sz w:val="28"/>
          <w:szCs w:val="28"/>
          <w:shd w:val="clear" w:color="auto" w:fill="FFFFFF"/>
          <w:lang w:val="kk-KZ"/>
        </w:rPr>
        <w:t xml:space="preserve"> талдамалар- ғылыми-зерттеу жұмыстары болып саналады.</w:t>
      </w:r>
    </w:p>
    <w:p w14:paraId="77D9590F" w14:textId="77777777" w:rsidR="007E38F0" w:rsidRPr="007D70C5" w:rsidRDefault="007E38F0" w:rsidP="00085CE5">
      <w:pPr>
        <w:shd w:val="clear" w:color="auto" w:fill="FFFFFF"/>
        <w:ind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Абай атындағы ҚазҰПУ-де кафедраның басты жұмыс бағыттарының бірі </w:t>
      </w:r>
      <w:r w:rsidRPr="007D70C5">
        <w:rPr>
          <w:rFonts w:ascii="Times New Roman" w:eastAsia="Times New Roman" w:hAnsi="Times New Roman"/>
          <w:sz w:val="28"/>
          <w:szCs w:val="28"/>
          <w:lang w:val="kk-KZ" w:eastAsia="ru-RU"/>
        </w:rPr>
        <w:sym w:font="Symbol" w:char="F02D"/>
      </w:r>
      <w:r w:rsidRPr="007D70C5">
        <w:rPr>
          <w:rFonts w:ascii="Times New Roman" w:eastAsia="Times New Roman" w:hAnsi="Times New Roman"/>
          <w:sz w:val="28"/>
          <w:szCs w:val="28"/>
          <w:lang w:val="kk-KZ" w:eastAsia="ru-RU"/>
        </w:rPr>
        <w:t xml:space="preserve"> ғылыми зерттеу жұмыстары. Мұнда ғылыми-зерттеу жұмыстары екі бағытты қамтиды: профессор-оқытушылардың және білімгерлердің ғылыми зерттеу жұмыстары. Осы бағыттар педагогика және психология ғылымдарының заманауи өзекті мәселелерін қамти отырып, бакалавр, магистратура және PhD докторантура бағдарламалары бойынша ғылыми-педагогикалық кадрларды даярлау жүйесін дамытуға жағдай жасайды.</w:t>
      </w:r>
    </w:p>
    <w:p w14:paraId="683A8EBB" w14:textId="77777777" w:rsidR="007E38F0" w:rsidRPr="007D70C5" w:rsidRDefault="007E38F0" w:rsidP="00085CE5">
      <w:pPr>
        <w:shd w:val="clear" w:color="auto" w:fill="FFFFFF"/>
        <w:ind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Кафедраның профессор-оқытушылары төмендегідей бағыттағы ғылыми жобаларға қатысуда:</w:t>
      </w:r>
    </w:p>
    <w:p w14:paraId="2982868F" w14:textId="77777777" w:rsidR="007E38F0" w:rsidRPr="007D70C5" w:rsidRDefault="007E38F0" w:rsidP="009650DA">
      <w:pPr>
        <w:numPr>
          <w:ilvl w:val="0"/>
          <w:numId w:val="11"/>
        </w:numPr>
        <w:shd w:val="clear" w:color="auto" w:fill="FFFFFF"/>
        <w:tabs>
          <w:tab w:val="left" w:pos="851"/>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ҚР Білім және ғылым министрлігі қаржыландыратын іргелі және қолданбалы ғылыми-зерттеу жобалар;</w:t>
      </w:r>
    </w:p>
    <w:p w14:paraId="0F70E1A3" w14:textId="77777777" w:rsidR="007E38F0" w:rsidRPr="007D70C5" w:rsidRDefault="007E38F0" w:rsidP="009650DA">
      <w:pPr>
        <w:numPr>
          <w:ilvl w:val="0"/>
          <w:numId w:val="11"/>
        </w:numPr>
        <w:shd w:val="clear" w:color="auto" w:fill="FFFFFF"/>
        <w:tabs>
          <w:tab w:val="left" w:pos="851"/>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lastRenderedPageBreak/>
        <w:t>халықаралық ұйымдар қаржыландыратын жобалар;</w:t>
      </w:r>
    </w:p>
    <w:p w14:paraId="788CDAD7" w14:textId="77777777" w:rsidR="007E38F0" w:rsidRPr="007D70C5" w:rsidRDefault="007E38F0" w:rsidP="009650DA">
      <w:pPr>
        <w:numPr>
          <w:ilvl w:val="0"/>
          <w:numId w:val="11"/>
        </w:numPr>
        <w:shd w:val="clear" w:color="auto" w:fill="FFFFFF"/>
        <w:tabs>
          <w:tab w:val="left" w:pos="851"/>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республикалық бюджет арқылы қаржыландыратын жобалар;</w:t>
      </w:r>
    </w:p>
    <w:p w14:paraId="4EB465E3" w14:textId="77777777" w:rsidR="007E38F0" w:rsidRPr="007D70C5" w:rsidRDefault="007E38F0" w:rsidP="009650DA">
      <w:pPr>
        <w:numPr>
          <w:ilvl w:val="0"/>
          <w:numId w:val="11"/>
        </w:numPr>
        <w:shd w:val="clear" w:color="auto" w:fill="FFFFFF"/>
        <w:tabs>
          <w:tab w:val="left" w:pos="851"/>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eastAsia="ru-RU"/>
        </w:rPr>
        <w:t xml:space="preserve">университет </w:t>
      </w:r>
      <w:proofErr w:type="spellStart"/>
      <w:r w:rsidRPr="007D70C5">
        <w:rPr>
          <w:rFonts w:ascii="Times New Roman" w:eastAsia="Times New Roman" w:hAnsi="Times New Roman"/>
          <w:sz w:val="28"/>
          <w:szCs w:val="28"/>
          <w:lang w:eastAsia="ru-RU"/>
        </w:rPr>
        <w:t>тарапынан</w:t>
      </w:r>
      <w:proofErr w:type="spellEnd"/>
      <w:r w:rsidRPr="007D70C5">
        <w:rPr>
          <w:rFonts w:ascii="Times New Roman" w:eastAsia="Times New Roman" w:hAnsi="Times New Roman"/>
          <w:sz w:val="28"/>
          <w:szCs w:val="28"/>
          <w:lang w:val="kk-KZ" w:eastAsia="ru-RU"/>
        </w:rPr>
        <w:t xml:space="preserve"> </w:t>
      </w:r>
      <w:proofErr w:type="spellStart"/>
      <w:r w:rsidRPr="007D70C5">
        <w:rPr>
          <w:rFonts w:ascii="Times New Roman" w:eastAsia="Times New Roman" w:hAnsi="Times New Roman"/>
          <w:sz w:val="28"/>
          <w:szCs w:val="28"/>
          <w:lang w:eastAsia="ru-RU"/>
        </w:rPr>
        <w:t>қаржыландырылатын</w:t>
      </w:r>
      <w:proofErr w:type="spellEnd"/>
      <w:r w:rsidRPr="007D70C5">
        <w:rPr>
          <w:rFonts w:ascii="Times New Roman" w:eastAsia="Times New Roman" w:hAnsi="Times New Roman"/>
          <w:sz w:val="28"/>
          <w:szCs w:val="28"/>
          <w:lang w:val="kk-KZ" w:eastAsia="ru-RU"/>
        </w:rPr>
        <w:t xml:space="preserve"> </w:t>
      </w:r>
      <w:proofErr w:type="spellStart"/>
      <w:r w:rsidRPr="007D70C5">
        <w:rPr>
          <w:rFonts w:ascii="Times New Roman" w:eastAsia="Times New Roman" w:hAnsi="Times New Roman"/>
          <w:sz w:val="28"/>
          <w:szCs w:val="28"/>
          <w:lang w:eastAsia="ru-RU"/>
        </w:rPr>
        <w:t>ғылым-зерттеу</w:t>
      </w:r>
      <w:proofErr w:type="spellEnd"/>
      <w:r w:rsidRPr="007D70C5">
        <w:rPr>
          <w:rFonts w:ascii="Times New Roman" w:eastAsia="Times New Roman" w:hAnsi="Times New Roman"/>
          <w:sz w:val="28"/>
          <w:szCs w:val="28"/>
          <w:lang w:val="kk-KZ" w:eastAsia="ru-RU"/>
        </w:rPr>
        <w:t xml:space="preserve"> </w:t>
      </w:r>
      <w:proofErr w:type="spellStart"/>
      <w:r w:rsidRPr="007D70C5">
        <w:rPr>
          <w:rFonts w:ascii="Times New Roman" w:eastAsia="Times New Roman" w:hAnsi="Times New Roman"/>
          <w:sz w:val="28"/>
          <w:szCs w:val="28"/>
          <w:lang w:eastAsia="ru-RU"/>
        </w:rPr>
        <w:t>жобалар</w:t>
      </w:r>
      <w:proofErr w:type="spellEnd"/>
      <w:r w:rsidRPr="007D70C5">
        <w:rPr>
          <w:rFonts w:ascii="Times New Roman" w:eastAsia="Times New Roman" w:hAnsi="Times New Roman"/>
          <w:sz w:val="28"/>
          <w:szCs w:val="28"/>
          <w:lang w:eastAsia="ru-RU"/>
        </w:rPr>
        <w:t>.</w:t>
      </w:r>
    </w:p>
    <w:p w14:paraId="79B59200" w14:textId="4F590A96" w:rsidR="007E38F0" w:rsidRPr="007D70C5" w:rsidRDefault="000F73E6" w:rsidP="00085CE5">
      <w:pPr>
        <w:ind w:firstLine="709"/>
        <w:contextualSpacing/>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Әл-</w:t>
      </w:r>
      <w:r w:rsidR="007E38F0" w:rsidRPr="007D70C5">
        <w:rPr>
          <w:rFonts w:ascii="Times New Roman" w:hAnsi="Times New Roman"/>
          <w:sz w:val="28"/>
          <w:szCs w:val="28"/>
          <w:shd w:val="clear" w:color="auto" w:fill="FFFFFF"/>
          <w:lang w:val="kk-KZ"/>
        </w:rPr>
        <w:t>Фараби атындағы ҚазҰУ-гі жобалар:</w:t>
      </w:r>
    </w:p>
    <w:p w14:paraId="45AEF05A" w14:textId="77777777" w:rsidR="007E38F0" w:rsidRPr="007D70C5" w:rsidRDefault="007E38F0" w:rsidP="009650DA">
      <w:pPr>
        <w:pStyle w:val="ab"/>
        <w:numPr>
          <w:ilvl w:val="0"/>
          <w:numId w:val="11"/>
        </w:numPr>
        <w:tabs>
          <w:tab w:val="left" w:pos="851"/>
        </w:tabs>
        <w:ind w:left="0" w:firstLine="709"/>
        <w:rPr>
          <w:rFonts w:ascii="Times New Roman" w:hAnsi="Times New Roman" w:cs="Times New Roman"/>
          <w:sz w:val="28"/>
          <w:szCs w:val="28"/>
          <w:shd w:val="clear" w:color="auto" w:fill="FFFFFF"/>
          <w:lang w:val="kk-KZ"/>
        </w:rPr>
      </w:pPr>
      <w:r w:rsidRPr="007D70C5">
        <w:rPr>
          <w:rFonts w:ascii="Times New Roman" w:hAnsi="Times New Roman" w:cs="Times New Roman"/>
          <w:sz w:val="28"/>
          <w:szCs w:val="28"/>
          <w:shd w:val="clear" w:color="auto" w:fill="FFFFFF"/>
          <w:lang w:val="kk-KZ"/>
        </w:rPr>
        <w:t>Студенттердің креативтілігі мен шығармашылық қабілеттерін дамыту Қазақстанның интеллектуалды потенциалын арттырудың факторы ретінде;</w:t>
      </w:r>
    </w:p>
    <w:p w14:paraId="63478B54" w14:textId="77777777" w:rsidR="007E38F0" w:rsidRPr="007D70C5" w:rsidRDefault="007E38F0" w:rsidP="00085CE5">
      <w:pPr>
        <w:tabs>
          <w:tab w:val="left" w:pos="851"/>
        </w:tabs>
        <w:ind w:firstLine="709"/>
        <w:contextualSpacing/>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Қазақстандағы жастар арасындағы суицидтік мінез-құлықты алдын-алуға арналған арт-педагогика және арт-терапия: ғылыми ңегіздері мен тәжірибелік технологияларын құрастыру;</w:t>
      </w:r>
    </w:p>
    <w:p w14:paraId="4AB8FF2A" w14:textId="77777777" w:rsidR="007E38F0" w:rsidRPr="007D70C5" w:rsidRDefault="007E38F0" w:rsidP="00085CE5">
      <w:pPr>
        <w:pStyle w:val="ab"/>
        <w:tabs>
          <w:tab w:val="left" w:pos="851"/>
        </w:tabs>
        <w:ind w:left="0" w:firstLine="709"/>
        <w:rPr>
          <w:rFonts w:ascii="Times New Roman" w:hAnsi="Times New Roman" w:cs="Times New Roman"/>
          <w:sz w:val="28"/>
          <w:szCs w:val="28"/>
          <w:shd w:val="clear" w:color="auto" w:fill="FFFFFF"/>
          <w:lang w:val="kk-KZ"/>
        </w:rPr>
      </w:pPr>
      <w:r w:rsidRPr="007D70C5">
        <w:rPr>
          <w:rFonts w:ascii="Times New Roman" w:hAnsi="Times New Roman" w:cs="Times New Roman"/>
          <w:sz w:val="28"/>
          <w:szCs w:val="28"/>
          <w:shd w:val="clear" w:color="auto" w:fill="FFFFFF"/>
          <w:lang w:val="kk-KZ"/>
        </w:rPr>
        <w:t>Жаһандану жағдайында заманауи жастардың кәсіби өзін-өзі анықтау құзыреттілігін қалыптастырудың психологиялық-педагогикалық негіздері;</w:t>
      </w:r>
    </w:p>
    <w:p w14:paraId="3621CC72" w14:textId="77777777" w:rsidR="007E38F0" w:rsidRPr="007D70C5" w:rsidRDefault="007E38F0" w:rsidP="00085CE5">
      <w:pPr>
        <w:pStyle w:val="ab"/>
        <w:tabs>
          <w:tab w:val="left" w:pos="851"/>
        </w:tabs>
        <w:ind w:left="0" w:firstLine="709"/>
        <w:rPr>
          <w:rFonts w:ascii="Times New Roman" w:hAnsi="Times New Roman" w:cs="Times New Roman"/>
          <w:sz w:val="28"/>
          <w:szCs w:val="28"/>
          <w:shd w:val="clear" w:color="auto" w:fill="FFFFFF"/>
          <w:lang w:val="kk-KZ"/>
        </w:rPr>
      </w:pPr>
      <w:r w:rsidRPr="007D70C5">
        <w:rPr>
          <w:rFonts w:ascii="Times New Roman" w:hAnsi="Times New Roman" w:cs="Times New Roman"/>
          <w:sz w:val="28"/>
          <w:szCs w:val="28"/>
          <w:shd w:val="clear" w:color="auto" w:fill="FFFFFF"/>
          <w:lang w:val="kk-KZ"/>
        </w:rPr>
        <w:t>Қазақстан республикасындағы жоғары білім беруді орталықсыздандыру: жоғары оқу орнының тұрақты дамуының сценарийлерін (модельдерін) құру.</w:t>
      </w:r>
    </w:p>
    <w:p w14:paraId="49ACF141" w14:textId="77777777" w:rsidR="007E38F0" w:rsidRPr="007D70C5" w:rsidRDefault="007E38F0" w:rsidP="00085CE5">
      <w:pPr>
        <w:pStyle w:val="a5"/>
        <w:spacing w:before="0" w:beforeAutospacing="0" w:after="0" w:afterAutospacing="0"/>
        <w:ind w:firstLine="709"/>
        <w:jc w:val="both"/>
        <w:rPr>
          <w:sz w:val="28"/>
          <w:szCs w:val="28"/>
          <w:lang w:val="kk-KZ"/>
        </w:rPr>
      </w:pPr>
      <w:r w:rsidRPr="007D70C5">
        <w:rPr>
          <w:sz w:val="28"/>
          <w:szCs w:val="28"/>
          <w:lang w:val="kk-KZ"/>
        </w:rPr>
        <w:t xml:space="preserve">Ө.Жәнібеков атындағы Оңтүстік Қазақстан педагогикалық университетінде ғылыми қызметті үйлестіретін арнайы </w:t>
      </w:r>
      <w:r w:rsidRPr="007D70C5">
        <w:rPr>
          <w:rStyle w:val="a9"/>
          <w:b w:val="0"/>
          <w:bCs w:val="0"/>
          <w:sz w:val="28"/>
          <w:szCs w:val="28"/>
          <w:lang w:val="kk-KZ"/>
        </w:rPr>
        <w:t>ғылыми зерттеулер бөлімі</w:t>
      </w:r>
      <w:r w:rsidRPr="007D70C5">
        <w:rPr>
          <w:rStyle w:val="a9"/>
          <w:sz w:val="28"/>
          <w:szCs w:val="28"/>
          <w:lang w:val="kk-KZ"/>
        </w:rPr>
        <w:t xml:space="preserve"> </w:t>
      </w:r>
      <w:r w:rsidRPr="007D70C5">
        <w:rPr>
          <w:sz w:val="28"/>
          <w:szCs w:val="28"/>
          <w:lang w:val="kk-KZ"/>
        </w:rPr>
        <w:t xml:space="preserve">құрылған. Бөлімнің негізгі міндеттері – жүргізіліп жатқан ғылыми зерттеулердің сапасы мен өзектілігін арттыру, зерттеу нәтижелерін оқу процесіне енгізу, ПОҚ-тың жарияланымдық белсенділігін өсіру, оқытушылар мен жас ғалымдарды ғылыми бағдарламаларға тарту, шетелдік серіктестермен бірлескен жобаларды дамыту, халықаралық және республикалық конференцияларға қатысуды ұйымдастыру сияқты бағыттармен жұмыс жүргізеді. Ө.Жәнібеков атындағы ОҚПУ болса, аймақтық педагогикалық университет ретінде ғылыми құрылымын жүйелеу жолында: ғылыми зерттеулер бөлімі, гранттық жобаларға қатысу, ғылыми конференциялар өткізу және экологиялық, педагогикалық бағыттағы зерттеулер жүргізу арқылы өзінің ғылыми әлеуетін дамытып отыр.  </w:t>
      </w:r>
    </w:p>
    <w:p w14:paraId="0AB01B2A" w14:textId="3750547C" w:rsidR="007E38F0" w:rsidRPr="007D70C5" w:rsidRDefault="007E38F0" w:rsidP="00085CE5">
      <w:pPr>
        <w:ind w:firstLine="709"/>
        <w:contextualSpacing/>
        <w:rPr>
          <w:rFonts w:ascii="Times New Roman" w:eastAsia="Times New Roman" w:hAnsi="Times New Roman"/>
          <w:bCs/>
          <w:i/>
          <w:sz w:val="28"/>
          <w:szCs w:val="28"/>
          <w:lang w:val="kk-KZ" w:eastAsia="ru-RU"/>
        </w:rPr>
      </w:pPr>
      <w:r w:rsidRPr="007D70C5">
        <w:rPr>
          <w:rFonts w:ascii="Times New Roman" w:eastAsia="Times New Roman" w:hAnsi="Times New Roman"/>
          <w:bCs/>
          <w:i/>
          <w:sz w:val="28"/>
          <w:szCs w:val="28"/>
          <w:lang w:val="kk-KZ" w:eastAsia="ru-RU"/>
        </w:rPr>
        <w:t>7- құрауыш. Басқару жүйесі</w:t>
      </w:r>
      <w:r w:rsidR="000F73E6" w:rsidRPr="007D70C5">
        <w:rPr>
          <w:rFonts w:ascii="Times New Roman" w:eastAsia="Times New Roman" w:hAnsi="Times New Roman"/>
          <w:bCs/>
          <w:i/>
          <w:sz w:val="28"/>
          <w:szCs w:val="28"/>
          <w:lang w:val="kk-KZ" w:eastAsia="ru-RU"/>
        </w:rPr>
        <w:t>.</w:t>
      </w:r>
    </w:p>
    <w:p w14:paraId="210ED7DA" w14:textId="77777777" w:rsidR="007E38F0" w:rsidRPr="007D70C5" w:rsidRDefault="007E38F0" w:rsidP="00085CE5">
      <w:pPr>
        <w:ind w:firstLine="709"/>
        <w:contextualSpacing/>
        <w:rPr>
          <w:rFonts w:ascii="Times New Roman" w:hAnsi="Times New Roman"/>
          <w:sz w:val="28"/>
          <w:szCs w:val="28"/>
          <w:shd w:val="clear" w:color="auto" w:fill="FFFFFF"/>
          <w:lang w:val="kk-KZ"/>
        </w:rPr>
      </w:pPr>
      <w:r w:rsidRPr="007D70C5">
        <w:rPr>
          <w:rFonts w:ascii="Times New Roman" w:hAnsi="Times New Roman"/>
          <w:sz w:val="28"/>
          <w:szCs w:val="28"/>
          <w:shd w:val="clear" w:color="auto" w:fill="FEFEFE"/>
          <w:lang w:val="kk-KZ"/>
        </w:rPr>
        <w:t>Басқарушылық шешiмдердi әзiрлеп, қабылдап, жеткiзетiн, олардың орындалуын қамтамасыз ететiн басқару жүйесiнiң бөлiгiн- б</w:t>
      </w:r>
      <w:r w:rsidRPr="007D70C5">
        <w:rPr>
          <w:rFonts w:ascii="Times New Roman" w:hAnsi="Times New Roman"/>
          <w:iCs/>
          <w:sz w:val="28"/>
          <w:szCs w:val="28"/>
          <w:shd w:val="clear" w:color="auto" w:fill="FEFEFE"/>
          <w:lang w:val="kk-KZ"/>
        </w:rPr>
        <w:t xml:space="preserve">асқару жүйесі </w:t>
      </w:r>
      <w:r w:rsidRPr="007D70C5">
        <w:rPr>
          <w:rFonts w:ascii="Times New Roman" w:hAnsi="Times New Roman"/>
          <w:sz w:val="28"/>
          <w:szCs w:val="28"/>
          <w:shd w:val="clear" w:color="auto" w:fill="FEFEFE"/>
          <w:lang w:val="kk-KZ"/>
        </w:rPr>
        <w:t>деп айтамыз.</w:t>
      </w:r>
    </w:p>
    <w:p w14:paraId="517B8582" w14:textId="3841238E" w:rsidR="007E38F0" w:rsidRPr="007D70C5" w:rsidRDefault="000F73E6" w:rsidP="00085CE5">
      <w:pPr>
        <w:ind w:firstLine="709"/>
        <w:contextualSpacing/>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Әл-</w:t>
      </w:r>
      <w:r w:rsidR="007E38F0" w:rsidRPr="007D70C5">
        <w:rPr>
          <w:rFonts w:ascii="Times New Roman" w:hAnsi="Times New Roman"/>
          <w:sz w:val="28"/>
          <w:szCs w:val="28"/>
          <w:shd w:val="clear" w:color="auto" w:fill="FFFFFF"/>
          <w:lang w:val="kk-KZ"/>
        </w:rPr>
        <w:t>Фараби атындағы ҚазҰУ — көпсалалы ұлттық зерттеу университеті болып табылады. Университетті басқарудың жоғарғы органы — Басқарма (Правление), оның басшысы Басқарма төрағасы–ректор болып табылады. Ресми деректерге сүйенсек, университет құрамында 16 факультет, ондаған кафедра, ғылыми-зерттеу институттары мен орталықтар, сондай-ақ стратегиялық даму, цифрландыру, ғылыми-инновациялық қызметті үйлестіретін құрылымдық бөлімшелер жұмыс істейді. ҚазҰУ-дың басқару моделі корпоративтік басқару қағидаттарына негізделген, көпдеңгейлі және ғылыми-инновациялық экожүйені қолдауға бағытталған.</w:t>
      </w:r>
    </w:p>
    <w:p w14:paraId="0ABDB8BA" w14:textId="3D24C6CF" w:rsidR="007E38F0" w:rsidRPr="007D70C5" w:rsidRDefault="007E38F0" w:rsidP="00085CE5">
      <w:pPr>
        <w:ind w:firstLine="709"/>
        <w:contextualSpacing/>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 xml:space="preserve">Абай атындағы ҚазҰПУ басқару жүйесі педагогикалық бағытқа бейімделген. Университеттің ресми құрылымында Ректор аппараты, стратегиялық даму басқармасы, академиялық мәселелер жөніндегі департамент, ғылыми-инновациялық бөлім, кадрлық және құқықтық қызметтер, сондай-ақ білім беру сапасын қамтамасыз етуге бағытталған ішкі құрылымдар бар. </w:t>
      </w:r>
      <w:r w:rsidRPr="007D70C5">
        <w:rPr>
          <w:rFonts w:ascii="Times New Roman" w:hAnsi="Times New Roman"/>
          <w:sz w:val="28"/>
          <w:szCs w:val="28"/>
          <w:shd w:val="clear" w:color="auto" w:fill="FFFFFF"/>
          <w:lang w:val="kk-KZ"/>
        </w:rPr>
        <w:lastRenderedPageBreak/>
        <w:t>ҚазҰПУ басқару жүйесі педагогикалық кадрларды даярлауға маманданған</w:t>
      </w:r>
      <w:r w:rsidR="00E41894">
        <w:rPr>
          <w:rFonts w:ascii="Times New Roman" w:hAnsi="Times New Roman"/>
          <w:sz w:val="28"/>
          <w:szCs w:val="28"/>
          <w:shd w:val="clear" w:color="auto" w:fill="FFFFFF"/>
          <w:lang w:val="kk-KZ"/>
        </w:rPr>
        <w:t>-</w:t>
      </w:r>
      <w:r w:rsidRPr="007D70C5">
        <w:rPr>
          <w:rFonts w:ascii="Times New Roman" w:hAnsi="Times New Roman"/>
          <w:sz w:val="28"/>
          <w:szCs w:val="28"/>
          <w:shd w:val="clear" w:color="auto" w:fill="FFFFFF"/>
          <w:lang w:val="kk-KZ"/>
        </w:rPr>
        <w:t>дықтан, оқу-әдістемелік үдерістерді, ғылыми-педагогикалық зерттеулерді және нормативтік қамтамасыз етуді үйлестіруге ерекше назар аударады. Университет құрылымында «Ситуациялық орталық» сияқты басқарушылық талдау құралдарының болуы оның институционалдық басқару мәдениетінің дамығанын көрсетеді.</w:t>
      </w:r>
    </w:p>
    <w:p w14:paraId="2B646BA6" w14:textId="77777777" w:rsidR="007E38F0" w:rsidRPr="007D70C5" w:rsidRDefault="007E38F0" w:rsidP="00085CE5">
      <w:pPr>
        <w:ind w:firstLine="709"/>
        <w:contextualSpacing/>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Ө.Жәнібеков атындағы ОҚПУ — өңірлік педагогикалық университет ретінде басқару жүйесінде оқу-әдістемелік жұмыстармен қатар тәрбие, әлеуметтік қолдау және жастар саясаты бағыттарына басымдық береді. Ресми сайт деректеріне сүйенсек, университет құрылымында ғылыми кеңес, басқарма, деканаттар, тәрбие және жастар саясаты департаменті, психологиялық қолдау орталығы, студенттік ұйымдарды үйлестіру бөлімдері жұмыс істейді. Бұл құрылым университеттің педагогикалық маман даярлау миссиясымен қатар, студенттердің әлеуметтік-психологиялық қолдауын басқарудың маңызды бөлімі ретінде қарастырылатынын көрсетеді.</w:t>
      </w:r>
    </w:p>
    <w:p w14:paraId="46827BFF" w14:textId="77777777" w:rsidR="007E38F0" w:rsidRPr="007D70C5" w:rsidRDefault="007E38F0" w:rsidP="00085CE5">
      <w:pPr>
        <w:ind w:firstLine="709"/>
        <w:contextualSpacing/>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Жалпы алғанда, үш университеттің басқару құрылымдарын салыстырмалы талдау олардың қызметтік бағыттары мен институционалдық міндеттеріне сай ұйымдастырылғанын көрсетеді. ҚазҰУ — ірі ғылыми-инновациялық орталық ретінде күрделі корпоративтік басқару моделін қолданса, ҚазҰПУ — педагогикалық бағыттағы ұлттық университет ретінде академиялық және ғылыми-педагогикалық процестерді үйлестіруге басымдық береді. Ал ОҚПУ — педагогикалық кадрлар даярлауға маманданған аймақтық университет ретінде академиялық және тәрбиелік-әлеуметтік қызметтерді интеграцияланған басқару моделін қалыптастырған.</w:t>
      </w:r>
    </w:p>
    <w:p w14:paraId="16DBC46D" w14:textId="77777777" w:rsidR="007E38F0" w:rsidRPr="007D70C5" w:rsidRDefault="007E38F0" w:rsidP="00085CE5">
      <w:pPr>
        <w:ind w:firstLine="709"/>
        <w:contextualSpacing/>
        <w:rPr>
          <w:rFonts w:ascii="Times New Roman" w:hAnsi="Times New Roman"/>
          <w:bCs/>
          <w:i/>
          <w:sz w:val="28"/>
          <w:szCs w:val="28"/>
          <w:shd w:val="clear" w:color="auto" w:fill="FFFFFF"/>
          <w:lang w:val="kk-KZ"/>
        </w:rPr>
      </w:pPr>
      <w:r w:rsidRPr="007D70C5">
        <w:rPr>
          <w:rFonts w:ascii="Times New Roman" w:eastAsia="Times New Roman" w:hAnsi="Times New Roman"/>
          <w:bCs/>
          <w:i/>
          <w:sz w:val="28"/>
          <w:szCs w:val="28"/>
          <w:shd w:val="clear" w:color="auto" w:fill="FFFFFF"/>
          <w:lang w:val="kk-KZ" w:eastAsia="ru-RU"/>
        </w:rPr>
        <w:t xml:space="preserve"> </w:t>
      </w:r>
      <w:r w:rsidRPr="007D70C5">
        <w:rPr>
          <w:rFonts w:ascii="Times New Roman" w:eastAsia="Times New Roman" w:hAnsi="Times New Roman"/>
          <w:bCs/>
          <w:i/>
          <w:sz w:val="28"/>
          <w:szCs w:val="28"/>
          <w:lang w:val="kk-KZ" w:eastAsia="ru-RU"/>
        </w:rPr>
        <w:t xml:space="preserve">8 - құрауыш. </w:t>
      </w:r>
      <w:r w:rsidRPr="007D70C5">
        <w:rPr>
          <w:rFonts w:ascii="Times New Roman" w:hAnsi="Times New Roman"/>
          <w:bCs/>
          <w:i/>
          <w:sz w:val="28"/>
          <w:szCs w:val="28"/>
          <w:shd w:val="clear" w:color="auto" w:fill="FFFFFF"/>
          <w:lang w:val="kk-KZ"/>
        </w:rPr>
        <w:t xml:space="preserve">Материалдық-техникалық база. </w:t>
      </w:r>
    </w:p>
    <w:p w14:paraId="080B3476" w14:textId="75EE206C" w:rsidR="007E38F0" w:rsidRPr="007D70C5" w:rsidRDefault="007E38F0" w:rsidP="00085CE5">
      <w:pPr>
        <w:ind w:firstLine="709"/>
        <w:contextualSpacing/>
        <w:rPr>
          <w:rFonts w:ascii="Times New Roman" w:hAnsi="Times New Roman"/>
          <w:sz w:val="28"/>
          <w:szCs w:val="28"/>
          <w:shd w:val="clear" w:color="auto" w:fill="FFFFFF"/>
          <w:lang w:val="kk-KZ"/>
        </w:rPr>
      </w:pPr>
      <w:r w:rsidRPr="007D70C5">
        <w:rPr>
          <w:rFonts w:ascii="Times New Roman" w:hAnsi="Times New Roman"/>
          <w:bCs/>
          <w:sz w:val="28"/>
          <w:szCs w:val="28"/>
          <w:shd w:val="clear" w:color="auto" w:fill="FFFFFF"/>
          <w:lang w:val="kk-KZ"/>
        </w:rPr>
        <w:t>Материалдық</w:t>
      </w:r>
      <w:r w:rsidRPr="007D70C5">
        <w:rPr>
          <w:rFonts w:ascii="Times New Roman" w:hAnsi="Times New Roman"/>
          <w:sz w:val="28"/>
          <w:szCs w:val="28"/>
          <w:shd w:val="clear" w:color="auto" w:fill="FFFFFF"/>
          <w:lang w:val="kk-KZ"/>
        </w:rPr>
        <w:t>-</w:t>
      </w:r>
      <w:r w:rsidRPr="007D70C5">
        <w:rPr>
          <w:rFonts w:ascii="Times New Roman" w:hAnsi="Times New Roman"/>
          <w:bCs/>
          <w:sz w:val="28"/>
          <w:szCs w:val="28"/>
          <w:shd w:val="clear" w:color="auto" w:fill="FFFFFF"/>
          <w:lang w:val="kk-KZ"/>
        </w:rPr>
        <w:t>техникалық база</w:t>
      </w:r>
      <w:r w:rsidRPr="007D70C5">
        <w:rPr>
          <w:rFonts w:ascii="Times New Roman" w:hAnsi="Times New Roman"/>
          <w:sz w:val="28"/>
          <w:szCs w:val="28"/>
          <w:shd w:val="clear" w:color="auto" w:fill="FFFFFF"/>
          <w:lang w:val="kk-KZ"/>
        </w:rPr>
        <w:t xml:space="preserve"> – өндірістің </w:t>
      </w:r>
      <w:r w:rsidRPr="007D70C5">
        <w:rPr>
          <w:rFonts w:ascii="Times New Roman" w:hAnsi="Times New Roman"/>
          <w:bCs/>
          <w:sz w:val="28"/>
          <w:szCs w:val="28"/>
          <w:shd w:val="clear" w:color="auto" w:fill="FFFFFF"/>
          <w:lang w:val="kk-KZ"/>
        </w:rPr>
        <w:t>материалдық</w:t>
      </w:r>
      <w:r w:rsidRPr="007D70C5">
        <w:rPr>
          <w:rFonts w:ascii="Times New Roman" w:hAnsi="Times New Roman"/>
          <w:sz w:val="28"/>
          <w:szCs w:val="28"/>
          <w:shd w:val="clear" w:color="auto" w:fill="FFFFFF"/>
          <w:lang w:val="kk-KZ"/>
        </w:rPr>
        <w:t>-</w:t>
      </w:r>
      <w:r w:rsidRPr="007D70C5">
        <w:rPr>
          <w:rFonts w:ascii="Times New Roman" w:hAnsi="Times New Roman"/>
          <w:bCs/>
          <w:sz w:val="28"/>
          <w:szCs w:val="28"/>
          <w:shd w:val="clear" w:color="auto" w:fill="FFFFFF"/>
          <w:lang w:val="kk-KZ"/>
        </w:rPr>
        <w:t xml:space="preserve">техникалық базасы – </w:t>
      </w:r>
      <w:r w:rsidRPr="007D70C5">
        <w:rPr>
          <w:rFonts w:ascii="Times New Roman" w:hAnsi="Times New Roman"/>
          <w:sz w:val="28"/>
          <w:szCs w:val="28"/>
          <w:shd w:val="clear" w:color="auto" w:fill="FFFFFF"/>
          <w:lang w:val="kk-KZ"/>
        </w:rPr>
        <w:t>экономикалық үдерістерде пайдаланылатын өндіріс құрал-жабдық</w:t>
      </w:r>
      <w:r w:rsidR="00E41894">
        <w:rPr>
          <w:rFonts w:ascii="Times New Roman" w:hAnsi="Times New Roman"/>
          <w:sz w:val="28"/>
          <w:szCs w:val="28"/>
          <w:shd w:val="clear" w:color="auto" w:fill="FFFFFF"/>
          <w:lang w:val="kk-KZ"/>
        </w:rPr>
        <w:t>-</w:t>
      </w:r>
      <w:r w:rsidRPr="007D70C5">
        <w:rPr>
          <w:rFonts w:ascii="Times New Roman" w:hAnsi="Times New Roman"/>
          <w:sz w:val="28"/>
          <w:szCs w:val="28"/>
          <w:shd w:val="clear" w:color="auto" w:fill="FFFFFF"/>
          <w:lang w:val="kk-KZ"/>
        </w:rPr>
        <w:t xml:space="preserve">тарының, қоғамның өндіргіш күштеріне жататын </w:t>
      </w:r>
      <w:r w:rsidRPr="007D70C5">
        <w:rPr>
          <w:rFonts w:ascii="Times New Roman" w:hAnsi="Times New Roman"/>
          <w:bCs/>
          <w:sz w:val="28"/>
          <w:szCs w:val="28"/>
          <w:shd w:val="clear" w:color="auto" w:fill="FFFFFF"/>
          <w:lang w:val="kk-KZ"/>
        </w:rPr>
        <w:t>материалдық</w:t>
      </w:r>
      <w:r w:rsidRPr="007D70C5">
        <w:rPr>
          <w:rFonts w:ascii="Times New Roman" w:hAnsi="Times New Roman"/>
          <w:sz w:val="28"/>
          <w:szCs w:val="28"/>
          <w:shd w:val="clear" w:color="auto" w:fill="FFFFFF"/>
          <w:lang w:val="kk-KZ"/>
        </w:rPr>
        <w:t>, заттық нышандардың жиынтығы.</w:t>
      </w:r>
    </w:p>
    <w:p w14:paraId="30E84273" w14:textId="77777777" w:rsidR="007E38F0" w:rsidRPr="007D70C5" w:rsidRDefault="007E38F0" w:rsidP="00085CE5">
      <w:pPr>
        <w:ind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ҚазҰУ – Қазақстандағы ең ірі көпсалалы ғылыми-білім беру орталығы. Университеттің материалдық-техникалық базасы республикадағы ең ауқымды кампустардың бірі болып саналады. Университет құрамында ондаған оқу корпустары, ғылыми орталықтар, зертханалар, "Al-Farabi Smart University" концепциясына негізделген цифрлық инфрақұрылым, ірі ғылыми кітапхана, мәдени-ағартушылық кешендер, медициналық пункттер және толыққанды студенттік кампус орналасқан.</w:t>
      </w:r>
    </w:p>
    <w:p w14:paraId="5949F65D" w14:textId="77777777" w:rsidR="007E38F0" w:rsidRPr="007D70C5" w:rsidRDefault="007E38F0" w:rsidP="00085CE5">
      <w:pPr>
        <w:ind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Зертханалық база биотехнология, наноматериалдар, химия, физика, инженерлік бағыттар бойынша заманауи құрал-жабдықтармен қамтамасыз етілген. Университет ғылыми зерттеулерді қолдайтын технопарк, инновациялық орталықтар, бизнес-инкубаторлар және стартап платформаларын да қамтиды. Бұл инфрақұрылым ҚазҰУ-дың әлемдік зерттеу университеті моделіне бейімделуін қамтамасыз етеді.</w:t>
      </w:r>
    </w:p>
    <w:p w14:paraId="057D3DA8" w14:textId="77777777" w:rsidR="007E38F0" w:rsidRPr="007D70C5" w:rsidRDefault="007E38F0" w:rsidP="00085CE5">
      <w:pPr>
        <w:ind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ҚазҰПУ – педагогикалық бағыттағы ұлттық университет ретінде оқу-әдістемелік, ғылыми және инновациялық инфрақұрылымды дамытуды </w:t>
      </w:r>
      <w:r w:rsidRPr="007D70C5">
        <w:rPr>
          <w:rFonts w:ascii="Times New Roman" w:eastAsia="Times New Roman" w:hAnsi="Times New Roman"/>
          <w:sz w:val="28"/>
          <w:szCs w:val="28"/>
          <w:lang w:val="kk-KZ" w:eastAsia="ru-RU"/>
        </w:rPr>
        <w:lastRenderedPageBreak/>
        <w:t>стратегиялық міндеттердің бірі ретінде қарастырады. Университетте пәндік кабинеттер, педагогикалық шеберханалар, психологиялық тренинг орталықтары, мультимедиялық сыныптар, заманауи жабдықталған лекциялық аудиториялар және зертханалық кеңістіктер жұмыс істейді.</w:t>
      </w:r>
    </w:p>
    <w:p w14:paraId="30B310C7" w14:textId="77777777" w:rsidR="007E38F0" w:rsidRPr="007D70C5" w:rsidRDefault="007E38F0" w:rsidP="00085CE5">
      <w:pPr>
        <w:ind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Университеттің материалдық базасының маңызды элементі – Abai Labs ғылыми-инновациялық паркі, ол студенттердің жобалық жұмысын, ғылыми-әдістемелік зерттеулерді енгізуді және білім беру технологияларын сынақтан өткізуді қамтамасыз етеді.</w:t>
      </w:r>
    </w:p>
    <w:p w14:paraId="6097655A" w14:textId="77777777" w:rsidR="007E38F0" w:rsidRPr="007D70C5" w:rsidRDefault="007E38F0" w:rsidP="00085CE5">
      <w:pPr>
        <w:ind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Сонымен қатар ҚазҰПУ-дың ғылыми кітапханасы – педагогикалық білім беру саласындағы ең ірі ақпараттық ресурс орталықтарының бірі. Университеттің материалдық базасы педагогикалық кадрларды кәсіби даярлауды күшейтуге бағытталған, сондықтан оқу үдерісі микрооқыту, цифрлық педагогика, инклюзивті білім беру жүйелерін қолдайтын техникалық құралдармен жабдықталған.</w:t>
      </w:r>
    </w:p>
    <w:p w14:paraId="572A5ECE" w14:textId="1B5C9976" w:rsidR="007E38F0" w:rsidRPr="007D70C5" w:rsidRDefault="007E38F0" w:rsidP="00085CE5">
      <w:pPr>
        <w:ind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ОҚПУ – өңірлік педагогикалық жоғары оқу орны ретінде материалдық-техникалық базасын кезең-кезеңімен жаңғырту бағытында жұмыс істеп келеді. Университет инфрақұрылымын басқару арнайы Инфрақұрылымды дамыту департаменті арқылы жүзеге асырылады. Бұл құрылым оқу корпустарының техникалық жай-күйін қамтамасыз ету, жылу-су жүйелерін жаңарту, қауіпсіздік талаптарын сақтау, жөндеу жұмыстарын ұйымдастыру сияқты міндеттерді атқарады.</w:t>
      </w:r>
      <w:r w:rsidR="00ED2160" w:rsidRPr="007D70C5">
        <w:rPr>
          <w:rFonts w:ascii="Times New Roman" w:eastAsia="Times New Roman" w:hAnsi="Times New Roman"/>
          <w:sz w:val="28"/>
          <w:szCs w:val="28"/>
          <w:lang w:val="kk-KZ" w:eastAsia="ru-RU"/>
        </w:rPr>
        <w:t xml:space="preserve"> </w:t>
      </w:r>
      <w:r w:rsidRPr="007D70C5">
        <w:rPr>
          <w:rFonts w:ascii="Times New Roman" w:eastAsia="Times New Roman" w:hAnsi="Times New Roman"/>
          <w:sz w:val="28"/>
          <w:szCs w:val="28"/>
          <w:lang w:val="kk-KZ" w:eastAsia="ru-RU"/>
        </w:rPr>
        <w:t>Факультеттер деңгейінде де материалдық база нығайтылған: заманауи компьютерлік сыныптар, жаратылыстану бағытындағы зертханалар, робототехника кабинеттері жұмыс істейтіні ресми көрсетілген. Университеттің цифрлық инфрақұрылымын жаңғырту, мультимедиялық жабдықтарды кеңейту, оқу үдерісінің электрондық платформаларын жетілдіру бағытындағы жұмыстар білім беру процесінің тиімділігін арттыруға ықпал етеді.</w:t>
      </w:r>
    </w:p>
    <w:p w14:paraId="0F83FAA0" w14:textId="0708AEB4"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Қорыта келе </w:t>
      </w:r>
      <w:r w:rsidRPr="007D70C5">
        <w:rPr>
          <w:rFonts w:ascii="Times New Roman" w:eastAsia="Times New Roman" w:hAnsi="Times New Roman"/>
          <w:sz w:val="28"/>
          <w:szCs w:val="28"/>
          <w:lang w:val="kk-KZ" w:eastAsia="ru-RU"/>
        </w:rPr>
        <w:t>ЖОО</w:t>
      </w:r>
      <w:r w:rsidR="006054F9">
        <w:rPr>
          <w:rFonts w:ascii="Times New Roman" w:eastAsia="Times New Roman" w:hAnsi="Times New Roman"/>
          <w:sz w:val="28"/>
          <w:szCs w:val="28"/>
          <w:lang w:val="kk-KZ" w:eastAsia="ru-RU"/>
        </w:rPr>
        <w:t xml:space="preserve"> </w:t>
      </w:r>
      <w:r w:rsidRPr="007D70C5">
        <w:rPr>
          <w:rFonts w:ascii="Times New Roman" w:eastAsia="Times New Roman" w:hAnsi="Times New Roman"/>
          <w:sz w:val="28"/>
          <w:szCs w:val="28"/>
          <w:lang w:val="kk-KZ" w:eastAsia="ru-RU"/>
        </w:rPr>
        <w:t xml:space="preserve">-  да  білім беру сапасын ішкі бағалаудың кейстік талдау параметрлері Қазақстандық және шет елдік ЖОО-ның  көрсеткіштері негізінде анықталды. Әсіресе, </w:t>
      </w:r>
      <w:r w:rsidRPr="007D70C5">
        <w:rPr>
          <w:rFonts w:ascii="Times New Roman" w:hAnsi="Times New Roman"/>
          <w:bCs/>
          <w:sz w:val="28"/>
          <w:szCs w:val="28"/>
          <w:lang w:val="kk-KZ"/>
        </w:rPr>
        <w:t xml:space="preserve">жоғары оқу орындарында білім беру  сапасын ішкі  бағалаудың үдерістік құрауыштары тұрғысындағы мәселелер ескерілді. Бұл материал 2.3 - тарауда қарастырылып жатқан проблеманың  </w:t>
      </w:r>
      <w:r w:rsidRPr="007D70C5">
        <w:rPr>
          <w:rFonts w:ascii="Times New Roman" w:eastAsia="Times New Roman" w:hAnsi="Times New Roman"/>
          <w:sz w:val="28"/>
          <w:szCs w:val="28"/>
          <w:lang w:val="kk-KZ" w:eastAsia="ru-RU"/>
        </w:rPr>
        <w:t>мазмұндық-құрылымдық моделінің құраушысы болып табылады.</w:t>
      </w:r>
    </w:p>
    <w:p w14:paraId="306FED9C" w14:textId="41E10D4D" w:rsidR="000F73E6" w:rsidRDefault="000F73E6" w:rsidP="00462A2B">
      <w:pPr>
        <w:pStyle w:val="2"/>
        <w:rPr>
          <w:rFonts w:ascii="Times New Roman" w:hAnsi="Times New Roman"/>
          <w:sz w:val="28"/>
          <w:szCs w:val="28"/>
          <w:lang w:val="kk-KZ"/>
        </w:rPr>
      </w:pPr>
    </w:p>
    <w:p w14:paraId="4AC5C58D" w14:textId="59816053" w:rsidR="007E38F0" w:rsidRPr="007D70C5" w:rsidRDefault="007E38F0" w:rsidP="00B91998">
      <w:pPr>
        <w:pStyle w:val="2"/>
        <w:ind w:firstLine="709"/>
        <w:rPr>
          <w:rFonts w:ascii="Times New Roman" w:hAnsi="Times New Roman"/>
          <w:b/>
          <w:color w:val="auto"/>
          <w:sz w:val="28"/>
          <w:szCs w:val="28"/>
          <w:lang w:val="kk-KZ" w:eastAsia="ru-RU"/>
        </w:rPr>
      </w:pPr>
      <w:bookmarkStart w:id="84" w:name="_Toc217335532"/>
      <w:r w:rsidRPr="007D70C5">
        <w:rPr>
          <w:rStyle w:val="ezkurwreuab5ozgtqnkl"/>
          <w:rFonts w:ascii="Times New Roman" w:hAnsi="Times New Roman"/>
          <w:b/>
          <w:color w:val="auto"/>
          <w:sz w:val="28"/>
          <w:szCs w:val="28"/>
          <w:lang w:val="kk-KZ"/>
        </w:rPr>
        <w:t xml:space="preserve">2.3 </w:t>
      </w:r>
      <w:bookmarkEnd w:id="84"/>
      <w:r w:rsidR="00F525AA" w:rsidRPr="00F525AA">
        <w:rPr>
          <w:rFonts w:ascii="Times New Roman" w:hAnsi="Times New Roman"/>
          <w:b/>
          <w:bCs/>
          <w:color w:val="auto"/>
          <w:sz w:val="28"/>
          <w:szCs w:val="28"/>
          <w:lang w:val="kk-KZ"/>
        </w:rPr>
        <w:t>Жоғары оқу орындарындағы білім беру сапасын ішкі бағалаудың құрылымдық – мазмұндық моделі</w:t>
      </w:r>
    </w:p>
    <w:p w14:paraId="098AAE8D" w14:textId="77777777" w:rsidR="000F73E6" w:rsidRPr="007D70C5" w:rsidRDefault="000F73E6" w:rsidP="00085CE5">
      <w:pPr>
        <w:ind w:firstLine="709"/>
        <w:contextualSpacing/>
        <w:rPr>
          <w:rFonts w:ascii="Times New Roman" w:eastAsia="Times New Roman" w:hAnsi="Times New Roman"/>
          <w:b/>
          <w:sz w:val="28"/>
          <w:szCs w:val="28"/>
          <w:lang w:val="kk-KZ" w:eastAsia="ru-RU"/>
        </w:rPr>
      </w:pPr>
    </w:p>
    <w:p w14:paraId="2038A012" w14:textId="7EE3871F" w:rsidR="007E38F0" w:rsidRPr="007D70C5" w:rsidRDefault="007E38F0" w:rsidP="00085CE5">
      <w:pPr>
        <w:pStyle w:val="a5"/>
        <w:shd w:val="clear" w:color="auto" w:fill="FFFFFF"/>
        <w:spacing w:before="0" w:beforeAutospacing="0" w:after="0" w:afterAutospacing="0"/>
        <w:ind w:firstLine="709"/>
        <w:contextualSpacing/>
        <w:jc w:val="both"/>
        <w:rPr>
          <w:sz w:val="28"/>
          <w:szCs w:val="28"/>
          <w:lang w:val="kk-KZ"/>
        </w:rPr>
      </w:pPr>
      <w:r w:rsidRPr="007D70C5">
        <w:rPr>
          <w:sz w:val="28"/>
          <w:szCs w:val="28"/>
          <w:lang w:val="kk-KZ"/>
        </w:rPr>
        <w:t>Педагогикалық-психологиялық ғылымдарының заманауи өзекті мәселелерінің бірі – білімгерлердің білім беру сапасын арттыру, болашақ мамандар даярлау мәселесін дамыту болып отыр. Осыған байланысты, мемлекет тарапынан білімгерлердің білім беру сапасын бағалау қолға алынып отырған мәселе болғандықтан, олардың білім беру сапасын арттыру да айтарлықтай өзекті мәселе болуы тиіс екендігін айқындай түседі. Атап өткендей, жоғары оқу орындарында бұл өзекті мәселені зерттеу үшін білім беру сапасын ішкі бағалаудың</w:t>
      </w:r>
      <w:r w:rsidR="00E34B25" w:rsidRPr="007D70C5">
        <w:rPr>
          <w:sz w:val="28"/>
          <w:szCs w:val="28"/>
          <w:lang w:val="kk-KZ"/>
        </w:rPr>
        <w:t xml:space="preserve"> </w:t>
      </w:r>
      <w:r w:rsidRPr="007D70C5">
        <w:rPr>
          <w:sz w:val="28"/>
          <w:szCs w:val="28"/>
          <w:lang w:val="kk-KZ"/>
        </w:rPr>
        <w:t xml:space="preserve"> мазмұндық-құрылымдық моделін құрастыруды көздедік. </w:t>
      </w:r>
      <w:r w:rsidR="00E34B25" w:rsidRPr="007D70C5">
        <w:rPr>
          <w:sz w:val="28"/>
          <w:szCs w:val="28"/>
          <w:lang w:val="kk-KZ"/>
        </w:rPr>
        <w:t>(Сурет 9)</w:t>
      </w:r>
    </w:p>
    <w:p w14:paraId="376190F5" w14:textId="640105EC" w:rsidR="007E38F0" w:rsidRPr="007D70C5" w:rsidRDefault="00ED2160" w:rsidP="00ED2160">
      <w:pPr>
        <w:pStyle w:val="Default"/>
        <w:contextualSpacing/>
        <w:jc w:val="both"/>
        <w:rPr>
          <w:color w:val="auto"/>
          <w:sz w:val="28"/>
          <w:szCs w:val="28"/>
          <w:lang w:val="kk-KZ"/>
        </w:rPr>
      </w:pPr>
      <w:r w:rsidRPr="007D70C5">
        <w:rPr>
          <w:noProof/>
          <w:color w:val="auto"/>
          <w:sz w:val="28"/>
          <w:szCs w:val="28"/>
          <w:lang w:eastAsia="ru-RU"/>
        </w:rPr>
        <w:lastRenderedPageBreak/>
        <mc:AlternateContent>
          <mc:Choice Requires="wpg">
            <w:drawing>
              <wp:inline distT="0" distB="0" distL="0" distR="0" wp14:anchorId="6AAB5A94" wp14:editId="0377C208">
                <wp:extent cx="5702992" cy="2267412"/>
                <wp:effectExtent l="0" t="38100" r="0" b="57150"/>
                <wp:docPr id="100182" name="Группа 87"/>
                <wp:cNvGraphicFramePr/>
                <a:graphic xmlns:a="http://schemas.openxmlformats.org/drawingml/2006/main">
                  <a:graphicData uri="http://schemas.microsoft.com/office/word/2010/wordprocessingGroup">
                    <wpg:wgp>
                      <wpg:cNvGrpSpPr/>
                      <wpg:grpSpPr>
                        <a:xfrm>
                          <a:off x="0" y="0"/>
                          <a:ext cx="5702992" cy="2267412"/>
                          <a:chOff x="0" y="0"/>
                          <a:chExt cx="9213162" cy="3400113"/>
                        </a:xfrm>
                      </wpg:grpSpPr>
                      <wps:wsp>
                        <wps:cNvPr id="100183" name="Straight Connector 3">
                          <a:extLst>
                            <a:ext uri="{FF2B5EF4-FFF2-40B4-BE49-F238E27FC236}">
                              <a16:creationId xmlns:a16="http://schemas.microsoft.com/office/drawing/2014/main" id="{5380AE2D-3C0D-E96E-8B34-96488A00703C}"/>
                            </a:ext>
                          </a:extLst>
                        </wps:cNvPr>
                        <wps:cNvCnPr>
                          <a:cxnSpLocks/>
                        </wps:cNvCnPr>
                        <wps:spPr>
                          <a:xfrm flipV="1">
                            <a:off x="514594" y="1662868"/>
                            <a:ext cx="8470332" cy="13753"/>
                          </a:xfrm>
                          <a:prstGeom prst="line">
                            <a:avLst/>
                          </a:prstGeom>
                          <a:ln w="38100">
                            <a:solidFill>
                              <a:schemeClr val="tx1">
                                <a:lumMod val="50000"/>
                                <a:lumOff val="50000"/>
                              </a:schemeClr>
                            </a:solidFill>
                            <a:headEnd type="oval"/>
                            <a:tailEnd type="triangle"/>
                          </a:ln>
                        </wps:spPr>
                        <wps:style>
                          <a:lnRef idx="1">
                            <a:schemeClr val="accent1"/>
                          </a:lnRef>
                          <a:fillRef idx="0">
                            <a:schemeClr val="accent1"/>
                          </a:fillRef>
                          <a:effectRef idx="0">
                            <a:schemeClr val="accent1"/>
                          </a:effectRef>
                          <a:fontRef idx="minor">
                            <a:schemeClr val="tx1"/>
                          </a:fontRef>
                        </wps:style>
                        <wps:bodyPr/>
                      </wps:wsp>
                      <wpg:grpSp>
                        <wpg:cNvPr id="100184" name="Group 10">
                          <a:extLst>
                            <a:ext uri="{FF2B5EF4-FFF2-40B4-BE49-F238E27FC236}">
                              <a16:creationId xmlns:a16="http://schemas.microsoft.com/office/drawing/2014/main" id="{8A07A404-3871-CFFF-6F1A-2FDAE74D3791}"/>
                            </a:ext>
                          </a:extLst>
                        </wpg:cNvPr>
                        <wpg:cNvGrpSpPr/>
                        <wpg:grpSpPr>
                          <a:xfrm>
                            <a:off x="1631013" y="43533"/>
                            <a:ext cx="983824" cy="1782183"/>
                            <a:chOff x="1631013" y="43533"/>
                            <a:chExt cx="983824" cy="1746532"/>
                          </a:xfrm>
                        </wpg:grpSpPr>
                        <wpg:grpSp>
                          <wpg:cNvPr id="100185" name="Group 11">
                            <a:extLst>
                              <a:ext uri="{FF2B5EF4-FFF2-40B4-BE49-F238E27FC236}">
                                <a16:creationId xmlns:a16="http://schemas.microsoft.com/office/drawing/2014/main" id="{4886C1EA-A301-0C11-2798-7CA925363E2A}"/>
                              </a:ext>
                            </a:extLst>
                          </wpg:cNvPr>
                          <wpg:cNvGrpSpPr/>
                          <wpg:grpSpPr>
                            <a:xfrm flipV="1">
                              <a:off x="1631013" y="43533"/>
                              <a:ext cx="983824" cy="983824"/>
                              <a:chOff x="1631013" y="43533"/>
                              <a:chExt cx="790407" cy="790407"/>
                            </a:xfrm>
                          </wpg:grpSpPr>
                          <wps:wsp>
                            <wps:cNvPr id="100186" name="Arc 3">
                              <a:extLst>
                                <a:ext uri="{FF2B5EF4-FFF2-40B4-BE49-F238E27FC236}">
                                  <a16:creationId xmlns:a16="http://schemas.microsoft.com/office/drawing/2014/main" id="{8DA12E9E-544A-7A42-B216-FE0BFFF4A404}"/>
                                </a:ext>
                              </a:extLst>
                            </wps:cNvPr>
                            <wps:cNvSpPr/>
                            <wps:spPr>
                              <a:xfrm>
                                <a:off x="1631013" y="43533"/>
                                <a:ext cx="790407" cy="790407"/>
                              </a:xfrm>
                              <a:prstGeom prst="arc">
                                <a:avLst>
                                  <a:gd name="adj1" fmla="val 5614108"/>
                                  <a:gd name="adj2" fmla="val 16174202"/>
                                </a:avLst>
                              </a:prstGeom>
                              <a:ln w="25400">
                                <a:solidFill>
                                  <a:schemeClr val="tx1">
                                    <a:lumMod val="50000"/>
                                    <a:lumOff val="50000"/>
                                  </a:schemeClr>
                                </a:solidFill>
                                <a:headEnd type="oval"/>
                                <a:tailEnd w="lg" len="lg"/>
                              </a:ln>
                            </wps:spPr>
                            <wps:style>
                              <a:lnRef idx="1">
                                <a:schemeClr val="accent1"/>
                              </a:lnRef>
                              <a:fillRef idx="0">
                                <a:schemeClr val="accent1"/>
                              </a:fillRef>
                              <a:effectRef idx="0">
                                <a:schemeClr val="accent1"/>
                              </a:effectRef>
                              <a:fontRef idx="minor">
                                <a:schemeClr val="tx1"/>
                              </a:fontRef>
                            </wps:style>
                            <wps:bodyPr rtlCol="0" anchor="ctr"/>
                          </wps:wsp>
                          <wps:wsp>
                            <wps:cNvPr id="100187" name="Oval 15">
                              <a:extLst>
                                <a:ext uri="{FF2B5EF4-FFF2-40B4-BE49-F238E27FC236}">
                                  <a16:creationId xmlns:a16="http://schemas.microsoft.com/office/drawing/2014/main" id="{E7C2A8E3-A7E2-5B32-D673-8104BE1C6C35}"/>
                                </a:ext>
                              </a:extLst>
                            </wps:cNvPr>
                            <wps:cNvSpPr/>
                            <wps:spPr>
                              <a:xfrm>
                                <a:off x="1705244" y="116259"/>
                                <a:ext cx="644956" cy="644955"/>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0188" name="Straight Connector 12">
                            <a:extLst>
                              <a:ext uri="{FF2B5EF4-FFF2-40B4-BE49-F238E27FC236}">
                                <a16:creationId xmlns:a16="http://schemas.microsoft.com/office/drawing/2014/main" id="{A7C43EA1-4006-E497-F48D-7F4032E8C697}"/>
                              </a:ext>
                            </a:extLst>
                          </wps:cNvPr>
                          <wps:cNvCnPr/>
                          <wps:spPr>
                            <a:xfrm>
                              <a:off x="2101517" y="1033981"/>
                              <a:ext cx="0" cy="540060"/>
                            </a:xfrm>
                            <a:prstGeom prst="line">
                              <a:avLst/>
                            </a:prstGeom>
                            <a:ln w="25400">
                              <a:solidFill>
                                <a:schemeClr val="tx1">
                                  <a:lumMod val="50000"/>
                                  <a:lumOff val="50000"/>
                                </a:schemeClr>
                              </a:solidFill>
                              <a:headEnd type="none" w="lg" len="lg"/>
                            </a:ln>
                          </wps:spPr>
                          <wps:style>
                            <a:lnRef idx="1">
                              <a:schemeClr val="accent1"/>
                            </a:lnRef>
                            <a:fillRef idx="0">
                              <a:schemeClr val="accent1"/>
                            </a:fillRef>
                            <a:effectRef idx="0">
                              <a:schemeClr val="accent1"/>
                            </a:effectRef>
                            <a:fontRef idx="minor">
                              <a:schemeClr val="tx1"/>
                            </a:fontRef>
                          </wps:style>
                          <wps:bodyPr/>
                        </wps:wsp>
                        <wps:wsp>
                          <wps:cNvPr id="100189" name="Oval 13">
                            <a:extLst>
                              <a:ext uri="{FF2B5EF4-FFF2-40B4-BE49-F238E27FC236}">
                                <a16:creationId xmlns:a16="http://schemas.microsoft.com/office/drawing/2014/main" id="{1994E8A4-4C83-C2A1-8156-7360CB05D99C}"/>
                              </a:ext>
                            </a:extLst>
                          </wps:cNvPr>
                          <wps:cNvSpPr/>
                          <wps:spPr>
                            <a:xfrm>
                              <a:off x="1993505" y="1574041"/>
                              <a:ext cx="216024" cy="216024"/>
                            </a:xfrm>
                            <a:prstGeom prst="ellipse">
                              <a:avLst/>
                            </a:prstGeom>
                            <a:solidFill>
                              <a:schemeClr val="accent3"/>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00190" name="Group 16">
                          <a:extLst>
                            <a:ext uri="{FF2B5EF4-FFF2-40B4-BE49-F238E27FC236}">
                              <a16:creationId xmlns:a16="http://schemas.microsoft.com/office/drawing/2014/main" id="{D1778296-B4D3-C494-5E37-5F14C3BA2F42}"/>
                            </a:ext>
                          </a:extLst>
                        </wpg:cNvPr>
                        <wpg:cNvGrpSpPr/>
                        <wpg:grpSpPr>
                          <a:xfrm>
                            <a:off x="4225679" y="0"/>
                            <a:ext cx="983824" cy="1782183"/>
                            <a:chOff x="4225679" y="0"/>
                            <a:chExt cx="983824" cy="1746532"/>
                          </a:xfrm>
                        </wpg:grpSpPr>
                        <wpg:grpSp>
                          <wpg:cNvPr id="100191" name="Group 17">
                            <a:extLst>
                              <a:ext uri="{FF2B5EF4-FFF2-40B4-BE49-F238E27FC236}">
                                <a16:creationId xmlns:a16="http://schemas.microsoft.com/office/drawing/2014/main" id="{426218BE-ACB7-2065-D3F6-947AE433D674}"/>
                              </a:ext>
                            </a:extLst>
                          </wpg:cNvPr>
                          <wpg:cNvGrpSpPr/>
                          <wpg:grpSpPr>
                            <a:xfrm flipV="1">
                              <a:off x="4225679" y="0"/>
                              <a:ext cx="983824" cy="983824"/>
                              <a:chOff x="4225679" y="0"/>
                              <a:chExt cx="790407" cy="790407"/>
                            </a:xfrm>
                          </wpg:grpSpPr>
                          <wps:wsp>
                            <wps:cNvPr id="100192" name="Arc 3">
                              <a:extLst>
                                <a:ext uri="{FF2B5EF4-FFF2-40B4-BE49-F238E27FC236}">
                                  <a16:creationId xmlns:a16="http://schemas.microsoft.com/office/drawing/2014/main" id="{A27D13D5-6CAA-BAA0-DC6D-302526F17E9A}"/>
                                </a:ext>
                              </a:extLst>
                            </wps:cNvPr>
                            <wps:cNvSpPr/>
                            <wps:spPr>
                              <a:xfrm>
                                <a:off x="4225679" y="0"/>
                                <a:ext cx="790407" cy="790407"/>
                              </a:xfrm>
                              <a:prstGeom prst="arc">
                                <a:avLst>
                                  <a:gd name="adj1" fmla="val 5614108"/>
                                  <a:gd name="adj2" fmla="val 16174202"/>
                                </a:avLst>
                              </a:prstGeom>
                              <a:ln w="25400">
                                <a:solidFill>
                                  <a:schemeClr val="tx1">
                                    <a:lumMod val="50000"/>
                                    <a:lumOff val="50000"/>
                                  </a:schemeClr>
                                </a:solidFill>
                                <a:headEnd type="oval"/>
                                <a:tailEnd w="lg" len="lg"/>
                              </a:ln>
                            </wps:spPr>
                            <wps:style>
                              <a:lnRef idx="1">
                                <a:schemeClr val="accent1"/>
                              </a:lnRef>
                              <a:fillRef idx="0">
                                <a:schemeClr val="accent1"/>
                              </a:fillRef>
                              <a:effectRef idx="0">
                                <a:schemeClr val="accent1"/>
                              </a:effectRef>
                              <a:fontRef idx="minor">
                                <a:schemeClr val="tx1"/>
                              </a:fontRef>
                            </wps:style>
                            <wps:bodyPr rtlCol="0" anchor="ctr"/>
                          </wps:wsp>
                          <wps:wsp>
                            <wps:cNvPr id="100193" name="Oval 21">
                              <a:extLst>
                                <a:ext uri="{FF2B5EF4-FFF2-40B4-BE49-F238E27FC236}">
                                  <a16:creationId xmlns:a16="http://schemas.microsoft.com/office/drawing/2014/main" id="{9D0FF06A-6810-69CB-BE7E-04FE9E1D5FBF}"/>
                                </a:ext>
                              </a:extLst>
                            </wps:cNvPr>
                            <wps:cNvSpPr/>
                            <wps:spPr>
                              <a:xfrm>
                                <a:off x="4299910" y="72726"/>
                                <a:ext cx="644956" cy="644955"/>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0194" name="Straight Connector 18">
                            <a:extLst>
                              <a:ext uri="{FF2B5EF4-FFF2-40B4-BE49-F238E27FC236}">
                                <a16:creationId xmlns:a16="http://schemas.microsoft.com/office/drawing/2014/main" id="{61F3242A-16EF-E2CD-2722-E4579E38C1ED}"/>
                              </a:ext>
                            </a:extLst>
                          </wps:cNvPr>
                          <wps:cNvCnPr/>
                          <wps:spPr>
                            <a:xfrm>
                              <a:off x="4696183" y="990448"/>
                              <a:ext cx="0" cy="540060"/>
                            </a:xfrm>
                            <a:prstGeom prst="line">
                              <a:avLst/>
                            </a:prstGeom>
                            <a:ln w="25400">
                              <a:solidFill>
                                <a:schemeClr val="tx1">
                                  <a:lumMod val="50000"/>
                                  <a:lumOff val="50000"/>
                                </a:schemeClr>
                              </a:solidFill>
                              <a:headEnd type="none" w="lg" len="lg"/>
                            </a:ln>
                          </wps:spPr>
                          <wps:style>
                            <a:lnRef idx="1">
                              <a:schemeClr val="accent1"/>
                            </a:lnRef>
                            <a:fillRef idx="0">
                              <a:schemeClr val="accent1"/>
                            </a:fillRef>
                            <a:effectRef idx="0">
                              <a:schemeClr val="accent1"/>
                            </a:effectRef>
                            <a:fontRef idx="minor">
                              <a:schemeClr val="tx1"/>
                            </a:fontRef>
                          </wps:style>
                          <wps:bodyPr/>
                        </wps:wsp>
                        <wps:wsp>
                          <wps:cNvPr id="100195" name="Oval 19">
                            <a:extLst>
                              <a:ext uri="{FF2B5EF4-FFF2-40B4-BE49-F238E27FC236}">
                                <a16:creationId xmlns:a16="http://schemas.microsoft.com/office/drawing/2014/main" id="{5A99C1EB-19D6-FE01-0AAC-31EE74F226CA}"/>
                              </a:ext>
                            </a:extLst>
                          </wps:cNvPr>
                          <wps:cNvSpPr/>
                          <wps:spPr>
                            <a:xfrm>
                              <a:off x="4588171" y="1530508"/>
                              <a:ext cx="216024" cy="216024"/>
                            </a:xfrm>
                            <a:prstGeom prst="ellipse">
                              <a:avLst/>
                            </a:prstGeom>
                            <a:solidFill>
                              <a:schemeClr val="accent4"/>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00196" name="Group 22">
                          <a:extLst>
                            <a:ext uri="{FF2B5EF4-FFF2-40B4-BE49-F238E27FC236}">
                              <a16:creationId xmlns:a16="http://schemas.microsoft.com/office/drawing/2014/main" id="{79583C81-F83B-2A03-A402-2B1C38F7EBF9}"/>
                            </a:ext>
                          </a:extLst>
                        </wpg:cNvPr>
                        <wpg:cNvGrpSpPr/>
                        <wpg:grpSpPr>
                          <a:xfrm rot="10800000">
                            <a:off x="426662" y="1568608"/>
                            <a:ext cx="983824" cy="1746532"/>
                            <a:chOff x="426662" y="1568608"/>
                            <a:chExt cx="983824" cy="1746532"/>
                          </a:xfrm>
                        </wpg:grpSpPr>
                        <wpg:grpSp>
                          <wpg:cNvPr id="100197" name="Group 23">
                            <a:extLst>
                              <a:ext uri="{FF2B5EF4-FFF2-40B4-BE49-F238E27FC236}">
                                <a16:creationId xmlns:a16="http://schemas.microsoft.com/office/drawing/2014/main" id="{61C6D1D5-F4C5-2F72-00DD-1EFD65A93211}"/>
                              </a:ext>
                            </a:extLst>
                          </wpg:cNvPr>
                          <wpg:cNvGrpSpPr/>
                          <wpg:grpSpPr>
                            <a:xfrm flipV="1">
                              <a:off x="426662" y="1568608"/>
                              <a:ext cx="983824" cy="983824"/>
                              <a:chOff x="426662" y="1568608"/>
                              <a:chExt cx="790407" cy="790407"/>
                            </a:xfrm>
                          </wpg:grpSpPr>
                          <wps:wsp>
                            <wps:cNvPr id="100198" name="Arc 3">
                              <a:extLst>
                                <a:ext uri="{FF2B5EF4-FFF2-40B4-BE49-F238E27FC236}">
                                  <a16:creationId xmlns:a16="http://schemas.microsoft.com/office/drawing/2014/main" id="{64332C6D-45D8-DA22-7DD1-E466EC791D92}"/>
                                </a:ext>
                              </a:extLst>
                            </wps:cNvPr>
                            <wps:cNvSpPr/>
                            <wps:spPr>
                              <a:xfrm>
                                <a:off x="426662" y="1568608"/>
                                <a:ext cx="790407" cy="790407"/>
                              </a:xfrm>
                              <a:prstGeom prst="arc">
                                <a:avLst>
                                  <a:gd name="adj1" fmla="val 5614108"/>
                                  <a:gd name="adj2" fmla="val 16174202"/>
                                </a:avLst>
                              </a:prstGeom>
                              <a:ln w="25400">
                                <a:solidFill>
                                  <a:schemeClr val="tx1">
                                    <a:lumMod val="50000"/>
                                    <a:lumOff val="50000"/>
                                  </a:schemeClr>
                                </a:solidFill>
                                <a:headEnd type="oval"/>
                                <a:tailEnd w="lg" len="lg"/>
                              </a:ln>
                            </wps:spPr>
                            <wps:style>
                              <a:lnRef idx="1">
                                <a:schemeClr val="accent1"/>
                              </a:lnRef>
                              <a:fillRef idx="0">
                                <a:schemeClr val="accent1"/>
                              </a:fillRef>
                              <a:effectRef idx="0">
                                <a:schemeClr val="accent1"/>
                              </a:effectRef>
                              <a:fontRef idx="minor">
                                <a:schemeClr val="tx1"/>
                              </a:fontRef>
                            </wps:style>
                            <wps:bodyPr rtlCol="0" anchor="ctr"/>
                          </wps:wsp>
                          <wps:wsp>
                            <wps:cNvPr id="100199" name="Oval 27">
                              <a:extLst>
                                <a:ext uri="{FF2B5EF4-FFF2-40B4-BE49-F238E27FC236}">
                                  <a16:creationId xmlns:a16="http://schemas.microsoft.com/office/drawing/2014/main" id="{A7A67255-1994-75B7-8984-48353C4DC8AD}"/>
                                </a:ext>
                              </a:extLst>
                            </wps:cNvPr>
                            <wps:cNvSpPr/>
                            <wps:spPr>
                              <a:xfrm>
                                <a:off x="500893" y="1641334"/>
                                <a:ext cx="644956" cy="644955"/>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0200" name="Straight Connector 24">
                            <a:extLst>
                              <a:ext uri="{FF2B5EF4-FFF2-40B4-BE49-F238E27FC236}">
                                <a16:creationId xmlns:a16="http://schemas.microsoft.com/office/drawing/2014/main" id="{10E5BC04-2F25-CAEB-1A8C-D99B2319EC69}"/>
                              </a:ext>
                            </a:extLst>
                          </wps:cNvPr>
                          <wps:cNvCnPr/>
                          <wps:spPr>
                            <a:xfrm>
                              <a:off x="897166" y="2559056"/>
                              <a:ext cx="0" cy="540060"/>
                            </a:xfrm>
                            <a:prstGeom prst="line">
                              <a:avLst/>
                            </a:prstGeom>
                            <a:ln w="25400">
                              <a:solidFill>
                                <a:schemeClr val="tx1">
                                  <a:lumMod val="50000"/>
                                  <a:lumOff val="50000"/>
                                </a:schemeClr>
                              </a:solidFill>
                              <a:headEnd type="none" w="lg" len="lg"/>
                            </a:ln>
                          </wps:spPr>
                          <wps:style>
                            <a:lnRef idx="1">
                              <a:schemeClr val="accent1"/>
                            </a:lnRef>
                            <a:fillRef idx="0">
                              <a:schemeClr val="accent1"/>
                            </a:fillRef>
                            <a:effectRef idx="0">
                              <a:schemeClr val="accent1"/>
                            </a:effectRef>
                            <a:fontRef idx="minor">
                              <a:schemeClr val="tx1"/>
                            </a:fontRef>
                          </wps:style>
                          <wps:bodyPr/>
                        </wps:wsp>
                        <wps:wsp>
                          <wps:cNvPr id="100201" name="Oval 25">
                            <a:extLst>
                              <a:ext uri="{FF2B5EF4-FFF2-40B4-BE49-F238E27FC236}">
                                <a16:creationId xmlns:a16="http://schemas.microsoft.com/office/drawing/2014/main" id="{66B23C05-3A83-2A3A-501D-B4C4625B82E1}"/>
                              </a:ext>
                            </a:extLst>
                          </wps:cNvPr>
                          <wps:cNvSpPr/>
                          <wps:spPr>
                            <a:xfrm>
                              <a:off x="789154" y="3099116"/>
                              <a:ext cx="216024" cy="216024"/>
                            </a:xfrm>
                            <a:prstGeom prst="ellipse">
                              <a:avLst/>
                            </a:prstGeom>
                            <a:solidFill>
                              <a:schemeClr val="accent2"/>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00202" name="Group 28">
                          <a:extLst>
                            <a:ext uri="{FF2B5EF4-FFF2-40B4-BE49-F238E27FC236}">
                              <a16:creationId xmlns:a16="http://schemas.microsoft.com/office/drawing/2014/main" id="{6453DF19-CA09-95CD-FE67-929C7983D3AC}"/>
                            </a:ext>
                          </a:extLst>
                        </wpg:cNvPr>
                        <wpg:cNvGrpSpPr/>
                        <wpg:grpSpPr>
                          <a:xfrm rot="10800000">
                            <a:off x="2822664" y="1532957"/>
                            <a:ext cx="983824" cy="1782183"/>
                            <a:chOff x="2822664" y="1532958"/>
                            <a:chExt cx="983824" cy="1746532"/>
                          </a:xfrm>
                        </wpg:grpSpPr>
                        <wpg:grpSp>
                          <wpg:cNvPr id="100203" name="Group 29">
                            <a:extLst>
                              <a:ext uri="{FF2B5EF4-FFF2-40B4-BE49-F238E27FC236}">
                                <a16:creationId xmlns:a16="http://schemas.microsoft.com/office/drawing/2014/main" id="{47D507DF-CBF9-3398-DAA8-1FD60194A350}"/>
                              </a:ext>
                            </a:extLst>
                          </wpg:cNvPr>
                          <wpg:cNvGrpSpPr/>
                          <wpg:grpSpPr>
                            <a:xfrm flipV="1">
                              <a:off x="2822664" y="1532958"/>
                              <a:ext cx="983824" cy="983824"/>
                              <a:chOff x="2822664" y="1532958"/>
                              <a:chExt cx="790407" cy="790407"/>
                            </a:xfrm>
                          </wpg:grpSpPr>
                          <wps:wsp>
                            <wps:cNvPr id="100204" name="Arc 3">
                              <a:extLst>
                                <a:ext uri="{FF2B5EF4-FFF2-40B4-BE49-F238E27FC236}">
                                  <a16:creationId xmlns:a16="http://schemas.microsoft.com/office/drawing/2014/main" id="{6E7DB6B0-4ABA-2E8E-4742-6459EC80EDCB}"/>
                                </a:ext>
                              </a:extLst>
                            </wps:cNvPr>
                            <wps:cNvSpPr/>
                            <wps:spPr>
                              <a:xfrm>
                                <a:off x="2822664" y="1532958"/>
                                <a:ext cx="790407" cy="790407"/>
                              </a:xfrm>
                              <a:prstGeom prst="arc">
                                <a:avLst>
                                  <a:gd name="adj1" fmla="val 5614108"/>
                                  <a:gd name="adj2" fmla="val 16174202"/>
                                </a:avLst>
                              </a:prstGeom>
                              <a:ln w="25400">
                                <a:solidFill>
                                  <a:schemeClr val="tx1">
                                    <a:lumMod val="50000"/>
                                    <a:lumOff val="50000"/>
                                  </a:schemeClr>
                                </a:solidFill>
                                <a:headEnd type="oval"/>
                                <a:tailEnd w="lg" len="lg"/>
                              </a:ln>
                            </wps:spPr>
                            <wps:style>
                              <a:lnRef idx="1">
                                <a:schemeClr val="accent1"/>
                              </a:lnRef>
                              <a:fillRef idx="0">
                                <a:schemeClr val="accent1"/>
                              </a:fillRef>
                              <a:effectRef idx="0">
                                <a:schemeClr val="accent1"/>
                              </a:effectRef>
                              <a:fontRef idx="minor">
                                <a:schemeClr val="tx1"/>
                              </a:fontRef>
                            </wps:style>
                            <wps:bodyPr rtlCol="0" anchor="ctr"/>
                          </wps:wsp>
                          <wps:wsp>
                            <wps:cNvPr id="100205" name="Oval 33">
                              <a:extLst>
                                <a:ext uri="{FF2B5EF4-FFF2-40B4-BE49-F238E27FC236}">
                                  <a16:creationId xmlns:a16="http://schemas.microsoft.com/office/drawing/2014/main" id="{9D6D9621-E96E-CB0A-B6CB-6840A9E93799}"/>
                                </a:ext>
                              </a:extLst>
                            </wps:cNvPr>
                            <wps:cNvSpPr/>
                            <wps:spPr>
                              <a:xfrm>
                                <a:off x="2896895" y="1605684"/>
                                <a:ext cx="644956" cy="644955"/>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0206" name="Straight Connector 30">
                            <a:extLst>
                              <a:ext uri="{FF2B5EF4-FFF2-40B4-BE49-F238E27FC236}">
                                <a16:creationId xmlns:a16="http://schemas.microsoft.com/office/drawing/2014/main" id="{7AD7CA65-448A-3AEB-0CFE-39C22637FFA1}"/>
                              </a:ext>
                            </a:extLst>
                          </wps:cNvPr>
                          <wps:cNvCnPr/>
                          <wps:spPr>
                            <a:xfrm>
                              <a:off x="3293168" y="2523406"/>
                              <a:ext cx="0" cy="540060"/>
                            </a:xfrm>
                            <a:prstGeom prst="line">
                              <a:avLst/>
                            </a:prstGeom>
                            <a:ln w="25400">
                              <a:solidFill>
                                <a:schemeClr val="tx1">
                                  <a:lumMod val="50000"/>
                                  <a:lumOff val="50000"/>
                                </a:schemeClr>
                              </a:solidFill>
                              <a:headEnd type="none" w="lg" len="lg"/>
                            </a:ln>
                          </wps:spPr>
                          <wps:style>
                            <a:lnRef idx="1">
                              <a:schemeClr val="accent1"/>
                            </a:lnRef>
                            <a:fillRef idx="0">
                              <a:schemeClr val="accent1"/>
                            </a:fillRef>
                            <a:effectRef idx="0">
                              <a:schemeClr val="accent1"/>
                            </a:effectRef>
                            <a:fontRef idx="minor">
                              <a:schemeClr val="tx1"/>
                            </a:fontRef>
                          </wps:style>
                          <wps:bodyPr/>
                        </wps:wsp>
                        <wps:wsp>
                          <wps:cNvPr id="100207" name="Oval 31">
                            <a:extLst>
                              <a:ext uri="{FF2B5EF4-FFF2-40B4-BE49-F238E27FC236}">
                                <a16:creationId xmlns:a16="http://schemas.microsoft.com/office/drawing/2014/main" id="{8B92F043-F7D6-E193-8840-C23817CCC691}"/>
                              </a:ext>
                            </a:extLst>
                          </wps:cNvPr>
                          <wps:cNvSpPr/>
                          <wps:spPr>
                            <a:xfrm>
                              <a:off x="3185156" y="3063466"/>
                              <a:ext cx="216024" cy="216024"/>
                            </a:xfrm>
                            <a:prstGeom prst="ellipse">
                              <a:avLst/>
                            </a:prstGeom>
                            <a:solidFill>
                              <a:schemeClr val="accent5"/>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0208" name="TextBox 46">
                          <a:extLst>
                            <a:ext uri="{FF2B5EF4-FFF2-40B4-BE49-F238E27FC236}">
                              <a16:creationId xmlns:a16="http://schemas.microsoft.com/office/drawing/2014/main" id="{DD56E721-9AB3-1787-CD5C-0A7DCF1AD776}"/>
                            </a:ext>
                          </a:extLst>
                        </wps:cNvPr>
                        <wps:cNvSpPr txBox="1"/>
                        <wps:spPr>
                          <a:xfrm>
                            <a:off x="6298620" y="2432958"/>
                            <a:ext cx="1720850" cy="617220"/>
                          </a:xfrm>
                          <a:prstGeom prst="rect">
                            <a:avLst/>
                          </a:prstGeom>
                          <a:noFill/>
                        </wps:spPr>
                        <wps:txbx>
                          <w:txbxContent>
                            <w:p w14:paraId="0AA68ABE"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Білім беру қызметтерін әртараптандыру</w:t>
                              </w:r>
                            </w:p>
                          </w:txbxContent>
                        </wps:txbx>
                        <wps:bodyPr wrap="square" rtlCol="0">
                          <a:noAutofit/>
                        </wps:bodyPr>
                      </wps:wsp>
                      <wps:wsp>
                        <wps:cNvPr id="100209" name="TextBox 49">
                          <a:extLst>
                            <a:ext uri="{FF2B5EF4-FFF2-40B4-BE49-F238E27FC236}">
                              <a16:creationId xmlns:a16="http://schemas.microsoft.com/office/drawing/2014/main" id="{2320B398-E135-C37D-654C-9A06E98A3236}"/>
                            </a:ext>
                          </a:extLst>
                        </wps:cNvPr>
                        <wps:cNvSpPr txBox="1"/>
                        <wps:spPr>
                          <a:xfrm>
                            <a:off x="1287778" y="2419251"/>
                            <a:ext cx="1720851" cy="733081"/>
                          </a:xfrm>
                          <a:prstGeom prst="rect">
                            <a:avLst/>
                          </a:prstGeom>
                          <a:noFill/>
                        </wps:spPr>
                        <wps:txbx>
                          <w:txbxContent>
                            <w:p w14:paraId="32254489"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 xml:space="preserve">БББ мазмұнын жаңарту және пәнаралық дамыту </w:t>
                              </w:r>
                            </w:p>
                          </w:txbxContent>
                        </wps:txbx>
                        <wps:bodyPr wrap="square" rtlCol="0">
                          <a:noAutofit/>
                        </wps:bodyPr>
                      </wps:wsp>
                      <wps:wsp>
                        <wps:cNvPr id="100210" name="TextBox 52">
                          <a:extLst>
                            <a:ext uri="{FF2B5EF4-FFF2-40B4-BE49-F238E27FC236}">
                              <a16:creationId xmlns:a16="http://schemas.microsoft.com/office/drawing/2014/main" id="{2F6FB39B-D719-A2B5-3028-27D984A70292}"/>
                            </a:ext>
                          </a:extLst>
                        </wps:cNvPr>
                        <wps:cNvSpPr txBox="1"/>
                        <wps:spPr>
                          <a:xfrm>
                            <a:off x="3623296" y="2432460"/>
                            <a:ext cx="1877694" cy="857343"/>
                          </a:xfrm>
                          <a:prstGeom prst="rect">
                            <a:avLst/>
                          </a:prstGeom>
                          <a:noFill/>
                        </wps:spPr>
                        <wps:txbx>
                          <w:txbxContent>
                            <w:p w14:paraId="5AC3075F"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 xml:space="preserve">БСБТҰ жүйесін дамытуы, кәсіби біліктілікті сертификаттау </w:t>
                              </w:r>
                            </w:p>
                          </w:txbxContent>
                        </wps:txbx>
                        <wps:bodyPr wrap="square" rtlCol="0">
                          <a:noAutofit/>
                        </wps:bodyPr>
                      </wps:wsp>
                      <wps:wsp>
                        <wps:cNvPr id="100211" name="TextBox 55">
                          <a:extLst>
                            <a:ext uri="{FF2B5EF4-FFF2-40B4-BE49-F238E27FC236}">
                              <a16:creationId xmlns:a16="http://schemas.microsoft.com/office/drawing/2014/main" id="{199426F9-4677-BACA-1514-9D0679F0BE27}"/>
                            </a:ext>
                          </a:extLst>
                        </wps:cNvPr>
                        <wps:cNvSpPr txBox="1"/>
                        <wps:spPr>
                          <a:xfrm>
                            <a:off x="0" y="255737"/>
                            <a:ext cx="1645284" cy="1115457"/>
                          </a:xfrm>
                          <a:prstGeom prst="rect">
                            <a:avLst/>
                          </a:prstGeom>
                          <a:noFill/>
                        </wps:spPr>
                        <wps:txbx>
                          <w:txbxContent>
                            <w:p w14:paraId="06FEABEB" w14:textId="2B21D366"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Жоғары білімді интернациоландыру және ұлттық жағымды дәстүрлерді</w:t>
                              </w:r>
                              <w:r>
                                <w:rPr>
                                  <w:b/>
                                  <w:bCs/>
                                  <w:color w:val="000000" w:themeColor="text1"/>
                                  <w:kern w:val="24"/>
                                  <w:sz w:val="14"/>
                                  <w:szCs w:val="14"/>
                                  <w:lang w:val="kk-KZ"/>
                                </w:rPr>
                                <w:t xml:space="preserve"> </w:t>
                              </w:r>
                              <w:r w:rsidRPr="00ED2160">
                                <w:rPr>
                                  <w:b/>
                                  <w:bCs/>
                                  <w:color w:val="000000" w:themeColor="text1"/>
                                  <w:kern w:val="24"/>
                                  <w:sz w:val="14"/>
                                  <w:szCs w:val="14"/>
                                </w:rPr>
                                <w:t xml:space="preserve">сақтау </w:t>
                              </w:r>
                            </w:p>
                          </w:txbxContent>
                        </wps:txbx>
                        <wps:bodyPr wrap="square" rtlCol="0">
                          <a:noAutofit/>
                        </wps:bodyPr>
                      </wps:wsp>
                      <wps:wsp>
                        <wps:cNvPr id="100212" name="TextBox 58">
                          <a:extLst>
                            <a:ext uri="{FF2B5EF4-FFF2-40B4-BE49-F238E27FC236}">
                              <a16:creationId xmlns:a16="http://schemas.microsoft.com/office/drawing/2014/main" id="{4ED32EC1-0A09-4C0B-2D2F-38FA3BAA497D}"/>
                            </a:ext>
                          </a:extLst>
                        </wps:cNvPr>
                        <wps:cNvSpPr txBox="1"/>
                        <wps:spPr>
                          <a:xfrm>
                            <a:off x="2430655" y="197490"/>
                            <a:ext cx="1864995" cy="947526"/>
                          </a:xfrm>
                          <a:prstGeom prst="rect">
                            <a:avLst/>
                          </a:prstGeom>
                          <a:noFill/>
                        </wps:spPr>
                        <wps:txbx>
                          <w:txbxContent>
                            <w:p w14:paraId="31CF011F"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Құзыреттілік көзқарас негізінде жоғары білім сапасы туралы түсініктің өзгеруі</w:t>
                              </w:r>
                            </w:p>
                          </w:txbxContent>
                        </wps:txbx>
                        <wps:bodyPr wrap="square" rtlCol="0">
                          <a:noAutofit/>
                        </wps:bodyPr>
                      </wps:wsp>
                      <wpg:grpSp>
                        <wpg:cNvPr id="100213" name="Group 28">
                          <a:extLst>
                            <a:ext uri="{FF2B5EF4-FFF2-40B4-BE49-F238E27FC236}">
                              <a16:creationId xmlns:a16="http://schemas.microsoft.com/office/drawing/2014/main" id="{6453DF19-CA09-95CD-FE67-929C7983D3AC}"/>
                            </a:ext>
                          </a:extLst>
                        </wpg:cNvPr>
                        <wpg:cNvGrpSpPr/>
                        <wpg:grpSpPr>
                          <a:xfrm rot="10800000">
                            <a:off x="5285739" y="1568607"/>
                            <a:ext cx="983824" cy="1782183"/>
                            <a:chOff x="5285739" y="1568608"/>
                            <a:chExt cx="983824" cy="1746532"/>
                          </a:xfrm>
                        </wpg:grpSpPr>
                        <wpg:grpSp>
                          <wpg:cNvPr id="100214" name="Group 29">
                            <a:extLst>
                              <a:ext uri="{FF2B5EF4-FFF2-40B4-BE49-F238E27FC236}">
                                <a16:creationId xmlns:a16="http://schemas.microsoft.com/office/drawing/2014/main" id="{47D507DF-CBF9-3398-DAA8-1FD60194A350}"/>
                              </a:ext>
                            </a:extLst>
                          </wpg:cNvPr>
                          <wpg:cNvGrpSpPr/>
                          <wpg:grpSpPr>
                            <a:xfrm flipV="1">
                              <a:off x="5285739" y="1568608"/>
                              <a:ext cx="983824" cy="983824"/>
                              <a:chOff x="5285739" y="1568608"/>
                              <a:chExt cx="790407" cy="790407"/>
                            </a:xfrm>
                          </wpg:grpSpPr>
                          <wps:wsp>
                            <wps:cNvPr id="100215" name="Arc 3">
                              <a:extLst>
                                <a:ext uri="{FF2B5EF4-FFF2-40B4-BE49-F238E27FC236}">
                                  <a16:creationId xmlns:a16="http://schemas.microsoft.com/office/drawing/2014/main" id="{6E7DB6B0-4ABA-2E8E-4742-6459EC80EDCB}"/>
                                </a:ext>
                              </a:extLst>
                            </wps:cNvPr>
                            <wps:cNvSpPr/>
                            <wps:spPr>
                              <a:xfrm>
                                <a:off x="5285739" y="1568608"/>
                                <a:ext cx="790407" cy="790407"/>
                              </a:xfrm>
                              <a:prstGeom prst="arc">
                                <a:avLst>
                                  <a:gd name="adj1" fmla="val 5614108"/>
                                  <a:gd name="adj2" fmla="val 16174202"/>
                                </a:avLst>
                              </a:prstGeom>
                              <a:ln w="25400">
                                <a:solidFill>
                                  <a:schemeClr val="tx1">
                                    <a:lumMod val="50000"/>
                                    <a:lumOff val="50000"/>
                                  </a:schemeClr>
                                </a:solidFill>
                                <a:headEnd type="oval"/>
                                <a:tailEnd w="lg" len="lg"/>
                              </a:ln>
                            </wps:spPr>
                            <wps:style>
                              <a:lnRef idx="1">
                                <a:schemeClr val="accent1"/>
                              </a:lnRef>
                              <a:fillRef idx="0">
                                <a:schemeClr val="accent1"/>
                              </a:fillRef>
                              <a:effectRef idx="0">
                                <a:schemeClr val="accent1"/>
                              </a:effectRef>
                              <a:fontRef idx="minor">
                                <a:schemeClr val="tx1"/>
                              </a:fontRef>
                            </wps:style>
                            <wps:bodyPr rtlCol="0" anchor="ctr"/>
                          </wps:wsp>
                          <wps:wsp>
                            <wps:cNvPr id="100216" name="Oval 33">
                              <a:extLst>
                                <a:ext uri="{FF2B5EF4-FFF2-40B4-BE49-F238E27FC236}">
                                  <a16:creationId xmlns:a16="http://schemas.microsoft.com/office/drawing/2014/main" id="{9D6D9621-E96E-CB0A-B6CB-6840A9E93799}"/>
                                </a:ext>
                              </a:extLst>
                            </wps:cNvPr>
                            <wps:cNvSpPr/>
                            <wps:spPr>
                              <a:xfrm>
                                <a:off x="5359970" y="1641334"/>
                                <a:ext cx="644956" cy="644955"/>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0217" name="Straight Connector 30">
                            <a:extLst>
                              <a:ext uri="{FF2B5EF4-FFF2-40B4-BE49-F238E27FC236}">
                                <a16:creationId xmlns:a16="http://schemas.microsoft.com/office/drawing/2014/main" id="{7AD7CA65-448A-3AEB-0CFE-39C22637FFA1}"/>
                              </a:ext>
                            </a:extLst>
                          </wps:cNvPr>
                          <wps:cNvCnPr/>
                          <wps:spPr>
                            <a:xfrm>
                              <a:off x="5756243" y="2559056"/>
                              <a:ext cx="0" cy="540060"/>
                            </a:xfrm>
                            <a:prstGeom prst="line">
                              <a:avLst/>
                            </a:prstGeom>
                            <a:ln w="25400">
                              <a:solidFill>
                                <a:schemeClr val="tx1">
                                  <a:lumMod val="50000"/>
                                  <a:lumOff val="50000"/>
                                </a:schemeClr>
                              </a:solidFill>
                              <a:headEnd type="none" w="lg" len="lg"/>
                            </a:ln>
                          </wps:spPr>
                          <wps:style>
                            <a:lnRef idx="1">
                              <a:schemeClr val="accent1"/>
                            </a:lnRef>
                            <a:fillRef idx="0">
                              <a:schemeClr val="accent1"/>
                            </a:fillRef>
                            <a:effectRef idx="0">
                              <a:schemeClr val="accent1"/>
                            </a:effectRef>
                            <a:fontRef idx="minor">
                              <a:schemeClr val="tx1"/>
                            </a:fontRef>
                          </wps:style>
                          <wps:bodyPr/>
                        </wps:wsp>
                        <wps:wsp>
                          <wps:cNvPr id="100218" name="Oval 31">
                            <a:extLst>
                              <a:ext uri="{FF2B5EF4-FFF2-40B4-BE49-F238E27FC236}">
                                <a16:creationId xmlns:a16="http://schemas.microsoft.com/office/drawing/2014/main" id="{8B92F043-F7D6-E193-8840-C23817CCC691}"/>
                              </a:ext>
                            </a:extLst>
                          </wps:cNvPr>
                          <wps:cNvSpPr/>
                          <wps:spPr>
                            <a:xfrm>
                              <a:off x="5648231" y="3099116"/>
                              <a:ext cx="216024" cy="216024"/>
                            </a:xfrm>
                            <a:prstGeom prst="ellipse">
                              <a:avLst/>
                            </a:prstGeom>
                            <a:solidFill>
                              <a:schemeClr val="accent5"/>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0219" name="TextBox 70">
                          <a:extLst>
                            <a:ext uri="{FF2B5EF4-FFF2-40B4-BE49-F238E27FC236}">
                              <a16:creationId xmlns:a16="http://schemas.microsoft.com/office/drawing/2014/main" id="{4ED32EC1-0A09-4C0B-2D2F-38FA3BAA497D}"/>
                            </a:ext>
                          </a:extLst>
                        </wps:cNvPr>
                        <wps:cNvSpPr txBox="1"/>
                        <wps:spPr>
                          <a:xfrm>
                            <a:off x="4825303" y="197532"/>
                            <a:ext cx="1864360" cy="617220"/>
                          </a:xfrm>
                          <a:prstGeom prst="rect">
                            <a:avLst/>
                          </a:prstGeom>
                          <a:noFill/>
                        </wps:spPr>
                        <wps:txbx>
                          <w:txbxContent>
                            <w:p w14:paraId="37FD9DF2"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 xml:space="preserve">Халықаралық зерттеулердің </w:t>
                              </w:r>
                            </w:p>
                            <w:p w14:paraId="17A11B11"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дамуы</w:t>
                              </w:r>
                            </w:p>
                          </w:txbxContent>
                        </wps:txbx>
                        <wps:bodyPr wrap="square" rtlCol="0">
                          <a:noAutofit/>
                        </wps:bodyPr>
                      </wps:wsp>
                      <wps:wsp>
                        <wps:cNvPr id="100220" name="TextBox 71">
                          <a:extLst>
                            <a:ext uri="{FF2B5EF4-FFF2-40B4-BE49-F238E27FC236}">
                              <a16:creationId xmlns:a16="http://schemas.microsoft.com/office/drawing/2014/main" id="{4ED32EC1-0A09-4C0B-2D2F-38FA3BAA497D}"/>
                            </a:ext>
                          </a:extLst>
                        </wps:cNvPr>
                        <wps:cNvSpPr txBox="1"/>
                        <wps:spPr>
                          <a:xfrm>
                            <a:off x="7348167" y="197489"/>
                            <a:ext cx="1864995" cy="849737"/>
                          </a:xfrm>
                          <a:prstGeom prst="rect">
                            <a:avLst/>
                          </a:prstGeom>
                          <a:noFill/>
                        </wps:spPr>
                        <wps:txbx>
                          <w:txbxContent>
                            <w:p w14:paraId="590EF077"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 xml:space="preserve">Оқытуды даралау, </w:t>
                              </w:r>
                            </w:p>
                            <w:p w14:paraId="2D2BE5BD"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Оқытудың жаңа әдістерін жобалау</w:t>
                              </w:r>
                            </w:p>
                          </w:txbxContent>
                        </wps:txbx>
                        <wps:bodyPr wrap="square" rtlCol="0">
                          <a:noAutofit/>
                        </wps:bodyPr>
                      </wps:wsp>
                      <pic:pic xmlns:pic="http://schemas.openxmlformats.org/drawingml/2006/picture">
                        <pic:nvPicPr>
                          <pic:cNvPr id="100221" name="Picture 10" descr="Значок шестеренки настроек – Бесплатные иконки: компьютер"/>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1798746" y="224730"/>
                            <a:ext cx="644970" cy="6581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0222" name="Picture 12" descr="Цель – Бесплатные иконки: маркетинг"/>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4454115" y="173930"/>
                            <a:ext cx="587310" cy="5992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0223" name="Picture 18" descr="Исследование – Бесплатные иконки: люди"/>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709320" y="2631164"/>
                            <a:ext cx="448356" cy="4483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0224" name="Picture 20" descr="Развитие – Бесплатные иконки: интерфейс"/>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3057896" y="2491196"/>
                            <a:ext cx="556174" cy="5675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0225" name="Picture 22" descr="Пнг Развитие 29 фото"/>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5496915" y="2538225"/>
                            <a:ext cx="624552" cy="585938"/>
                          </a:xfrm>
                          <a:prstGeom prst="rect">
                            <a:avLst/>
                          </a:prstGeom>
                          <a:noFill/>
                          <a:extLst>
                            <a:ext uri="{909E8E84-426E-40DD-AFC4-6F175D3DCCD1}">
                              <a14:hiddenFill xmlns:a14="http://schemas.microsoft.com/office/drawing/2010/main">
                                <a:solidFill>
                                  <a:srgbClr val="FFFFFF"/>
                                </a:solidFill>
                              </a14:hiddenFill>
                            </a:ext>
                          </a:extLst>
                        </pic:spPr>
                      </pic:pic>
                      <wpg:grpSp>
                        <wpg:cNvPr id="100226" name="Group 22">
                          <a:extLst>
                            <a:ext uri="{FF2B5EF4-FFF2-40B4-BE49-F238E27FC236}">
                              <a16:creationId xmlns:a16="http://schemas.microsoft.com/office/drawing/2014/main" id="{79583C81-F83B-2A03-A402-2B1C38F7EBF9}"/>
                            </a:ext>
                          </a:extLst>
                        </wpg:cNvPr>
                        <wpg:cNvGrpSpPr/>
                        <wpg:grpSpPr>
                          <a:xfrm rot="10800000">
                            <a:off x="7838025" y="1617930"/>
                            <a:ext cx="983824" cy="1782183"/>
                            <a:chOff x="7838025" y="1617931"/>
                            <a:chExt cx="983824" cy="1746532"/>
                          </a:xfrm>
                        </wpg:grpSpPr>
                        <wpg:grpSp>
                          <wpg:cNvPr id="100227" name="Group 23">
                            <a:extLst>
                              <a:ext uri="{FF2B5EF4-FFF2-40B4-BE49-F238E27FC236}">
                                <a16:creationId xmlns:a16="http://schemas.microsoft.com/office/drawing/2014/main" id="{61C6D1D5-F4C5-2F72-00DD-1EFD65A93211}"/>
                              </a:ext>
                            </a:extLst>
                          </wpg:cNvPr>
                          <wpg:cNvGrpSpPr/>
                          <wpg:grpSpPr>
                            <a:xfrm flipV="1">
                              <a:off x="7838025" y="1617931"/>
                              <a:ext cx="983824" cy="983824"/>
                              <a:chOff x="7838025" y="1617931"/>
                              <a:chExt cx="790407" cy="790407"/>
                            </a:xfrm>
                          </wpg:grpSpPr>
                          <wps:wsp>
                            <wps:cNvPr id="100228" name="Arc 3">
                              <a:extLst>
                                <a:ext uri="{FF2B5EF4-FFF2-40B4-BE49-F238E27FC236}">
                                  <a16:creationId xmlns:a16="http://schemas.microsoft.com/office/drawing/2014/main" id="{64332C6D-45D8-DA22-7DD1-E466EC791D92}"/>
                                </a:ext>
                              </a:extLst>
                            </wps:cNvPr>
                            <wps:cNvSpPr/>
                            <wps:spPr>
                              <a:xfrm>
                                <a:off x="7838025" y="1617931"/>
                                <a:ext cx="790407" cy="790407"/>
                              </a:xfrm>
                              <a:prstGeom prst="arc">
                                <a:avLst>
                                  <a:gd name="adj1" fmla="val 5614108"/>
                                  <a:gd name="adj2" fmla="val 16174202"/>
                                </a:avLst>
                              </a:prstGeom>
                              <a:ln w="25400">
                                <a:solidFill>
                                  <a:schemeClr val="tx1">
                                    <a:lumMod val="50000"/>
                                    <a:lumOff val="50000"/>
                                  </a:schemeClr>
                                </a:solidFill>
                                <a:headEnd type="oval"/>
                                <a:tailEnd w="lg" len="lg"/>
                              </a:ln>
                            </wps:spPr>
                            <wps:style>
                              <a:lnRef idx="1">
                                <a:schemeClr val="accent1"/>
                              </a:lnRef>
                              <a:fillRef idx="0">
                                <a:schemeClr val="accent1"/>
                              </a:fillRef>
                              <a:effectRef idx="0">
                                <a:schemeClr val="accent1"/>
                              </a:effectRef>
                              <a:fontRef idx="minor">
                                <a:schemeClr val="tx1"/>
                              </a:fontRef>
                            </wps:style>
                            <wps:bodyPr rtlCol="0" anchor="ctr"/>
                          </wps:wsp>
                          <wps:wsp>
                            <wps:cNvPr id="100229" name="Oval 27">
                              <a:extLst>
                                <a:ext uri="{FF2B5EF4-FFF2-40B4-BE49-F238E27FC236}">
                                  <a16:creationId xmlns:a16="http://schemas.microsoft.com/office/drawing/2014/main" id="{A7A67255-1994-75B7-8984-48353C4DC8AD}"/>
                                </a:ext>
                              </a:extLst>
                            </wps:cNvPr>
                            <wps:cNvSpPr/>
                            <wps:spPr>
                              <a:xfrm>
                                <a:off x="7912256" y="1690657"/>
                                <a:ext cx="644956" cy="644955"/>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0230" name="Straight Connector 24">
                            <a:extLst>
                              <a:ext uri="{FF2B5EF4-FFF2-40B4-BE49-F238E27FC236}">
                                <a16:creationId xmlns:a16="http://schemas.microsoft.com/office/drawing/2014/main" id="{10E5BC04-2F25-CAEB-1A8C-D99B2319EC69}"/>
                              </a:ext>
                            </a:extLst>
                          </wps:cNvPr>
                          <wps:cNvCnPr/>
                          <wps:spPr>
                            <a:xfrm>
                              <a:off x="8308529" y="2608379"/>
                              <a:ext cx="0" cy="540060"/>
                            </a:xfrm>
                            <a:prstGeom prst="line">
                              <a:avLst/>
                            </a:prstGeom>
                            <a:ln w="25400">
                              <a:solidFill>
                                <a:schemeClr val="tx1">
                                  <a:lumMod val="50000"/>
                                  <a:lumOff val="50000"/>
                                </a:schemeClr>
                              </a:solidFill>
                              <a:headEnd type="none" w="lg" len="lg"/>
                            </a:ln>
                          </wps:spPr>
                          <wps:style>
                            <a:lnRef idx="1">
                              <a:schemeClr val="accent1"/>
                            </a:lnRef>
                            <a:fillRef idx="0">
                              <a:schemeClr val="accent1"/>
                            </a:fillRef>
                            <a:effectRef idx="0">
                              <a:schemeClr val="accent1"/>
                            </a:effectRef>
                            <a:fontRef idx="minor">
                              <a:schemeClr val="tx1"/>
                            </a:fontRef>
                          </wps:style>
                          <wps:bodyPr/>
                        </wps:wsp>
                        <wps:wsp>
                          <wps:cNvPr id="100231" name="Oval 25">
                            <a:extLst>
                              <a:ext uri="{FF2B5EF4-FFF2-40B4-BE49-F238E27FC236}">
                                <a16:creationId xmlns:a16="http://schemas.microsoft.com/office/drawing/2014/main" id="{66B23C05-3A83-2A3A-501D-B4C4625B82E1}"/>
                              </a:ext>
                            </a:extLst>
                          </wps:cNvPr>
                          <wps:cNvSpPr/>
                          <wps:spPr>
                            <a:xfrm>
                              <a:off x="8200517" y="3148439"/>
                              <a:ext cx="216024" cy="216024"/>
                            </a:xfrm>
                            <a:prstGeom prst="ellipse">
                              <a:avLst/>
                            </a:prstGeom>
                            <a:solidFill>
                              <a:schemeClr val="accent2"/>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pic:pic xmlns:pic="http://schemas.openxmlformats.org/drawingml/2006/picture">
                        <pic:nvPicPr>
                          <pic:cNvPr id="100232" name="Picture 30" descr="Линия значок вектора новых знаний, линейная концепция, знак плана, символ  Иллюстрация вектора - Illustration of конструкция, знание: 147158202"/>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4531" t="8151" r="4319" b="23718"/>
                          <a:stretch/>
                        </pic:blipFill>
                        <pic:spPr bwMode="auto">
                          <a:xfrm>
                            <a:off x="7896295" y="2455428"/>
                            <a:ext cx="863535" cy="835046"/>
                          </a:xfrm>
                          <a:prstGeom prst="ellipse">
                            <a:avLst/>
                          </a:prstGeom>
                          <a:ln>
                            <a:noFill/>
                          </a:ln>
                          <a:effectLst>
                            <a:softEdge rad="112500"/>
                          </a:effectLst>
                          <a:extLst>
                            <a:ext uri="{909E8E84-426E-40DD-AFC4-6F175D3DCCD1}">
                              <a14:hiddenFill xmlns:a14="http://schemas.microsoft.com/office/drawing/2010/main">
                                <a:solidFill>
                                  <a:srgbClr val="FFFFFF"/>
                                </a:solidFill>
                              </a14:hiddenFill>
                            </a:ext>
                          </a:extLst>
                        </pic:spPr>
                      </pic:pic>
                      <wpg:grpSp>
                        <wpg:cNvPr id="100233" name="Group 10">
                          <a:extLst>
                            <a:ext uri="{FF2B5EF4-FFF2-40B4-BE49-F238E27FC236}">
                              <a16:creationId xmlns:a16="http://schemas.microsoft.com/office/drawing/2014/main" id="{8A07A404-3871-CFFF-6F1A-2FDAE74D3791}"/>
                            </a:ext>
                          </a:extLst>
                        </wpg:cNvPr>
                        <wpg:cNvGrpSpPr/>
                        <wpg:grpSpPr>
                          <a:xfrm>
                            <a:off x="6621616" y="3180"/>
                            <a:ext cx="983824" cy="1782183"/>
                            <a:chOff x="6621616" y="3180"/>
                            <a:chExt cx="983824" cy="1746532"/>
                          </a:xfrm>
                        </wpg:grpSpPr>
                        <wpg:grpSp>
                          <wpg:cNvPr id="100234" name="Group 11">
                            <a:extLst>
                              <a:ext uri="{FF2B5EF4-FFF2-40B4-BE49-F238E27FC236}">
                                <a16:creationId xmlns:a16="http://schemas.microsoft.com/office/drawing/2014/main" id="{4886C1EA-A301-0C11-2798-7CA925363E2A}"/>
                              </a:ext>
                            </a:extLst>
                          </wpg:cNvPr>
                          <wpg:cNvGrpSpPr/>
                          <wpg:grpSpPr>
                            <a:xfrm flipV="1">
                              <a:off x="6621616" y="3180"/>
                              <a:ext cx="983824" cy="983824"/>
                              <a:chOff x="6621616" y="3180"/>
                              <a:chExt cx="790407" cy="790407"/>
                            </a:xfrm>
                          </wpg:grpSpPr>
                          <wps:wsp>
                            <wps:cNvPr id="100235" name="Arc 3">
                              <a:extLst>
                                <a:ext uri="{FF2B5EF4-FFF2-40B4-BE49-F238E27FC236}">
                                  <a16:creationId xmlns:a16="http://schemas.microsoft.com/office/drawing/2014/main" id="{8DA12E9E-544A-7A42-B216-FE0BFFF4A404}"/>
                                </a:ext>
                              </a:extLst>
                            </wps:cNvPr>
                            <wps:cNvSpPr/>
                            <wps:spPr>
                              <a:xfrm>
                                <a:off x="6621616" y="3180"/>
                                <a:ext cx="790407" cy="790407"/>
                              </a:xfrm>
                              <a:prstGeom prst="arc">
                                <a:avLst>
                                  <a:gd name="adj1" fmla="val 5614108"/>
                                  <a:gd name="adj2" fmla="val 16174202"/>
                                </a:avLst>
                              </a:prstGeom>
                              <a:ln w="25400">
                                <a:solidFill>
                                  <a:schemeClr val="tx1">
                                    <a:lumMod val="50000"/>
                                    <a:lumOff val="50000"/>
                                  </a:schemeClr>
                                </a:solidFill>
                                <a:headEnd type="oval"/>
                                <a:tailEnd w="lg" len="lg"/>
                              </a:ln>
                            </wps:spPr>
                            <wps:style>
                              <a:lnRef idx="1">
                                <a:schemeClr val="accent1"/>
                              </a:lnRef>
                              <a:fillRef idx="0">
                                <a:schemeClr val="accent1"/>
                              </a:fillRef>
                              <a:effectRef idx="0">
                                <a:schemeClr val="accent1"/>
                              </a:effectRef>
                              <a:fontRef idx="minor">
                                <a:schemeClr val="tx1"/>
                              </a:fontRef>
                            </wps:style>
                            <wps:bodyPr rtlCol="0" anchor="ctr"/>
                          </wps:wsp>
                          <wps:wsp>
                            <wps:cNvPr id="100236" name="Oval 15">
                              <a:extLst>
                                <a:ext uri="{FF2B5EF4-FFF2-40B4-BE49-F238E27FC236}">
                                  <a16:creationId xmlns:a16="http://schemas.microsoft.com/office/drawing/2014/main" id="{E7C2A8E3-A7E2-5B32-D673-8104BE1C6C35}"/>
                                </a:ext>
                              </a:extLst>
                            </wps:cNvPr>
                            <wps:cNvSpPr/>
                            <wps:spPr>
                              <a:xfrm>
                                <a:off x="6695847" y="75906"/>
                                <a:ext cx="644956" cy="644955"/>
                              </a:xfrm>
                              <a:prstGeom prst="ellipse">
                                <a:avLst/>
                              </a:prstGeom>
                              <a:solidFill>
                                <a:schemeClr val="bg1"/>
                              </a:solidFill>
                              <a:ln>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0237" name="Straight Connector 12">
                            <a:extLst>
                              <a:ext uri="{FF2B5EF4-FFF2-40B4-BE49-F238E27FC236}">
                                <a16:creationId xmlns:a16="http://schemas.microsoft.com/office/drawing/2014/main" id="{A7C43EA1-4006-E497-F48D-7F4032E8C697}"/>
                              </a:ext>
                            </a:extLst>
                          </wps:cNvPr>
                          <wps:cNvCnPr/>
                          <wps:spPr>
                            <a:xfrm>
                              <a:off x="7092120" y="993628"/>
                              <a:ext cx="0" cy="540060"/>
                            </a:xfrm>
                            <a:prstGeom prst="line">
                              <a:avLst/>
                            </a:prstGeom>
                            <a:ln w="25400">
                              <a:solidFill>
                                <a:schemeClr val="tx1">
                                  <a:lumMod val="50000"/>
                                  <a:lumOff val="50000"/>
                                </a:schemeClr>
                              </a:solidFill>
                              <a:headEnd type="none" w="lg" len="lg"/>
                            </a:ln>
                          </wps:spPr>
                          <wps:style>
                            <a:lnRef idx="1">
                              <a:schemeClr val="accent1"/>
                            </a:lnRef>
                            <a:fillRef idx="0">
                              <a:schemeClr val="accent1"/>
                            </a:fillRef>
                            <a:effectRef idx="0">
                              <a:schemeClr val="accent1"/>
                            </a:effectRef>
                            <a:fontRef idx="minor">
                              <a:schemeClr val="tx1"/>
                            </a:fontRef>
                          </wps:style>
                          <wps:bodyPr/>
                        </wps:wsp>
                        <wps:wsp>
                          <wps:cNvPr id="100238" name="Oval 13">
                            <a:extLst>
                              <a:ext uri="{FF2B5EF4-FFF2-40B4-BE49-F238E27FC236}">
                                <a16:creationId xmlns:a16="http://schemas.microsoft.com/office/drawing/2014/main" id="{1994E8A4-4C83-C2A1-8156-7360CB05D99C}"/>
                              </a:ext>
                            </a:extLst>
                          </wps:cNvPr>
                          <wps:cNvSpPr/>
                          <wps:spPr>
                            <a:xfrm>
                              <a:off x="6984108" y="1533688"/>
                              <a:ext cx="216024" cy="216024"/>
                            </a:xfrm>
                            <a:prstGeom prst="ellipse">
                              <a:avLst/>
                            </a:prstGeom>
                            <a:solidFill>
                              <a:schemeClr val="accent3"/>
                            </a:solidFill>
                            <a:ln w="254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pic:pic xmlns:pic="http://schemas.openxmlformats.org/drawingml/2006/picture">
                        <pic:nvPicPr>
                          <pic:cNvPr id="100239" name="Picture 16" descr="Исследование – Бесплатные иконки: поисковая оптимизация и Интернет"/>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6837318" y="210325"/>
                            <a:ext cx="552419" cy="56369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AAB5A94" id="Группа 87" o:spid="_x0000_s1092" style="width:449.05pt;height:178.55pt;mso-position-horizontal-relative:char;mso-position-vertical-relative:line" coordsize="92131,3400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">
                <v:line id="Straight Connector 3" o:spid="_x0000_s1093" style="position:absolute;flip:y;visibility:visible;mso-wrap-style:square" from="5145,16628" to="89849,16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" strokecolor="gray [1629]" strokeweight="3pt">
                  <v:stroke startarrow="oval" endarrow="block" joinstyle="miter"/>
                  <o:lock v:ext="edit" shapetype="f"/>
                </v:line>
                <v:group id="Group 10" o:spid="_x0000_s1094" style="position:absolute;left:16310;top:435;width:9838;height:17822" coordorigin="16310,435" coordsize="9838,1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">
                  <v:group id="Group 11" o:spid="_x0000_s1095" style="position:absolute;left:16310;top:435;width:9838;height:9838;flip:y" coordorigin="16310,435" coordsize="7904,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">
                    <v:shape id="Arc 3" o:spid="_x0000_s1096" style="position:absolute;left:16310;top:435;width:7904;height:7904;visibility:visible;mso-wrap-style:square;v-text-anchor:middle" coordsize="790407,790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" path="m370606,789641nsc158120,776390,-5682,597200,148,384381,5978,171562,179345,1609,392238,11v989,131731,1977,263462,2966,395193l370606,789641xem370606,789641nfc158120,776390,-5682,597200,148,384381,5978,171562,179345,1609,392238,11e" filled="f" strokecolor="gray [1629]" strokeweight="2pt">
                      <v:stroke startarrow="oval" endarrowwidth="wide" endarrowlength="long" joinstyle="miter"/>
                      <v:path arrowok="t" o:connecttype="custom" o:connectlocs="370606,789641;148,384381;392238,11" o:connectangles="0,0,0"/>
                    </v:shape>
                    <v:oval id="Oval 15" o:spid="_x0000_s1097" style="position:absolute;left:17052;top:1162;width:6450;height:6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" fillcolor="white [3212]" strokecolor="gray [1629]" strokeweight="1pt">
                      <v:stroke joinstyle="miter"/>
                    </v:oval>
                  </v:group>
                  <v:line id="Straight Connector 12" o:spid="_x0000_s1098" style="position:absolute;visibility:visible;mso-wrap-style:square" from="21015,10339" to="21015,15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" strokecolor="gray [1629]" strokeweight="2pt">
                    <v:stroke startarrowwidth="wide" startarrowlength="long" joinstyle="miter"/>
                  </v:line>
                  <v:oval id="Oval 13" o:spid="_x0000_s1099" style="position:absolute;left:19935;top:15740;width:216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" fillcolor="#a5a5a5 [3206]" strokecolor="gray [1629]" strokeweight="2pt">
                    <v:stroke joinstyle="miter"/>
                  </v:oval>
                </v:group>
                <v:group id="Group 16" o:spid="_x0000_s1100" style="position:absolute;left:42256;width:9839;height:17821" coordorigin="42256" coordsize="9838,1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">
                  <v:group id="Group 17" o:spid="_x0000_s1101" style="position:absolute;left:42256;width:9839;height:9838;flip:y" coordorigin="42256" coordsize="7904,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">
                    <v:shape id="Arc 3" o:spid="_x0000_s1102" style="position:absolute;left:42256;width:7904;height:7904;visibility:visible;mso-wrap-style:square;v-text-anchor:middle" coordsize="790407,790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" path="m370606,789641nsc158120,776390,-5682,597200,148,384381,5978,171562,179345,1609,392238,11v989,131731,1977,263462,2966,395193l370606,789641xem370606,789641nfc158120,776390,-5682,597200,148,384381,5978,171562,179345,1609,392238,11e" filled="f" strokecolor="gray [1629]" strokeweight="2pt">
                      <v:stroke startarrow="oval" endarrowwidth="wide" endarrowlength="long" joinstyle="miter"/>
                      <v:path arrowok="t" o:connecttype="custom" o:connectlocs="370606,789641;148,384381;392238,11" o:connectangles="0,0,0"/>
                    </v:shape>
                    <v:oval id="Oval 21" o:spid="_x0000_s1103" style="position:absolute;left:42999;top:727;width:6449;height:6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" fillcolor="white [3212]" strokecolor="gray [1629]" strokeweight="1pt">
                      <v:stroke joinstyle="miter"/>
                    </v:oval>
                  </v:group>
                  <v:line id="Straight Connector 18" o:spid="_x0000_s1104" style="position:absolute;visibility:visible;mso-wrap-style:square" from="46961,9904" to="46961,15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" strokecolor="gray [1629]" strokeweight="2pt">
                    <v:stroke startarrowwidth="wide" startarrowlength="long" joinstyle="miter"/>
                  </v:line>
                  <v:oval id="Oval 19" o:spid="_x0000_s1105" style="position:absolute;left:45881;top:15305;width:216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" fillcolor="#ffc000 [3207]" strokecolor="gray [1629]" strokeweight="2pt">
                    <v:stroke joinstyle="miter"/>
                  </v:oval>
                </v:group>
                <v:group id="Group 22" o:spid="_x0000_s1106" style="position:absolute;left:4266;top:15686;width:9838;height:17465;rotation:180" coordorigin="4266,15686" coordsize="9838,1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">
                  <v:group id="Group 23" o:spid="_x0000_s1107" style="position:absolute;left:4266;top:15686;width:9838;height:9838;flip:y" coordorigin="4266,15686" coordsize="7904,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">
                    <v:shape id="Arc 3" o:spid="_x0000_s1108" style="position:absolute;left:4266;top:15686;width:7904;height:7904;visibility:visible;mso-wrap-style:square;v-text-anchor:middle" coordsize="790407,790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" path="m370606,789641nsc158120,776390,-5682,597200,148,384381,5978,171562,179345,1609,392238,11v989,131731,1977,263462,2966,395193l370606,789641xem370606,789641nfc158120,776390,-5682,597200,148,384381,5978,171562,179345,1609,392238,11e" filled="f" strokecolor="gray [1629]" strokeweight="2pt">
                      <v:stroke startarrow="oval" endarrowwidth="wide" endarrowlength="long" joinstyle="miter"/>
                      <v:path arrowok="t" o:connecttype="custom" o:connectlocs="370606,789641;148,384381;392238,11" o:connectangles="0,0,0"/>
                    </v:shape>
                    <v:oval id="Oval 27" o:spid="_x0000_s1109" style="position:absolute;left:5008;top:16413;width:6450;height:6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" fillcolor="white [3212]" strokecolor="gray [1629]" strokeweight="1pt">
                      <v:stroke joinstyle="miter"/>
                    </v:oval>
                  </v:group>
                  <v:line id="Straight Connector 24" o:spid="_x0000_s1110" style="position:absolute;visibility:visible;mso-wrap-style:square" from="8971,25590" to="8971,30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" strokecolor="gray [1629]" strokeweight="2pt">
                    <v:stroke startarrowwidth="wide" startarrowlength="long" joinstyle="miter"/>
                  </v:line>
                  <v:oval id="Oval 25" o:spid="_x0000_s1111" style="position:absolute;left:7891;top:30991;width:216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" fillcolor="#ed7d31 [3205]" strokecolor="gray [1629]" strokeweight="2pt">
                    <v:stroke joinstyle="miter"/>
                  </v:oval>
                </v:group>
                <v:group id="Group 28" o:spid="_x0000_s1112" style="position:absolute;left:28226;top:15329;width:9838;height:17822;rotation:180" coordorigin="28226,15329" coordsize="9838,1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">
                  <v:group id="Group 29" o:spid="_x0000_s1113" style="position:absolute;left:28226;top:15329;width:9838;height:9838;flip:y" coordorigin="28226,15329" coordsize="7904,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">
                    <v:shape id="Arc 3" o:spid="_x0000_s1114" style="position:absolute;left:28226;top:15329;width:7904;height:7904;visibility:visible;mso-wrap-style:square;v-text-anchor:middle" coordsize="790407,790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" path="m370606,789641nsc158120,776390,-5682,597200,148,384381,5978,171562,179345,1609,392238,11v989,131731,1977,263462,2966,395193l370606,789641xem370606,789641nfc158120,776390,-5682,597200,148,384381,5978,171562,179345,1609,392238,11e" filled="f" strokecolor="gray [1629]" strokeweight="2pt">
                      <v:stroke startarrow="oval" endarrowwidth="wide" endarrowlength="long" joinstyle="miter"/>
                      <v:path arrowok="t" o:connecttype="custom" o:connectlocs="370606,789641;148,384381;392238,11" o:connectangles="0,0,0"/>
                    </v:shape>
                    <v:oval id="Oval 33" o:spid="_x0000_s1115" style="position:absolute;left:28968;top:16056;width:6450;height:6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" fillcolor="white [3212]" strokecolor="gray [1629]" strokeweight="1pt">
                      <v:stroke joinstyle="miter"/>
                    </v:oval>
                  </v:group>
                  <v:line id="Straight Connector 30" o:spid="_x0000_s1116" style="position:absolute;visibility:visible;mso-wrap-style:square" from="32931,25234" to="32931,30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" strokecolor="gray [1629]" strokeweight="2pt">
                    <v:stroke startarrowwidth="wide" startarrowlength="long" joinstyle="miter"/>
                  </v:line>
                  <v:oval id="Oval 31" o:spid="_x0000_s1117" style="position:absolute;left:31851;top:30634;width:216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" fillcolor="#5b9bd5 [3208]" strokecolor="gray [1629]" strokeweight="2pt">
                    <v:stroke joinstyle="miter"/>
                  </v:oval>
                </v:group>
                <v:shape id="TextBox 46" o:spid="_x0000_s1118" type="#_x0000_t202" style="position:absolute;left:62986;top:24329;width:17208;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" filled="f" stroked="f">
                  <v:textbox>
                    <w:txbxContent>
                      <w:p w14:paraId="0AA68ABE"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Білім беру қызметтерін әртараптандыру</w:t>
                        </w:r>
                      </w:p>
                    </w:txbxContent>
                  </v:textbox>
                </v:shape>
                <v:shape id="TextBox 49" o:spid="_x0000_s1119" type="#_x0000_t202" style="position:absolute;left:12877;top:24192;width:17209;height:7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" filled="f" stroked="f">
                  <v:textbox>
                    <w:txbxContent>
                      <w:p w14:paraId="32254489"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 xml:space="preserve">БББ мазмұнын жаңарту және пәнаралық дамыту </w:t>
                        </w:r>
                      </w:p>
                    </w:txbxContent>
                  </v:textbox>
                </v:shape>
                <v:shape id="TextBox 52" o:spid="_x0000_s1120" type="#_x0000_t202" style="position:absolute;left:36232;top:24324;width:18777;height:8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" filled="f" stroked="f">
                  <v:textbox>
                    <w:txbxContent>
                      <w:p w14:paraId="5AC3075F"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 xml:space="preserve">БСБТҰ жүйесін дамытуы, кәсіби біліктілікті сертификаттау </w:t>
                        </w:r>
                      </w:p>
                    </w:txbxContent>
                  </v:textbox>
                </v:shape>
                <v:shape id="TextBox 55" o:spid="_x0000_s1121" type="#_x0000_t202" style="position:absolute;top:2557;width:16452;height:11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" filled="f" stroked="f">
                  <v:textbox>
                    <w:txbxContent>
                      <w:p w14:paraId="06FEABEB" w14:textId="2B21D366"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Жоғары білімді интернациоландыру және ұлттық жағымды дәстүрлерді</w:t>
                        </w:r>
                        <w:r>
                          <w:rPr>
                            <w:b/>
                            <w:bCs/>
                            <w:color w:val="000000" w:themeColor="text1"/>
                            <w:kern w:val="24"/>
                            <w:sz w:val="14"/>
                            <w:szCs w:val="14"/>
                            <w:lang w:val="kk-KZ"/>
                          </w:rPr>
                          <w:t xml:space="preserve"> </w:t>
                        </w:r>
                        <w:r w:rsidRPr="00ED2160">
                          <w:rPr>
                            <w:b/>
                            <w:bCs/>
                            <w:color w:val="000000" w:themeColor="text1"/>
                            <w:kern w:val="24"/>
                            <w:sz w:val="14"/>
                            <w:szCs w:val="14"/>
                          </w:rPr>
                          <w:t xml:space="preserve">сақтау </w:t>
                        </w:r>
                      </w:p>
                    </w:txbxContent>
                  </v:textbox>
                </v:shape>
                <v:shape id="TextBox 58" o:spid="_x0000_s1122" type="#_x0000_t202" style="position:absolute;left:24306;top:1974;width:18650;height:9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" filled="f" stroked="f">
                  <v:textbox>
                    <w:txbxContent>
                      <w:p w14:paraId="31CF011F"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Құзыреттілік көзқарас негізінде жоғары білім сапасы туралы түсініктің өзгеруі</w:t>
                        </w:r>
                      </w:p>
                    </w:txbxContent>
                  </v:textbox>
                </v:shape>
                <v:group id="Group 28" o:spid="_x0000_s1123" style="position:absolute;left:52857;top:15686;width:9838;height:17821;rotation:180" coordorigin="52857,15686" coordsize="9838,1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">
                  <v:group id="Group 29" o:spid="_x0000_s1124" style="position:absolute;left:52857;top:15686;width:9838;height:9838;flip:y" coordorigin="52857,15686" coordsize="7904,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">
                    <v:shape id="Arc 3" o:spid="_x0000_s1125" style="position:absolute;left:52857;top:15686;width:7904;height:7904;visibility:visible;mso-wrap-style:square;v-text-anchor:middle" coordsize="790407,790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" path="m370606,789641nsc158120,776390,-5682,597200,148,384381,5978,171562,179345,1609,392238,11v989,131731,1977,263462,2966,395193l370606,789641xem370606,789641nfc158120,776390,-5682,597200,148,384381,5978,171562,179345,1609,392238,11e" filled="f" strokecolor="gray [1629]" strokeweight="2pt">
                      <v:stroke startarrow="oval" endarrowwidth="wide" endarrowlength="long" joinstyle="miter"/>
                      <v:path arrowok="t" o:connecttype="custom" o:connectlocs="370606,789641;148,384381;392238,11" o:connectangles="0,0,0"/>
                    </v:shape>
                    <v:oval id="Oval 33" o:spid="_x0000_s1126" style="position:absolute;left:53599;top:16413;width:6450;height:6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" fillcolor="white [3212]" strokecolor="gray [1629]" strokeweight="1pt">
                      <v:stroke joinstyle="miter"/>
                    </v:oval>
                  </v:group>
                  <v:line id="Straight Connector 30" o:spid="_x0000_s1127" style="position:absolute;visibility:visible;mso-wrap-style:square" from="57562,25590" to="57562,30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" strokecolor="gray [1629]" strokeweight="2pt">
                    <v:stroke startarrowwidth="wide" startarrowlength="long" joinstyle="miter"/>
                  </v:line>
                  <v:oval id="Oval 31" o:spid="_x0000_s1128" style="position:absolute;left:56482;top:30991;width:216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" fillcolor="#5b9bd5 [3208]" strokecolor="gray [1629]" strokeweight="2pt">
                    <v:stroke joinstyle="miter"/>
                  </v:oval>
                </v:group>
                <v:shape id="TextBox 70" o:spid="_x0000_s1129" type="#_x0000_t202" style="position:absolute;left:48253;top:1975;width:18643;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" filled="f" stroked="f">
                  <v:textbox>
                    <w:txbxContent>
                      <w:p w14:paraId="37FD9DF2"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 xml:space="preserve">Халықаралық зерттеулердің </w:t>
                        </w:r>
                      </w:p>
                      <w:p w14:paraId="17A11B11"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дамуы</w:t>
                        </w:r>
                      </w:p>
                    </w:txbxContent>
                  </v:textbox>
                </v:shape>
                <v:shape id="TextBox 71" o:spid="_x0000_s1130" type="#_x0000_t202" style="position:absolute;left:73481;top:1974;width:18650;height:8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" filled="f" stroked="f">
                  <v:textbox>
                    <w:txbxContent>
                      <w:p w14:paraId="590EF077"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 xml:space="preserve">Оқытуды даралау, </w:t>
                        </w:r>
                      </w:p>
                      <w:p w14:paraId="2D2BE5BD" w14:textId="77777777" w:rsidR="00C13ABB" w:rsidRPr="00ED2160" w:rsidRDefault="00C13ABB" w:rsidP="00ED2160">
                        <w:pPr>
                          <w:pStyle w:val="a5"/>
                          <w:spacing w:before="0" w:beforeAutospacing="0" w:after="0" w:afterAutospacing="0"/>
                          <w:jc w:val="center"/>
                          <w:rPr>
                            <w:sz w:val="14"/>
                            <w:szCs w:val="14"/>
                          </w:rPr>
                        </w:pPr>
                        <w:r w:rsidRPr="00ED2160">
                          <w:rPr>
                            <w:b/>
                            <w:bCs/>
                            <w:color w:val="000000" w:themeColor="text1"/>
                            <w:kern w:val="24"/>
                            <w:sz w:val="14"/>
                            <w:szCs w:val="14"/>
                          </w:rPr>
                          <w:t>Оқытудың жаңа әдістерін жобалау</w:t>
                        </w:r>
                      </w:p>
                    </w:txbxContent>
                  </v:textbox>
                </v:shape>
                <v:shape id="Picture 10" o:spid="_x0000_s1131" type="#_x0000_t75" alt="Значок шестеренки настроек – Бесплатные иконки: компьютер" style="position:absolute;left:17987;top:2247;width:6450;height:6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">
                  <v:imagedata r:id="rId56" o:title=" компьютер"/>
                </v:shape>
                <v:shape id="Picture 12" o:spid="_x0000_s1132" type="#_x0000_t75" alt="Цель – Бесплатные иконки: маркетинг" style="position:absolute;left:44541;top:1739;width:5873;height:5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">
                  <v:imagedata r:id="rId57" o:title=" маркетинг"/>
                </v:shape>
                <v:shape id="Picture 18" o:spid="_x0000_s1133" type="#_x0000_t75" alt="Исследование – Бесплатные иконки: люди" style="position:absolute;left:7093;top:26311;width:4483;height:4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">
                  <v:imagedata r:id="rId58" o:title=" люди"/>
                </v:shape>
                <v:shape id="Picture 20" o:spid="_x0000_s1134" type="#_x0000_t75" alt="Развитие – Бесплатные иконки: интерфейс" style="position:absolute;left:30578;top:24911;width:5562;height:5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">
                  <v:imagedata r:id="rId59" o:title=" интерфейс"/>
                </v:shape>
                <v:shape id="Picture 22" o:spid="_x0000_s1135" type="#_x0000_t75" alt="Пнг Развитие 29 фото" style="position:absolute;left:54969;top:25382;width:6245;height:5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">
                  <v:imagedata r:id="rId60" o:title="Пнг Развитие 29 фото"/>
                </v:shape>
                <v:group id="Group 22" o:spid="_x0000_s1136" style="position:absolute;left:78380;top:16179;width:9838;height:17822;rotation:180" coordorigin="78380,16179" coordsize="9838,1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">
                  <v:group id="Group 23" o:spid="_x0000_s1137" style="position:absolute;left:78380;top:16179;width:9838;height:9838;flip:y" coordorigin="78380,16179" coordsize="7904,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">
                    <v:shape id="Arc 3" o:spid="_x0000_s1138" style="position:absolute;left:78380;top:16179;width:7904;height:7904;visibility:visible;mso-wrap-style:square;v-text-anchor:middle" coordsize="790407,790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" path="m370606,789641nsc158120,776390,-5682,597200,148,384381,5978,171562,179345,1609,392238,11v989,131731,1977,263462,2966,395193l370606,789641xem370606,789641nfc158120,776390,-5682,597200,148,384381,5978,171562,179345,1609,392238,11e" filled="f" strokecolor="gray [1629]" strokeweight="2pt">
                      <v:stroke startarrow="oval" endarrowwidth="wide" endarrowlength="long" joinstyle="miter"/>
                      <v:path arrowok="t" o:connecttype="custom" o:connectlocs="370606,789641;148,384381;392238,11" o:connectangles="0,0,0"/>
                    </v:shape>
                    <v:oval id="Oval 27" o:spid="_x0000_s1139" style="position:absolute;left:79122;top:16906;width:6450;height:6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" fillcolor="white [3212]" strokecolor="gray [1629]" strokeweight="1pt">
                      <v:stroke joinstyle="miter"/>
                    </v:oval>
                  </v:group>
                  <v:line id="Straight Connector 24" o:spid="_x0000_s1140" style="position:absolute;visibility:visible;mso-wrap-style:square" from="83085,26083" to="83085,31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" strokecolor="gray [1629]" strokeweight="2pt">
                    <v:stroke startarrowwidth="wide" startarrowlength="long" joinstyle="miter"/>
                  </v:line>
                  <v:oval id="Oval 25" o:spid="_x0000_s1141" style="position:absolute;left:82005;top:31484;width:216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" fillcolor="#ed7d31 [3205]" strokecolor="gray [1629]" strokeweight="2pt">
                    <v:stroke joinstyle="miter"/>
                  </v:oval>
                </v:group>
                <v:shape id="Picture 30" o:spid="_x0000_s1142" type="#_x0000_t75" alt="Линия значок вектора новых знаний, линейная концепция, знак плана, символ  Иллюстрация вектора - Illustration of конструкция, знание: 147158202" style="position:absolute;left:78962;top:24554;width:8636;height:8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">
                  <v:imagedata r:id="rId61" o:title=" 147158202" croptop="5342f" cropbottom="15544f" cropleft="2969f" cropright="2830f"/>
                </v:shape>
                <v:group id="Group 10" o:spid="_x0000_s1143" style="position:absolute;left:66216;top:31;width:9838;height:17822" coordorigin="66216,31" coordsize="9838,1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">
                  <v:group id="Group 11" o:spid="_x0000_s1144" style="position:absolute;left:66216;top:31;width:9838;height:9839;flip:y" coordorigin="66216,31" coordsize="7904,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">
                    <v:shape id="Arc 3" o:spid="_x0000_s1145" style="position:absolute;left:66216;top:31;width:7904;height:7904;visibility:visible;mso-wrap-style:square;v-text-anchor:middle" coordsize="790407,790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" path="m370606,789641nsc158120,776390,-5682,597200,148,384381,5978,171562,179345,1609,392238,11v989,131731,1977,263462,2966,395193l370606,789641xem370606,789641nfc158120,776390,-5682,597200,148,384381,5978,171562,179345,1609,392238,11e" filled="f" strokecolor="gray [1629]" strokeweight="2pt">
                      <v:stroke startarrow="oval" endarrowwidth="wide" endarrowlength="long" joinstyle="miter"/>
                      <v:path arrowok="t" o:connecttype="custom" o:connectlocs="370606,789641;148,384381;392238,11" o:connectangles="0,0,0"/>
                    </v:shape>
                    <v:oval id="Oval 15" o:spid="_x0000_s1146" style="position:absolute;left:66958;top:759;width:6450;height:6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" fillcolor="white [3212]" strokecolor="gray [1629]" strokeweight="1pt">
                      <v:stroke joinstyle="miter"/>
                    </v:oval>
                  </v:group>
                  <v:line id="Straight Connector 12" o:spid="_x0000_s1147" style="position:absolute;visibility:visible;mso-wrap-style:square" from="70921,9936" to="70921,1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" strokecolor="gray [1629]" strokeweight="2pt">
                    <v:stroke startarrowwidth="wide" startarrowlength="long" joinstyle="miter"/>
                  </v:line>
                  <v:oval id="Oval 13" o:spid="_x0000_s1148" style="position:absolute;left:69841;top:15336;width:2160;height: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" fillcolor="#a5a5a5 [3206]" strokecolor="gray [1629]" strokeweight="2pt">
                    <v:stroke joinstyle="miter"/>
                  </v:oval>
                </v:group>
                <v:shape id="Picture 16" o:spid="_x0000_s1149" type="#_x0000_t75" alt="Исследование – Бесплатные иконки: поисковая оптимизация и Интернет" style="position:absolute;left:68373;top:2103;width:5524;height:5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">
                  <v:imagedata r:id="rId62" o:title=" поисковая оптимизация и Интернет"/>
                </v:shape>
                <w10:anchorlock/>
              </v:group>
            </w:pict>
          </mc:Fallback>
        </mc:AlternateContent>
      </w:r>
    </w:p>
    <w:p w14:paraId="7AA8B67C" w14:textId="77777777" w:rsidR="00ED2160" w:rsidRPr="007D70C5" w:rsidRDefault="00ED2160" w:rsidP="00ED2160">
      <w:pPr>
        <w:pStyle w:val="Default"/>
        <w:contextualSpacing/>
        <w:jc w:val="center"/>
        <w:rPr>
          <w:color w:val="auto"/>
          <w:sz w:val="28"/>
          <w:szCs w:val="28"/>
          <w:lang w:val="kk-KZ"/>
        </w:rPr>
      </w:pPr>
    </w:p>
    <w:p w14:paraId="467C1E0D" w14:textId="198BA780" w:rsidR="007E38F0" w:rsidRPr="007D70C5" w:rsidRDefault="001C30A0" w:rsidP="001C30A0">
      <w:pPr>
        <w:pStyle w:val="Default"/>
        <w:contextualSpacing/>
        <w:jc w:val="center"/>
        <w:rPr>
          <w:color w:val="auto"/>
          <w:sz w:val="28"/>
          <w:szCs w:val="28"/>
          <w:lang w:val="kk-KZ"/>
        </w:rPr>
      </w:pPr>
      <w:r w:rsidRPr="007D70C5">
        <w:rPr>
          <w:color w:val="auto"/>
          <w:sz w:val="28"/>
          <w:szCs w:val="28"/>
          <w:lang w:val="kk-KZ"/>
        </w:rPr>
        <w:t>9-с</w:t>
      </w:r>
      <w:r w:rsidR="007E38F0" w:rsidRPr="007D70C5">
        <w:rPr>
          <w:color w:val="auto"/>
          <w:sz w:val="28"/>
          <w:szCs w:val="28"/>
          <w:lang w:val="kk-KZ"/>
        </w:rPr>
        <w:t>урет</w:t>
      </w:r>
      <w:r w:rsidRPr="007D70C5">
        <w:rPr>
          <w:color w:val="auto"/>
          <w:sz w:val="28"/>
          <w:szCs w:val="28"/>
          <w:lang w:val="kk-KZ"/>
        </w:rPr>
        <w:t xml:space="preserve">. </w:t>
      </w:r>
      <w:r w:rsidR="007E38F0" w:rsidRPr="007D70C5">
        <w:rPr>
          <w:color w:val="auto"/>
          <w:sz w:val="28"/>
          <w:szCs w:val="28"/>
          <w:lang w:val="kk-KZ"/>
        </w:rPr>
        <w:t>Білім сапасын бағалаудың жүйесін дамуының</w:t>
      </w:r>
      <w:r w:rsidR="00ED2160" w:rsidRPr="007D70C5">
        <w:rPr>
          <w:color w:val="auto"/>
          <w:sz w:val="28"/>
          <w:szCs w:val="28"/>
          <w:lang w:val="kk-KZ"/>
        </w:rPr>
        <w:t xml:space="preserve"> </w:t>
      </w:r>
      <w:r w:rsidR="007E38F0" w:rsidRPr="007D70C5">
        <w:rPr>
          <w:color w:val="auto"/>
          <w:sz w:val="28"/>
          <w:szCs w:val="28"/>
          <w:lang w:val="kk-KZ"/>
        </w:rPr>
        <w:t>алғышарттары</w:t>
      </w:r>
    </w:p>
    <w:p w14:paraId="74BDE631" w14:textId="77777777" w:rsidR="001C30A0" w:rsidRPr="007D70C5" w:rsidRDefault="001C30A0" w:rsidP="00ED2160">
      <w:pPr>
        <w:pStyle w:val="Default"/>
        <w:contextualSpacing/>
        <w:jc w:val="center"/>
        <w:rPr>
          <w:color w:val="auto"/>
          <w:sz w:val="28"/>
          <w:szCs w:val="28"/>
          <w:lang w:val="kk-KZ"/>
        </w:rPr>
      </w:pPr>
    </w:p>
    <w:p w14:paraId="7E1927D5" w14:textId="193C4AA4" w:rsidR="007E38F0" w:rsidRPr="007D70C5" w:rsidRDefault="007E38F0" w:rsidP="00085CE5">
      <w:pPr>
        <w:pStyle w:val="Default"/>
        <w:ind w:firstLine="709"/>
        <w:contextualSpacing/>
        <w:jc w:val="both"/>
        <w:rPr>
          <w:color w:val="auto"/>
          <w:sz w:val="28"/>
          <w:szCs w:val="28"/>
          <w:lang w:val="kk-KZ"/>
        </w:rPr>
      </w:pPr>
      <w:r w:rsidRPr="007D70C5">
        <w:rPr>
          <w:color w:val="auto"/>
          <w:sz w:val="28"/>
          <w:szCs w:val="28"/>
          <w:lang w:val="kk-KZ"/>
        </w:rPr>
        <w:t>Өзге жүйенің кейбір қасиеттері мен қатынастарын бейнелейтін «Модель» термині, осы көрсетілген мәнде оны алмастыратын жүйені білдіреді. Күрделіні зерттеуді қарапайымға, көрінбейтін және сезілмейтін көрінетінге,  яғни кез келген күрделі нысанды мұқият әрі жан-жақты зерттеуге модельдеудің көмегімен қол жетімді етуге болады [1</w:t>
      </w:r>
      <w:r w:rsidR="00861148" w:rsidRPr="007D70C5">
        <w:rPr>
          <w:color w:val="auto"/>
          <w:sz w:val="28"/>
          <w:szCs w:val="28"/>
          <w:lang w:val="kk-KZ"/>
        </w:rPr>
        <w:t>6</w:t>
      </w:r>
      <w:r w:rsidR="00031B8A" w:rsidRPr="007D70C5">
        <w:rPr>
          <w:color w:val="auto"/>
          <w:sz w:val="28"/>
          <w:szCs w:val="28"/>
          <w:lang w:val="kk-KZ"/>
        </w:rPr>
        <w:t>7</w:t>
      </w:r>
      <w:r w:rsidRPr="007D70C5">
        <w:rPr>
          <w:color w:val="auto"/>
          <w:sz w:val="28"/>
          <w:szCs w:val="28"/>
          <w:lang w:val="kk-KZ"/>
        </w:rPr>
        <w:t>].</w:t>
      </w:r>
    </w:p>
    <w:p w14:paraId="261A1F0D" w14:textId="0CE1A44F" w:rsidR="007E38F0" w:rsidRPr="007D70C5" w:rsidRDefault="007E38F0" w:rsidP="00085CE5">
      <w:pPr>
        <w:shd w:val="clear" w:color="auto" w:fill="FFFFFF"/>
        <w:autoSpaceDE w:val="0"/>
        <w:autoSpaceDN w:val="0"/>
        <w:adjustRightInd w:val="0"/>
        <w:ind w:firstLine="709"/>
        <w:contextualSpacing/>
        <w:rPr>
          <w:rFonts w:ascii="Times New Roman" w:hAnsi="Times New Roman"/>
          <w:sz w:val="28"/>
          <w:szCs w:val="28"/>
          <w:lang w:val="kk-KZ"/>
        </w:rPr>
      </w:pPr>
      <w:r w:rsidRPr="007D70C5">
        <w:rPr>
          <w:rFonts w:ascii="Times New Roman" w:hAnsi="Times New Roman"/>
          <w:sz w:val="28"/>
          <w:szCs w:val="28"/>
          <w:lang w:val="kk-KZ"/>
        </w:rPr>
        <w:t>Білім беру сапасын ішкі бағалау негізінің сұлбасын жоғары оқу орындарында айқындап, оны жинақтау үшін модельдеу қажеттігі туындайды. Модельдеу әдісі педагогика ғылымының соңғы даму жағдайында ұтымды қолданылып келеді. «Модель» термині, латынның «modulus» сөзінен шыққан, ол «өлшем», «әдіс», «бейне» деген ұғымдарды білдіреді. «Модель» (латынның «modulus» үлгі, өлшем) – педагогика және психология сөздігінде: нысан және оған қатынастық мәндерді көрсететін көрнекілік құралдардың бірі (шартты бейне, схема, т.б.)</w:t>
      </w:r>
      <w:r w:rsidRPr="007D70C5">
        <w:rPr>
          <w:rFonts w:ascii="Times New Roman" w:hAnsi="Times New Roman"/>
          <w:noProof/>
          <w:sz w:val="28"/>
          <w:szCs w:val="28"/>
          <w:lang w:val="kk-KZ"/>
        </w:rPr>
        <w:t xml:space="preserve"> [1</w:t>
      </w:r>
      <w:r w:rsidR="002402A3" w:rsidRPr="007D70C5">
        <w:rPr>
          <w:rFonts w:ascii="Times New Roman" w:hAnsi="Times New Roman"/>
          <w:noProof/>
          <w:sz w:val="28"/>
          <w:szCs w:val="28"/>
          <w:lang w:val="kk-KZ"/>
        </w:rPr>
        <w:t>6</w:t>
      </w:r>
      <w:r w:rsidR="00031B8A" w:rsidRPr="007D70C5">
        <w:rPr>
          <w:rFonts w:ascii="Times New Roman" w:hAnsi="Times New Roman"/>
          <w:noProof/>
          <w:sz w:val="28"/>
          <w:szCs w:val="28"/>
          <w:lang w:val="kk-KZ"/>
        </w:rPr>
        <w:t>7</w:t>
      </w:r>
      <w:r w:rsidRPr="007D70C5">
        <w:rPr>
          <w:rFonts w:ascii="Times New Roman" w:hAnsi="Times New Roman"/>
          <w:noProof/>
          <w:sz w:val="28"/>
          <w:szCs w:val="28"/>
          <w:lang w:val="kk-KZ"/>
        </w:rPr>
        <w:t>, с. 148]</w:t>
      </w:r>
      <w:r w:rsidRPr="007D70C5">
        <w:rPr>
          <w:rFonts w:ascii="Times New Roman" w:hAnsi="Times New Roman"/>
          <w:sz w:val="28"/>
          <w:szCs w:val="28"/>
          <w:lang w:val="kk-KZ"/>
        </w:rPr>
        <w:t xml:space="preserve">. </w:t>
      </w:r>
    </w:p>
    <w:p w14:paraId="5325F530" w14:textId="667C9E82" w:rsidR="007E38F0" w:rsidRPr="007D70C5" w:rsidRDefault="007E38F0" w:rsidP="00085CE5">
      <w:pPr>
        <w:shd w:val="clear" w:color="auto" w:fill="FFFFFF"/>
        <w:autoSpaceDE w:val="0"/>
        <w:autoSpaceDN w:val="0"/>
        <w:adjustRightInd w:val="0"/>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«Модельдеу» деп филосософиялық сөздіктерде объект жайлы жаңа ақпараттар беруге қабілетті өзгертетін объектіні бейнелейтін немесе тудыратын материалдық іске асқанын немесе ойша бейнеленген зерттеу жүйесін айтады </w:t>
      </w:r>
      <w:r w:rsidRPr="007D70C5">
        <w:rPr>
          <w:rFonts w:ascii="Times New Roman" w:hAnsi="Times New Roman"/>
          <w:noProof/>
          <w:sz w:val="28"/>
          <w:szCs w:val="28"/>
          <w:lang w:val="kk-KZ"/>
        </w:rPr>
        <w:t>[1</w:t>
      </w:r>
      <w:r w:rsidR="00031B8A" w:rsidRPr="007D70C5">
        <w:rPr>
          <w:rFonts w:ascii="Times New Roman" w:hAnsi="Times New Roman"/>
          <w:noProof/>
          <w:sz w:val="28"/>
          <w:szCs w:val="28"/>
          <w:lang w:val="kk-KZ"/>
        </w:rPr>
        <w:t>68</w:t>
      </w:r>
      <w:r w:rsidRPr="007D70C5">
        <w:rPr>
          <w:rFonts w:ascii="Times New Roman" w:hAnsi="Times New Roman"/>
          <w:noProof/>
          <w:sz w:val="28"/>
          <w:szCs w:val="28"/>
          <w:lang w:val="kk-KZ"/>
        </w:rPr>
        <w:t>, с. 106]</w:t>
      </w:r>
      <w:r w:rsidRPr="007D70C5">
        <w:rPr>
          <w:rFonts w:ascii="Times New Roman" w:hAnsi="Times New Roman"/>
          <w:sz w:val="28"/>
          <w:szCs w:val="28"/>
          <w:lang w:val="kk-KZ"/>
        </w:rPr>
        <w:t xml:space="preserve">. </w:t>
      </w:r>
    </w:p>
    <w:p w14:paraId="723C0681" w14:textId="77777777" w:rsidR="007E38F0" w:rsidRPr="007D70C5" w:rsidRDefault="007E38F0" w:rsidP="00085CE5">
      <w:pPr>
        <w:shd w:val="clear" w:color="auto" w:fill="FFFFFF"/>
        <w:autoSpaceDE w:val="0"/>
        <w:autoSpaceDN w:val="0"/>
        <w:adjustRightInd w:val="0"/>
        <w:ind w:firstLine="709"/>
        <w:contextualSpacing/>
        <w:rPr>
          <w:rFonts w:ascii="Times New Roman" w:hAnsi="Times New Roman"/>
          <w:i/>
          <w:sz w:val="28"/>
          <w:szCs w:val="28"/>
          <w:lang w:val="kk-KZ"/>
        </w:rPr>
      </w:pPr>
      <w:r w:rsidRPr="007D70C5">
        <w:rPr>
          <w:rFonts w:ascii="Times New Roman" w:hAnsi="Times New Roman"/>
          <w:sz w:val="28"/>
          <w:szCs w:val="28"/>
          <w:lang w:val="kk-KZ"/>
        </w:rPr>
        <w:t>Объектіні нақты, айқын бейнелейтін құралдар мен ережелердің қалыптасқан жиынтығы арқылы сипаттауды- модельдеу дейміз. Жалпы, жоғары білім беру жүйесінде сипаттау тәсілдерінің көптеп таралған бірнеше түрлері бар. Тоқтала кетсек,</w:t>
      </w:r>
      <w:r w:rsidRPr="007D70C5">
        <w:rPr>
          <w:rFonts w:ascii="Times New Roman" w:hAnsi="Times New Roman"/>
          <w:i/>
          <w:sz w:val="28"/>
          <w:szCs w:val="28"/>
          <w:lang w:val="kk-KZ"/>
        </w:rPr>
        <w:t xml:space="preserve"> вербальды сипаттау</w:t>
      </w:r>
      <w:r w:rsidRPr="007D70C5">
        <w:rPr>
          <w:rFonts w:ascii="Times New Roman" w:hAnsi="Times New Roman"/>
          <w:sz w:val="28"/>
          <w:szCs w:val="28"/>
          <w:lang w:val="kk-KZ"/>
        </w:rPr>
        <w:t xml:space="preserve"> – табиғи тілде сипаттау. Көбінесе, бұл ЖОО үдерістерін сипаттаудың барынша айрықша және әдеттегі формасы. Бірақ, вербальды сипаттау нысанның қажетті «айқындығын» кез келген кезде сипаттауды қамтамасыз ете алмайтындығын айтып кеткен жөн. </w:t>
      </w:r>
    </w:p>
    <w:p w14:paraId="03D27B6D" w14:textId="77777777" w:rsidR="007E38F0" w:rsidRPr="007D70C5" w:rsidRDefault="007E38F0" w:rsidP="00085CE5">
      <w:pPr>
        <w:tabs>
          <w:tab w:val="left" w:pos="1080"/>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Математиканың нақтылы бір бөліміндегі құралдар мен ережелер жәрдемімен құрастырылған математикалық үлгіні сипаттау - </w:t>
      </w:r>
      <w:r w:rsidRPr="007D70C5">
        <w:rPr>
          <w:rFonts w:ascii="Times New Roman" w:hAnsi="Times New Roman"/>
          <w:i/>
          <w:sz w:val="28"/>
          <w:szCs w:val="28"/>
          <w:lang w:val="kk-KZ"/>
        </w:rPr>
        <w:t>математикалық сипаттау</w:t>
      </w:r>
      <w:r w:rsidRPr="007D70C5">
        <w:rPr>
          <w:rFonts w:ascii="Times New Roman" w:hAnsi="Times New Roman"/>
          <w:sz w:val="28"/>
          <w:szCs w:val="28"/>
          <w:lang w:val="kk-KZ"/>
        </w:rPr>
        <w:t xml:space="preserve"> деп аталады. Мысалы, оқыту табыстылығын (оқыту үдерісінен және оның нәтижелерінің берілген талаптардан ауытқу ықтималдылығын) талдау мен жорамалдауға арналған статистикалық үлгі құрастырылуы мүмкін. </w:t>
      </w:r>
    </w:p>
    <w:p w14:paraId="3CD5C21D" w14:textId="41F99D9E"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i/>
          <w:sz w:val="28"/>
          <w:szCs w:val="28"/>
          <w:lang w:val="kk-KZ"/>
        </w:rPr>
        <w:lastRenderedPageBreak/>
        <w:t>Графикалық сипаттау</w:t>
      </w:r>
      <w:r w:rsidRPr="007D70C5">
        <w:rPr>
          <w:rFonts w:ascii="Times New Roman" w:hAnsi="Times New Roman"/>
          <w:sz w:val="28"/>
          <w:szCs w:val="28"/>
          <w:lang w:val="kk-KZ"/>
        </w:rPr>
        <w:t xml:space="preserve"> – объектіні  графикалық бейнелеу құралдары мен ережелерінің жәрдемімен сипат</w:t>
      </w:r>
      <w:r w:rsidRPr="002D1C31">
        <w:rPr>
          <w:rFonts w:ascii="Times New Roman" w:hAnsi="Times New Roman"/>
          <w:sz w:val="28"/>
          <w:szCs w:val="28"/>
          <w:lang w:val="kk-KZ"/>
        </w:rPr>
        <w:t>тау.</w:t>
      </w:r>
    </w:p>
    <w:p w14:paraId="6F84B13E"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Келтірілген түрлер мен оларға сәйкес үлгілер арасында сипаттау тілінің айқын шекаралардың жоқ екендігін де ескеру керек. Айта кетерлігі, әрбір үлгі басқа үлгінің құралдары мен ережелерін пайдаланады. Мысалы, математикалық үлгі вербальды сипаттау элементтері сияқты (сөзбен ұғындыру), графикалық үлгі элементтерінен (түсіндіруші сызбалар, суреттер және т.б.) де тұруы мүмкін. </w:t>
      </w:r>
    </w:p>
    <w:p w14:paraId="50908824"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Білім беру сапасын ішкі бағалаудың отандық ЖОО-дағы үлгілері мен әдістерін даярлай отырып, бұған дейінгі отандық тәжірибені талдағанда, әлемдік, әсіресе европалық тәжірибені негізге алу керек. Бұл еліміздің европалық білім беру кеңістігіне кіргендігін айқындай түседі.</w:t>
      </w:r>
    </w:p>
    <w:p w14:paraId="53C3A737"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ЖОО қызметінің белгілі бір аспектілерінің отандық және әлемдік тәжірибеде сапасын бағалаудың түрлі іс-шаралары бар. Білім беру процесінің сапасын бағалай отырып, аталған процесті қамтамасыз ететін білім беру ұйымдары мен осы процесті іске асыруға негіз болатын білім бағдарламаларын бағалайды. </w:t>
      </w:r>
    </w:p>
    <w:p w14:paraId="13F2D687"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Н.А. </w:t>
      </w:r>
      <w:r w:rsidRPr="007D70C5">
        <w:rPr>
          <w:rFonts w:ascii="Times New Roman" w:hAnsi="Times New Roman"/>
          <w:bCs/>
          <w:sz w:val="28"/>
          <w:szCs w:val="28"/>
          <w:lang w:val="kk-KZ"/>
        </w:rPr>
        <w:t>Асанов</w:t>
      </w:r>
      <w:r w:rsidRPr="007D70C5">
        <w:rPr>
          <w:rFonts w:ascii="Times New Roman" w:hAnsi="Times New Roman"/>
          <w:sz w:val="28"/>
          <w:szCs w:val="28"/>
          <w:lang w:val="kk-KZ"/>
        </w:rPr>
        <w:t xml:space="preserve">, А.К. Құсайынов, </w:t>
      </w:r>
      <w:r w:rsidRPr="007D70C5">
        <w:rPr>
          <w:rFonts w:ascii="Times New Roman" w:eastAsia="Times New Roman" w:hAnsi="Times New Roman"/>
          <w:sz w:val="28"/>
          <w:szCs w:val="28"/>
          <w:lang w:val="kk-KZ"/>
        </w:rPr>
        <w:t xml:space="preserve">Ж.С. Тoйымбaeва, </w:t>
      </w:r>
      <w:r w:rsidRPr="007D70C5">
        <w:rPr>
          <w:rFonts w:ascii="Times New Roman" w:hAnsi="Times New Roman"/>
          <w:sz w:val="28"/>
          <w:szCs w:val="28"/>
          <w:lang w:val="kk-KZ"/>
        </w:rPr>
        <w:t>Г.С. Минажева,</w:t>
      </w:r>
      <w:r w:rsidRPr="007D70C5">
        <w:rPr>
          <w:rFonts w:ascii="Times New Roman" w:hAnsi="Times New Roman"/>
          <w:bCs/>
          <w:sz w:val="28"/>
          <w:szCs w:val="28"/>
          <w:lang w:val="kk-KZ"/>
        </w:rPr>
        <w:br/>
        <w:t>С.А. Абдыманапов</w:t>
      </w:r>
      <w:r w:rsidRPr="007D70C5">
        <w:rPr>
          <w:rFonts w:ascii="Times New Roman" w:hAnsi="Times New Roman"/>
          <w:sz w:val="28"/>
          <w:szCs w:val="28"/>
          <w:lang w:val="kk-KZ"/>
        </w:rPr>
        <w:t xml:space="preserve">, </w:t>
      </w:r>
      <w:r w:rsidRPr="007D70C5">
        <w:rPr>
          <w:rFonts w:ascii="Times New Roman" w:hAnsi="Times New Roman"/>
          <w:bCs/>
          <w:sz w:val="28"/>
          <w:szCs w:val="28"/>
          <w:lang w:val="kk-KZ"/>
        </w:rPr>
        <w:t>Н.С. Әлқожаева және т.б. ғалым-</w:t>
      </w:r>
      <w:r w:rsidRPr="007D70C5">
        <w:rPr>
          <w:rFonts w:ascii="Times New Roman" w:hAnsi="Times New Roman"/>
          <w:sz w:val="28"/>
          <w:szCs w:val="28"/>
          <w:lang w:val="kk-KZ"/>
        </w:rPr>
        <w:t xml:space="preserve">зерттеушілер отандық білім беру жүйесіндегі сапаны дамыту мен жетілдірудің моделі  туралы айтуға назар аударады. Жоғарыдағы ғалым-зерттеушілердің көзқарастарындағы модельдеуге қатысты еңбектері, жоғары оқу орындарында білім беру сапасын бағалау жүйесін модельдеуге тырыстық. Жоғары оқу орындарында білім беру сапасын ішкі бағалауға осындай модельдеу жүйесі мүмкіндік береді. </w:t>
      </w:r>
    </w:p>
    <w:p w14:paraId="661CC1F2" w14:textId="77777777" w:rsidR="007E38F0" w:rsidRPr="007D70C5" w:rsidRDefault="007E38F0" w:rsidP="00085CE5">
      <w:pPr>
        <w:pStyle w:val="a5"/>
        <w:spacing w:before="0" w:beforeAutospacing="0" w:after="0" w:afterAutospacing="0"/>
        <w:ind w:firstLine="709"/>
        <w:contextualSpacing/>
        <w:jc w:val="both"/>
        <w:rPr>
          <w:bCs/>
          <w:sz w:val="28"/>
          <w:szCs w:val="28"/>
          <w:lang w:val="kk-KZ"/>
        </w:rPr>
      </w:pPr>
      <w:r w:rsidRPr="007D70C5">
        <w:rPr>
          <w:bCs/>
          <w:sz w:val="28"/>
          <w:szCs w:val="28"/>
          <w:lang w:val="kk-KZ"/>
        </w:rPr>
        <w:t>Білім беру үдерісіне қатысушылардың, яғни б</w:t>
      </w:r>
      <w:r w:rsidRPr="007D70C5">
        <w:rPr>
          <w:sz w:val="28"/>
          <w:szCs w:val="28"/>
          <w:lang w:val="kk-KZ"/>
        </w:rPr>
        <w:t>ітіруші түлек моделі мен</w:t>
      </w:r>
      <w:r w:rsidRPr="007D70C5">
        <w:rPr>
          <w:bCs/>
          <w:sz w:val="28"/>
          <w:szCs w:val="28"/>
          <w:lang w:val="kk-KZ"/>
        </w:rPr>
        <w:t xml:space="preserve"> б</w:t>
      </w:r>
      <w:r w:rsidRPr="007D70C5">
        <w:rPr>
          <w:sz w:val="28"/>
          <w:szCs w:val="28"/>
          <w:lang w:val="kk-KZ"/>
        </w:rPr>
        <w:t>ілім беру мекемесі п</w:t>
      </w:r>
      <w:r w:rsidRPr="007D70C5">
        <w:rPr>
          <w:bCs/>
          <w:sz w:val="28"/>
          <w:szCs w:val="28"/>
          <w:lang w:val="kk-KZ"/>
        </w:rPr>
        <w:t xml:space="preserve">едагогының моделі білім беру сапасының жетістіктері бойынша идеалды бейнесін бейнелейді және бірлескен іс-әрекеттің нәтижесі ретінде көрініс табады. </w:t>
      </w:r>
    </w:p>
    <w:p w14:paraId="784956FF" w14:textId="0D978839" w:rsidR="007E38F0" w:rsidRPr="007D70C5" w:rsidRDefault="007E38F0" w:rsidP="00085CE5">
      <w:pPr>
        <w:pStyle w:val="a5"/>
        <w:spacing w:before="0" w:beforeAutospacing="0" w:after="0" w:afterAutospacing="0"/>
        <w:ind w:firstLine="709"/>
        <w:contextualSpacing/>
        <w:jc w:val="both"/>
        <w:rPr>
          <w:sz w:val="28"/>
          <w:szCs w:val="28"/>
          <w:lang w:val="kk-KZ"/>
        </w:rPr>
      </w:pPr>
      <w:r w:rsidRPr="007D70C5">
        <w:rPr>
          <w:sz w:val="28"/>
          <w:szCs w:val="28"/>
          <w:lang w:val="kk-KZ"/>
        </w:rPr>
        <w:t>Білім беру мекемесінің мүмкіндіктері мен сапаның құраушы өлшемдерін бейнелеу мен басқа да білім беру мекемесіндегі траекториялар</w:t>
      </w:r>
      <w:r w:rsidR="00ED2160" w:rsidRPr="007D70C5">
        <w:rPr>
          <w:sz w:val="28"/>
          <w:szCs w:val="28"/>
          <w:lang w:val="kk-KZ"/>
        </w:rPr>
        <w:t>-</w:t>
      </w:r>
      <w:r w:rsidRPr="007D70C5">
        <w:rPr>
          <w:sz w:val="28"/>
          <w:szCs w:val="28"/>
          <w:lang w:val="kk-KZ"/>
        </w:rPr>
        <w:t>дың дамуына б</w:t>
      </w:r>
      <w:r w:rsidRPr="007D70C5">
        <w:rPr>
          <w:bCs/>
          <w:sz w:val="28"/>
          <w:szCs w:val="28"/>
          <w:lang w:val="kk-KZ"/>
        </w:rPr>
        <w:t xml:space="preserve">ілімгерлердің </w:t>
      </w:r>
      <w:r w:rsidRPr="007D70C5">
        <w:rPr>
          <w:sz w:val="28"/>
          <w:szCs w:val="28"/>
          <w:lang w:val="kk-KZ"/>
        </w:rPr>
        <w:t>жеке траекториясының моделі мен педагогтың кәсіби даму моделі әсер етеді.</w:t>
      </w:r>
    </w:p>
    <w:p w14:paraId="309B7F08" w14:textId="77777777" w:rsidR="007E38F0" w:rsidRPr="007D70C5" w:rsidRDefault="007E38F0" w:rsidP="00085CE5">
      <w:pPr>
        <w:tabs>
          <w:tab w:val="left" w:pos="938"/>
        </w:tabs>
        <w:ind w:firstLine="709"/>
        <w:contextualSpacing/>
        <w:rPr>
          <w:rFonts w:ascii="Times New Roman" w:hAnsi="Times New Roman"/>
          <w:i/>
          <w:sz w:val="28"/>
          <w:szCs w:val="28"/>
          <w:lang w:val="kk-KZ"/>
        </w:rPr>
      </w:pPr>
      <w:r w:rsidRPr="007D70C5">
        <w:rPr>
          <w:rFonts w:ascii="Times New Roman" w:hAnsi="Times New Roman"/>
          <w:i/>
          <w:sz w:val="28"/>
          <w:szCs w:val="28"/>
          <w:lang w:val="kk-KZ"/>
        </w:rPr>
        <w:t xml:space="preserve">Жоғары оқу орнында білім беру сапасын ішкі бағалаудың моделін мазмұнды-ұйымдастырушылық және әдістемелік-рефлексивті деп бөліп қарастырдық. </w:t>
      </w:r>
    </w:p>
    <w:p w14:paraId="58651C43" w14:textId="77777777" w:rsidR="007E38F0" w:rsidRPr="007D70C5" w:rsidRDefault="007E38F0" w:rsidP="00085CE5">
      <w:pPr>
        <w:tabs>
          <w:tab w:val="left" w:pos="938"/>
        </w:tabs>
        <w:ind w:firstLine="709"/>
        <w:contextualSpacing/>
        <w:rPr>
          <w:rFonts w:ascii="Times New Roman" w:hAnsi="Times New Roman"/>
          <w:sz w:val="28"/>
          <w:szCs w:val="28"/>
          <w:lang w:val="kk-KZ"/>
        </w:rPr>
      </w:pPr>
      <w:bookmarkStart w:id="85" w:name="_Hlk215555436"/>
      <w:r w:rsidRPr="007D70C5">
        <w:rPr>
          <w:rFonts w:ascii="Times New Roman" w:hAnsi="Times New Roman"/>
          <w:sz w:val="28"/>
          <w:szCs w:val="28"/>
          <w:lang w:val="kk-KZ"/>
        </w:rPr>
        <w:t>Біз зерттеу жұмысымыздың мақсатына сәйкес, білім беру бағдарламалары мен білім беретін ұйымдарын бағалаудың 5 басты моделін ұсынуды дұрыс   көрдік:</w:t>
      </w:r>
    </w:p>
    <w:bookmarkEnd w:id="85"/>
    <w:p w14:paraId="39FA25AF"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Топтастыруды жүргізу кезінде мына факторлар есепке алынды: Бағалау мақсаты мен</w:t>
      </w:r>
      <w:r w:rsidRPr="007D70C5">
        <w:rPr>
          <w:rFonts w:ascii="Times New Roman" w:hAnsi="Times New Roman"/>
          <w:i/>
          <w:sz w:val="28"/>
          <w:szCs w:val="28"/>
          <w:lang w:val="kk-KZ"/>
        </w:rPr>
        <w:t xml:space="preserve"> к</w:t>
      </w:r>
      <w:r w:rsidRPr="007D70C5">
        <w:rPr>
          <w:rFonts w:ascii="Times New Roman" w:hAnsi="Times New Roman"/>
          <w:sz w:val="28"/>
          <w:szCs w:val="28"/>
          <w:lang w:val="kk-KZ"/>
        </w:rPr>
        <w:t>өрсеткіштерін таңдауда жүйенің құрылымдық-функционалдық қасиетін анықтайтын факторлар. Сондай-ақ, бағалау моделін таңдауға басқару субъектілерінің ықпалы.</w:t>
      </w:r>
    </w:p>
    <w:p w14:paraId="4C848144" w14:textId="1DB73B5C"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Құндылыққа бағдарланған өлшемдерді басымдықты таңдауымен бағалау жүйесін көрсетуін</w:t>
      </w:r>
      <w:r w:rsidR="00ED2160" w:rsidRPr="007D70C5">
        <w:rPr>
          <w:rFonts w:ascii="Times New Roman" w:hAnsi="Times New Roman"/>
          <w:sz w:val="28"/>
          <w:szCs w:val="28"/>
          <w:lang w:val="kk-KZ"/>
        </w:rPr>
        <w:t xml:space="preserve"> </w:t>
      </w:r>
      <w:r w:rsidRPr="007D70C5">
        <w:rPr>
          <w:rFonts w:ascii="Times New Roman" w:hAnsi="Times New Roman"/>
          <w:sz w:val="28"/>
          <w:szCs w:val="28"/>
          <w:lang w:val="kk-KZ"/>
        </w:rPr>
        <w:t>-</w:t>
      </w:r>
      <w:r w:rsidR="00ED2160" w:rsidRPr="007D70C5">
        <w:rPr>
          <w:rFonts w:ascii="Times New Roman" w:hAnsi="Times New Roman"/>
          <w:sz w:val="28"/>
          <w:szCs w:val="28"/>
          <w:lang w:val="kk-KZ"/>
        </w:rPr>
        <w:t xml:space="preserve"> </w:t>
      </w:r>
      <w:r w:rsidRPr="007D70C5">
        <w:rPr>
          <w:rFonts w:ascii="Times New Roman" w:hAnsi="Times New Roman"/>
          <w:bCs/>
          <w:sz w:val="28"/>
          <w:szCs w:val="28"/>
          <w:lang w:val="kk-KZ"/>
        </w:rPr>
        <w:t>жүйелік көрсеткіштерді бағалау моделі</w:t>
      </w:r>
      <w:r w:rsidRPr="007D70C5">
        <w:rPr>
          <w:rFonts w:ascii="Times New Roman" w:hAnsi="Times New Roman"/>
          <w:sz w:val="28"/>
          <w:szCs w:val="28"/>
          <w:lang w:val="kk-KZ"/>
        </w:rPr>
        <w:t xml:space="preserve"> (құндылыққа бағдарланған модель) деп атадық. Бұл  ЖОО мәртебесін дәлелдейді және </w:t>
      </w:r>
      <w:r w:rsidRPr="007D70C5">
        <w:rPr>
          <w:rFonts w:ascii="Times New Roman" w:hAnsi="Times New Roman"/>
          <w:sz w:val="28"/>
          <w:szCs w:val="28"/>
          <w:lang w:val="kk-KZ"/>
        </w:rPr>
        <w:lastRenderedPageBreak/>
        <w:t>бақылау мекемелері мен басқару ұйымдарының сыртқы ортадағы іс-әрекеттерінің нәтижелерін қалыптастырады.</w:t>
      </w:r>
    </w:p>
    <w:p w14:paraId="125FED9D"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Аталмыш моделді ажырату білім беру процесін іске асыру әдістері мен құралдарына, яғни нақты осы білім беру қызметінің нәтижелеріне емес, процестеріне басым сипатта көңіл бөлумен түсіндіріледі. Білім беру іс-әрекетінің өзіне тән өзгешелігі мұнда іс-әрекеттің нәтижелерін үздіксіз уақытта стандарттау мүмкін емес, яғни көбінесе оған жалпы түрде болжам жасауға және сипаттауға болатын жағдайлар туындайды. Бірақ, білім беру іс-әрекетінің нәтижелерін стандарттай алу мүмкін болмағанда, онда білім беру үдерісінің өзін стандарттауға болады.</w:t>
      </w:r>
    </w:p>
    <w:p w14:paraId="052B66B2"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Аталған үлгінің өзіне лайық қасиеттері бар:</w:t>
      </w:r>
    </w:p>
    <w:p w14:paraId="6D0F7927" w14:textId="77777777" w:rsidR="007E38F0" w:rsidRPr="007D70C5" w:rsidRDefault="007E38F0" w:rsidP="002D1C31">
      <w:pPr>
        <w:tabs>
          <w:tab w:val="left" w:pos="0"/>
        </w:tabs>
        <w:ind w:firstLine="567"/>
        <w:contextualSpacing/>
        <w:rPr>
          <w:rFonts w:ascii="Times New Roman" w:hAnsi="Times New Roman"/>
          <w:sz w:val="28"/>
          <w:szCs w:val="28"/>
          <w:lang w:val="kk-KZ"/>
        </w:rPr>
      </w:pPr>
      <w:r w:rsidRPr="007D70C5">
        <w:rPr>
          <w:rFonts w:ascii="Times New Roman" w:hAnsi="Times New Roman"/>
          <w:sz w:val="28"/>
          <w:szCs w:val="28"/>
          <w:lang w:val="kk-KZ"/>
        </w:rPr>
        <w:t xml:space="preserve">- оқытушылар мен білім алушылардың мінез-құлықтарының өзара байланыстылығын анықтау (тек жүйеілік көрсеткіштерге сүйене отырып); </w:t>
      </w:r>
    </w:p>
    <w:p w14:paraId="05A7B9BE" w14:textId="77777777" w:rsidR="007E38F0" w:rsidRPr="007D70C5" w:rsidRDefault="007E38F0" w:rsidP="002D1C31">
      <w:pPr>
        <w:tabs>
          <w:tab w:val="left" w:pos="0"/>
        </w:tabs>
        <w:ind w:firstLine="567"/>
        <w:contextualSpacing/>
        <w:rPr>
          <w:rFonts w:ascii="Times New Roman" w:hAnsi="Times New Roman"/>
          <w:sz w:val="28"/>
          <w:szCs w:val="28"/>
          <w:lang w:val="kk-KZ"/>
        </w:rPr>
      </w:pPr>
      <w:r w:rsidRPr="007D70C5">
        <w:rPr>
          <w:rFonts w:ascii="Times New Roman" w:hAnsi="Times New Roman"/>
          <w:sz w:val="28"/>
          <w:szCs w:val="28"/>
          <w:lang w:val="kk-KZ"/>
        </w:rPr>
        <w:t xml:space="preserve">- оқытуды бағалау (педагогикалық технологиялар, ақпаратты беру тәсілі, оқу материалдарды мен құрал-жабдықтар, кері байланысты алу тәсілі); </w:t>
      </w:r>
    </w:p>
    <w:p w14:paraId="0E8D6925" w14:textId="77777777" w:rsidR="007E38F0" w:rsidRPr="007D70C5" w:rsidRDefault="007E38F0" w:rsidP="002D1C31">
      <w:pPr>
        <w:tabs>
          <w:tab w:val="left" w:pos="0"/>
        </w:tabs>
        <w:ind w:firstLine="567"/>
        <w:contextualSpacing/>
        <w:rPr>
          <w:rFonts w:ascii="Times New Roman" w:hAnsi="Times New Roman"/>
          <w:sz w:val="28"/>
          <w:szCs w:val="28"/>
          <w:lang w:val="kk-KZ"/>
        </w:rPr>
      </w:pPr>
      <w:r w:rsidRPr="007D70C5">
        <w:rPr>
          <w:rFonts w:ascii="Times New Roman" w:hAnsi="Times New Roman"/>
          <w:sz w:val="28"/>
          <w:szCs w:val="28"/>
          <w:lang w:val="kk-KZ"/>
        </w:rPr>
        <w:t>- білім алушылар мен оқытушылардың топтары мен жеке тұлғалардың жалпы және арнайы білім беру мақсат-міндеттерін бөліп көрсету;</w:t>
      </w:r>
    </w:p>
    <w:p w14:paraId="62076FFB" w14:textId="77777777" w:rsidR="007E38F0" w:rsidRPr="007D70C5" w:rsidRDefault="007E38F0" w:rsidP="002D1C31">
      <w:pPr>
        <w:tabs>
          <w:tab w:val="left" w:pos="0"/>
        </w:tabs>
        <w:ind w:firstLine="567"/>
        <w:contextualSpacing/>
        <w:rPr>
          <w:rFonts w:ascii="Times New Roman" w:hAnsi="Times New Roman"/>
          <w:sz w:val="28"/>
          <w:szCs w:val="28"/>
          <w:lang w:val="kk-KZ"/>
        </w:rPr>
      </w:pPr>
      <w:r w:rsidRPr="007D70C5">
        <w:rPr>
          <w:rFonts w:ascii="Times New Roman" w:hAnsi="Times New Roman"/>
          <w:sz w:val="28"/>
          <w:szCs w:val="28"/>
          <w:lang w:val="kk-KZ"/>
        </w:rPr>
        <w:t xml:space="preserve">- нәтижелердің алғашқы үш кезеңге: мақсаттарды, жағдайларды анықтауға, үдерісті ұйымдастыруға сәйкестігін бағалау. </w:t>
      </w:r>
    </w:p>
    <w:p w14:paraId="525FCB38"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Ресми бақылау өлшемдерімен басқарылатын басымдық таңдауы арқылы басқару субъектілерін бағалау жүйесін </w:t>
      </w:r>
      <w:r w:rsidRPr="007D70C5">
        <w:rPr>
          <w:rFonts w:ascii="Times New Roman" w:hAnsi="Times New Roman"/>
          <w:bCs/>
          <w:sz w:val="28"/>
          <w:szCs w:val="28"/>
          <w:lang w:val="kk-KZ"/>
        </w:rPr>
        <w:t>ЖОО ресурстары (әлеуеті) көрсеткіштерін бағалау моделі</w:t>
      </w:r>
      <w:r w:rsidRPr="007D70C5">
        <w:rPr>
          <w:rFonts w:ascii="Times New Roman" w:hAnsi="Times New Roman"/>
          <w:b/>
          <w:sz w:val="28"/>
          <w:szCs w:val="28"/>
          <w:lang w:val="kk-KZ"/>
        </w:rPr>
        <w:t xml:space="preserve"> </w:t>
      </w:r>
      <w:r w:rsidRPr="007D70C5">
        <w:rPr>
          <w:rFonts w:ascii="Times New Roman" w:hAnsi="Times New Roman"/>
          <w:sz w:val="28"/>
          <w:szCs w:val="28"/>
          <w:lang w:val="kk-KZ"/>
        </w:rPr>
        <w:t xml:space="preserve">(нормалық-бағытталған үлгі) – деп алдық. Мұнда осы модельдің жарамдылық бастамасы ретінде келесі тұжырымға алып келетін қағиданы айтуға болады: берілген нормативтерді қатаң түрде сақтау (стандарттарды, регламенттерді, нұсқаулықтарды және т.б) жүйе қызметінің тиімділігі мен күтілген нәтижелерді қамтамасыз етеді. </w:t>
      </w:r>
    </w:p>
    <w:p w14:paraId="400417C8"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Бұл моделді иллюстрациялау үшін мемлекеттік бақылау үдерісі білім беру іс-әрекетінің дамуын қадағалайды деген мысал  ретінде   көрсетуге болады. Білім беру бағдарламаларын лицензиялау шараларын жүзеге асырады. </w:t>
      </w:r>
    </w:p>
    <w:p w14:paraId="781137D5"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Лицензиялау моделі түсінігін қалыптасқан тәжірибе негізінде тура мағынасында алып қарастырсақ, онда оны бастапқы көрсеткіштерді бағалау үлгісі ретінде сипаттауға болады. </w:t>
      </w:r>
    </w:p>
    <w:p w14:paraId="4797E0F6"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Төмендегілерге қойылатын нормативті талаптарға сәйкестікті бағалау бұл жағдайда бастапқы көрсеткіштерді бағалау ретінде қарастырылады: </w:t>
      </w:r>
    </w:p>
    <w:p w14:paraId="289E1D80"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білімгерлер контингентін қалыптастыру (пәндердің тізімі мен оқуға түсу емтихандарына қойылатын талаптар, жас ерекшелігі, тұратын жері бойынша, әлеуметтік тегі және т.б. бойынша шектеулер); </w:t>
      </w:r>
    </w:p>
    <w:p w14:paraId="54DE9310"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оқу ресурстары (оқу және қызметтік ғимараттар, оқу құрал-жабдықтары, кітапхана қызметі); </w:t>
      </w:r>
    </w:p>
    <w:p w14:paraId="79BCA54D"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білім беру мазмұны (білім бағдарламаларын меңгеру мерзімі, оқыту формасы, оқу жүктемесі, сабақтардың тақырыбы);  </w:t>
      </w:r>
    </w:p>
    <w:p w14:paraId="551E68AB"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білім беру кеңістігі және оқытушылар құрамының жинақталуы (біліктілік пен оны мерзімінде жоғарылату, еңбекке төлем жүргізу); </w:t>
      </w:r>
    </w:p>
    <w:p w14:paraId="0AA23EF7"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lastRenderedPageBreak/>
        <w:t xml:space="preserve">бағдарламаны жүзеге асыру жағдайлары (санитарлық-гигиеналық нормалар, материалдық-техникалық қамсыздандыру және т.б.); </w:t>
      </w:r>
    </w:p>
    <w:p w14:paraId="0D565137"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қаржыландыру (тармақты қаржыландыру және қаржылық дербестікті шектеу).</w:t>
      </w:r>
    </w:p>
    <w:p w14:paraId="43766965"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Нормативті талаптарды қатаң сақтау білім беру бағдарламасы мен білім мекемесін оң бағалаудың шарты болып табылады. Бағалаушы модельдің жобалау өлшемдеріне мыналарды жатқызамыз: </w:t>
      </w:r>
    </w:p>
    <w:p w14:paraId="30B62D4C"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осы талаптарға сәйкестікте сараптаудың тәртібі мен мерзімін анықтау; </w:t>
      </w:r>
    </w:p>
    <w:p w14:paraId="57F47BC6"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бастапқы нормативті талаптарды анықтау; </w:t>
      </w:r>
    </w:p>
    <w:p w14:paraId="593D397D"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нормативтердің сақталуы мен олардың қызмет нәтижелігіне ықпал көрсетуі жөніндегі есептерді жинақтау технологиясы. </w:t>
      </w:r>
    </w:p>
    <w:p w14:paraId="1CD35318"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ЖОО ресурстары (әлеуеті) көрсеткіштерін бағалау моделінің артықшылықтары – білім беру процесін іске асыру жағдайларына, ресурстық қамтамасыз етуге ерекше көңіл бөлуі. Ал, кемшіліктері – көрсеткіштерді бағалау нәтижелерін жүйелемей, талдамай және салыстырмай, тек ақпараттық сипатқа ие болуы. </w:t>
      </w:r>
    </w:p>
    <w:p w14:paraId="72277BA9" w14:textId="592B0913"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Мақсатқа бағытталған өлшемдерді таңдаумен және айтылған мақсаттарға қол жеткізу дәрежесімен сипатталатын жетістіктерді бағалау жүйесі</w:t>
      </w:r>
      <w:r w:rsidRPr="007D70C5">
        <w:rPr>
          <w:rFonts w:ascii="Times New Roman" w:hAnsi="Times New Roman"/>
          <w:i/>
          <w:sz w:val="28"/>
          <w:szCs w:val="28"/>
          <w:lang w:val="kk-KZ"/>
        </w:rPr>
        <w:t xml:space="preserve"> - </w:t>
      </w:r>
      <w:r w:rsidRPr="007D70C5">
        <w:rPr>
          <w:rFonts w:ascii="Times New Roman" w:hAnsi="Times New Roman"/>
          <w:bCs/>
          <w:sz w:val="28"/>
          <w:szCs w:val="28"/>
          <w:lang w:val="kk-KZ"/>
        </w:rPr>
        <w:t>іс-әрекет нәтижелері бойынша бағалау моделі</w:t>
      </w:r>
      <w:r w:rsidR="00031B8A" w:rsidRPr="007D70C5">
        <w:rPr>
          <w:rFonts w:ascii="Times New Roman" w:hAnsi="Times New Roman"/>
          <w:b/>
          <w:sz w:val="28"/>
          <w:szCs w:val="28"/>
          <w:lang w:val="kk-KZ"/>
        </w:rPr>
        <w:t xml:space="preserve"> </w:t>
      </w:r>
      <w:r w:rsidRPr="007D70C5">
        <w:rPr>
          <w:rFonts w:ascii="Times New Roman" w:hAnsi="Times New Roman"/>
          <w:sz w:val="28"/>
          <w:szCs w:val="28"/>
          <w:lang w:val="kk-KZ"/>
        </w:rPr>
        <w:t>(мақсатқа бағытталған модель) деп аталады[1</w:t>
      </w:r>
      <w:r w:rsidR="002D1C31">
        <w:rPr>
          <w:rFonts w:ascii="Times New Roman" w:hAnsi="Times New Roman"/>
          <w:sz w:val="28"/>
          <w:szCs w:val="28"/>
          <w:lang w:val="kk-KZ"/>
        </w:rPr>
        <w:t>69</w:t>
      </w:r>
      <w:r w:rsidRPr="007D70C5">
        <w:rPr>
          <w:rFonts w:ascii="Times New Roman" w:hAnsi="Times New Roman"/>
          <w:sz w:val="28"/>
          <w:szCs w:val="28"/>
          <w:lang w:val="kk-KZ"/>
        </w:rPr>
        <w:t>].</w:t>
      </w:r>
    </w:p>
    <w:p w14:paraId="6FBFE838"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Pollack J.мен Pollack R. ұсынған (Сегіз қадам үлгісі) осындай моделдің мысалы болып табылады:</w:t>
      </w:r>
    </w:p>
    <w:p w14:paraId="303CA6DA"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мақсаттар мен арнайы міндеттерді шұғыл түрде анықтау;</w:t>
      </w:r>
    </w:p>
    <w:p w14:paraId="21D9D270"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ұжымды бағалау үдерісіне ынталандыру және даярлау; </w:t>
      </w:r>
    </w:p>
    <w:p w14:paraId="3C6AD2FA"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бағалау шараларына тұтас ұжымды және білім беру үдерісіне қатысты тұлғаларды тарту; </w:t>
      </w:r>
    </w:p>
    <w:p w14:paraId="692C94D0"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өлшеу аспаптарын мұқият таңдау; </w:t>
      </w:r>
    </w:p>
    <w:p w14:paraId="6E55E127"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алынған нәтижелерді талдау;</w:t>
      </w:r>
    </w:p>
    <w:p w14:paraId="6FAB7D17"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интерпретациялау (нәтижелерді салыстыру, теңестіру); </w:t>
      </w:r>
    </w:p>
    <w:p w14:paraId="20EAD92A"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өлшемдерді білікті жүргізу; </w:t>
      </w:r>
    </w:p>
    <w:p w14:paraId="6C99D2D5" w14:textId="50508615"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бағдарламаны жетілдіру мен мақсаттарды, міндеттерді түзету үшін ұсыныстарды рәсімдеу [1</w:t>
      </w:r>
      <w:r w:rsidR="00031B8A" w:rsidRPr="007D70C5">
        <w:rPr>
          <w:rFonts w:ascii="Times New Roman" w:hAnsi="Times New Roman" w:cs="Times New Roman"/>
          <w:sz w:val="28"/>
          <w:szCs w:val="28"/>
          <w:lang w:val="kk-KZ"/>
        </w:rPr>
        <w:t>69</w:t>
      </w:r>
      <w:r w:rsidRPr="007D70C5">
        <w:rPr>
          <w:rFonts w:ascii="Times New Roman" w:hAnsi="Times New Roman" w:cs="Times New Roman"/>
          <w:sz w:val="28"/>
          <w:szCs w:val="28"/>
          <w:lang w:val="kk-KZ"/>
        </w:rPr>
        <w:t>, 56 б.].</w:t>
      </w:r>
    </w:p>
    <w:p w14:paraId="643A2685"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Аталған модель – білімгерлердің оқу жетістіктерін бағалау процедурасының теориялық және әдіснамалық негізін өңдеу болып табылады.</w:t>
      </w:r>
    </w:p>
    <w:p w14:paraId="25E4A0F2"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Көрсеткіштерді таңдау мақсатына бағытталған және құндылықты-бағдарлы тәсілдермен анықталатын бағалау жүйесін-</w:t>
      </w:r>
      <w:r w:rsidRPr="007D70C5">
        <w:rPr>
          <w:rFonts w:ascii="Times New Roman" w:hAnsi="Times New Roman"/>
          <w:i/>
          <w:sz w:val="28"/>
          <w:szCs w:val="28"/>
          <w:lang w:val="kk-KZ"/>
        </w:rPr>
        <w:t xml:space="preserve"> кешенді бағалау моделі дейміз</w:t>
      </w:r>
      <w:r w:rsidRPr="007D70C5">
        <w:rPr>
          <w:rFonts w:ascii="Times New Roman" w:hAnsi="Times New Roman"/>
          <w:sz w:val="28"/>
          <w:szCs w:val="28"/>
          <w:lang w:val="kk-KZ"/>
        </w:rPr>
        <w:t xml:space="preserve">. </w:t>
      </w:r>
    </w:p>
    <w:p w14:paraId="4EFF3B94"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Модельде «ену – үдеріс – шығу» тізбегі негізделген және алғашқы көрсеткіштерді, процесс көрсеткіштерін және біртұтас жүйедегі нәтижелерді бағалаудан тұрады. Мінеки,  осылар аталмыш модельде алдыңғы үш модельдің қасиеттерін біріктіреді. Кешенді бағалаудағы бұл әдіс ХХ ғасырдың 50 жылдарында қалыптасқан еді. </w:t>
      </w:r>
    </w:p>
    <w:p w14:paraId="309D8A89"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Болашақтағы модельдің жүйелілік даму кезеңдері былайша анықталады: </w:t>
      </w:r>
    </w:p>
    <w:p w14:paraId="26D88795" w14:textId="77777777" w:rsidR="007E38F0" w:rsidRPr="007D70C5" w:rsidRDefault="007E38F0" w:rsidP="002D1C31">
      <w:pPr>
        <w:tabs>
          <w:tab w:val="left" w:pos="0"/>
        </w:tabs>
        <w:ind w:firstLine="567"/>
        <w:contextualSpacing/>
        <w:rPr>
          <w:rFonts w:ascii="Times New Roman" w:hAnsi="Times New Roman"/>
          <w:sz w:val="28"/>
          <w:szCs w:val="28"/>
          <w:lang w:val="kk-KZ"/>
        </w:rPr>
      </w:pPr>
      <w:r w:rsidRPr="007D70C5">
        <w:rPr>
          <w:rFonts w:ascii="Times New Roman" w:hAnsi="Times New Roman"/>
          <w:i/>
          <w:sz w:val="28"/>
          <w:szCs w:val="28"/>
          <w:lang w:val="kk-KZ"/>
        </w:rPr>
        <w:t xml:space="preserve">- </w:t>
      </w:r>
      <w:r w:rsidRPr="007D70C5">
        <w:rPr>
          <w:rFonts w:ascii="Times New Roman" w:hAnsi="Times New Roman"/>
          <w:sz w:val="28"/>
          <w:szCs w:val="28"/>
          <w:lang w:val="kk-KZ"/>
        </w:rPr>
        <w:t xml:space="preserve">жүйе белгілі бір міндеттерді (шығуды) орындауға қабілетті; </w:t>
      </w:r>
    </w:p>
    <w:p w14:paraId="5BD6227D" w14:textId="77777777" w:rsidR="007E38F0" w:rsidRPr="007D70C5" w:rsidRDefault="007E38F0" w:rsidP="002D1C31">
      <w:pPr>
        <w:tabs>
          <w:tab w:val="left" w:pos="0"/>
        </w:tabs>
        <w:ind w:firstLine="567"/>
        <w:contextualSpacing/>
        <w:rPr>
          <w:rFonts w:ascii="Times New Roman" w:hAnsi="Times New Roman"/>
          <w:sz w:val="28"/>
          <w:szCs w:val="28"/>
          <w:lang w:val="kk-KZ"/>
        </w:rPr>
      </w:pPr>
      <w:r w:rsidRPr="007D70C5">
        <w:rPr>
          <w:rFonts w:ascii="Times New Roman" w:hAnsi="Times New Roman"/>
          <w:sz w:val="28"/>
          <w:szCs w:val="28"/>
          <w:lang w:val="kk-KZ"/>
        </w:rPr>
        <w:lastRenderedPageBreak/>
        <w:t xml:space="preserve">- бүкіл іс-әрекеттер міндеттерді шешу кезінде (үдеріс) анықталуы мүмкін; </w:t>
      </w:r>
    </w:p>
    <w:p w14:paraId="40F5FA90" w14:textId="77777777" w:rsidR="007E38F0" w:rsidRPr="007D70C5" w:rsidRDefault="007E38F0" w:rsidP="002D1C31">
      <w:pPr>
        <w:tabs>
          <w:tab w:val="left" w:pos="0"/>
        </w:tabs>
        <w:ind w:firstLine="567"/>
        <w:contextualSpacing/>
        <w:rPr>
          <w:rFonts w:ascii="Times New Roman" w:hAnsi="Times New Roman"/>
          <w:sz w:val="28"/>
          <w:szCs w:val="28"/>
          <w:lang w:val="kk-KZ"/>
        </w:rPr>
      </w:pPr>
      <w:r w:rsidRPr="007D70C5">
        <w:rPr>
          <w:rFonts w:ascii="Times New Roman" w:hAnsi="Times New Roman"/>
          <w:sz w:val="28"/>
          <w:szCs w:val="28"/>
          <w:lang w:val="kk-KZ"/>
        </w:rPr>
        <w:t xml:space="preserve">- нәтижеге қол жеткізудің бүкіл тиісті жағдайлары жоспарланған болуы мүмкін. </w:t>
      </w:r>
    </w:p>
    <w:p w14:paraId="379A4865"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Ұлыбританияда, Италияда, Нидерландыда бұл модельдің үлгісі білім беру бағдарламаларының сапасын бағалауда қолданылады.</w:t>
      </w:r>
    </w:p>
    <w:p w14:paraId="34D81B9D"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Осы модельдегі анықтаушы көрсеткіш процесс көрсеткіштері болып табылады. Алайда, олар білім беру қызметінің ұтымдылығы мен нәтижелілігі арқылы бағаланып, ЖОО қызметінің нәтижелерін іштей бақылауды дамытуды ынталандырады. </w:t>
      </w:r>
    </w:p>
    <w:p w14:paraId="61A83677"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Бұл модель бағалаудың төрт типін үйлестіреді: </w:t>
      </w:r>
    </w:p>
    <w:p w14:paraId="0D3E6AAB"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бастапқы көрсеткіштерді (білім беру қызметі жағдайларын бағалау); </w:t>
      </w:r>
    </w:p>
    <w:p w14:paraId="2E8EEA21"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білім беру үдерісінің өзін бағалау; </w:t>
      </w:r>
    </w:p>
    <w:p w14:paraId="3BB8BCD2"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контексті (мағынаны, миссияны) бағалау; </w:t>
      </w:r>
    </w:p>
    <w:p w14:paraId="39308D0C" w14:textId="77777777" w:rsidR="007E38F0" w:rsidRPr="007D70C5" w:rsidRDefault="007E38F0" w:rsidP="002D1C31">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нәтижелерді бағалау. </w:t>
      </w:r>
    </w:p>
    <w:p w14:paraId="169FC726"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Жобаланған шешіммен бағалау мақсаты мен бағалау салдары айқын анықталады. Ол төменднгідей міндеттерді шешуге мүмкіндік береді:</w:t>
      </w:r>
    </w:p>
    <w:p w14:paraId="0AA7C2B7" w14:textId="77777777" w:rsidR="007E38F0" w:rsidRPr="007D70C5" w:rsidRDefault="007E38F0" w:rsidP="0063583E">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осы мақсаттарды іске асыру үшін қандай стратегия мен іс-шаралар қолданылғандығы; </w:t>
      </w:r>
    </w:p>
    <w:p w14:paraId="60E5AC03" w14:textId="77777777" w:rsidR="007E38F0" w:rsidRPr="007D70C5" w:rsidRDefault="007E38F0" w:rsidP="009650DA">
      <w:pPr>
        <w:pStyle w:val="ab"/>
        <w:numPr>
          <w:ilvl w:val="0"/>
          <w:numId w:val="20"/>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бұл іс-шаралар қаншалықты тепе-тең және тиімді екендігі; </w:t>
      </w:r>
    </w:p>
    <w:p w14:paraId="6604DE82" w14:textId="77777777" w:rsidR="007E38F0" w:rsidRPr="007D70C5" w:rsidRDefault="007E38F0" w:rsidP="009650DA">
      <w:pPr>
        <w:pStyle w:val="ab"/>
        <w:numPr>
          <w:ilvl w:val="0"/>
          <w:numId w:val="20"/>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қандай міндеттер қойылғандығы; </w:t>
      </w:r>
    </w:p>
    <w:p w14:paraId="63D8FEE3" w14:textId="77777777" w:rsidR="007E38F0" w:rsidRPr="007D70C5" w:rsidRDefault="007E38F0" w:rsidP="009650DA">
      <w:pPr>
        <w:pStyle w:val="ab"/>
        <w:numPr>
          <w:ilvl w:val="0"/>
          <w:numId w:val="20"/>
        </w:numPr>
        <w:tabs>
          <w:tab w:val="left" w:pos="851"/>
        </w:tabs>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мақсаттарға қаншалықты тиімді қол жеткізілгендігі. </w:t>
      </w:r>
    </w:p>
    <w:p w14:paraId="16B72641" w14:textId="59F8EAC2"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ЖОО-дағы білім беру сапасын іштей және сырттай бағалау аясында бұл модельді қолдануға болатындығы </w:t>
      </w:r>
      <w:r w:rsidR="001B3A59" w:rsidRPr="007D70C5">
        <w:rPr>
          <w:rFonts w:ascii="Times New Roman" w:hAnsi="Times New Roman"/>
          <w:sz w:val="28"/>
          <w:szCs w:val="28"/>
          <w:lang w:val="kk-KZ"/>
        </w:rPr>
        <w:t>қарастырылады</w:t>
      </w:r>
      <w:r w:rsidRPr="007D70C5">
        <w:rPr>
          <w:rFonts w:ascii="Times New Roman" w:hAnsi="Times New Roman"/>
          <w:sz w:val="28"/>
          <w:szCs w:val="28"/>
          <w:lang w:val="kk-KZ"/>
        </w:rPr>
        <w:t xml:space="preserve">. </w:t>
      </w:r>
    </w:p>
    <w:p w14:paraId="0B4352A6"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Бағалаудағы қалыптан тыс тәсілдермен,  бағалау көрсеткіштерін қалыпты сипаттау мен қорытынды талқылауды алу әдісінің болмауымен сипатталатын модеьді-</w:t>
      </w:r>
      <w:r w:rsidRPr="007D70C5">
        <w:rPr>
          <w:rFonts w:ascii="Times New Roman" w:hAnsi="Times New Roman"/>
          <w:bCs/>
          <w:sz w:val="28"/>
          <w:szCs w:val="28"/>
          <w:lang w:val="kk-KZ"/>
        </w:rPr>
        <w:t>еркін бағалау моделі деп аталады</w:t>
      </w:r>
      <w:r w:rsidRPr="007D70C5">
        <w:rPr>
          <w:rFonts w:ascii="Times New Roman" w:hAnsi="Times New Roman"/>
          <w:b/>
          <w:sz w:val="28"/>
          <w:szCs w:val="28"/>
          <w:lang w:val="kk-KZ"/>
        </w:rPr>
        <w:t>.</w:t>
      </w:r>
      <w:r w:rsidRPr="007D70C5">
        <w:rPr>
          <w:rFonts w:ascii="Times New Roman" w:hAnsi="Times New Roman"/>
          <w:sz w:val="28"/>
          <w:szCs w:val="28"/>
          <w:lang w:val="kk-KZ"/>
        </w:rPr>
        <w:t xml:space="preserve"> Бұндай модельдер – бағалауға жоғары біліктіліктегі сарапшыларды тартуға негізделген. </w:t>
      </w:r>
    </w:p>
    <w:p w14:paraId="30C66546"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Сараптауды есепке алмағанда, кез келген бағалауды жоққа шығару білім беру жүйесін тепе-тең емес, өзін-өзі дамытушы, өзін-өзі реттестіруші жүйе ретінде қарастырумен байланысты, ол үшін егер де бағалау әдістері мүмкін болатын болса, онда «қатаң» сандық өлшемдер мен математикалық есептер емес, «жұмсақ» сапалық әдістер мен «мұқият бақылауды» қолдану керек. </w:t>
      </w:r>
    </w:p>
    <w:p w14:paraId="46280665"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Білім беру сапасын бағалауда, яғни ЖОО-да бұл тәсілдің объективтілігіне күдіктенген жағдайда еркін бағалау үлгісі көптеп қолданылады. Ресми жағдайды «ұнайды – ұнамайды» талқылауы көрсетпейді, осыған қарамастан шешімдердің көбісі осы негізде қабылданады. </w:t>
      </w:r>
    </w:p>
    <w:p w14:paraId="088A33FA" w14:textId="0E3D7CE3"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Түрлі қолдану формаларына және пайдаланудың жеткілікті кең ауқымына еркін бағалау моделіне  ие болады. Оны субъективті бағалаудың толық еркіндігінен сараптамалық бағалауды сандық  көрсеткішке өзгертудің толық баяндалған әдістемесіне дейін пайдалануға болады. Бұл ережеге сай, бағалаудың жаңа формаларын жүргізуде бағалаудың жеткілікті озық тәжірибелерінде қолданысқа ие болады.</w:t>
      </w:r>
    </w:p>
    <w:p w14:paraId="38F8A4C9" w14:textId="77777777" w:rsidR="007E38F0" w:rsidRPr="007D70C5" w:rsidRDefault="007E38F0" w:rsidP="00085CE5">
      <w:pPr>
        <w:tabs>
          <w:tab w:val="left" w:pos="0"/>
        </w:tabs>
        <w:ind w:firstLine="709"/>
        <w:contextualSpacing/>
        <w:rPr>
          <w:rFonts w:ascii="Times New Roman" w:hAnsi="Times New Roman"/>
          <w:bCs/>
          <w:sz w:val="28"/>
          <w:szCs w:val="28"/>
          <w:lang w:val="kk-KZ"/>
        </w:rPr>
      </w:pPr>
      <w:r w:rsidRPr="007D70C5">
        <w:rPr>
          <w:rFonts w:ascii="Times New Roman" w:hAnsi="Times New Roman"/>
          <w:bCs/>
          <w:sz w:val="28"/>
          <w:szCs w:val="28"/>
          <w:lang w:val="kk-KZ"/>
        </w:rPr>
        <w:t xml:space="preserve">Білім беру сапасын бағалаудың процессуалды модельдері. </w:t>
      </w:r>
    </w:p>
    <w:p w14:paraId="35D677E1"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lastRenderedPageBreak/>
        <w:t xml:space="preserve">Білім беру сапасын бағалау жүйесі бойынша практикалық тәжірибесін талдау бағалаудың түрліше елдерде процессуалды бес моделін айқындауға мүмкіндік береді: </w:t>
      </w:r>
    </w:p>
    <w:p w14:paraId="7FC1C9CD" w14:textId="77777777" w:rsidR="007E38F0" w:rsidRPr="007D70C5" w:rsidRDefault="007E38F0" w:rsidP="0063583E">
      <w:pPr>
        <w:tabs>
          <w:tab w:val="left" w:pos="0"/>
        </w:tabs>
        <w:ind w:firstLine="567"/>
        <w:contextualSpacing/>
        <w:rPr>
          <w:rFonts w:ascii="Times New Roman" w:hAnsi="Times New Roman"/>
          <w:sz w:val="28"/>
          <w:szCs w:val="28"/>
          <w:lang w:val="kk-KZ"/>
        </w:rPr>
      </w:pPr>
      <w:r w:rsidRPr="007D70C5">
        <w:rPr>
          <w:rFonts w:ascii="Times New Roman" w:hAnsi="Times New Roman"/>
          <w:sz w:val="28"/>
          <w:szCs w:val="28"/>
          <w:lang w:val="kk-KZ"/>
        </w:rPr>
        <w:t>- салыстырмалы бағалау процедураларының моделі;</w:t>
      </w:r>
    </w:p>
    <w:p w14:paraId="4867C039" w14:textId="77777777" w:rsidR="007E38F0" w:rsidRPr="007D70C5" w:rsidRDefault="007E38F0" w:rsidP="0063583E">
      <w:pPr>
        <w:tabs>
          <w:tab w:val="left" w:pos="0"/>
        </w:tabs>
        <w:ind w:firstLine="567"/>
        <w:contextualSpacing/>
        <w:rPr>
          <w:rFonts w:ascii="Times New Roman" w:hAnsi="Times New Roman"/>
          <w:sz w:val="28"/>
          <w:szCs w:val="28"/>
          <w:lang w:val="kk-KZ"/>
        </w:rPr>
      </w:pPr>
      <w:r w:rsidRPr="007D70C5">
        <w:rPr>
          <w:rFonts w:ascii="Times New Roman" w:hAnsi="Times New Roman"/>
          <w:sz w:val="28"/>
          <w:szCs w:val="28"/>
          <w:lang w:val="kk-KZ"/>
        </w:rPr>
        <w:t>- таңдамалы бағалау процедураларының моделі;</w:t>
      </w:r>
    </w:p>
    <w:p w14:paraId="4F462332" w14:textId="77777777" w:rsidR="007E38F0" w:rsidRPr="007D70C5" w:rsidRDefault="007E38F0" w:rsidP="0063583E">
      <w:pPr>
        <w:tabs>
          <w:tab w:val="left" w:pos="0"/>
        </w:tabs>
        <w:ind w:firstLine="567"/>
        <w:contextualSpacing/>
        <w:rPr>
          <w:rFonts w:ascii="Times New Roman" w:hAnsi="Times New Roman"/>
          <w:sz w:val="28"/>
          <w:szCs w:val="28"/>
          <w:lang w:val="kk-KZ"/>
        </w:rPr>
      </w:pPr>
      <w:r w:rsidRPr="007D70C5">
        <w:rPr>
          <w:rFonts w:ascii="Times New Roman" w:hAnsi="Times New Roman"/>
          <w:sz w:val="28"/>
          <w:szCs w:val="28"/>
          <w:lang w:val="kk-KZ"/>
        </w:rPr>
        <w:t xml:space="preserve">- директивті басқару процедураларының моделі; </w:t>
      </w:r>
    </w:p>
    <w:p w14:paraId="50C122DC" w14:textId="77777777" w:rsidR="007E38F0" w:rsidRPr="007D70C5" w:rsidRDefault="007E38F0" w:rsidP="0063583E">
      <w:pPr>
        <w:tabs>
          <w:tab w:val="left" w:pos="0"/>
        </w:tabs>
        <w:ind w:firstLine="567"/>
        <w:contextualSpacing/>
        <w:rPr>
          <w:rFonts w:ascii="Times New Roman" w:hAnsi="Times New Roman"/>
          <w:sz w:val="28"/>
          <w:szCs w:val="28"/>
          <w:lang w:val="kk-KZ"/>
        </w:rPr>
      </w:pPr>
      <w:r w:rsidRPr="007D70C5">
        <w:rPr>
          <w:rFonts w:ascii="Times New Roman" w:hAnsi="Times New Roman"/>
          <w:sz w:val="28"/>
          <w:szCs w:val="28"/>
          <w:lang w:val="kk-KZ"/>
        </w:rPr>
        <w:t>- метабағалау процедураларының моделі;</w:t>
      </w:r>
    </w:p>
    <w:p w14:paraId="1C6328C4" w14:textId="77777777" w:rsidR="007E38F0" w:rsidRPr="007D70C5" w:rsidRDefault="007E38F0" w:rsidP="0063583E">
      <w:pPr>
        <w:tabs>
          <w:tab w:val="left" w:pos="0"/>
        </w:tabs>
        <w:ind w:firstLine="567"/>
        <w:contextualSpacing/>
        <w:rPr>
          <w:rFonts w:ascii="Times New Roman" w:hAnsi="Times New Roman"/>
          <w:sz w:val="28"/>
          <w:szCs w:val="28"/>
          <w:lang w:val="kk-KZ"/>
        </w:rPr>
      </w:pPr>
      <w:r w:rsidRPr="007D70C5">
        <w:rPr>
          <w:rFonts w:ascii="Times New Roman" w:hAnsi="Times New Roman"/>
          <w:sz w:val="28"/>
          <w:szCs w:val="28"/>
          <w:lang w:val="kk-KZ"/>
        </w:rPr>
        <w:t xml:space="preserve">- циклды бағалау процедураларының моделі. </w:t>
      </w:r>
    </w:p>
    <w:p w14:paraId="231FAEB0"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Білім беру жүйесінің басқару субъектісі дамытқан өлшемдерге сәйкестігін бағалау процедурасы-</w:t>
      </w:r>
      <w:r w:rsidRPr="007D70C5">
        <w:rPr>
          <w:rFonts w:ascii="Times New Roman" w:hAnsi="Times New Roman"/>
          <w:bCs/>
          <w:sz w:val="28"/>
          <w:szCs w:val="28"/>
          <w:lang w:val="kk-KZ"/>
        </w:rPr>
        <w:t>директивті басқару процедураларының моделі</w:t>
      </w:r>
      <w:r w:rsidRPr="007D70C5">
        <w:rPr>
          <w:rFonts w:ascii="Times New Roman" w:hAnsi="Times New Roman"/>
          <w:b/>
          <w:sz w:val="28"/>
          <w:szCs w:val="28"/>
          <w:lang w:val="kk-KZ"/>
        </w:rPr>
        <w:t xml:space="preserve"> </w:t>
      </w:r>
      <w:r w:rsidRPr="007D70C5">
        <w:rPr>
          <w:rFonts w:ascii="Times New Roman" w:hAnsi="Times New Roman"/>
          <w:sz w:val="28"/>
          <w:szCs w:val="28"/>
          <w:lang w:val="kk-KZ"/>
        </w:rPr>
        <w:t>болып табылады. Басқару субъектісі – бағалау субъектісі ретінде көрінеді.</w:t>
      </w:r>
    </w:p>
    <w:p w14:paraId="117D545B"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Модель – субъект-объектілік қарым-қатынастармен, ауқымды билік арақашықтығымен және тікелей ақпараттар ағымымен сипатталады. Мұнда басқару объектісі бағалау объектісімен сәйкес келеді. </w:t>
      </w:r>
    </w:p>
    <w:p w14:paraId="1019E64D"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Білім беру қызметін мемлекеттік бақылаудың дәстүрлі формасын директивті басқарудың мысалы ретінде келтіруге болады. Бағалау алгоритмін басқару субъектісі береді және кең ауқымды қоғамдық талқылау мен бағалау шараларын жүргізу процесіндегі өзгерістер орын алмайды. Бағалау шараларының тікелей орындаушылары ретінде басқару субъектілері (сәйкес басқару органы тағайындаған сарапшылар) көрінеді. </w:t>
      </w:r>
    </w:p>
    <w:p w14:paraId="4CA4D723"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Бағалау процедуралары үш кезеңнен тұрады:</w:t>
      </w:r>
    </w:p>
    <w:p w14:paraId="6ADE3846" w14:textId="77777777" w:rsidR="007E38F0" w:rsidRPr="007D70C5" w:rsidRDefault="007E38F0" w:rsidP="0063583E">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жоспарлау (алайда, жоспардан бөлек іс-шаралар да орын алуы ықтимал), сырт жерлерге шығу (бағалау жүргізу);</w:t>
      </w:r>
    </w:p>
    <w:p w14:paraId="6A21B81C" w14:textId="77777777" w:rsidR="007E38F0" w:rsidRPr="007D70C5" w:rsidRDefault="007E38F0" w:rsidP="0063583E">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бағалау нәтижелерін талдау; </w:t>
      </w:r>
    </w:p>
    <w:p w14:paraId="2AA0EC8E" w14:textId="77777777" w:rsidR="007E38F0" w:rsidRPr="007D70C5" w:rsidRDefault="007E38F0" w:rsidP="0063583E">
      <w:pPr>
        <w:pStyle w:val="ab"/>
        <w:numPr>
          <w:ilvl w:val="0"/>
          <w:numId w:val="20"/>
        </w:numPr>
        <w:tabs>
          <w:tab w:val="left" w:pos="851"/>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қорытынды шығару. </w:t>
      </w:r>
    </w:p>
    <w:p w14:paraId="7A9FCA04"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Берілген өлшемдер мен үдерісті ресми емес бағалау сәйкестігімен тексеру бағалау мазмұны болып табылады. Бұл модельдің басы кемшілігі – жалпы жағдайларда кері байланысты білдірмейді және тексерілетін мекеменің өз деңгейінде негіздемелі басқарушылық шешімдерді қабылдауына қолдау көрсетуге ие болып табылады. Сондай-ақ,  ынталандыру түрінде емес, білім беру жүйесін дамытудың тежегіші ретінде қарастырылады. </w:t>
      </w:r>
    </w:p>
    <w:p w14:paraId="5F15F1C3"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Отандық білім беру мекемелері мен білім беру бағдарламаларын лицензиялауда директивті бақылау процедураларыпайдаланыладыжәне бұл лицензиялық сарапшылардың мазмұны болып табылады.</w:t>
      </w:r>
    </w:p>
    <w:p w14:paraId="67E8BED9"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Ішкі бағалау нәтижелерін салыстыру арқылы берілген өлшемдерге сәйкестігін анықтайтын бағалау процедураларын- </w:t>
      </w:r>
      <w:r w:rsidRPr="007D70C5">
        <w:rPr>
          <w:rFonts w:ascii="Times New Roman" w:hAnsi="Times New Roman"/>
          <w:bCs/>
          <w:sz w:val="28"/>
          <w:szCs w:val="28"/>
          <w:lang w:val="kk-KZ"/>
        </w:rPr>
        <w:t>салыстырмалы бағалау процедураларының моделі дейміз.</w:t>
      </w:r>
      <w:r w:rsidRPr="007D70C5">
        <w:rPr>
          <w:rFonts w:ascii="Times New Roman" w:hAnsi="Times New Roman"/>
          <w:sz w:val="28"/>
          <w:szCs w:val="28"/>
          <w:lang w:val="kk-KZ"/>
        </w:rPr>
        <w:t xml:space="preserve"> Бұл модель субъект-объектілік қарым-қатынастар арқылы сипатталады. Алайда, басқару субъектісі бағалау субъектісі болып табылмайды. Мемлекет пен қоғам алдында білім беру сапасының кепілі ретінде көрінетін мемлекеттік емес, қоғамдық ұйымдар мен қызметтерді бағалау субъектісі деп айтуға болады. Алдыңғы қарастырылған модельдегі жағдайларға бағалау нысаны мен басқару нысаны сай келеді. Бағалау процедураларындағы сараптаманың болуын бұл модельдің басты белгісі ретінде анықтауға болады. </w:t>
      </w:r>
    </w:p>
    <w:p w14:paraId="66EE7215"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lastRenderedPageBreak/>
        <w:t>Бағалау процедураларының әдіснамалық негізі - с</w:t>
      </w:r>
      <w:r w:rsidRPr="007D70C5">
        <w:rPr>
          <w:rFonts w:ascii="Times New Roman" w:hAnsi="Times New Roman"/>
          <w:i/>
          <w:sz w:val="28"/>
          <w:szCs w:val="28"/>
          <w:lang w:val="kk-KZ"/>
        </w:rPr>
        <w:t>алыстырмалы бағалау моделі</w:t>
      </w:r>
      <w:r w:rsidRPr="007D70C5">
        <w:rPr>
          <w:rFonts w:ascii="Times New Roman" w:hAnsi="Times New Roman"/>
          <w:sz w:val="28"/>
          <w:szCs w:val="28"/>
          <w:lang w:val="kk-KZ"/>
        </w:rPr>
        <w:t xml:space="preserve"> болып табылады. Мәселен, бағалауға (аттестаттау, лицензиялау, тәуелсіз сараптау) мақсатты даярлық жасау керек. Білім беру мекемесі өзін-өзі қарастыру процедурасын өзін-өзі бағалаумен – сырттай сараптау нысаны болатын өлшемдерді ғана мұқият бағалаумен шектейді. </w:t>
      </w:r>
    </w:p>
    <w:p w14:paraId="649B7501"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Сараптаудан табысты өту кепілдігінің ауқымды үлесі- өзін-өзі бағалаудың артықшылығын көрсетеді. Мекеменің өзіне бұл іс-шараның үздіксіз дамуы үшін объективті пайда келтірмеуі, оның кемшілігі болып абылады.</w:t>
      </w:r>
    </w:p>
    <w:p w14:paraId="3AE49E5A"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Ішкі қарастыру нәтижелерін таңдамалы бақылау негізінде бағалау шараларын іске асыру-</w:t>
      </w:r>
      <w:r w:rsidRPr="007D70C5">
        <w:rPr>
          <w:rFonts w:ascii="Times New Roman" w:hAnsi="Times New Roman"/>
          <w:bCs/>
          <w:sz w:val="28"/>
          <w:szCs w:val="28"/>
          <w:lang w:val="kk-KZ"/>
        </w:rPr>
        <w:t>таңдамалы бағалау процедураларының моделі</w:t>
      </w:r>
      <w:r w:rsidRPr="007D70C5">
        <w:rPr>
          <w:rFonts w:ascii="Times New Roman" w:hAnsi="Times New Roman"/>
          <w:sz w:val="28"/>
          <w:szCs w:val="28"/>
          <w:lang w:val="kk-KZ"/>
        </w:rPr>
        <w:t xml:space="preserve"> деп аталады. Бағалау процесіндегі субъект-субъектілік қатынастар мен өзін-өзі қарастыру шараларының болуы, аталғанмоделдің алдыңғы моделдерден айырмашылығы болып табылады. </w:t>
      </w:r>
    </w:p>
    <w:p w14:paraId="6F9BA741" w14:textId="77777777" w:rsidR="007E38F0" w:rsidRPr="007D70C5" w:rsidRDefault="007E38F0" w:rsidP="00085CE5">
      <w:pPr>
        <w:tabs>
          <w:tab w:val="left" w:pos="0"/>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ЖОО іс-әрекетінің нәтижелеріне ішкі мониторинг жасау, бұл модельдегі өзін-өзі зерттеу ретінде көрінеді. Іс-әрекеттің өлшемдеріне талдау жасау және жан-жақты зерттеу жүргізу осы мекеме үшін маңызды болып саналады. Түрлі мақсаттарда өзін-өзі зерттеу пайдаланылуы ықтимал. Мысалыға, басқару құрылымын оңтайландыру, оқытушылар ұжымының шығармашылық белсенділік көрсетуін ынталандыру деңгейін бағалау, оқыту нәтижелерін жоғарылату, білім бағдарламаларын және білім беру мекемелерін аттестаттауды ЖОО даму бағдарламасын құрастыру барысында пайдаланылуы ықтимал. </w:t>
      </w:r>
    </w:p>
    <w:p w14:paraId="416C4A2C"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Жоғары оқу орны тұрақты өзін-өзі зерттеудің қалыптасқан механизмін иелене отырып сараптауға даярлық барысында қосымша бағалау процедураларын жүргізуге міндетті емес. Таңдамалы бағалау өзгешелігі – оның аттестаттау шараларын ашық өтетіндігі болып табылады. Аталған жағдайда бағалау процедуралары басқару субъектілерінің мақсаттарына қызмет етіп қана қоймай, ЖОО ұжымының ішкі мәселелерді шешудегі субъектілік бағытын ынталандырады. </w:t>
      </w:r>
    </w:p>
    <w:p w14:paraId="726640A4" w14:textId="4348EB0C"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Басқару субъектісін бағалаудың ішкі стандарттарын бағалау шараларын -</w:t>
      </w:r>
      <w:r w:rsidRPr="007D70C5">
        <w:rPr>
          <w:rFonts w:ascii="Times New Roman" w:hAnsi="Times New Roman"/>
          <w:bCs/>
          <w:sz w:val="28"/>
          <w:szCs w:val="28"/>
          <w:lang w:val="kk-KZ"/>
        </w:rPr>
        <w:t>метабағалау процедураларының моделі дейміз.</w:t>
      </w:r>
      <w:r w:rsidRPr="007D70C5">
        <w:rPr>
          <w:rFonts w:ascii="Times New Roman" w:hAnsi="Times New Roman"/>
          <w:sz w:val="28"/>
          <w:szCs w:val="28"/>
          <w:lang w:val="kk-KZ"/>
        </w:rPr>
        <w:t xml:space="preserve"> Басқару субъектілері бағалау субъектілеріне мүлдем ұқсамайды. Алайда, ол өз кезегінде бағалау процедураларын бағалайтын субъект ретінде көрінеді. Себебі, бағалау субъектісінің тұжырымына сүйене отырып, басқару объектісінің жағдайы туралы тұжырымды жасайды. Басқару субъектісінің сараптама нәтижелері бойынша бағалау нәтижелеріне байланысты ерекше тәсілді қамтамасыз ететін шешімдерді қабылдауы -</w:t>
      </w:r>
      <w:r w:rsidR="00535C9C">
        <w:rPr>
          <w:rFonts w:ascii="Times New Roman" w:hAnsi="Times New Roman"/>
          <w:sz w:val="28"/>
          <w:szCs w:val="28"/>
          <w:lang w:val="kk-KZ"/>
        </w:rPr>
        <w:t xml:space="preserve"> </w:t>
      </w:r>
      <w:r w:rsidRPr="007D70C5">
        <w:rPr>
          <w:rFonts w:ascii="Times New Roman" w:hAnsi="Times New Roman"/>
          <w:sz w:val="28"/>
          <w:szCs w:val="28"/>
          <w:lang w:val="kk-KZ"/>
        </w:rPr>
        <w:t xml:space="preserve">бұл модельдің маңызды компоненті кейінгі әрекет – болып табылады.  </w:t>
      </w:r>
    </w:p>
    <w:p w14:paraId="57CAB86E" w14:textId="43EE2100"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Жүйелі ішкі бағалау процедуралары-</w:t>
      </w:r>
      <w:r w:rsidRPr="007D70C5">
        <w:rPr>
          <w:rFonts w:ascii="Times New Roman" w:hAnsi="Times New Roman"/>
          <w:bCs/>
          <w:sz w:val="28"/>
          <w:szCs w:val="28"/>
          <w:lang w:val="kk-KZ"/>
        </w:rPr>
        <w:t>циклдық бағалау процедура</w:t>
      </w:r>
      <w:r w:rsidR="000F73E6" w:rsidRPr="007D70C5">
        <w:rPr>
          <w:rFonts w:ascii="Times New Roman" w:hAnsi="Times New Roman"/>
          <w:bCs/>
          <w:sz w:val="28"/>
          <w:szCs w:val="28"/>
          <w:lang w:val="kk-KZ"/>
        </w:rPr>
        <w:t>-</w:t>
      </w:r>
      <w:r w:rsidRPr="007D70C5">
        <w:rPr>
          <w:rFonts w:ascii="Times New Roman" w:hAnsi="Times New Roman"/>
          <w:bCs/>
          <w:sz w:val="28"/>
          <w:szCs w:val="28"/>
          <w:lang w:val="kk-KZ"/>
        </w:rPr>
        <w:t>ларының моделі</w:t>
      </w:r>
      <w:r w:rsidRPr="007D70C5">
        <w:rPr>
          <w:rFonts w:ascii="Times New Roman" w:hAnsi="Times New Roman"/>
          <w:sz w:val="28"/>
          <w:szCs w:val="28"/>
          <w:lang w:val="kk-KZ"/>
        </w:rPr>
        <w:t xml:space="preserve"> болып табылады. Үлгі субъект-субъектілік үшжақты қарым-қатынасты, тікелей және кері ақпарат ағымдарын, әрбір циклды аяқтағаннан соң бағалау жүйесінің өзін дамытуын білдіреді. </w:t>
      </w:r>
    </w:p>
    <w:p w14:paraId="171240AF"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Циклдық бағалау процедураларының моделі – бүкіл алдыңғы модельдердің мүмкіндіктерін өзіне жинақтаған. Оның салыстырмалы тәсілді пайдалануы алдыңғы модельдерден негізгі айырмашылығы болып табылады. </w:t>
      </w:r>
      <w:bookmarkStart w:id="86" w:name="_Hlk215555951"/>
      <w:r w:rsidRPr="007D70C5">
        <w:rPr>
          <w:rFonts w:ascii="Times New Roman" w:hAnsi="Times New Roman"/>
          <w:sz w:val="28"/>
          <w:szCs w:val="28"/>
          <w:lang w:val="kk-KZ"/>
        </w:rPr>
        <w:lastRenderedPageBreak/>
        <w:t xml:space="preserve">ЖОО қызметінің тиімділігін, білім бағдарламалары тиімділігін салыстыру біршама елдерде қолданылады. Алайда бұл көбінесе таза ақпараттық сипатқа ие. </w:t>
      </w:r>
    </w:p>
    <w:bookmarkEnd w:id="86"/>
    <w:p w14:paraId="3248428E" w14:textId="77777777" w:rsidR="007E38F0" w:rsidRPr="007D70C5" w:rsidRDefault="007E38F0" w:rsidP="00085CE5">
      <w:pPr>
        <w:tabs>
          <w:tab w:val="left" w:pos="938"/>
        </w:tabs>
        <w:ind w:firstLine="709"/>
        <w:contextualSpacing/>
        <w:rPr>
          <w:rFonts w:ascii="Times New Roman" w:hAnsi="Times New Roman"/>
          <w:sz w:val="28"/>
          <w:szCs w:val="28"/>
          <w:lang w:val="kk-KZ"/>
        </w:rPr>
      </w:pPr>
      <w:r w:rsidRPr="007D70C5">
        <w:rPr>
          <w:rFonts w:ascii="Times New Roman" w:hAnsi="Times New Roman"/>
          <w:sz w:val="28"/>
          <w:szCs w:val="28"/>
          <w:lang w:val="kk-KZ"/>
        </w:rPr>
        <w:t>Бағалау үлгісін таңдау кезінде бағалау мазмұны мен тәсілдерінің сай болуын есепке алу керек. Отандық білім беру жүйесі үшін нақты тарихи кезеңді ескере отырып, циклдық бағалау процедураларының моделінұсынуға болады. Бұл модель басқару субъектісі мен объектісінің өзара әрекеттестігінің бүкіл формаларын сәйкестендіреді. Алайда, ең негізгісі білім беру жүйесінің болашақтағы дамуына түзетулер бойынша бірізді шешімдер қабылдау керек (11-сурет).</w:t>
      </w:r>
    </w:p>
    <w:p w14:paraId="192E1848"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Бағалау процесін ұйымдастыруда ЖОО іс-әрекетінің сапасын бірнеше маңызды сұрақтарға жауап беру тиістілігі туындайды: </w:t>
      </w:r>
    </w:p>
    <w:p w14:paraId="18663BB4" w14:textId="77777777" w:rsidR="007E38F0" w:rsidRPr="007D70C5" w:rsidRDefault="007E38F0" w:rsidP="0063583E">
      <w:pPr>
        <w:pStyle w:val="ab"/>
        <w:numPr>
          <w:ilvl w:val="0"/>
          <w:numId w:val="21"/>
        </w:numPr>
        <w:tabs>
          <w:tab w:val="left" w:pos="709"/>
          <w:tab w:val="left" w:pos="993"/>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Қандай мақсатта және қандай өлшемдер бойынша бағалау шаралары жүзеге асырылатын болады? </w:t>
      </w:r>
    </w:p>
    <w:p w14:paraId="250D2F0D" w14:textId="77777777" w:rsidR="007E38F0" w:rsidRPr="007D70C5" w:rsidRDefault="007E38F0" w:rsidP="0063583E">
      <w:pPr>
        <w:pStyle w:val="ab"/>
        <w:numPr>
          <w:ilvl w:val="0"/>
          <w:numId w:val="21"/>
        </w:numPr>
        <w:tabs>
          <w:tab w:val="left" w:pos="709"/>
          <w:tab w:val="left" w:pos="993"/>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ЖОО қызметінің белгілі бір аспектісінің сапасы туралы ақпараттарды жинақтаумен кім шұғылданады және ұсынылған ақпараттың шынайылы үшін кім жауап береді? </w:t>
      </w:r>
    </w:p>
    <w:p w14:paraId="05D2C437" w14:textId="77777777" w:rsidR="007E38F0" w:rsidRPr="007D70C5" w:rsidRDefault="007E38F0" w:rsidP="0063583E">
      <w:pPr>
        <w:pStyle w:val="ab"/>
        <w:numPr>
          <w:ilvl w:val="0"/>
          <w:numId w:val="21"/>
        </w:numPr>
        <w:tabs>
          <w:tab w:val="left" w:pos="709"/>
          <w:tab w:val="left" w:pos="993"/>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Қандай үлгіде бағалау процесі іске асырылады? </w:t>
      </w:r>
    </w:p>
    <w:p w14:paraId="01BE3831" w14:textId="77777777" w:rsidR="007E38F0" w:rsidRPr="007D70C5" w:rsidRDefault="007E38F0" w:rsidP="0063583E">
      <w:pPr>
        <w:pStyle w:val="ab"/>
        <w:numPr>
          <w:ilvl w:val="0"/>
          <w:numId w:val="21"/>
        </w:numPr>
        <w:tabs>
          <w:tab w:val="left" w:pos="709"/>
          <w:tab w:val="left" w:pos="993"/>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Нақтылы бір көрсеткіштің мәнін өлшеуде қандай әдістер қолданылады? </w:t>
      </w:r>
    </w:p>
    <w:p w14:paraId="797E6AD7" w14:textId="77777777" w:rsidR="007E38F0" w:rsidRPr="007D70C5" w:rsidRDefault="007E38F0" w:rsidP="0063583E">
      <w:pPr>
        <w:pStyle w:val="ab"/>
        <w:numPr>
          <w:ilvl w:val="0"/>
          <w:numId w:val="21"/>
        </w:numPr>
        <w:tabs>
          <w:tab w:val="left" w:pos="709"/>
          <w:tab w:val="left" w:pos="993"/>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Бағалау барысында алынған ақпарат кімге ұсынылатын болады? </w:t>
      </w:r>
    </w:p>
    <w:p w14:paraId="01D5BF69" w14:textId="77777777" w:rsidR="007E38F0" w:rsidRPr="007D70C5" w:rsidRDefault="007E38F0" w:rsidP="0063583E">
      <w:pPr>
        <w:pStyle w:val="ab"/>
        <w:numPr>
          <w:ilvl w:val="0"/>
          <w:numId w:val="21"/>
        </w:numPr>
        <w:tabs>
          <w:tab w:val="left" w:pos="709"/>
          <w:tab w:val="left" w:pos="993"/>
        </w:tabs>
        <w:ind w:left="0" w:firstLine="567"/>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Бағалау процесі соңына дейін жеткен соң қандай тұжырымдар жасалады және оны кім жасай алуы ықтимал? </w:t>
      </w:r>
    </w:p>
    <w:p w14:paraId="001CC896" w14:textId="23D5BC44" w:rsidR="007E38F0" w:rsidRPr="007D70C5" w:rsidRDefault="007E38F0" w:rsidP="00085CE5">
      <w:pPr>
        <w:tabs>
          <w:tab w:val="left" w:pos="938"/>
        </w:tabs>
        <w:ind w:firstLine="709"/>
        <w:contextualSpacing/>
        <w:rPr>
          <w:rFonts w:ascii="Times New Roman" w:hAnsi="Times New Roman"/>
          <w:sz w:val="28"/>
          <w:szCs w:val="28"/>
          <w:lang w:val="kk-KZ"/>
        </w:rPr>
      </w:pPr>
    </w:p>
    <w:p w14:paraId="6B47C0C3" w14:textId="77777777" w:rsidR="007E38F0" w:rsidRPr="007D70C5" w:rsidRDefault="007E38F0" w:rsidP="000F73E6">
      <w:pPr>
        <w:tabs>
          <w:tab w:val="left" w:pos="938"/>
        </w:tabs>
        <w:rPr>
          <w:rFonts w:ascii="Times New Roman" w:hAnsi="Times New Roman"/>
          <w:i/>
          <w:sz w:val="28"/>
          <w:szCs w:val="28"/>
          <w:lang w:val="kk-KZ"/>
        </w:rPr>
      </w:pPr>
      <w:r w:rsidRPr="007D70C5">
        <w:rPr>
          <w:rFonts w:ascii="Times New Roman" w:hAnsi="Times New Roman"/>
          <w:i/>
          <w:noProof/>
          <w:sz w:val="28"/>
          <w:szCs w:val="28"/>
          <w:lang w:eastAsia="ru-RU"/>
        </w:rPr>
        <w:drawing>
          <wp:inline distT="0" distB="0" distL="0" distR="0" wp14:anchorId="178C5643" wp14:editId="533EA1D3">
            <wp:extent cx="5712188" cy="4095750"/>
            <wp:effectExtent l="0" t="0" r="22225" b="0"/>
            <wp:docPr id="38"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14:paraId="3ABAF85D" w14:textId="77777777" w:rsidR="007E38F0" w:rsidRPr="007D70C5" w:rsidRDefault="007E38F0" w:rsidP="00085CE5">
      <w:pPr>
        <w:tabs>
          <w:tab w:val="num" w:pos="720"/>
          <w:tab w:val="left" w:pos="938"/>
        </w:tabs>
        <w:ind w:firstLine="709"/>
        <w:rPr>
          <w:rFonts w:ascii="Times New Roman" w:hAnsi="Times New Roman"/>
          <w:sz w:val="16"/>
          <w:szCs w:val="16"/>
          <w:lang w:val="kk-KZ"/>
        </w:rPr>
      </w:pPr>
    </w:p>
    <w:p w14:paraId="31D6D749" w14:textId="4AD870E6" w:rsidR="007E38F0" w:rsidRPr="007D70C5" w:rsidRDefault="005B1FC9" w:rsidP="00085CE5">
      <w:pPr>
        <w:tabs>
          <w:tab w:val="num" w:pos="720"/>
          <w:tab w:val="left" w:pos="938"/>
        </w:tabs>
        <w:ind w:firstLine="709"/>
        <w:jc w:val="center"/>
        <w:rPr>
          <w:rFonts w:ascii="Times New Roman" w:hAnsi="Times New Roman"/>
          <w:bCs/>
          <w:sz w:val="28"/>
          <w:szCs w:val="28"/>
          <w:lang w:val="kk-KZ"/>
        </w:rPr>
      </w:pPr>
      <w:r w:rsidRPr="007D70C5">
        <w:rPr>
          <w:rFonts w:ascii="Times New Roman" w:hAnsi="Times New Roman"/>
          <w:bCs/>
          <w:sz w:val="28"/>
          <w:szCs w:val="28"/>
          <w:lang w:val="kk-KZ"/>
        </w:rPr>
        <w:t>10-с</w:t>
      </w:r>
      <w:r w:rsidR="007E38F0" w:rsidRPr="007D70C5">
        <w:rPr>
          <w:rFonts w:ascii="Times New Roman" w:hAnsi="Times New Roman"/>
          <w:bCs/>
          <w:sz w:val="28"/>
          <w:szCs w:val="28"/>
          <w:lang w:val="kk-KZ"/>
        </w:rPr>
        <w:t>урет</w:t>
      </w:r>
      <w:r w:rsidRPr="007D70C5">
        <w:rPr>
          <w:rFonts w:ascii="Times New Roman" w:hAnsi="Times New Roman"/>
          <w:bCs/>
          <w:sz w:val="28"/>
          <w:szCs w:val="28"/>
          <w:lang w:val="kk-KZ"/>
        </w:rPr>
        <w:t xml:space="preserve">. </w:t>
      </w:r>
      <w:r w:rsidR="007E38F0" w:rsidRPr="007D70C5">
        <w:rPr>
          <w:rFonts w:ascii="Times New Roman" w:hAnsi="Times New Roman"/>
          <w:bCs/>
          <w:sz w:val="28"/>
          <w:szCs w:val="28"/>
          <w:lang w:val="kk-KZ"/>
        </w:rPr>
        <w:t>Бәсекеге қабілетті сапалы маман моделі</w:t>
      </w:r>
    </w:p>
    <w:p w14:paraId="1A0DDAA5" w14:textId="77777777" w:rsidR="007E38F0" w:rsidRPr="007D70C5" w:rsidRDefault="007E38F0" w:rsidP="00085CE5">
      <w:pPr>
        <w:tabs>
          <w:tab w:val="num" w:pos="720"/>
          <w:tab w:val="left" w:pos="938"/>
        </w:tabs>
        <w:ind w:firstLine="709"/>
        <w:rPr>
          <w:rFonts w:ascii="Times New Roman" w:hAnsi="Times New Roman"/>
          <w:i/>
          <w:sz w:val="28"/>
          <w:szCs w:val="28"/>
          <w:lang w:val="kk-KZ"/>
        </w:rPr>
      </w:pPr>
    </w:p>
    <w:p w14:paraId="2089BE97" w14:textId="77777777" w:rsidR="007E38F0" w:rsidRPr="007D70C5" w:rsidRDefault="007E38F0" w:rsidP="00E41894">
      <w:pPr>
        <w:tabs>
          <w:tab w:val="left" w:pos="0"/>
        </w:tabs>
        <w:spacing w:line="264" w:lineRule="auto"/>
        <w:ind w:firstLine="709"/>
        <w:rPr>
          <w:rFonts w:ascii="Times New Roman" w:hAnsi="Times New Roman"/>
          <w:sz w:val="28"/>
          <w:szCs w:val="28"/>
          <w:lang w:val="kk-KZ"/>
        </w:rPr>
      </w:pPr>
      <w:r w:rsidRPr="007D70C5">
        <w:rPr>
          <w:rFonts w:ascii="Times New Roman" w:hAnsi="Times New Roman"/>
          <w:sz w:val="28"/>
          <w:szCs w:val="28"/>
          <w:lang w:val="kk-KZ"/>
        </w:rPr>
        <w:lastRenderedPageBreak/>
        <w:t xml:space="preserve">Бағалаудың ішкі түрлерінің процедураларын бағалаудың европалық тәжірибесі өзара байланыста пайдалануын білдіреді. Негізінде бұрынннан бастап, сырттай бағалауды тәуелсіз аудитор, я болмаса, сарапшылар – кәсіби қауымдастықтың өкілдері  немесе елдің білім министрлігі не комитеттер базасында құрылған аккредитациялық агенттіктер іске асырып келеді. </w:t>
      </w:r>
    </w:p>
    <w:p w14:paraId="5F6167BE" w14:textId="77777777" w:rsidR="007E38F0" w:rsidRPr="007D70C5" w:rsidRDefault="007E38F0" w:rsidP="00E41894">
      <w:pPr>
        <w:spacing w:line="264" w:lineRule="auto"/>
        <w:ind w:firstLine="709"/>
        <w:rPr>
          <w:rFonts w:ascii="Times New Roman" w:hAnsi="Times New Roman"/>
          <w:sz w:val="28"/>
          <w:szCs w:val="28"/>
          <w:lang w:val="kk-KZ"/>
        </w:rPr>
      </w:pPr>
      <w:r w:rsidRPr="007D70C5">
        <w:rPr>
          <w:rFonts w:ascii="Times New Roman" w:hAnsi="Times New Roman"/>
          <w:sz w:val="28"/>
          <w:szCs w:val="28"/>
          <w:lang w:val="kk-KZ"/>
        </w:rPr>
        <w:t xml:space="preserve">Университет басқармасының алдында бәсекеге қабілетті маман даярлаудың ерекшеліктерін білім беру сапасын талдау арқылы анықтау мақсаты тұр. Осыған орай, моделімізде келесі мақсатты көздедік - үздіксіз  жақсарту,  кері байланысты орнату, біліктілікті арттыру мақсаттарын көздейді.  </w:t>
      </w:r>
      <w:r w:rsidRPr="007D70C5">
        <w:rPr>
          <w:rFonts w:ascii="Times New Roman" w:hAnsi="Times New Roman"/>
          <w:b/>
          <w:sz w:val="28"/>
          <w:szCs w:val="28"/>
          <w:lang w:val="kk-KZ"/>
        </w:rPr>
        <w:t>Міндеті</w:t>
      </w:r>
      <w:r w:rsidRPr="007D70C5">
        <w:rPr>
          <w:rFonts w:ascii="Times New Roman" w:hAnsi="Times New Roman"/>
          <w:i/>
          <w:sz w:val="28"/>
          <w:szCs w:val="28"/>
          <w:lang w:val="kk-KZ"/>
        </w:rPr>
        <w:t xml:space="preserve"> – </w:t>
      </w:r>
      <w:r w:rsidRPr="007D70C5">
        <w:rPr>
          <w:rFonts w:ascii="Times New Roman" w:hAnsi="Times New Roman"/>
          <w:sz w:val="28"/>
          <w:szCs w:val="28"/>
          <w:lang w:val="kk-KZ"/>
        </w:rPr>
        <w:t xml:space="preserve">сапаны бағалаудың өлшемдерін анықтау; әдістерді, құралдарды, технологияларды таңдау. </w:t>
      </w:r>
    </w:p>
    <w:p w14:paraId="36D5C967" w14:textId="77777777" w:rsidR="007E38F0" w:rsidRPr="007D70C5" w:rsidRDefault="007E38F0" w:rsidP="00E41894">
      <w:pPr>
        <w:spacing w:line="264" w:lineRule="auto"/>
        <w:ind w:firstLine="709"/>
        <w:rPr>
          <w:rFonts w:ascii="Times New Roman" w:hAnsi="Times New Roman"/>
          <w:b/>
          <w:i/>
          <w:sz w:val="28"/>
          <w:szCs w:val="28"/>
          <w:lang w:val="kk-KZ"/>
        </w:rPr>
      </w:pPr>
      <w:r w:rsidRPr="007D70C5">
        <w:rPr>
          <w:rFonts w:ascii="Times New Roman" w:hAnsi="Times New Roman"/>
          <w:b/>
          <w:i/>
          <w:sz w:val="28"/>
          <w:szCs w:val="28"/>
          <w:lang w:val="kk-KZ"/>
        </w:rPr>
        <w:t>Құрауыштар</w:t>
      </w:r>
    </w:p>
    <w:p w14:paraId="429C450A" w14:textId="77777777" w:rsidR="007E38F0" w:rsidRPr="007D70C5" w:rsidRDefault="007E38F0" w:rsidP="00E41894">
      <w:pPr>
        <w:spacing w:line="264" w:lineRule="auto"/>
        <w:ind w:firstLine="709"/>
        <w:rPr>
          <w:rFonts w:ascii="Times New Roman" w:hAnsi="Times New Roman"/>
          <w:sz w:val="28"/>
          <w:szCs w:val="28"/>
          <w:shd w:val="clear" w:color="auto" w:fill="FFFFFF"/>
          <w:lang w:val="kk-KZ"/>
        </w:rPr>
      </w:pPr>
      <w:bookmarkStart w:id="87" w:name="_Hlk215556072"/>
      <w:r w:rsidRPr="007D70C5">
        <w:rPr>
          <w:rFonts w:ascii="Times New Roman" w:hAnsi="Times New Roman"/>
          <w:sz w:val="28"/>
          <w:szCs w:val="28"/>
          <w:shd w:val="clear" w:color="auto" w:fill="FFFFFF"/>
          <w:lang w:val="kk-KZ"/>
        </w:rPr>
        <w:t>1.</w:t>
      </w:r>
      <w:r w:rsidRPr="007D70C5">
        <w:rPr>
          <w:rFonts w:ascii="Times New Roman" w:hAnsi="Times New Roman"/>
          <w:i/>
          <w:sz w:val="28"/>
          <w:szCs w:val="28"/>
          <w:shd w:val="clear" w:color="auto" w:fill="FFFFFF"/>
          <w:lang w:val="kk-KZ"/>
        </w:rPr>
        <w:t xml:space="preserve"> Білім беру бағдарламасы</w:t>
      </w:r>
      <w:r w:rsidRPr="007D70C5">
        <w:rPr>
          <w:rFonts w:ascii="Times New Roman" w:hAnsi="Times New Roman"/>
          <w:sz w:val="28"/>
          <w:szCs w:val="28"/>
          <w:shd w:val="clear" w:color="auto" w:fill="FFFFFF"/>
          <w:lang w:val="kk-KZ"/>
        </w:rPr>
        <w:t xml:space="preserve"> – оқытудың мақсатын, нәтижелері мен мазмұнын, білім беру процесін ұйымдастыруды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w:t>
      </w:r>
    </w:p>
    <w:bookmarkEnd w:id="87"/>
    <w:p w14:paraId="00117B8F" w14:textId="77777777" w:rsidR="007E38F0" w:rsidRPr="007D70C5" w:rsidRDefault="007E38F0" w:rsidP="00E41894">
      <w:pPr>
        <w:spacing w:line="264" w:lineRule="auto"/>
        <w:ind w:firstLine="709"/>
        <w:rPr>
          <w:rFonts w:ascii="Times New Roman" w:hAnsi="Times New Roman"/>
          <w:sz w:val="28"/>
          <w:szCs w:val="28"/>
          <w:shd w:val="clear" w:color="auto" w:fill="FFFFFF"/>
          <w:lang w:val="kk-KZ"/>
        </w:rPr>
      </w:pPr>
      <w:r w:rsidRPr="007D70C5">
        <w:rPr>
          <w:rFonts w:ascii="Times New Roman" w:hAnsi="Times New Roman"/>
          <w:bCs/>
          <w:i/>
          <w:sz w:val="28"/>
          <w:szCs w:val="28"/>
          <w:shd w:val="clear" w:color="auto" w:fill="FFFFFF"/>
          <w:lang w:val="kk-KZ"/>
        </w:rPr>
        <w:t>2. Оқулық</w:t>
      </w:r>
      <w:r w:rsidRPr="007D70C5">
        <w:rPr>
          <w:rFonts w:ascii="Times New Roman" w:hAnsi="Times New Roman"/>
          <w:sz w:val="28"/>
          <w:szCs w:val="28"/>
          <w:shd w:val="clear" w:color="auto" w:fill="FFFFFF"/>
          <w:lang w:val="kk-KZ"/>
        </w:rPr>
        <w:t xml:space="preserve"> – оқу бағдарламасы мен дидактиканың талаптарына, оқыту мақсатына сай оқу пәнінің мазмұнын ғылыми негізде, жүйелі баяндайтын кітап. </w:t>
      </w:r>
      <w:r w:rsidRPr="007D70C5">
        <w:rPr>
          <w:rFonts w:ascii="Times New Roman" w:hAnsi="Times New Roman"/>
          <w:bCs/>
          <w:i/>
          <w:sz w:val="28"/>
          <w:szCs w:val="28"/>
          <w:shd w:val="clear" w:color="auto" w:fill="FFFFFF"/>
          <w:lang w:val="kk-KZ"/>
        </w:rPr>
        <w:t>Оқыту құралдары</w:t>
      </w:r>
      <w:r w:rsidRPr="007D70C5">
        <w:rPr>
          <w:rFonts w:ascii="Times New Roman" w:hAnsi="Times New Roman"/>
          <w:sz w:val="28"/>
          <w:szCs w:val="28"/>
          <w:shd w:val="clear" w:color="auto" w:fill="FFFFFF"/>
          <w:lang w:val="kk-KZ"/>
        </w:rPr>
        <w:t>– мұғалімге оқытуда көмектесетін аспаптар мен тұп деректер, яғни оңушылардың танымдық іс-әрекетін ұйымдастыруға қажет  көмекші құралға жатады.</w:t>
      </w:r>
    </w:p>
    <w:p w14:paraId="39BDD825" w14:textId="4DE568EA" w:rsidR="007E38F0" w:rsidRPr="007D70C5" w:rsidRDefault="007E38F0" w:rsidP="00E41894">
      <w:pPr>
        <w:spacing w:line="264" w:lineRule="auto"/>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3</w:t>
      </w:r>
      <w:r w:rsidRPr="007D70C5">
        <w:rPr>
          <w:rFonts w:ascii="Times New Roman" w:eastAsia="Times New Roman" w:hAnsi="Times New Roman"/>
          <w:i/>
          <w:iCs/>
          <w:sz w:val="28"/>
          <w:szCs w:val="28"/>
          <w:lang w:val="kk-KZ"/>
        </w:rPr>
        <w:t>.</w:t>
      </w:r>
      <w:r w:rsidR="000F73E6" w:rsidRPr="007D70C5">
        <w:rPr>
          <w:rFonts w:ascii="Times New Roman" w:eastAsia="Times New Roman" w:hAnsi="Times New Roman"/>
          <w:i/>
          <w:iCs/>
          <w:sz w:val="28"/>
          <w:szCs w:val="28"/>
          <w:lang w:val="kk-KZ"/>
        </w:rPr>
        <w:t xml:space="preserve"> </w:t>
      </w:r>
      <w:r w:rsidRPr="0063583E">
        <w:rPr>
          <w:rStyle w:val="a9"/>
          <w:rFonts w:ascii="Times New Roman" w:hAnsi="Times New Roman"/>
          <w:b w:val="0"/>
          <w:bCs w:val="0"/>
          <w:i/>
          <w:iCs/>
          <w:sz w:val="28"/>
          <w:szCs w:val="28"/>
          <w:bdr w:val="none" w:sz="0" w:space="0" w:color="auto" w:frame="1"/>
          <w:shd w:val="clear" w:color="auto" w:fill="FFFFFF"/>
          <w:lang w:val="kk-KZ"/>
        </w:rPr>
        <w:t>Білім алушылардың оқудағы жетістіктерін бақылау</w:t>
      </w:r>
      <w:r w:rsidRPr="007D70C5">
        <w:rPr>
          <w:rFonts w:ascii="Times New Roman" w:hAnsi="Times New Roman"/>
          <w:sz w:val="28"/>
          <w:szCs w:val="28"/>
          <w:bdr w:val="none" w:sz="0" w:space="0" w:color="auto" w:frame="1"/>
          <w:shd w:val="clear" w:color="auto" w:fill="FFFFFF"/>
          <w:lang w:val="kk-KZ"/>
        </w:rPr>
        <w:t xml:space="preserve"> – белгілі бір пән бойынша әртүрлі бақылау тапсырмалары негізінде (жазбаша жұмыс,тест, практикалық жұмыс, портфолио, ауызша сұрау т.б.) студенттердің білім жетістігін тексеру</w:t>
      </w:r>
      <w:r w:rsidR="0063583E">
        <w:rPr>
          <w:rFonts w:ascii="Times New Roman" w:hAnsi="Times New Roman"/>
          <w:sz w:val="28"/>
          <w:szCs w:val="28"/>
          <w:bdr w:val="none" w:sz="0" w:space="0" w:color="auto" w:frame="1"/>
          <w:shd w:val="clear" w:color="auto" w:fill="FFFFFF"/>
          <w:lang w:val="kk-KZ"/>
        </w:rPr>
        <w:t xml:space="preserve"> </w:t>
      </w:r>
      <w:r w:rsidRPr="007D70C5">
        <w:rPr>
          <w:rFonts w:ascii="Times New Roman" w:hAnsi="Times New Roman"/>
          <w:sz w:val="28"/>
          <w:szCs w:val="28"/>
          <w:bdr w:val="none" w:sz="0" w:space="0" w:color="auto" w:frame="1"/>
          <w:shd w:val="clear" w:color="auto" w:fill="FFFFFF"/>
          <w:lang w:val="kk-KZ"/>
        </w:rPr>
        <w:t xml:space="preserve">- </w:t>
      </w:r>
      <w:r w:rsidRPr="007D70C5">
        <w:rPr>
          <w:rFonts w:ascii="Times New Roman" w:eastAsia="Times New Roman" w:hAnsi="Times New Roman"/>
          <w:i/>
          <w:sz w:val="28"/>
          <w:szCs w:val="28"/>
          <w:lang w:val="kk-KZ"/>
        </w:rPr>
        <w:t>ОПҚ кәсіби біліктілігі деп аталады.</w:t>
      </w:r>
      <w:r w:rsidRPr="007D70C5">
        <w:rPr>
          <w:rFonts w:ascii="Times New Roman" w:eastAsia="Times New Roman" w:hAnsi="Times New Roman"/>
          <w:sz w:val="28"/>
          <w:szCs w:val="28"/>
          <w:lang w:val="kk-KZ"/>
        </w:rPr>
        <w:t xml:space="preserve"> Қорытынды аттестация бойынша</w:t>
      </w:r>
      <w:r w:rsidRPr="007D70C5">
        <w:rPr>
          <w:rFonts w:ascii="Times New Roman" w:eastAsia="Times New Roman" w:hAnsi="Times New Roman"/>
          <w:i/>
          <w:sz w:val="28"/>
          <w:szCs w:val="28"/>
          <w:lang w:val="kk-KZ"/>
        </w:rPr>
        <w:t xml:space="preserve"> білімгердің үлгерімі</w:t>
      </w:r>
      <w:r w:rsidRPr="007D70C5">
        <w:rPr>
          <w:rFonts w:ascii="Times New Roman" w:eastAsia="Times New Roman" w:hAnsi="Times New Roman"/>
          <w:sz w:val="28"/>
          <w:szCs w:val="28"/>
          <w:lang w:val="kk-KZ"/>
        </w:rPr>
        <w:t xml:space="preserve"> айқындалады.</w:t>
      </w:r>
    </w:p>
    <w:p w14:paraId="4319C9F3" w14:textId="77777777" w:rsidR="007E38F0" w:rsidRPr="007D70C5" w:rsidRDefault="007E38F0" w:rsidP="00E41894">
      <w:pPr>
        <w:spacing w:line="264" w:lineRule="auto"/>
        <w:ind w:firstLine="709"/>
        <w:rPr>
          <w:rFonts w:ascii="Times New Roman" w:hAnsi="Times New Roman"/>
          <w:sz w:val="28"/>
          <w:szCs w:val="28"/>
          <w:shd w:val="clear" w:color="auto" w:fill="FFFFFF"/>
          <w:lang w:val="kk-KZ"/>
        </w:rPr>
      </w:pPr>
      <w:r w:rsidRPr="007D70C5">
        <w:rPr>
          <w:rFonts w:ascii="Times New Roman" w:hAnsi="Times New Roman"/>
          <w:bCs/>
          <w:sz w:val="28"/>
          <w:szCs w:val="28"/>
          <w:shd w:val="clear" w:color="auto" w:fill="FFFFFF"/>
          <w:lang w:val="kk-KZ"/>
        </w:rPr>
        <w:t>4.</w:t>
      </w:r>
      <w:r w:rsidRPr="007D70C5">
        <w:rPr>
          <w:rFonts w:ascii="Times New Roman" w:hAnsi="Times New Roman"/>
          <w:bCs/>
          <w:i/>
          <w:sz w:val="28"/>
          <w:szCs w:val="28"/>
          <w:shd w:val="clear" w:color="auto" w:fill="FFFFFF"/>
          <w:lang w:val="kk-KZ"/>
        </w:rPr>
        <w:t xml:space="preserve"> Ж</w:t>
      </w:r>
      <w:r w:rsidRPr="007D70C5">
        <w:rPr>
          <w:rFonts w:ascii="Times New Roman" w:hAnsi="Times New Roman"/>
          <w:sz w:val="28"/>
          <w:szCs w:val="28"/>
          <w:shd w:val="clear" w:color="auto" w:fill="FFFFFF"/>
          <w:lang w:val="kk-KZ"/>
        </w:rPr>
        <w:t>еке адамдардың әлеуметтік мәселелерін, ең алдымен әлеуметтік жәбір шеккен жеке тұлғалар мен қоғамдық топтардың әлеуметтік мәселелерін шешуге, азаматтардың әлеуметтік кепілдігі бар құқықтары мен қажеттіліктерін қамтамасыз етуге, әлеуметтік қызметін атқару қабілетін қалпына келтіруге немесе көтеруге қолайлық туғызатын жағдайлар жасауға бағытталған кәсіптік іс-әрекеттің ерекше, бірлестірілген, пәнаралық түрі-</w:t>
      </w:r>
      <w:r w:rsidRPr="007D70C5">
        <w:rPr>
          <w:rFonts w:ascii="Times New Roman" w:hAnsi="Times New Roman"/>
          <w:bCs/>
          <w:i/>
          <w:sz w:val="28"/>
          <w:szCs w:val="28"/>
          <w:shd w:val="clear" w:color="auto" w:fill="FFFFFF"/>
          <w:lang w:val="kk-KZ"/>
        </w:rPr>
        <w:t xml:space="preserve"> әлеуметтік жұмыс деп аталады</w:t>
      </w:r>
      <w:r w:rsidRPr="007D70C5">
        <w:rPr>
          <w:rFonts w:ascii="Times New Roman" w:hAnsi="Times New Roman"/>
          <w:sz w:val="28"/>
          <w:szCs w:val="28"/>
          <w:shd w:val="clear" w:color="auto" w:fill="FFFFFF"/>
          <w:lang w:val="kk-KZ"/>
        </w:rPr>
        <w:t>.</w:t>
      </w:r>
    </w:p>
    <w:p w14:paraId="4F6553D5" w14:textId="77777777" w:rsidR="007E38F0" w:rsidRPr="007D70C5" w:rsidRDefault="007E38F0" w:rsidP="00E41894">
      <w:pPr>
        <w:spacing w:line="264" w:lineRule="auto"/>
        <w:ind w:firstLine="709"/>
        <w:rPr>
          <w:rFonts w:ascii="Times New Roman" w:hAnsi="Times New Roman"/>
          <w:sz w:val="28"/>
          <w:szCs w:val="28"/>
          <w:shd w:val="clear" w:color="auto" w:fill="FFFFFF"/>
          <w:lang w:val="kk-KZ"/>
        </w:rPr>
      </w:pPr>
      <w:r w:rsidRPr="007D70C5">
        <w:rPr>
          <w:rFonts w:ascii="Times New Roman" w:hAnsi="Times New Roman"/>
          <w:bCs/>
          <w:i/>
          <w:sz w:val="28"/>
          <w:szCs w:val="28"/>
          <w:shd w:val="clear" w:color="auto" w:fill="FFFFFF"/>
          <w:lang w:val="kk-KZ"/>
        </w:rPr>
        <w:t>Тәрбие</w:t>
      </w:r>
      <w:r w:rsidRPr="007D70C5">
        <w:rPr>
          <w:rFonts w:ascii="Times New Roman" w:hAnsi="Times New Roman"/>
          <w:i/>
          <w:sz w:val="28"/>
          <w:szCs w:val="28"/>
          <w:shd w:val="clear" w:color="auto" w:fill="FFFFFF"/>
          <w:lang w:val="kk-KZ"/>
        </w:rPr>
        <w:t xml:space="preserve">, </w:t>
      </w:r>
      <w:r w:rsidRPr="007D70C5">
        <w:rPr>
          <w:rFonts w:ascii="Times New Roman" w:hAnsi="Times New Roman"/>
          <w:bCs/>
          <w:i/>
          <w:sz w:val="28"/>
          <w:szCs w:val="28"/>
          <w:shd w:val="clear" w:color="auto" w:fill="FFFFFF"/>
          <w:lang w:val="kk-KZ"/>
        </w:rPr>
        <w:t>тәлім</w:t>
      </w:r>
      <w:r w:rsidRPr="007D70C5">
        <w:rPr>
          <w:rFonts w:ascii="Times New Roman" w:hAnsi="Times New Roman"/>
          <w:i/>
          <w:sz w:val="28"/>
          <w:szCs w:val="28"/>
          <w:shd w:val="clear" w:color="auto" w:fill="FFFFFF"/>
          <w:lang w:val="kk-KZ"/>
        </w:rPr>
        <w:t>-</w:t>
      </w:r>
      <w:r w:rsidRPr="007D70C5">
        <w:rPr>
          <w:rFonts w:ascii="Times New Roman" w:hAnsi="Times New Roman"/>
          <w:bCs/>
          <w:i/>
          <w:sz w:val="28"/>
          <w:szCs w:val="28"/>
          <w:shd w:val="clear" w:color="auto" w:fill="FFFFFF"/>
          <w:lang w:val="kk-KZ"/>
        </w:rPr>
        <w:t>тәрбие</w:t>
      </w:r>
      <w:r w:rsidRPr="007D70C5">
        <w:rPr>
          <w:rFonts w:ascii="Times New Roman" w:hAnsi="Times New Roman"/>
          <w:sz w:val="28"/>
          <w:szCs w:val="28"/>
          <w:shd w:val="clear" w:color="auto" w:fill="FFFFFF"/>
          <w:lang w:val="kk-KZ"/>
        </w:rPr>
        <w:t>– әрбір жеке тұлғаның адамдық бейнесін, ұнамды мінез-құлқын қалыптастырып, өмірге бейімдеу мақсатында жүргізілетін жүйелі үдеріс.</w:t>
      </w:r>
    </w:p>
    <w:p w14:paraId="7D4DE313" w14:textId="6128817F" w:rsidR="007E38F0" w:rsidRPr="007D70C5" w:rsidRDefault="007E38F0" w:rsidP="00E41894">
      <w:pPr>
        <w:spacing w:line="264" w:lineRule="auto"/>
        <w:ind w:firstLine="709"/>
        <w:rPr>
          <w:rFonts w:ascii="Times New Roman" w:eastAsia="Times New Roman" w:hAnsi="Times New Roman"/>
          <w:sz w:val="28"/>
          <w:szCs w:val="28"/>
          <w:lang w:val="kk-KZ"/>
        </w:rPr>
      </w:pPr>
      <w:r w:rsidRPr="007D70C5">
        <w:rPr>
          <w:rFonts w:ascii="Times New Roman" w:hAnsi="Times New Roman"/>
          <w:bCs/>
          <w:sz w:val="28"/>
          <w:szCs w:val="28"/>
          <w:shd w:val="clear" w:color="auto" w:fill="FFFFFF"/>
          <w:lang w:val="kk-KZ"/>
        </w:rPr>
        <w:t>5. Қ</w:t>
      </w:r>
      <w:r w:rsidRPr="007D70C5">
        <w:rPr>
          <w:rFonts w:ascii="Times New Roman" w:hAnsi="Times New Roman"/>
          <w:sz w:val="28"/>
          <w:szCs w:val="28"/>
          <w:shd w:val="clear" w:color="auto" w:fill="FFFFFF"/>
          <w:lang w:val="kk-KZ"/>
        </w:rPr>
        <w:t xml:space="preserve">ол жеткен </w:t>
      </w:r>
      <w:r w:rsidR="00BA7DFB">
        <w:fldChar w:fldCharType="begin"/>
      </w:r>
      <w:r w:rsidR="00BA7DFB" w:rsidRPr="00D74985">
        <w:rPr>
          <w:lang w:val="kk-KZ"/>
        </w:rPr>
        <w:instrText xml:space="preserve"> HYPERLINK "https://kk.wikipedia.org/wiki/%D0%91%D1%96%D0%BB%D1%96%D0%BC" \o "Білім" </w:instrText>
      </w:r>
      <w:r w:rsidR="00BA7DFB">
        <w:fldChar w:fldCharType="separate"/>
      </w:r>
      <w:r w:rsidRPr="007D70C5">
        <w:rPr>
          <w:rStyle w:val="a8"/>
          <w:rFonts w:ascii="Times New Roman" w:hAnsi="Times New Roman"/>
          <w:color w:val="auto"/>
          <w:sz w:val="28"/>
          <w:szCs w:val="28"/>
          <w:u w:val="none"/>
          <w:lang w:val="kk-KZ"/>
        </w:rPr>
        <w:t>білімдерді</w:t>
      </w:r>
      <w:r w:rsidR="00BA7DFB">
        <w:rPr>
          <w:rStyle w:val="a8"/>
          <w:rFonts w:ascii="Times New Roman" w:hAnsi="Times New Roman"/>
          <w:color w:val="auto"/>
          <w:sz w:val="28"/>
          <w:szCs w:val="28"/>
          <w:u w:val="none"/>
          <w:lang w:val="kk-KZ"/>
        </w:rPr>
        <w:fldChar w:fldCharType="end"/>
      </w:r>
      <w:r w:rsidRPr="007D70C5">
        <w:rPr>
          <w:rFonts w:ascii="Times New Roman" w:hAnsi="Times New Roman"/>
          <w:lang w:val="kk-KZ"/>
        </w:rPr>
        <w:t xml:space="preserve"> </w:t>
      </w:r>
      <w:r w:rsidRPr="007D70C5">
        <w:rPr>
          <w:rFonts w:ascii="Times New Roman" w:hAnsi="Times New Roman"/>
          <w:sz w:val="28"/>
          <w:szCs w:val="28"/>
          <w:shd w:val="clear" w:color="auto" w:fill="FFFFFF"/>
          <w:lang w:val="kk-KZ"/>
        </w:rPr>
        <w:t xml:space="preserve">кеңейту және жаңа білімдер алу, ғылыми топшылауларды тексеру, </w:t>
      </w:r>
      <w:r w:rsidR="00844625">
        <w:fldChar w:fldCharType="begin"/>
      </w:r>
      <w:r w:rsidR="00844625" w:rsidRPr="00F515D3">
        <w:rPr>
          <w:lang w:val="kk-KZ"/>
        </w:rPr>
        <w:instrText xml:space="preserve"> HYPERLINK "https://kk.wikipedia.org/wiki/%D0%A2%D0%B0%D0%B1%D0%B8%D2%93%D0%B0%D1%82" \o "Табиғат" </w:instrText>
      </w:r>
      <w:r w:rsidR="00844625">
        <w:fldChar w:fldCharType="separate"/>
      </w:r>
      <w:r w:rsidRPr="007D70C5">
        <w:rPr>
          <w:rStyle w:val="a8"/>
          <w:rFonts w:ascii="Times New Roman" w:hAnsi="Times New Roman"/>
          <w:color w:val="auto"/>
          <w:sz w:val="28"/>
          <w:szCs w:val="28"/>
          <w:u w:val="none"/>
          <w:lang w:val="kk-KZ"/>
        </w:rPr>
        <w:t>табиғат</w:t>
      </w:r>
      <w:r w:rsidR="00844625">
        <w:rPr>
          <w:rStyle w:val="a8"/>
          <w:rFonts w:ascii="Times New Roman" w:hAnsi="Times New Roman"/>
          <w:color w:val="auto"/>
          <w:sz w:val="28"/>
          <w:szCs w:val="28"/>
          <w:u w:val="none"/>
          <w:lang w:val="kk-KZ"/>
        </w:rPr>
        <w:fldChar w:fldCharType="end"/>
      </w:r>
      <w:r w:rsidRPr="007D70C5">
        <w:rPr>
          <w:rFonts w:ascii="Times New Roman" w:hAnsi="Times New Roman"/>
          <w:sz w:val="28"/>
          <w:szCs w:val="28"/>
          <w:shd w:val="clear" w:color="auto" w:fill="FFFFFF"/>
          <w:lang w:val="kk-KZ"/>
        </w:rPr>
        <w:t xml:space="preserve">пен </w:t>
      </w:r>
      <w:hyperlink r:id="rId68" w:tooltip="Қоғам" w:history="1">
        <w:r w:rsidRPr="007D70C5">
          <w:rPr>
            <w:rStyle w:val="a8"/>
            <w:rFonts w:ascii="Times New Roman" w:hAnsi="Times New Roman"/>
            <w:color w:val="auto"/>
            <w:sz w:val="28"/>
            <w:szCs w:val="28"/>
            <w:u w:val="none"/>
            <w:lang w:val="kk-KZ"/>
          </w:rPr>
          <w:t>қоғамда</w:t>
        </w:r>
      </w:hyperlink>
      <w:r w:rsidRPr="007D70C5">
        <w:rPr>
          <w:rFonts w:ascii="Times New Roman" w:hAnsi="Times New Roman"/>
          <w:lang w:val="kk-KZ"/>
        </w:rPr>
        <w:t xml:space="preserve"> </w:t>
      </w:r>
      <w:r w:rsidRPr="007D70C5">
        <w:rPr>
          <w:rFonts w:ascii="Times New Roman" w:hAnsi="Times New Roman"/>
          <w:sz w:val="28"/>
          <w:szCs w:val="28"/>
          <w:shd w:val="clear" w:color="auto" w:fill="FFFFFF"/>
          <w:lang w:val="kk-KZ"/>
        </w:rPr>
        <w:t xml:space="preserve">көрініс табатын </w:t>
      </w:r>
      <w:r w:rsidR="00844625">
        <w:fldChar w:fldCharType="begin"/>
      </w:r>
      <w:r w:rsidR="00844625" w:rsidRPr="00F515D3">
        <w:rPr>
          <w:lang w:val="kk-KZ"/>
        </w:rPr>
        <w:instrText xml:space="preserve"> HYPERLINK "https://kk.wikipedia.org/wiki/%D0%97%D0%B0%D2%A3%D0%B4%D1%8B%D0%BB%D1%8B%D2%9B" \o "Заңдылық" </w:instrText>
      </w:r>
      <w:r w:rsidR="00844625">
        <w:fldChar w:fldCharType="separate"/>
      </w:r>
      <w:r w:rsidRPr="007D70C5">
        <w:rPr>
          <w:rStyle w:val="a8"/>
          <w:rFonts w:ascii="Times New Roman" w:hAnsi="Times New Roman"/>
          <w:color w:val="auto"/>
          <w:sz w:val="28"/>
          <w:szCs w:val="28"/>
          <w:u w:val="none"/>
          <w:lang w:val="kk-KZ"/>
        </w:rPr>
        <w:t>заңдылықтарды</w:t>
      </w:r>
      <w:r w:rsidR="00844625">
        <w:rPr>
          <w:rStyle w:val="a8"/>
          <w:rFonts w:ascii="Times New Roman" w:hAnsi="Times New Roman"/>
          <w:color w:val="auto"/>
          <w:sz w:val="28"/>
          <w:szCs w:val="28"/>
          <w:u w:val="none"/>
          <w:lang w:val="kk-KZ"/>
        </w:rPr>
        <w:fldChar w:fldCharType="end"/>
      </w:r>
      <w:r w:rsidRPr="007D70C5">
        <w:rPr>
          <w:rFonts w:ascii="Times New Roman" w:hAnsi="Times New Roman"/>
          <w:lang w:val="kk-KZ"/>
        </w:rPr>
        <w:t xml:space="preserve"> </w:t>
      </w:r>
      <w:r w:rsidRPr="007D70C5">
        <w:rPr>
          <w:rFonts w:ascii="Times New Roman" w:hAnsi="Times New Roman"/>
          <w:sz w:val="28"/>
          <w:szCs w:val="28"/>
          <w:shd w:val="clear" w:color="auto" w:fill="FFFFFF"/>
          <w:lang w:val="kk-KZ"/>
        </w:rPr>
        <w:t xml:space="preserve">анықтау, жобаларды ғылыми тұрғыда жинақтап қорытындылау, ғылымды негіздеу мақсатындағы зерттеулер, тәжірибелер жүргізумен, ғылыми </w:t>
      </w:r>
      <w:r w:rsidRPr="007D70C5">
        <w:rPr>
          <w:rFonts w:ascii="Times New Roman" w:hAnsi="Times New Roman"/>
          <w:sz w:val="28"/>
          <w:szCs w:val="28"/>
          <w:shd w:val="clear" w:color="auto" w:fill="FFFFFF"/>
          <w:lang w:val="kk-KZ"/>
        </w:rPr>
        <w:lastRenderedPageBreak/>
        <w:t xml:space="preserve">ізденістермен байланысты ғылым сипаттағы </w:t>
      </w:r>
      <w:r w:rsidR="00BA7DFB">
        <w:fldChar w:fldCharType="begin"/>
      </w:r>
      <w:r w:rsidR="00BA7DFB" w:rsidRPr="00D74985">
        <w:rPr>
          <w:lang w:val="kk-KZ"/>
        </w:rPr>
        <w:instrText xml:space="preserve"> HYPERLINK "https://kk.wikipedia.org/wiki/%D0%96%D2%B1%D0%BC%D1%8B%D1%81" \o "Жұмыс" </w:instrText>
      </w:r>
      <w:r w:rsidR="00BA7DFB">
        <w:fldChar w:fldCharType="separate"/>
      </w:r>
      <w:r w:rsidRPr="007D70C5">
        <w:rPr>
          <w:rStyle w:val="a8"/>
          <w:rFonts w:ascii="Times New Roman" w:hAnsi="Times New Roman"/>
          <w:color w:val="auto"/>
          <w:sz w:val="28"/>
          <w:szCs w:val="28"/>
          <w:u w:val="none"/>
          <w:lang w:val="kk-KZ"/>
        </w:rPr>
        <w:t>жұмыстар</w:t>
      </w:r>
      <w:r w:rsidR="00BA7DFB">
        <w:rPr>
          <w:rStyle w:val="a8"/>
          <w:rFonts w:ascii="Times New Roman" w:hAnsi="Times New Roman"/>
          <w:color w:val="auto"/>
          <w:sz w:val="28"/>
          <w:szCs w:val="28"/>
          <w:u w:val="none"/>
          <w:lang w:val="kk-KZ"/>
        </w:rPr>
        <w:fldChar w:fldCharType="end"/>
      </w:r>
      <w:r w:rsidRPr="007D70C5">
        <w:rPr>
          <w:rFonts w:ascii="Times New Roman" w:hAnsi="Times New Roman"/>
          <w:sz w:val="28"/>
          <w:szCs w:val="28"/>
          <w:lang w:val="kk-KZ"/>
        </w:rPr>
        <w:t>,</w:t>
      </w:r>
      <w:r w:rsidRPr="007D70C5">
        <w:rPr>
          <w:rFonts w:ascii="Times New Roman" w:hAnsi="Times New Roman"/>
          <w:sz w:val="28"/>
          <w:szCs w:val="28"/>
          <w:shd w:val="clear" w:color="auto" w:fill="FFFFFF"/>
          <w:lang w:val="kk-KZ"/>
        </w:rPr>
        <w:t xml:space="preserve"> талдамалар</w:t>
      </w:r>
      <w:r w:rsidR="002402A3" w:rsidRPr="007D70C5">
        <w:rPr>
          <w:rFonts w:ascii="Times New Roman" w:hAnsi="Times New Roman"/>
          <w:sz w:val="28"/>
          <w:szCs w:val="28"/>
          <w:shd w:val="clear" w:color="auto" w:fill="FFFFFF"/>
          <w:lang w:val="kk-KZ"/>
        </w:rPr>
        <w:t xml:space="preserve"> </w:t>
      </w:r>
      <w:r w:rsidRPr="007D70C5">
        <w:rPr>
          <w:rFonts w:ascii="Times New Roman" w:hAnsi="Times New Roman"/>
          <w:sz w:val="28"/>
          <w:szCs w:val="28"/>
          <w:shd w:val="clear" w:color="auto" w:fill="FFFFFF"/>
          <w:lang w:val="kk-KZ"/>
        </w:rPr>
        <w:t>- ғ</w:t>
      </w:r>
      <w:r w:rsidRPr="007D70C5">
        <w:rPr>
          <w:rFonts w:ascii="Times New Roman" w:hAnsi="Times New Roman"/>
          <w:bCs/>
          <w:sz w:val="28"/>
          <w:szCs w:val="28"/>
          <w:shd w:val="clear" w:color="auto" w:fill="FFFFFF"/>
          <w:lang w:val="kk-KZ"/>
        </w:rPr>
        <w:t>ылыми-зерттеу жұмыстары деп аталады</w:t>
      </w:r>
      <w:r w:rsidRPr="007D70C5">
        <w:rPr>
          <w:rFonts w:ascii="Times New Roman" w:hAnsi="Times New Roman"/>
          <w:sz w:val="28"/>
          <w:szCs w:val="28"/>
          <w:shd w:val="clear" w:color="auto" w:fill="FFFFFF"/>
          <w:lang w:val="kk-KZ"/>
        </w:rPr>
        <w:t>.</w:t>
      </w:r>
    </w:p>
    <w:p w14:paraId="300D41CB" w14:textId="69FCD1B5" w:rsidR="007E38F0" w:rsidRPr="007D70C5" w:rsidRDefault="007E38F0" w:rsidP="00E41894">
      <w:pPr>
        <w:spacing w:line="264" w:lineRule="auto"/>
        <w:ind w:firstLine="709"/>
        <w:rPr>
          <w:rFonts w:ascii="Times New Roman" w:hAnsi="Times New Roman"/>
          <w:sz w:val="28"/>
          <w:szCs w:val="28"/>
          <w:shd w:val="clear" w:color="auto" w:fill="FFFFFF"/>
          <w:lang w:val="kk-KZ"/>
        </w:rPr>
      </w:pPr>
      <w:r w:rsidRPr="007D70C5">
        <w:rPr>
          <w:rFonts w:ascii="Times New Roman" w:hAnsi="Times New Roman"/>
          <w:sz w:val="28"/>
          <w:szCs w:val="28"/>
          <w:shd w:val="clear" w:color="auto" w:fill="FEFEFE"/>
          <w:lang w:val="kk-KZ"/>
        </w:rPr>
        <w:t>6. Басқарушылық шешiмдердi әзiрлеп, қабылдап, жеткiзетiн, олардың орындалуын қамтамасыз ететiн басқару жүйесiнiң бөлiгiн</w:t>
      </w:r>
      <w:r w:rsidR="002402A3" w:rsidRPr="007D70C5">
        <w:rPr>
          <w:rFonts w:ascii="Times New Roman" w:hAnsi="Times New Roman"/>
          <w:sz w:val="28"/>
          <w:szCs w:val="28"/>
          <w:shd w:val="clear" w:color="auto" w:fill="FEFEFE"/>
          <w:lang w:val="kk-KZ"/>
        </w:rPr>
        <w:t xml:space="preserve"> </w:t>
      </w:r>
      <w:r w:rsidRPr="007D70C5">
        <w:rPr>
          <w:rFonts w:ascii="Times New Roman" w:hAnsi="Times New Roman"/>
          <w:sz w:val="28"/>
          <w:szCs w:val="28"/>
          <w:shd w:val="clear" w:color="auto" w:fill="FEFEFE"/>
          <w:lang w:val="kk-KZ"/>
        </w:rPr>
        <w:t>- б</w:t>
      </w:r>
      <w:r w:rsidRPr="007D70C5">
        <w:rPr>
          <w:rFonts w:ascii="Times New Roman" w:hAnsi="Times New Roman"/>
          <w:iCs/>
          <w:sz w:val="28"/>
          <w:szCs w:val="28"/>
          <w:shd w:val="clear" w:color="auto" w:fill="FEFEFE"/>
          <w:lang w:val="kk-KZ"/>
        </w:rPr>
        <w:t xml:space="preserve">асқару жүйесі </w:t>
      </w:r>
      <w:r w:rsidRPr="007D70C5">
        <w:rPr>
          <w:rFonts w:ascii="Times New Roman" w:hAnsi="Times New Roman"/>
          <w:sz w:val="28"/>
          <w:szCs w:val="28"/>
          <w:shd w:val="clear" w:color="auto" w:fill="FEFEFE"/>
          <w:lang w:val="kk-KZ"/>
        </w:rPr>
        <w:t>деп айтамыз.</w:t>
      </w:r>
      <w:r w:rsidRPr="007D70C5">
        <w:rPr>
          <w:rFonts w:ascii="Times New Roman" w:hAnsi="Times New Roman"/>
          <w:iCs/>
          <w:sz w:val="28"/>
          <w:szCs w:val="28"/>
          <w:shd w:val="clear" w:color="auto" w:fill="FEFEFE"/>
          <w:lang w:val="kk-KZ"/>
        </w:rPr>
        <w:t xml:space="preserve"> Б</w:t>
      </w:r>
      <w:r w:rsidRPr="007D70C5">
        <w:rPr>
          <w:rFonts w:ascii="Times New Roman" w:hAnsi="Times New Roman"/>
          <w:sz w:val="28"/>
          <w:szCs w:val="28"/>
          <w:shd w:val="clear" w:color="auto" w:fill="FEFEFE"/>
          <w:lang w:val="kk-KZ"/>
        </w:rPr>
        <w:t>асқарушылық шешiмдердi әзiрлеп, қабылдап, жеткiзетiн, олардың орындалуын қамтамасыз ететiн басқару жүйесiнiң бөлiгiн -</w:t>
      </w:r>
      <w:r w:rsidRPr="007D70C5">
        <w:rPr>
          <w:rFonts w:ascii="Times New Roman" w:hAnsi="Times New Roman"/>
          <w:iCs/>
          <w:sz w:val="28"/>
          <w:szCs w:val="28"/>
          <w:shd w:val="clear" w:color="auto" w:fill="FEFEFE"/>
          <w:lang w:val="kk-KZ"/>
        </w:rPr>
        <w:t xml:space="preserve">Басқару жүйесі </w:t>
      </w:r>
      <w:r w:rsidRPr="007D70C5">
        <w:rPr>
          <w:rFonts w:ascii="Times New Roman" w:hAnsi="Times New Roman"/>
          <w:sz w:val="28"/>
          <w:szCs w:val="28"/>
          <w:shd w:val="clear" w:color="auto" w:fill="FEFEFE"/>
          <w:lang w:val="kk-KZ"/>
        </w:rPr>
        <w:t>деп айтамыз.</w:t>
      </w:r>
    </w:p>
    <w:p w14:paraId="07A1E62F" w14:textId="77777777" w:rsidR="007E38F0" w:rsidRPr="007D70C5" w:rsidRDefault="007E38F0" w:rsidP="00E41894">
      <w:pPr>
        <w:spacing w:line="264" w:lineRule="auto"/>
        <w:ind w:firstLine="709"/>
        <w:rPr>
          <w:rFonts w:ascii="Times New Roman" w:eastAsia="Times New Roman" w:hAnsi="Times New Roman"/>
          <w:sz w:val="28"/>
          <w:szCs w:val="28"/>
          <w:lang w:val="kk-KZ"/>
        </w:rPr>
      </w:pPr>
      <w:r w:rsidRPr="007D70C5">
        <w:rPr>
          <w:rFonts w:ascii="Times New Roman" w:hAnsi="Times New Roman"/>
          <w:sz w:val="28"/>
          <w:szCs w:val="28"/>
          <w:shd w:val="clear" w:color="auto" w:fill="FFFFFF"/>
          <w:lang w:val="kk-KZ"/>
        </w:rPr>
        <w:t>7</w:t>
      </w:r>
      <w:r w:rsidRPr="007D70C5">
        <w:rPr>
          <w:rFonts w:ascii="Times New Roman" w:hAnsi="Times New Roman"/>
          <w:i/>
          <w:sz w:val="28"/>
          <w:szCs w:val="28"/>
          <w:shd w:val="clear" w:color="auto" w:fill="FFFFFF"/>
          <w:lang w:val="kk-KZ"/>
        </w:rPr>
        <w:t xml:space="preserve">. </w:t>
      </w:r>
      <w:r w:rsidRPr="007D70C5">
        <w:rPr>
          <w:rFonts w:ascii="Times New Roman" w:hAnsi="Times New Roman"/>
          <w:iCs/>
          <w:sz w:val="28"/>
          <w:szCs w:val="28"/>
          <w:shd w:val="clear" w:color="auto" w:fill="FFFFFF"/>
          <w:lang w:val="kk-KZ"/>
        </w:rPr>
        <w:t>Ө</w:t>
      </w:r>
      <w:r w:rsidRPr="007D70C5">
        <w:rPr>
          <w:rFonts w:ascii="Times New Roman" w:hAnsi="Times New Roman"/>
          <w:sz w:val="28"/>
          <w:szCs w:val="28"/>
          <w:shd w:val="clear" w:color="auto" w:fill="FFFFFF"/>
          <w:lang w:val="kk-KZ"/>
        </w:rPr>
        <w:t>ндірістің материалдық-техникалық базасы – экономикалық үдерістерде пайдаланылатын өндіріс құрал-жабдықтарының, қоғамның өндіргіш күштеріне жататын материалдық, заттық нышандардың жиынтығы</w:t>
      </w:r>
      <w:r w:rsidRPr="007D70C5">
        <w:rPr>
          <w:rFonts w:ascii="Times New Roman" w:hAnsi="Times New Roman"/>
          <w:i/>
          <w:sz w:val="28"/>
          <w:szCs w:val="28"/>
          <w:shd w:val="clear" w:color="auto" w:fill="FFFFFF"/>
          <w:lang w:val="kk-KZ"/>
        </w:rPr>
        <w:t xml:space="preserve"> материалдық-техникалық база</w:t>
      </w:r>
      <w:r w:rsidRPr="007D70C5">
        <w:rPr>
          <w:rFonts w:ascii="Times New Roman" w:hAnsi="Times New Roman"/>
          <w:sz w:val="28"/>
          <w:szCs w:val="28"/>
          <w:shd w:val="clear" w:color="auto" w:fill="FFFFFF"/>
          <w:lang w:val="kk-KZ"/>
        </w:rPr>
        <w:t xml:space="preserve">  болып табылады.</w:t>
      </w:r>
    </w:p>
    <w:p w14:paraId="69085FF4" w14:textId="77777777" w:rsidR="007E38F0" w:rsidRPr="007D70C5" w:rsidRDefault="007E38F0" w:rsidP="00E41894">
      <w:pPr>
        <w:spacing w:line="264" w:lineRule="auto"/>
        <w:ind w:firstLine="709"/>
        <w:rPr>
          <w:rFonts w:ascii="Times New Roman" w:hAnsi="Times New Roman"/>
          <w:sz w:val="28"/>
          <w:szCs w:val="28"/>
          <w:lang w:val="kk-KZ"/>
        </w:rPr>
      </w:pPr>
      <w:r w:rsidRPr="007D70C5">
        <w:rPr>
          <w:rFonts w:ascii="Times New Roman" w:hAnsi="Times New Roman"/>
          <w:sz w:val="28"/>
          <w:szCs w:val="28"/>
          <w:lang w:val="kk-KZ"/>
        </w:rPr>
        <w:t xml:space="preserve">Моделімізде келесі ішкі сапаның  бағалаудың  нысандарын: ПОҚ іс-әрекетінің сапасын бағалау жүйесі; Бағдарлама сапасын бағалау; Оқыту сапасын бағалау; Қанағаттану сапасын бағалау және </w:t>
      </w:r>
      <w:r w:rsidRPr="007D70C5">
        <w:rPr>
          <w:rFonts w:ascii="Times New Roman" w:hAnsi="Times New Roman"/>
          <w:iCs/>
          <w:sz w:val="28"/>
          <w:szCs w:val="28"/>
          <w:lang w:val="kk-KZ"/>
        </w:rPr>
        <w:t>шарттары:</w:t>
      </w:r>
      <w:r w:rsidRPr="007D70C5">
        <w:rPr>
          <w:rFonts w:ascii="Times New Roman" w:hAnsi="Times New Roman"/>
          <w:sz w:val="28"/>
          <w:szCs w:val="28"/>
          <w:lang w:val="kk-KZ"/>
        </w:rPr>
        <w:t xml:space="preserve"> ПОҚ ішкі бағалауға даярлығын қалыптастыру; «Сапаны бағалауды  басқару», «Оқу жетістіктерін бағалау»  атты модульді бағдарламалар; ПОҚ технологиялық біліктерін жоғарлату белгіленді.</w:t>
      </w:r>
    </w:p>
    <w:p w14:paraId="01560D67" w14:textId="77777777" w:rsidR="007E38F0" w:rsidRPr="007D70C5" w:rsidRDefault="007E38F0" w:rsidP="00E41894">
      <w:pPr>
        <w:spacing w:line="264" w:lineRule="auto"/>
        <w:ind w:firstLine="709"/>
        <w:rPr>
          <w:rFonts w:ascii="Times New Roman" w:hAnsi="Times New Roman"/>
          <w:sz w:val="28"/>
          <w:szCs w:val="28"/>
          <w:lang w:val="kk-KZ"/>
        </w:rPr>
      </w:pPr>
      <w:r w:rsidRPr="007D70C5">
        <w:rPr>
          <w:rFonts w:ascii="Times New Roman" w:hAnsi="Times New Roman"/>
          <w:sz w:val="28"/>
          <w:szCs w:val="28"/>
          <w:lang w:val="kk-KZ"/>
        </w:rPr>
        <w:t>Келесі әдістемелік–рефлексивті блокте кейстік талдауды жүргізу деңгейлерін, әдістер, ұстанымдар, өлшемдер жиынтығын сипаттадық.</w:t>
      </w:r>
    </w:p>
    <w:p w14:paraId="4845DC85" w14:textId="6CE2C54A" w:rsidR="007E38F0" w:rsidRPr="007D70C5" w:rsidRDefault="007E38F0" w:rsidP="00E41894">
      <w:pPr>
        <w:tabs>
          <w:tab w:val="num" w:pos="900"/>
        </w:tabs>
        <w:spacing w:line="264" w:lineRule="auto"/>
        <w:ind w:firstLine="709"/>
        <w:rPr>
          <w:rFonts w:ascii="Times New Roman" w:eastAsia="Times New Roman" w:hAnsi="Times New Roman"/>
          <w:sz w:val="28"/>
          <w:szCs w:val="28"/>
          <w:lang w:val="kk-KZ"/>
        </w:rPr>
      </w:pPr>
      <w:r w:rsidRPr="007D70C5">
        <w:rPr>
          <w:rFonts w:ascii="Times New Roman" w:hAnsi="Times New Roman"/>
          <w:sz w:val="28"/>
          <w:szCs w:val="28"/>
          <w:lang w:val="kk-KZ"/>
        </w:rPr>
        <w:t>Осы блокты сипаттау барысында кейстік талдау барысында пайдаланылатын әдістер жиынтығына тоқтағанды жөн көріп отырмыз: сауалнама, байқау, әңгімелесу, пікірталас және тест.</w:t>
      </w:r>
      <w:r w:rsidR="00ED2160" w:rsidRPr="007D70C5">
        <w:rPr>
          <w:rFonts w:ascii="Times New Roman" w:hAnsi="Times New Roman"/>
          <w:sz w:val="28"/>
          <w:szCs w:val="28"/>
          <w:lang w:val="kk-KZ"/>
        </w:rPr>
        <w:t xml:space="preserve"> </w:t>
      </w:r>
      <w:r w:rsidRPr="007D70C5">
        <w:rPr>
          <w:rFonts w:ascii="Times New Roman" w:eastAsia="Times New Roman" w:hAnsi="Times New Roman"/>
          <w:sz w:val="28"/>
          <w:szCs w:val="28"/>
          <w:lang w:val="kk-KZ"/>
        </w:rPr>
        <w:t>Әңгімелесу – педагогикалық психологияда адам туралы онымен қарым-қатынас жасау, оның мақсаты бағытталған сұрақтарға жауаптарының нәтижесінде мәліметтер алудың эмперикалық әдісі. Әңгімелесу – адамды зерттеудің дербес, көмекші әдісі.</w:t>
      </w:r>
      <w:r w:rsidR="00ED2160" w:rsidRPr="007D70C5">
        <w:rPr>
          <w:rFonts w:ascii="Times New Roman" w:eastAsia="Times New Roman" w:hAnsi="Times New Roman"/>
          <w:sz w:val="28"/>
          <w:szCs w:val="28"/>
          <w:lang w:val="kk-KZ"/>
        </w:rPr>
        <w:t xml:space="preserve"> </w:t>
      </w:r>
      <w:r w:rsidRPr="007D70C5">
        <w:rPr>
          <w:rFonts w:ascii="Times New Roman" w:eastAsia="Times New Roman" w:hAnsi="Times New Roman"/>
          <w:sz w:val="28"/>
          <w:szCs w:val="28"/>
          <w:lang w:val="kk-KZ"/>
        </w:rPr>
        <w:t>Арнайы дайындалған жауаптар және зерттеудің негізгі міндетіне сәйкес сұрақтар негізінде ақпарат алудың эмпирикалық әлеуметтік-психологиялық әдісі- сауалнама деп аалады. Сауалнама құрастыруда: 1) сұрақтардың мазмұны, 2) олардың түрі – ашық немесе жасырын, соңғысына «иә» немесе «жоқ» деп жауап беру қажет, 3) олардың тұжырымдалуы, 4) сұрақтардың саны мен реті ескеріледі. Педагогикалық тәжірибеде сауалнамаға 30-40 минуттан аспайтын уақыт беріледі. Сауалнама ауызша, жазбаша, жеке, топтық бола алады, алайда кез-келген жағдайда ол екі талапқа жауап беруі тиіс: іріктеудің көрнекілігі мен біркелкілігі. Сауалнама материалдары сапалық және сандық өңдеуден өтеді.</w:t>
      </w:r>
    </w:p>
    <w:p w14:paraId="3B29C371" w14:textId="77777777" w:rsidR="007E38F0" w:rsidRPr="007D70C5" w:rsidRDefault="007E38F0" w:rsidP="00E41894">
      <w:pPr>
        <w:spacing w:line="264" w:lineRule="auto"/>
        <w:ind w:firstLine="709"/>
        <w:rPr>
          <w:rStyle w:val="10pt14"/>
          <w:sz w:val="28"/>
          <w:szCs w:val="28"/>
          <w:lang w:val="kk-KZ"/>
        </w:rPr>
      </w:pPr>
      <w:r w:rsidRPr="007D70C5">
        <w:rPr>
          <w:rStyle w:val="10pt14"/>
          <w:rFonts w:eastAsia="Times New Roman"/>
          <w:sz w:val="28"/>
          <w:szCs w:val="28"/>
          <w:lang w:val="kk-KZ"/>
        </w:rPr>
        <w:t>Табиғи жағдайдағы құбылыстар мен үдерістерді және зерттелетін объектіні қабылдау арқылы</w:t>
      </w:r>
      <w:r w:rsidRPr="007D70C5">
        <w:rPr>
          <w:rStyle w:val="10pt21"/>
          <w:sz w:val="28"/>
          <w:szCs w:val="28"/>
          <w:lang w:val="kk-KZ"/>
        </w:rPr>
        <w:t xml:space="preserve"> </w:t>
      </w:r>
      <w:r w:rsidRPr="007D70C5">
        <w:rPr>
          <w:rStyle w:val="10pt21"/>
          <w:b w:val="0"/>
          <w:bCs w:val="0"/>
          <w:sz w:val="28"/>
          <w:szCs w:val="28"/>
          <w:lang w:val="kk-KZ"/>
        </w:rPr>
        <w:t>бақылау</w:t>
      </w:r>
      <w:r w:rsidRPr="007D70C5">
        <w:rPr>
          <w:rStyle w:val="10pt21"/>
          <w:sz w:val="28"/>
          <w:szCs w:val="28"/>
          <w:lang w:val="kk-KZ"/>
        </w:rPr>
        <w:t xml:space="preserve"> </w:t>
      </w:r>
      <w:r w:rsidRPr="007D70C5">
        <w:rPr>
          <w:rStyle w:val="10pt14"/>
          <w:rFonts w:eastAsia="Times New Roman"/>
          <w:sz w:val="28"/>
          <w:szCs w:val="28"/>
          <w:lang w:val="kk-KZ"/>
        </w:rPr>
        <w:t>әдісі орындалады. Бұл педагогика ғылымында жиі қолданылады. Оның тиімділігін арттыру үшін бақылауды ұзақ мерзімді, жүйелі, түрлі объектілерді зерттеу арқылы орындалады.</w:t>
      </w:r>
    </w:p>
    <w:p w14:paraId="4C3B99D2" w14:textId="77777777" w:rsidR="007E38F0" w:rsidRPr="007D70C5" w:rsidRDefault="007E38F0" w:rsidP="00E41894">
      <w:pPr>
        <w:spacing w:line="264" w:lineRule="auto"/>
        <w:ind w:firstLine="709"/>
        <w:rPr>
          <w:rStyle w:val="10pt14"/>
          <w:sz w:val="28"/>
          <w:szCs w:val="28"/>
          <w:lang w:val="kk-KZ"/>
        </w:rPr>
      </w:pPr>
      <w:r w:rsidRPr="007D70C5">
        <w:rPr>
          <w:rStyle w:val="10pt14"/>
          <w:rFonts w:eastAsia="Times New Roman"/>
          <w:sz w:val="28"/>
          <w:szCs w:val="28"/>
          <w:lang w:val="kk-KZ"/>
        </w:rPr>
        <w:t xml:space="preserve">Тестілеу – белгілі бір мақсатқа негізделеді. Ол пікір берушіні немесе жауап берушіні педагогикалық процес негізінде таңдап алады және олардың </w:t>
      </w:r>
      <w:r w:rsidRPr="007D70C5">
        <w:rPr>
          <w:rStyle w:val="10pt14"/>
          <w:rFonts w:eastAsia="Times New Roman"/>
          <w:sz w:val="28"/>
          <w:szCs w:val="28"/>
          <w:lang w:val="kk-KZ"/>
        </w:rPr>
        <w:lastRenderedPageBreak/>
        <w:t>жауаптарымен сұраныстарын белгілі бір әдіс арқылы ұтымды, нақты жауап алуға негіздеп отырып жасалады. Көп жағдайда тестілеу әдісі компьютерлендіру, автоматтандыру және ЭЕМ техникаларын қолдану негізінде жүргізіледі</w:t>
      </w:r>
      <w:r w:rsidRPr="007D70C5">
        <w:rPr>
          <w:rStyle w:val="10pt14"/>
          <w:sz w:val="28"/>
          <w:szCs w:val="28"/>
          <w:lang w:val="kk-KZ"/>
        </w:rPr>
        <w:t>.</w:t>
      </w:r>
    </w:p>
    <w:p w14:paraId="2588E9FA" w14:textId="77777777" w:rsidR="007E38F0" w:rsidRPr="007D70C5" w:rsidRDefault="007E38F0" w:rsidP="00E41894">
      <w:pPr>
        <w:spacing w:line="264" w:lineRule="auto"/>
        <w:ind w:firstLine="709"/>
        <w:rPr>
          <w:rFonts w:ascii="Times New Roman" w:hAnsi="Times New Roman"/>
          <w:sz w:val="28"/>
          <w:szCs w:val="28"/>
          <w:lang w:val="kk-KZ"/>
        </w:rPr>
      </w:pPr>
      <w:r w:rsidRPr="007D70C5">
        <w:rPr>
          <w:rFonts w:ascii="Times New Roman" w:hAnsi="Times New Roman"/>
          <w:sz w:val="28"/>
          <w:szCs w:val="28"/>
          <w:lang w:val="kk-KZ"/>
        </w:rPr>
        <w:t xml:space="preserve">Тәсілдері: </w:t>
      </w:r>
    </w:p>
    <w:p w14:paraId="1084E9C0" w14:textId="77777777" w:rsidR="007E38F0" w:rsidRPr="007D70C5" w:rsidRDefault="007E38F0" w:rsidP="00E41894">
      <w:pPr>
        <w:spacing w:line="264" w:lineRule="auto"/>
        <w:ind w:firstLine="709"/>
        <w:rPr>
          <w:rFonts w:ascii="Times New Roman" w:hAnsi="Times New Roman"/>
          <w:sz w:val="28"/>
          <w:szCs w:val="28"/>
          <w:lang w:val="kk-KZ"/>
        </w:rPr>
      </w:pPr>
      <w:bookmarkStart w:id="88" w:name="_Hlk215556298"/>
      <w:r w:rsidRPr="007D70C5">
        <w:rPr>
          <w:rFonts w:ascii="Times New Roman" w:hAnsi="Times New Roman"/>
          <w:sz w:val="28"/>
          <w:szCs w:val="28"/>
          <w:lang w:val="kk-KZ"/>
        </w:rPr>
        <w:t>Репутациялық тәсіл – бағдарламалар мен оқу орындарының сапасын бағалау үшін сауалнаманың сараптамалық механизміне негізделген. Негізінен ол жоғары білімнің ішкі сипаттамаларымен байланысты.</w:t>
      </w:r>
    </w:p>
    <w:bookmarkEnd w:id="88"/>
    <w:p w14:paraId="56081AA1" w14:textId="77777777" w:rsidR="007E38F0" w:rsidRPr="007D70C5" w:rsidRDefault="007E38F0" w:rsidP="00E41894">
      <w:pPr>
        <w:shd w:val="clear" w:color="auto" w:fill="FFFFFF"/>
        <w:autoSpaceDE w:val="0"/>
        <w:autoSpaceDN w:val="0"/>
        <w:adjustRightInd w:val="0"/>
        <w:spacing w:line="264" w:lineRule="auto"/>
        <w:ind w:firstLine="709"/>
        <w:rPr>
          <w:rFonts w:ascii="Times New Roman" w:hAnsi="Times New Roman"/>
          <w:sz w:val="28"/>
          <w:szCs w:val="28"/>
          <w:lang w:val="kk-KZ"/>
        </w:rPr>
      </w:pPr>
      <w:r w:rsidRPr="007D70C5">
        <w:rPr>
          <w:rFonts w:ascii="Times New Roman" w:hAnsi="Times New Roman"/>
          <w:sz w:val="28"/>
          <w:szCs w:val="28"/>
          <w:lang w:val="kk-KZ"/>
        </w:rPr>
        <w:t>Нәтижелі тәсіл – жоғары оқу орнының көрсеткіштерін өлшеуге негізделген докторлық дәреже деңгейін алуға бағытталған білім алушылардың үлесі ретінде; бітіруші курс студенттерінің ұдайы өсу үлесі; бітіруші түлектердің жұмыспен қамту бағдарламасының нәтижелік көрсеткіштері және т.б. Жаһандандыру жағдайларында жалпы тәсіл – кәсіпорындардың, ұйымдардың және барлық салалардағы мекемелердің, білім беру мекемелерінің тауарлары мен қызметтерінің сапасын басқару жүйесінде кең қолданыстан табылды.</w:t>
      </w:r>
    </w:p>
    <w:p w14:paraId="0FF26EF4" w14:textId="59CA7834" w:rsidR="007E38F0" w:rsidRPr="007D70C5" w:rsidRDefault="007E38F0" w:rsidP="00E41894">
      <w:pPr>
        <w:tabs>
          <w:tab w:val="left" w:pos="938"/>
        </w:tabs>
        <w:spacing w:line="264" w:lineRule="auto"/>
        <w:ind w:firstLine="709"/>
        <w:rPr>
          <w:rFonts w:ascii="Times New Roman" w:hAnsi="Times New Roman"/>
          <w:sz w:val="28"/>
          <w:szCs w:val="28"/>
          <w:lang w:val="kk-KZ"/>
        </w:rPr>
      </w:pPr>
      <w:r w:rsidRPr="007D70C5">
        <w:rPr>
          <w:rFonts w:ascii="Times New Roman" w:hAnsi="Times New Roman"/>
          <w:b/>
          <w:bCs/>
          <w:sz w:val="28"/>
          <w:szCs w:val="28"/>
          <w:lang w:val="kk-KZ"/>
        </w:rPr>
        <w:t>Өлшемдері:</w:t>
      </w:r>
      <w:r w:rsidR="000F73E6" w:rsidRPr="007D70C5">
        <w:rPr>
          <w:rFonts w:ascii="Times New Roman" w:hAnsi="Times New Roman"/>
          <w:b/>
          <w:bCs/>
          <w:sz w:val="28"/>
          <w:szCs w:val="28"/>
          <w:lang w:val="kk-KZ"/>
        </w:rPr>
        <w:t xml:space="preserve"> </w:t>
      </w:r>
      <w:r w:rsidRPr="007D70C5">
        <w:rPr>
          <w:rFonts w:ascii="Times New Roman" w:hAnsi="Times New Roman"/>
          <w:sz w:val="28"/>
          <w:szCs w:val="28"/>
          <w:lang w:val="kk-KZ"/>
        </w:rPr>
        <w:t xml:space="preserve">тұтынушылардың қанағаттану деңгейі,  шарттар сапасы, білім беру үдерісін ұйымдастыру сапасы, білім беру үдерісін басқару сапасы, </w:t>
      </w:r>
      <w:r w:rsidR="00B232F4" w:rsidRPr="007D70C5">
        <w:rPr>
          <w:rFonts w:ascii="Times New Roman" w:hAnsi="Times New Roman"/>
          <w:sz w:val="28"/>
          <w:szCs w:val="28"/>
          <w:lang w:val="kk-KZ"/>
        </w:rPr>
        <w:t>нәтижелер</w:t>
      </w:r>
      <w:r w:rsidRPr="007D70C5">
        <w:rPr>
          <w:rFonts w:ascii="Times New Roman" w:hAnsi="Times New Roman"/>
          <w:sz w:val="28"/>
          <w:szCs w:val="28"/>
          <w:lang w:val="kk-KZ"/>
        </w:rPr>
        <w:t>ді бағалау сапасы</w:t>
      </w:r>
    </w:p>
    <w:p w14:paraId="62973FA9" w14:textId="77777777" w:rsidR="007E38F0" w:rsidRPr="007D70C5" w:rsidRDefault="007E38F0" w:rsidP="00E41894">
      <w:pPr>
        <w:spacing w:line="264" w:lineRule="auto"/>
        <w:ind w:firstLine="709"/>
        <w:rPr>
          <w:rFonts w:ascii="Times New Roman" w:hAnsi="Times New Roman"/>
          <w:sz w:val="28"/>
          <w:szCs w:val="28"/>
          <w:lang w:val="kk-KZ"/>
        </w:rPr>
      </w:pPr>
      <w:r w:rsidRPr="007D70C5">
        <w:rPr>
          <w:rFonts w:ascii="Times New Roman" w:hAnsi="Times New Roman"/>
          <w:b/>
          <w:sz w:val="28"/>
          <w:szCs w:val="28"/>
          <w:lang w:val="kk-KZ"/>
        </w:rPr>
        <w:t xml:space="preserve">Нәтижесі – </w:t>
      </w:r>
      <w:r w:rsidRPr="007D70C5">
        <w:rPr>
          <w:rFonts w:ascii="Times New Roman" w:hAnsi="Times New Roman"/>
          <w:sz w:val="28"/>
          <w:szCs w:val="28"/>
          <w:lang w:val="kk-KZ"/>
        </w:rPr>
        <w:t>ЖОО-да білім беру сапасын бағалаудың сараланған жүйесі.</w:t>
      </w:r>
    </w:p>
    <w:p w14:paraId="5F721900" w14:textId="77777777" w:rsidR="007E38F0" w:rsidRPr="007D70C5" w:rsidRDefault="007E38F0" w:rsidP="00E41894">
      <w:pPr>
        <w:spacing w:line="264" w:lineRule="auto"/>
        <w:ind w:firstLine="709"/>
        <w:rPr>
          <w:rFonts w:ascii="Times New Roman" w:eastAsia="Times New Roman" w:hAnsi="Times New Roman"/>
          <w:sz w:val="28"/>
          <w:szCs w:val="28"/>
          <w:lang w:val="kk-KZ"/>
        </w:rPr>
      </w:pPr>
      <w:r w:rsidRPr="007D70C5">
        <w:rPr>
          <w:rFonts w:ascii="Times New Roman" w:hAnsi="Times New Roman"/>
          <w:sz w:val="28"/>
          <w:szCs w:val="28"/>
          <w:lang w:val="kk-KZ"/>
        </w:rPr>
        <w:t>Ішкі бағалау процедура ме</w:t>
      </w:r>
      <w:r w:rsidRPr="007D70C5">
        <w:rPr>
          <w:rFonts w:ascii="Times New Roman" w:eastAsia="Times New Roman" w:hAnsi="Times New Roman"/>
          <w:sz w:val="28"/>
          <w:szCs w:val="28"/>
          <w:lang w:val="kk-KZ"/>
        </w:rPr>
        <w:t>кеменің сртатегиясына сәйкес түлектердің белгілі бір құзыреттіліктерге ие болып, маман ретінде қалыптасуының бағасы- білім беру сапасын ішкі бағалау  деп аалады.</w:t>
      </w:r>
    </w:p>
    <w:p w14:paraId="2B51FD31" w14:textId="43C90123" w:rsidR="007E38F0" w:rsidRPr="007D70C5" w:rsidRDefault="007E38F0" w:rsidP="00E41894">
      <w:pPr>
        <w:spacing w:line="264" w:lineRule="auto"/>
        <w:ind w:firstLine="709"/>
        <w:rPr>
          <w:rFonts w:ascii="Times New Roman" w:hAnsi="Times New Roman"/>
          <w:sz w:val="28"/>
          <w:szCs w:val="28"/>
          <w:lang w:val="kk-KZ"/>
        </w:rPr>
      </w:pPr>
      <w:r w:rsidRPr="007D70C5">
        <w:rPr>
          <w:rFonts w:ascii="Times New Roman" w:hAnsi="Times New Roman"/>
          <w:sz w:val="28"/>
          <w:szCs w:val="28"/>
          <w:lang w:val="kk-KZ"/>
        </w:rPr>
        <w:t>Өзін-өзі бағалау немесе ішкі зерттеу; ішкі аудит; оқытушы білім алушылар көзімен бағалау; өзін-өзі зерттеу - ішкі бағалау процедурасына жатады.</w:t>
      </w:r>
      <w:r w:rsidR="003971F1" w:rsidRPr="007D70C5">
        <w:rPr>
          <w:rFonts w:ascii="Times New Roman" w:hAnsi="Times New Roman"/>
          <w:sz w:val="28"/>
          <w:szCs w:val="28"/>
          <w:lang w:val="kk-KZ"/>
        </w:rPr>
        <w:t xml:space="preserve"> </w:t>
      </w:r>
      <w:r w:rsidRPr="007D70C5">
        <w:rPr>
          <w:rFonts w:ascii="Times New Roman" w:hAnsi="Times New Roman"/>
          <w:sz w:val="28"/>
          <w:szCs w:val="28"/>
          <w:lang w:val="kk-KZ"/>
        </w:rPr>
        <w:t xml:space="preserve">Жоғары мектеп жүйесінің білім сапасын әрбір білім алушының білім жетістіктері мен білімдендіру үдерісінің тиімділігі айқындайды. </w:t>
      </w:r>
    </w:p>
    <w:p w14:paraId="036B1480" w14:textId="77777777" w:rsidR="007E38F0" w:rsidRPr="007D70C5" w:rsidRDefault="007E38F0" w:rsidP="00E41894">
      <w:pPr>
        <w:autoSpaceDE w:val="0"/>
        <w:autoSpaceDN w:val="0"/>
        <w:adjustRightInd w:val="0"/>
        <w:spacing w:line="264" w:lineRule="auto"/>
        <w:ind w:firstLine="709"/>
        <w:rPr>
          <w:rFonts w:ascii="Times New Roman" w:hAnsi="Times New Roman"/>
          <w:sz w:val="28"/>
          <w:szCs w:val="28"/>
          <w:lang w:val="kk-KZ"/>
        </w:rPr>
      </w:pPr>
      <w:r w:rsidRPr="007D70C5">
        <w:rPr>
          <w:rFonts w:ascii="Times New Roman" w:hAnsi="Times New Roman"/>
          <w:sz w:val="28"/>
          <w:szCs w:val="28"/>
          <w:lang w:val="kk-KZ"/>
        </w:rPr>
        <w:t>Жоғары мектеп жүйесінің білім беру сапасына бірін-бірі толықтыратын екі жүйе енеді:</w:t>
      </w:r>
    </w:p>
    <w:p w14:paraId="3DFE21DB" w14:textId="77777777" w:rsidR="007E38F0" w:rsidRPr="007D70C5" w:rsidRDefault="007E38F0" w:rsidP="00E41894">
      <w:pPr>
        <w:autoSpaceDE w:val="0"/>
        <w:autoSpaceDN w:val="0"/>
        <w:adjustRightInd w:val="0"/>
        <w:spacing w:line="264" w:lineRule="auto"/>
        <w:ind w:firstLine="709"/>
        <w:rPr>
          <w:rFonts w:ascii="Times New Roman" w:hAnsi="Times New Roman"/>
          <w:sz w:val="28"/>
          <w:szCs w:val="28"/>
          <w:lang w:val="kk-KZ"/>
        </w:rPr>
      </w:pPr>
      <w:r w:rsidRPr="007D70C5">
        <w:rPr>
          <w:rFonts w:ascii="Times New Roman" w:hAnsi="Times New Roman"/>
          <w:sz w:val="28"/>
          <w:szCs w:val="28"/>
          <w:lang w:val="kk-KZ"/>
        </w:rPr>
        <w:t xml:space="preserve">Жоғары мектепке қатысты сырттан келетін білім саласындағы қызметкерлердің, әкімшіліктің, арнайы комиссияның қатысуымен сыртқы бақылау, яғни жүзеге асырылуы; (мемлекеттік қорытынды аттестация нәтижелері, аумақтық, республикалық, халықаралық мониторингтік зерттеулер); </w:t>
      </w:r>
    </w:p>
    <w:p w14:paraId="5B561029" w14:textId="3F545A0A" w:rsidR="00E41894" w:rsidRDefault="007E38F0" w:rsidP="00E41894">
      <w:pPr>
        <w:autoSpaceDE w:val="0"/>
        <w:autoSpaceDN w:val="0"/>
        <w:adjustRightInd w:val="0"/>
        <w:spacing w:line="264" w:lineRule="auto"/>
        <w:ind w:firstLine="709"/>
        <w:rPr>
          <w:rFonts w:ascii="Times New Roman" w:hAnsi="Times New Roman"/>
          <w:bCs/>
          <w:sz w:val="28"/>
          <w:szCs w:val="28"/>
          <w:lang w:val="kk-KZ"/>
        </w:rPr>
      </w:pPr>
      <w:r w:rsidRPr="007D70C5">
        <w:rPr>
          <w:rFonts w:ascii="Times New Roman" w:hAnsi="Times New Roman"/>
          <w:sz w:val="28"/>
          <w:szCs w:val="28"/>
          <w:lang w:val="kk-KZ"/>
        </w:rPr>
        <w:t>Жоғары мектептердің әкімшілігі, педагогтар, білім алушылар тарапынан Ішкі бақылау</w:t>
      </w:r>
      <w:r w:rsidRPr="007D70C5">
        <w:rPr>
          <w:rFonts w:ascii="Times New Roman" w:hAnsi="Times New Roman"/>
          <w:bCs/>
          <w:iCs/>
          <w:sz w:val="28"/>
          <w:szCs w:val="28"/>
          <w:lang w:val="kk-KZ"/>
        </w:rPr>
        <w:t xml:space="preserve"> (өзіндік бағалау)</w:t>
      </w:r>
      <w:r w:rsidRPr="007D70C5">
        <w:rPr>
          <w:rFonts w:ascii="Times New Roman" w:hAnsi="Times New Roman"/>
          <w:sz w:val="28"/>
          <w:szCs w:val="28"/>
          <w:lang w:val="kk-KZ"/>
        </w:rPr>
        <w:t xml:space="preserve"> жүзеге асырылады</w:t>
      </w:r>
      <w:r w:rsidRPr="007D70C5">
        <w:rPr>
          <w:rFonts w:ascii="Times New Roman" w:hAnsi="Times New Roman"/>
          <w:bCs/>
          <w:sz w:val="28"/>
          <w:szCs w:val="28"/>
          <w:lang w:val="kk-KZ"/>
        </w:rPr>
        <w:t xml:space="preserve"> (Сурет 11)</w:t>
      </w:r>
    </w:p>
    <w:p w14:paraId="220F07A7" w14:textId="77777777" w:rsidR="00E41894" w:rsidRDefault="00E41894">
      <w:pPr>
        <w:spacing w:after="160" w:line="259" w:lineRule="auto"/>
        <w:jc w:val="left"/>
        <w:rPr>
          <w:rFonts w:ascii="Times New Roman" w:hAnsi="Times New Roman"/>
          <w:bCs/>
          <w:sz w:val="28"/>
          <w:szCs w:val="28"/>
          <w:lang w:val="kk-KZ"/>
        </w:rPr>
      </w:pPr>
      <w:r>
        <w:rPr>
          <w:rFonts w:ascii="Times New Roman" w:hAnsi="Times New Roman"/>
          <w:bCs/>
          <w:sz w:val="28"/>
          <w:szCs w:val="28"/>
          <w:lang w:val="kk-KZ"/>
        </w:rPr>
        <w:br w:type="page"/>
      </w:r>
    </w:p>
    <w:tbl>
      <w:tblPr>
        <w:tblW w:w="9264" w:type="dxa"/>
        <w:tblInd w:w="-142" w:type="dxa"/>
        <w:tblLook w:val="04A0" w:firstRow="1" w:lastRow="0" w:firstColumn="1" w:lastColumn="0" w:noHBand="0" w:noVBand="1"/>
      </w:tblPr>
      <w:tblGrid>
        <w:gridCol w:w="568"/>
        <w:gridCol w:w="266"/>
        <w:gridCol w:w="44"/>
        <w:gridCol w:w="236"/>
        <w:gridCol w:w="35"/>
        <w:gridCol w:w="236"/>
        <w:gridCol w:w="1757"/>
        <w:gridCol w:w="271"/>
        <w:gridCol w:w="1985"/>
        <w:gridCol w:w="266"/>
        <w:gridCol w:w="2156"/>
        <w:gridCol w:w="282"/>
        <w:gridCol w:w="285"/>
        <w:gridCol w:w="236"/>
        <w:gridCol w:w="279"/>
        <w:gridCol w:w="362"/>
      </w:tblGrid>
      <w:tr w:rsidR="00DE3359" w:rsidRPr="007D70C5" w14:paraId="2B924A15" w14:textId="77777777" w:rsidTr="00ED2160">
        <w:trPr>
          <w:trHeight w:val="34"/>
        </w:trPr>
        <w:tc>
          <w:tcPr>
            <w:tcW w:w="568" w:type="dxa"/>
            <w:tcBorders>
              <w:top w:val="nil"/>
              <w:left w:val="nil"/>
              <w:right w:val="nil"/>
            </w:tcBorders>
            <w:shd w:val="clear" w:color="auto" w:fill="auto"/>
            <w:noWrap/>
            <w:hideMark/>
          </w:tcPr>
          <w:p w14:paraId="3C613B72" w14:textId="70D63FDD" w:rsidR="00DE3359" w:rsidRPr="007D70C5" w:rsidRDefault="00DE3359" w:rsidP="00DE3359">
            <w:pPr>
              <w:rPr>
                <w:rFonts w:ascii="Times New Roman" w:eastAsia="Times New Roman" w:hAnsi="Times New Roman"/>
                <w:sz w:val="18"/>
                <w:szCs w:val="20"/>
                <w:lang w:val="kk-KZ" w:eastAsia="kk-KZ"/>
              </w:rPr>
            </w:pPr>
          </w:p>
        </w:tc>
        <w:tc>
          <w:tcPr>
            <w:tcW w:w="266" w:type="dxa"/>
            <w:tcBorders>
              <w:top w:val="nil"/>
              <w:left w:val="nil"/>
              <w:right w:val="single" w:sz="18" w:space="0" w:color="auto"/>
            </w:tcBorders>
            <w:shd w:val="clear" w:color="auto" w:fill="auto"/>
            <w:noWrap/>
            <w:hideMark/>
          </w:tcPr>
          <w:p w14:paraId="793256AF" w14:textId="35F7F6E4" w:rsidR="00DE3359" w:rsidRPr="007D70C5" w:rsidRDefault="00DE3359" w:rsidP="00DE3359">
            <w:pPr>
              <w:rPr>
                <w:rFonts w:ascii="Times New Roman" w:eastAsia="Times New Roman" w:hAnsi="Times New Roman"/>
                <w:color w:val="000000"/>
                <w:sz w:val="18"/>
                <w:szCs w:val="20"/>
                <w:lang w:val="kk-KZ" w:eastAsia="kk-KZ"/>
              </w:rPr>
            </w:pPr>
          </w:p>
        </w:tc>
        <w:tc>
          <w:tcPr>
            <w:tcW w:w="280" w:type="dxa"/>
            <w:gridSpan w:val="2"/>
            <w:tcBorders>
              <w:top w:val="single" w:sz="18" w:space="0" w:color="auto"/>
              <w:left w:val="single" w:sz="18" w:space="0" w:color="auto"/>
            </w:tcBorders>
            <w:shd w:val="clear" w:color="auto" w:fill="auto"/>
            <w:noWrap/>
            <w:hideMark/>
          </w:tcPr>
          <w:p w14:paraId="1B34625A" w14:textId="2052A6B7" w:rsidR="00DE3359" w:rsidRPr="007D70C5" w:rsidRDefault="00DE3359" w:rsidP="00DE3359">
            <w:pPr>
              <w:rPr>
                <w:rFonts w:ascii="Times New Roman" w:eastAsia="Times New Roman" w:hAnsi="Times New Roman"/>
                <w:color w:val="000000"/>
                <w:sz w:val="18"/>
                <w:szCs w:val="20"/>
                <w:lang w:val="kk-KZ" w:eastAsia="kk-KZ"/>
              </w:rPr>
            </w:pPr>
            <w:r w:rsidRPr="007D70C5">
              <w:rPr>
                <w:rFonts w:ascii="Times New Roman" w:eastAsia="Times New Roman" w:hAnsi="Times New Roman"/>
                <w:noProof/>
                <w:color w:val="000000"/>
                <w:sz w:val="18"/>
                <w:szCs w:val="20"/>
                <w:lang w:eastAsia="ru-RU"/>
              </w:rPr>
              <mc:AlternateContent>
                <mc:Choice Requires="wps">
                  <w:drawing>
                    <wp:anchor distT="0" distB="0" distL="114300" distR="114300" simplePos="0" relativeHeight="251673600" behindDoc="0" locked="0" layoutInCell="1" allowOverlap="1" wp14:anchorId="1DD28749" wp14:editId="309CB5F7">
                      <wp:simplePos x="0" y="0"/>
                      <wp:positionH relativeFrom="column">
                        <wp:posOffset>6075045</wp:posOffset>
                      </wp:positionH>
                      <wp:positionV relativeFrom="paragraph">
                        <wp:posOffset>2586990</wp:posOffset>
                      </wp:positionV>
                      <wp:extent cx="586740" cy="656590"/>
                      <wp:effectExtent l="0" t="0" r="22860" b="29210"/>
                      <wp:wrapNone/>
                      <wp:docPr id="100176" name="Соединительная линия уступом 100176"/>
                      <wp:cNvGraphicFramePr/>
                      <a:graphic xmlns:a="http://schemas.openxmlformats.org/drawingml/2006/main">
                        <a:graphicData uri="http://schemas.microsoft.com/office/word/2010/wordprocessingShape">
                          <wps:wsp>
                            <wps:cNvCnPr/>
                            <wps:spPr>
                              <a:xfrm>
                                <a:off x="0" y="0"/>
                                <a:ext cx="586740" cy="656590"/>
                              </a:xfrm>
                              <a:prstGeom prst="bentConnector3">
                                <a:avLst>
                                  <a:gd name="adj1" fmla="val 71545"/>
                                </a:avLst>
                              </a:prstGeom>
                              <a:ln w="190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type w14:anchorId="5EA33783"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00176" o:spid="_x0000_s1026" type="#_x0000_t34" style="position:absolute;margin-left:478.35pt;margin-top:203.7pt;width:46.2pt;height:5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" adj="15454" strokecolor="#0d0d0d [3069]" strokeweight="1.5pt"/>
                  </w:pict>
                </mc:Fallback>
              </mc:AlternateContent>
            </w:r>
          </w:p>
        </w:tc>
        <w:tc>
          <w:tcPr>
            <w:tcW w:w="271" w:type="dxa"/>
            <w:gridSpan w:val="2"/>
            <w:tcBorders>
              <w:top w:val="single" w:sz="18" w:space="0" w:color="auto"/>
            </w:tcBorders>
            <w:shd w:val="clear" w:color="auto" w:fill="auto"/>
            <w:noWrap/>
            <w:hideMark/>
          </w:tcPr>
          <w:p w14:paraId="43ADC407" w14:textId="48E1ADEC" w:rsidR="00DE3359" w:rsidRPr="007D70C5" w:rsidRDefault="00DE3359" w:rsidP="00DE3359">
            <w:pPr>
              <w:rPr>
                <w:rFonts w:ascii="Times New Roman" w:eastAsia="Times New Roman" w:hAnsi="Times New Roman"/>
                <w:color w:val="000000"/>
                <w:sz w:val="20"/>
                <w:szCs w:val="20"/>
                <w:lang w:val="kk-KZ" w:eastAsia="kk-KZ"/>
              </w:rPr>
            </w:pPr>
            <w:r w:rsidRPr="007D70C5">
              <w:rPr>
                <w:rFonts w:ascii="Times New Roman" w:eastAsia="Times New Roman" w:hAnsi="Times New Roman"/>
                <w:noProof/>
                <w:color w:val="000000"/>
                <w:sz w:val="20"/>
                <w:szCs w:val="20"/>
                <w:lang w:eastAsia="ru-RU"/>
              </w:rPr>
              <mc:AlternateContent>
                <mc:Choice Requires="wps">
                  <w:drawing>
                    <wp:anchor distT="0" distB="0" distL="114300" distR="114300" simplePos="0" relativeHeight="251674624" behindDoc="0" locked="0" layoutInCell="1" allowOverlap="1" wp14:anchorId="14DA0171" wp14:editId="0A760334">
                      <wp:simplePos x="0" y="0"/>
                      <wp:positionH relativeFrom="column">
                        <wp:posOffset>6061075</wp:posOffset>
                      </wp:positionH>
                      <wp:positionV relativeFrom="paragraph">
                        <wp:posOffset>2586990</wp:posOffset>
                      </wp:positionV>
                      <wp:extent cx="586740" cy="656590"/>
                      <wp:effectExtent l="0" t="0" r="22860" b="29210"/>
                      <wp:wrapNone/>
                      <wp:docPr id="3" name="Соединительная линия уступом 3"/>
                      <wp:cNvGraphicFramePr/>
                      <a:graphic xmlns:a="http://schemas.openxmlformats.org/drawingml/2006/main">
                        <a:graphicData uri="http://schemas.microsoft.com/office/word/2010/wordprocessingShape">
                          <wps:wsp>
                            <wps:cNvCnPr/>
                            <wps:spPr>
                              <a:xfrm>
                                <a:off x="0" y="0"/>
                                <a:ext cx="586740" cy="656590"/>
                              </a:xfrm>
                              <a:prstGeom prst="bentConnector3">
                                <a:avLst>
                                  <a:gd name="adj1" fmla="val 71545"/>
                                </a:avLst>
                              </a:prstGeom>
                              <a:ln w="190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6B44590E" id="Соединительная линия уступом 3" o:spid="_x0000_s1026" type="#_x0000_t34" style="position:absolute;margin-left:477.25pt;margin-top:203.7pt;width:46.2pt;height:5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" adj="15454" strokecolor="#0d0d0d [3069]" strokeweight="1.5pt"/>
                  </w:pict>
                </mc:Fallback>
              </mc:AlternateContent>
            </w:r>
          </w:p>
        </w:tc>
        <w:tc>
          <w:tcPr>
            <w:tcW w:w="6435" w:type="dxa"/>
            <w:gridSpan w:val="5"/>
            <w:tcBorders>
              <w:top w:val="single" w:sz="18" w:space="0" w:color="auto"/>
            </w:tcBorders>
            <w:shd w:val="clear" w:color="auto" w:fill="auto"/>
            <w:hideMark/>
          </w:tcPr>
          <w:p w14:paraId="7C461642" w14:textId="17D79D8D" w:rsidR="00DE3359" w:rsidRPr="007D70C5" w:rsidRDefault="00DE3359" w:rsidP="00DE3359">
            <w:pPr>
              <w:jc w:val="center"/>
              <w:rPr>
                <w:rFonts w:ascii="Times New Roman" w:eastAsia="Times New Roman" w:hAnsi="Times New Roman"/>
                <w:b/>
                <w:bCs/>
                <w:color w:val="000000"/>
                <w:sz w:val="20"/>
                <w:szCs w:val="20"/>
                <w:lang w:val="kk-KZ" w:eastAsia="kk-KZ"/>
              </w:rPr>
            </w:pPr>
            <w:r w:rsidRPr="007D70C5">
              <w:rPr>
                <w:rFonts w:ascii="Times New Roman" w:eastAsia="Times New Roman" w:hAnsi="Times New Roman"/>
                <w:noProof/>
                <w:color w:val="000000"/>
                <w:sz w:val="20"/>
                <w:szCs w:val="20"/>
                <w:lang w:eastAsia="ru-RU"/>
              </w:rPr>
              <mc:AlternateContent>
                <mc:Choice Requires="wps">
                  <w:drawing>
                    <wp:anchor distT="0" distB="0" distL="114300" distR="114300" simplePos="0" relativeHeight="251675648" behindDoc="0" locked="0" layoutInCell="1" allowOverlap="1" wp14:anchorId="4BFD0B52" wp14:editId="45A835BC">
                      <wp:simplePos x="0" y="0"/>
                      <wp:positionH relativeFrom="column">
                        <wp:posOffset>6061075</wp:posOffset>
                      </wp:positionH>
                      <wp:positionV relativeFrom="paragraph">
                        <wp:posOffset>2586990</wp:posOffset>
                      </wp:positionV>
                      <wp:extent cx="586740" cy="656590"/>
                      <wp:effectExtent l="0" t="0" r="22860" b="29210"/>
                      <wp:wrapNone/>
                      <wp:docPr id="100177" name="Соединительная линия уступом 100177"/>
                      <wp:cNvGraphicFramePr/>
                      <a:graphic xmlns:a="http://schemas.openxmlformats.org/drawingml/2006/main">
                        <a:graphicData uri="http://schemas.microsoft.com/office/word/2010/wordprocessingShape">
                          <wps:wsp>
                            <wps:cNvCnPr/>
                            <wps:spPr>
                              <a:xfrm>
                                <a:off x="0" y="0"/>
                                <a:ext cx="586740" cy="656590"/>
                              </a:xfrm>
                              <a:prstGeom prst="bentConnector3">
                                <a:avLst>
                                  <a:gd name="adj1" fmla="val 71545"/>
                                </a:avLst>
                              </a:prstGeom>
                              <a:ln w="190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627B74B2" id="Соединительная линия уступом 100177" o:spid="_x0000_s1026" type="#_x0000_t34" style="position:absolute;margin-left:477.25pt;margin-top:203.7pt;width:46.2pt;height:5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" adj="15454" strokecolor="#0d0d0d [3069]" strokeweight="1.5pt"/>
                  </w:pict>
                </mc:Fallback>
              </mc:AlternateContent>
            </w:r>
            <w:r w:rsidR="00ED2160" w:rsidRPr="007D70C5">
              <w:rPr>
                <w:rFonts w:ascii="Times New Roman" w:eastAsia="Times New Roman" w:hAnsi="Times New Roman"/>
                <w:b/>
                <w:bCs/>
                <w:color w:val="000000"/>
                <w:sz w:val="20"/>
                <w:szCs w:val="20"/>
                <w:lang w:val="kk-KZ" w:eastAsia="kk-KZ"/>
              </w:rPr>
              <w:t>МАҚСАТТЫ БЛОК</w:t>
            </w:r>
          </w:p>
        </w:tc>
        <w:tc>
          <w:tcPr>
            <w:tcW w:w="282" w:type="dxa"/>
            <w:tcBorders>
              <w:top w:val="single" w:sz="18" w:space="0" w:color="auto"/>
              <w:right w:val="single" w:sz="18" w:space="0" w:color="auto"/>
            </w:tcBorders>
            <w:shd w:val="clear" w:color="auto" w:fill="auto"/>
            <w:noWrap/>
            <w:hideMark/>
          </w:tcPr>
          <w:p w14:paraId="27D0DA63" w14:textId="7BAB1466" w:rsidR="00DE3359" w:rsidRPr="007D70C5" w:rsidRDefault="00DE3359" w:rsidP="00DE3359">
            <w:pPr>
              <w:rPr>
                <w:rFonts w:ascii="Times New Roman" w:eastAsia="Times New Roman" w:hAnsi="Times New Roman"/>
                <w:color w:val="000000"/>
                <w:sz w:val="18"/>
                <w:szCs w:val="20"/>
                <w:lang w:val="kk-KZ" w:eastAsia="kk-KZ"/>
              </w:rPr>
            </w:pPr>
            <w:r w:rsidRPr="007D70C5">
              <w:rPr>
                <w:rFonts w:ascii="Times New Roman" w:eastAsia="Times New Roman" w:hAnsi="Times New Roman"/>
                <w:noProof/>
                <w:color w:val="000000"/>
                <w:sz w:val="18"/>
                <w:szCs w:val="20"/>
                <w:lang w:eastAsia="ru-RU"/>
              </w:rPr>
              <mc:AlternateContent>
                <mc:Choice Requires="wps">
                  <w:drawing>
                    <wp:anchor distT="0" distB="0" distL="114300" distR="114300" simplePos="0" relativeHeight="251676672" behindDoc="0" locked="0" layoutInCell="1" allowOverlap="1" wp14:anchorId="6D3A9473" wp14:editId="7B5DE24E">
                      <wp:simplePos x="0" y="0"/>
                      <wp:positionH relativeFrom="column">
                        <wp:posOffset>6061075</wp:posOffset>
                      </wp:positionH>
                      <wp:positionV relativeFrom="paragraph">
                        <wp:posOffset>2586990</wp:posOffset>
                      </wp:positionV>
                      <wp:extent cx="586740" cy="656590"/>
                      <wp:effectExtent l="0" t="0" r="22860" b="29210"/>
                      <wp:wrapNone/>
                      <wp:docPr id="5" name="Соединительная линия уступом 5"/>
                      <wp:cNvGraphicFramePr/>
                      <a:graphic xmlns:a="http://schemas.openxmlformats.org/drawingml/2006/main">
                        <a:graphicData uri="http://schemas.microsoft.com/office/word/2010/wordprocessingShape">
                          <wps:wsp>
                            <wps:cNvCnPr/>
                            <wps:spPr>
                              <a:xfrm>
                                <a:off x="0" y="0"/>
                                <a:ext cx="586740" cy="656590"/>
                              </a:xfrm>
                              <a:prstGeom prst="bentConnector3">
                                <a:avLst>
                                  <a:gd name="adj1" fmla="val 71545"/>
                                </a:avLst>
                              </a:prstGeom>
                              <a:ln w="190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539DC070" id="Соединительная линия уступом 5" o:spid="_x0000_s1026" type="#_x0000_t34" style="position:absolute;margin-left:477.25pt;margin-top:203.7pt;width:46.2pt;height:5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" adj="15454" strokecolor="#0d0d0d [3069]" strokeweight="1.5pt"/>
                  </w:pict>
                </mc:Fallback>
              </mc:AlternateContent>
            </w:r>
          </w:p>
        </w:tc>
        <w:tc>
          <w:tcPr>
            <w:tcW w:w="521" w:type="dxa"/>
            <w:gridSpan w:val="2"/>
            <w:tcBorders>
              <w:top w:val="nil"/>
              <w:left w:val="single" w:sz="18" w:space="0" w:color="auto"/>
              <w:right w:val="nil"/>
            </w:tcBorders>
            <w:shd w:val="clear" w:color="auto" w:fill="auto"/>
            <w:noWrap/>
            <w:hideMark/>
          </w:tcPr>
          <w:p w14:paraId="1256DDE9" w14:textId="66FAEB30" w:rsidR="00DE3359" w:rsidRPr="007D70C5" w:rsidRDefault="00DE3359" w:rsidP="00DE3359">
            <w:pPr>
              <w:rPr>
                <w:rFonts w:ascii="Times New Roman" w:eastAsia="Times New Roman" w:hAnsi="Times New Roman"/>
                <w:color w:val="000000"/>
                <w:sz w:val="18"/>
                <w:szCs w:val="20"/>
                <w:lang w:val="kk-KZ" w:eastAsia="kk-KZ"/>
              </w:rPr>
            </w:pPr>
            <w:r w:rsidRPr="007D70C5">
              <w:rPr>
                <w:rFonts w:ascii="Times New Roman" w:eastAsia="Times New Roman" w:hAnsi="Times New Roman"/>
                <w:noProof/>
                <w:color w:val="000000"/>
                <w:sz w:val="18"/>
                <w:szCs w:val="20"/>
                <w:lang w:eastAsia="ru-RU"/>
              </w:rPr>
              <mc:AlternateContent>
                <mc:Choice Requires="wps">
                  <w:drawing>
                    <wp:anchor distT="0" distB="0" distL="114300" distR="114300" simplePos="0" relativeHeight="251677696" behindDoc="0" locked="0" layoutInCell="1" allowOverlap="1" wp14:anchorId="431D8CF8" wp14:editId="5FB5DB96">
                      <wp:simplePos x="0" y="0"/>
                      <wp:positionH relativeFrom="column">
                        <wp:posOffset>6075045</wp:posOffset>
                      </wp:positionH>
                      <wp:positionV relativeFrom="paragraph">
                        <wp:posOffset>2586990</wp:posOffset>
                      </wp:positionV>
                      <wp:extent cx="586740" cy="656590"/>
                      <wp:effectExtent l="0" t="0" r="22860" b="29210"/>
                      <wp:wrapNone/>
                      <wp:docPr id="100178" name="Соединительная линия уступом 100178"/>
                      <wp:cNvGraphicFramePr/>
                      <a:graphic xmlns:a="http://schemas.openxmlformats.org/drawingml/2006/main">
                        <a:graphicData uri="http://schemas.microsoft.com/office/word/2010/wordprocessingShape">
                          <wps:wsp>
                            <wps:cNvCnPr/>
                            <wps:spPr>
                              <a:xfrm>
                                <a:off x="0" y="0"/>
                                <a:ext cx="586740" cy="656590"/>
                              </a:xfrm>
                              <a:prstGeom prst="bentConnector3">
                                <a:avLst>
                                  <a:gd name="adj1" fmla="val 71545"/>
                                </a:avLst>
                              </a:prstGeom>
                              <a:ln w="190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50BAE21F" id="Соединительная линия уступом 100178" o:spid="_x0000_s1026" type="#_x0000_t34" style="position:absolute;margin-left:478.35pt;margin-top:203.7pt;width:46.2pt;height:51.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" adj="15454" strokecolor="#0d0d0d [3069]" strokeweight="1.5pt"/>
                  </w:pict>
                </mc:Fallback>
              </mc:AlternateContent>
            </w:r>
          </w:p>
        </w:tc>
        <w:tc>
          <w:tcPr>
            <w:tcW w:w="279" w:type="dxa"/>
            <w:tcBorders>
              <w:top w:val="nil"/>
              <w:left w:val="nil"/>
              <w:right w:val="nil"/>
            </w:tcBorders>
            <w:shd w:val="clear" w:color="auto" w:fill="auto"/>
            <w:noWrap/>
            <w:hideMark/>
          </w:tcPr>
          <w:p w14:paraId="298BF43C" w14:textId="0451D4DF" w:rsidR="00DE3359" w:rsidRPr="007D70C5" w:rsidRDefault="00DE3359" w:rsidP="00DE3359">
            <w:pPr>
              <w:rPr>
                <w:rFonts w:ascii="Times New Roman" w:eastAsia="Times New Roman" w:hAnsi="Times New Roman"/>
                <w:color w:val="000000"/>
                <w:sz w:val="18"/>
                <w:szCs w:val="20"/>
                <w:lang w:val="kk-KZ" w:eastAsia="kk-KZ"/>
              </w:rPr>
            </w:pPr>
            <w:r w:rsidRPr="007D70C5">
              <w:rPr>
                <w:rFonts w:ascii="Times New Roman" w:eastAsia="Times New Roman" w:hAnsi="Times New Roman"/>
                <w:noProof/>
                <w:color w:val="000000"/>
                <w:sz w:val="18"/>
                <w:szCs w:val="20"/>
                <w:lang w:eastAsia="ru-RU"/>
              </w:rPr>
              <mc:AlternateContent>
                <mc:Choice Requires="wps">
                  <w:drawing>
                    <wp:anchor distT="0" distB="0" distL="114300" distR="114300" simplePos="0" relativeHeight="251678720" behindDoc="0" locked="0" layoutInCell="1" allowOverlap="1" wp14:anchorId="52602782" wp14:editId="4DD87E6B">
                      <wp:simplePos x="0" y="0"/>
                      <wp:positionH relativeFrom="column">
                        <wp:posOffset>6061075</wp:posOffset>
                      </wp:positionH>
                      <wp:positionV relativeFrom="paragraph">
                        <wp:posOffset>2586990</wp:posOffset>
                      </wp:positionV>
                      <wp:extent cx="586740" cy="656590"/>
                      <wp:effectExtent l="0" t="0" r="22860" b="29210"/>
                      <wp:wrapNone/>
                      <wp:docPr id="100179" name="Соединительная линия уступом 100179"/>
                      <wp:cNvGraphicFramePr/>
                      <a:graphic xmlns:a="http://schemas.openxmlformats.org/drawingml/2006/main">
                        <a:graphicData uri="http://schemas.microsoft.com/office/word/2010/wordprocessingShape">
                          <wps:wsp>
                            <wps:cNvCnPr/>
                            <wps:spPr>
                              <a:xfrm>
                                <a:off x="0" y="0"/>
                                <a:ext cx="586740" cy="656590"/>
                              </a:xfrm>
                              <a:prstGeom prst="bentConnector3">
                                <a:avLst>
                                  <a:gd name="adj1" fmla="val 71545"/>
                                </a:avLst>
                              </a:prstGeom>
                              <a:ln w="190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246F7A68" id="Соединительная линия уступом 100179" o:spid="_x0000_s1026" type="#_x0000_t34" style="position:absolute;margin-left:477.25pt;margin-top:203.7pt;width:46.2pt;height:51.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" adj="15454" strokecolor="#0d0d0d [3069]" strokeweight="1.5pt"/>
                  </w:pict>
                </mc:Fallback>
              </mc:AlternateContent>
            </w:r>
          </w:p>
        </w:tc>
        <w:tc>
          <w:tcPr>
            <w:tcW w:w="362" w:type="dxa"/>
            <w:tcBorders>
              <w:top w:val="nil"/>
              <w:left w:val="nil"/>
              <w:right w:val="nil"/>
            </w:tcBorders>
            <w:shd w:val="clear" w:color="auto" w:fill="auto"/>
            <w:noWrap/>
            <w:hideMark/>
          </w:tcPr>
          <w:p w14:paraId="79256B4C" w14:textId="0576A0B2" w:rsidR="00DE3359" w:rsidRPr="007D70C5" w:rsidRDefault="00DE3359" w:rsidP="00DE3359">
            <w:pPr>
              <w:rPr>
                <w:rFonts w:ascii="Times New Roman" w:eastAsia="Times New Roman" w:hAnsi="Times New Roman"/>
                <w:color w:val="000000"/>
                <w:sz w:val="18"/>
                <w:szCs w:val="20"/>
                <w:lang w:val="kk-KZ" w:eastAsia="kk-KZ"/>
              </w:rPr>
            </w:pPr>
            <w:r w:rsidRPr="007D70C5">
              <w:rPr>
                <w:rFonts w:ascii="Times New Roman" w:eastAsia="Times New Roman" w:hAnsi="Times New Roman"/>
                <w:noProof/>
                <w:color w:val="000000"/>
                <w:sz w:val="18"/>
                <w:szCs w:val="20"/>
                <w:lang w:eastAsia="ru-RU"/>
              </w:rPr>
              <mc:AlternateContent>
                <mc:Choice Requires="wps">
                  <w:drawing>
                    <wp:anchor distT="0" distB="0" distL="114300" distR="114300" simplePos="0" relativeHeight="251679744" behindDoc="0" locked="0" layoutInCell="1" allowOverlap="1" wp14:anchorId="32FF8DA1" wp14:editId="10E91F79">
                      <wp:simplePos x="0" y="0"/>
                      <wp:positionH relativeFrom="column">
                        <wp:posOffset>6061075</wp:posOffset>
                      </wp:positionH>
                      <wp:positionV relativeFrom="paragraph">
                        <wp:posOffset>2586990</wp:posOffset>
                      </wp:positionV>
                      <wp:extent cx="586740" cy="656590"/>
                      <wp:effectExtent l="0" t="0" r="22860" b="29210"/>
                      <wp:wrapNone/>
                      <wp:docPr id="100180" name="Соединительная линия уступом 100180"/>
                      <wp:cNvGraphicFramePr/>
                      <a:graphic xmlns:a="http://schemas.openxmlformats.org/drawingml/2006/main">
                        <a:graphicData uri="http://schemas.microsoft.com/office/word/2010/wordprocessingShape">
                          <wps:wsp>
                            <wps:cNvCnPr/>
                            <wps:spPr>
                              <a:xfrm>
                                <a:off x="0" y="0"/>
                                <a:ext cx="586740" cy="656590"/>
                              </a:xfrm>
                              <a:prstGeom prst="bentConnector3">
                                <a:avLst>
                                  <a:gd name="adj1" fmla="val 71545"/>
                                </a:avLst>
                              </a:prstGeom>
                              <a:ln w="190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313ACDE5" id="Соединительная линия уступом 100180" o:spid="_x0000_s1026" type="#_x0000_t34" style="position:absolute;margin-left:477.25pt;margin-top:203.7pt;width:46.2pt;height:51.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" adj="15454" strokecolor="#0d0d0d [3069]" strokeweight="1.5pt"/>
                  </w:pict>
                </mc:Fallback>
              </mc:AlternateContent>
            </w:r>
          </w:p>
        </w:tc>
      </w:tr>
      <w:tr w:rsidR="00DE3359" w:rsidRPr="007D70C5" w14:paraId="59713173" w14:textId="77777777" w:rsidTr="00E41894">
        <w:trPr>
          <w:trHeight w:val="539"/>
        </w:trPr>
        <w:tc>
          <w:tcPr>
            <w:tcW w:w="568" w:type="dxa"/>
            <w:tcBorders>
              <w:left w:val="nil"/>
            </w:tcBorders>
            <w:shd w:val="clear" w:color="auto" w:fill="auto"/>
            <w:noWrap/>
            <w:vAlign w:val="bottom"/>
            <w:hideMark/>
          </w:tcPr>
          <w:p w14:paraId="2630CAB1" w14:textId="2C69E490" w:rsidR="00CA0D96" w:rsidRPr="007D70C5" w:rsidRDefault="00CA0D96" w:rsidP="00ED2160">
            <w:pPr>
              <w:rPr>
                <w:rFonts w:ascii="Times New Roman" w:eastAsia="Times New Roman" w:hAnsi="Times New Roman"/>
                <w:color w:val="000000"/>
                <w:sz w:val="18"/>
                <w:szCs w:val="20"/>
                <w:lang w:val="kk-KZ" w:eastAsia="kk-KZ"/>
              </w:rPr>
            </w:pPr>
            <w:r w:rsidRPr="007D70C5">
              <w:rPr>
                <w:rFonts w:ascii="Times New Roman" w:eastAsia="Times New Roman" w:hAnsi="Times New Roman"/>
                <w:color w:val="000000"/>
                <w:sz w:val="18"/>
                <w:szCs w:val="20"/>
                <w:lang w:val="kk-KZ" w:eastAsia="kk-KZ"/>
              </w:rPr>
              <w:t> </w:t>
            </w:r>
          </w:p>
        </w:tc>
        <w:tc>
          <w:tcPr>
            <w:tcW w:w="266" w:type="dxa"/>
            <w:tcBorders>
              <w:right w:val="single" w:sz="18" w:space="0" w:color="auto"/>
            </w:tcBorders>
            <w:shd w:val="clear" w:color="auto" w:fill="auto"/>
            <w:noWrap/>
            <w:vAlign w:val="bottom"/>
            <w:hideMark/>
          </w:tcPr>
          <w:p w14:paraId="38DCB195" w14:textId="77777777" w:rsidR="00CA0D96" w:rsidRPr="007D70C5" w:rsidRDefault="00CA0D96" w:rsidP="00ED2160">
            <w:pPr>
              <w:rPr>
                <w:rFonts w:ascii="Times New Roman" w:eastAsia="Times New Roman" w:hAnsi="Times New Roman"/>
                <w:color w:val="000000"/>
                <w:sz w:val="18"/>
                <w:szCs w:val="20"/>
                <w:lang w:val="kk-KZ" w:eastAsia="kk-KZ"/>
              </w:rPr>
            </w:pPr>
          </w:p>
        </w:tc>
        <w:tc>
          <w:tcPr>
            <w:tcW w:w="280" w:type="dxa"/>
            <w:gridSpan w:val="2"/>
            <w:tcBorders>
              <w:left w:val="single" w:sz="18" w:space="0" w:color="auto"/>
              <w:bottom w:val="single" w:sz="18" w:space="0" w:color="auto"/>
              <w:right w:val="single" w:sz="18" w:space="0" w:color="auto"/>
            </w:tcBorders>
            <w:shd w:val="clear" w:color="auto" w:fill="auto"/>
            <w:noWrap/>
            <w:vAlign w:val="bottom"/>
            <w:hideMark/>
          </w:tcPr>
          <w:p w14:paraId="05956D56" w14:textId="77777777" w:rsidR="00CA0D96" w:rsidRPr="007D70C5" w:rsidRDefault="00CA0D96" w:rsidP="00ED2160">
            <w:pPr>
              <w:rPr>
                <w:rFonts w:ascii="Times New Roman" w:eastAsia="Times New Roman" w:hAnsi="Times New Roman"/>
                <w:sz w:val="18"/>
                <w:szCs w:val="20"/>
                <w:lang w:val="kk-KZ" w:eastAsia="kk-KZ"/>
              </w:rPr>
            </w:pPr>
          </w:p>
        </w:tc>
        <w:tc>
          <w:tcPr>
            <w:tcW w:w="2028" w:type="dxa"/>
            <w:gridSpan w:val="3"/>
            <w:tcBorders>
              <w:top w:val="single" w:sz="18" w:space="0" w:color="auto"/>
              <w:left w:val="single" w:sz="18" w:space="0" w:color="auto"/>
              <w:bottom w:val="single" w:sz="18" w:space="0" w:color="auto"/>
              <w:right w:val="single" w:sz="18" w:space="0" w:color="auto"/>
            </w:tcBorders>
            <w:shd w:val="clear" w:color="auto" w:fill="auto"/>
            <w:noWrap/>
            <w:vAlign w:val="center"/>
            <w:hideMark/>
          </w:tcPr>
          <w:p w14:paraId="44F3E97E" w14:textId="03A7EB17" w:rsidR="00CA0D96" w:rsidRPr="007D70C5" w:rsidRDefault="00CA0D96" w:rsidP="00E41894">
            <w:pPr>
              <w:jc w:val="center"/>
              <w:rPr>
                <w:rFonts w:ascii="Times New Roman" w:eastAsia="Times New Roman" w:hAnsi="Times New Roman"/>
                <w:color w:val="000000"/>
                <w:sz w:val="20"/>
                <w:szCs w:val="20"/>
                <w:lang w:eastAsia="kk-KZ"/>
              </w:rPr>
            </w:pPr>
            <w:proofErr w:type="spellStart"/>
            <w:r w:rsidRPr="007D70C5">
              <w:rPr>
                <w:rFonts w:ascii="Times New Roman" w:eastAsia="Times New Roman" w:hAnsi="Times New Roman"/>
                <w:color w:val="000000"/>
                <w:sz w:val="20"/>
                <w:szCs w:val="20"/>
                <w:lang w:eastAsia="kk-KZ"/>
              </w:rPr>
              <w:t>Үздіксіз</w:t>
            </w:r>
            <w:proofErr w:type="spellEnd"/>
            <w:r w:rsidRPr="007D70C5">
              <w:rPr>
                <w:rFonts w:ascii="Times New Roman" w:eastAsia="Times New Roman" w:hAnsi="Times New Roman"/>
                <w:color w:val="000000"/>
                <w:sz w:val="20"/>
                <w:szCs w:val="20"/>
                <w:lang w:eastAsia="kk-KZ"/>
              </w:rPr>
              <w:t xml:space="preserve"> </w:t>
            </w:r>
            <w:proofErr w:type="spellStart"/>
            <w:r w:rsidRPr="007D70C5">
              <w:rPr>
                <w:rFonts w:ascii="Times New Roman" w:eastAsia="Times New Roman" w:hAnsi="Times New Roman"/>
                <w:color w:val="000000"/>
                <w:sz w:val="20"/>
                <w:szCs w:val="20"/>
                <w:lang w:eastAsia="kk-KZ"/>
              </w:rPr>
              <w:t>жақсарту</w:t>
            </w:r>
            <w:proofErr w:type="spellEnd"/>
          </w:p>
        </w:tc>
        <w:tc>
          <w:tcPr>
            <w:tcW w:w="271" w:type="dxa"/>
            <w:tcBorders>
              <w:left w:val="single" w:sz="18" w:space="0" w:color="auto"/>
              <w:bottom w:val="single" w:sz="18" w:space="0" w:color="auto"/>
              <w:right w:val="single" w:sz="18" w:space="0" w:color="auto"/>
            </w:tcBorders>
            <w:shd w:val="clear" w:color="auto" w:fill="auto"/>
            <w:vAlign w:val="center"/>
            <w:hideMark/>
          </w:tcPr>
          <w:p w14:paraId="5C515D8A" w14:textId="5BF29218" w:rsidR="00CA0D96" w:rsidRPr="007D70C5" w:rsidRDefault="00CA0D96" w:rsidP="00E41894">
            <w:pPr>
              <w:jc w:val="center"/>
              <w:rPr>
                <w:rFonts w:ascii="Times New Roman" w:eastAsia="Times New Roman" w:hAnsi="Times New Roman"/>
                <w:color w:val="000000"/>
                <w:sz w:val="20"/>
                <w:szCs w:val="20"/>
                <w:lang w:eastAsia="kk-KZ"/>
              </w:rPr>
            </w:pPr>
          </w:p>
        </w:tc>
        <w:tc>
          <w:tcPr>
            <w:tcW w:w="1985" w:type="dxa"/>
            <w:tcBorders>
              <w:top w:val="single" w:sz="18" w:space="0" w:color="auto"/>
              <w:left w:val="single" w:sz="18" w:space="0" w:color="auto"/>
              <w:bottom w:val="single" w:sz="18" w:space="0" w:color="auto"/>
              <w:right w:val="single" w:sz="18" w:space="0" w:color="auto"/>
            </w:tcBorders>
            <w:shd w:val="clear" w:color="auto" w:fill="auto"/>
            <w:vAlign w:val="center"/>
            <w:hideMark/>
          </w:tcPr>
          <w:p w14:paraId="387E5E03" w14:textId="03DB7A2A" w:rsidR="00CA0D96" w:rsidRPr="007D70C5" w:rsidRDefault="00CA0D96" w:rsidP="00E41894">
            <w:pPr>
              <w:jc w:val="center"/>
              <w:rPr>
                <w:rFonts w:ascii="Times New Roman" w:eastAsia="Times New Roman" w:hAnsi="Times New Roman"/>
                <w:color w:val="000000"/>
                <w:sz w:val="20"/>
                <w:szCs w:val="20"/>
                <w:lang w:eastAsia="kk-KZ"/>
              </w:rPr>
            </w:pPr>
            <w:proofErr w:type="spellStart"/>
            <w:r w:rsidRPr="007D70C5">
              <w:rPr>
                <w:rFonts w:ascii="Times New Roman" w:eastAsia="Times New Roman" w:hAnsi="Times New Roman"/>
                <w:color w:val="000000"/>
                <w:sz w:val="20"/>
                <w:szCs w:val="20"/>
                <w:lang w:eastAsia="kk-KZ"/>
              </w:rPr>
              <w:t>Кері</w:t>
            </w:r>
            <w:proofErr w:type="spellEnd"/>
            <w:r w:rsidRPr="007D70C5">
              <w:rPr>
                <w:rFonts w:ascii="Times New Roman" w:eastAsia="Times New Roman" w:hAnsi="Times New Roman"/>
                <w:color w:val="000000"/>
                <w:sz w:val="20"/>
                <w:szCs w:val="20"/>
                <w:lang w:eastAsia="kk-KZ"/>
              </w:rPr>
              <w:t xml:space="preserve"> </w:t>
            </w:r>
            <w:proofErr w:type="spellStart"/>
            <w:r w:rsidRPr="007D70C5">
              <w:rPr>
                <w:rFonts w:ascii="Times New Roman" w:eastAsia="Times New Roman" w:hAnsi="Times New Roman"/>
                <w:color w:val="000000"/>
                <w:sz w:val="20"/>
                <w:szCs w:val="20"/>
                <w:lang w:eastAsia="kk-KZ"/>
              </w:rPr>
              <w:t>байланыс</w:t>
            </w:r>
            <w:proofErr w:type="spellEnd"/>
          </w:p>
        </w:tc>
        <w:tc>
          <w:tcPr>
            <w:tcW w:w="266" w:type="dxa"/>
            <w:tcBorders>
              <w:left w:val="single" w:sz="18" w:space="0" w:color="auto"/>
              <w:bottom w:val="single" w:sz="18" w:space="0" w:color="auto"/>
              <w:right w:val="single" w:sz="18" w:space="0" w:color="auto"/>
            </w:tcBorders>
            <w:shd w:val="clear" w:color="auto" w:fill="auto"/>
            <w:vAlign w:val="center"/>
            <w:hideMark/>
          </w:tcPr>
          <w:p w14:paraId="62E95BA0" w14:textId="15EA4FC3" w:rsidR="00CA0D96" w:rsidRPr="007D70C5" w:rsidRDefault="00CA0D96" w:rsidP="00E41894">
            <w:pPr>
              <w:jc w:val="center"/>
              <w:rPr>
                <w:rFonts w:ascii="Times New Roman" w:eastAsia="Times New Roman" w:hAnsi="Times New Roman"/>
                <w:color w:val="000000"/>
                <w:sz w:val="20"/>
                <w:szCs w:val="20"/>
                <w:lang w:eastAsia="kk-KZ"/>
              </w:rPr>
            </w:pPr>
          </w:p>
        </w:tc>
        <w:tc>
          <w:tcPr>
            <w:tcW w:w="2156" w:type="dxa"/>
            <w:tcBorders>
              <w:top w:val="single" w:sz="18" w:space="0" w:color="auto"/>
              <w:left w:val="single" w:sz="18" w:space="0" w:color="auto"/>
              <w:bottom w:val="single" w:sz="18" w:space="0" w:color="auto"/>
              <w:right w:val="single" w:sz="18" w:space="0" w:color="auto"/>
            </w:tcBorders>
            <w:shd w:val="clear" w:color="auto" w:fill="auto"/>
            <w:vAlign w:val="center"/>
            <w:hideMark/>
          </w:tcPr>
          <w:p w14:paraId="2D6CEE5B" w14:textId="77777777" w:rsidR="00CA0D96" w:rsidRPr="007D70C5" w:rsidRDefault="00CA0D96" w:rsidP="00E41894">
            <w:pPr>
              <w:jc w:val="center"/>
              <w:rPr>
                <w:rFonts w:ascii="Times New Roman" w:eastAsia="Times New Roman" w:hAnsi="Times New Roman"/>
                <w:color w:val="000000"/>
                <w:sz w:val="20"/>
                <w:szCs w:val="20"/>
                <w:lang w:eastAsia="kk-KZ"/>
              </w:rPr>
            </w:pPr>
            <w:proofErr w:type="spellStart"/>
            <w:r w:rsidRPr="007D70C5">
              <w:rPr>
                <w:rFonts w:ascii="Times New Roman" w:eastAsia="Times New Roman" w:hAnsi="Times New Roman"/>
                <w:color w:val="000000"/>
                <w:sz w:val="20"/>
                <w:szCs w:val="20"/>
                <w:lang w:eastAsia="kk-KZ"/>
              </w:rPr>
              <w:t>Біліктілікті</w:t>
            </w:r>
            <w:proofErr w:type="spellEnd"/>
            <w:r w:rsidRPr="007D70C5">
              <w:rPr>
                <w:rFonts w:ascii="Times New Roman" w:eastAsia="Times New Roman" w:hAnsi="Times New Roman"/>
                <w:color w:val="000000"/>
                <w:sz w:val="20"/>
                <w:szCs w:val="20"/>
                <w:lang w:eastAsia="kk-KZ"/>
              </w:rPr>
              <w:t xml:space="preserve"> </w:t>
            </w:r>
            <w:proofErr w:type="spellStart"/>
            <w:r w:rsidRPr="007D70C5">
              <w:rPr>
                <w:rFonts w:ascii="Times New Roman" w:eastAsia="Times New Roman" w:hAnsi="Times New Roman"/>
                <w:color w:val="000000"/>
                <w:sz w:val="20"/>
                <w:szCs w:val="20"/>
                <w:lang w:eastAsia="kk-KZ"/>
              </w:rPr>
              <w:t>арттыру</w:t>
            </w:r>
            <w:proofErr w:type="spellEnd"/>
          </w:p>
        </w:tc>
        <w:tc>
          <w:tcPr>
            <w:tcW w:w="282" w:type="dxa"/>
            <w:tcBorders>
              <w:left w:val="single" w:sz="18" w:space="0" w:color="auto"/>
              <w:bottom w:val="single" w:sz="18" w:space="0" w:color="auto"/>
              <w:right w:val="single" w:sz="18" w:space="0" w:color="auto"/>
            </w:tcBorders>
            <w:shd w:val="clear" w:color="auto" w:fill="auto"/>
            <w:noWrap/>
            <w:vAlign w:val="bottom"/>
            <w:hideMark/>
          </w:tcPr>
          <w:p w14:paraId="4700DBBF"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521" w:type="dxa"/>
            <w:gridSpan w:val="2"/>
            <w:tcBorders>
              <w:left w:val="single" w:sz="18" w:space="0" w:color="auto"/>
              <w:right w:val="nil"/>
            </w:tcBorders>
            <w:shd w:val="clear" w:color="auto" w:fill="auto"/>
            <w:noWrap/>
            <w:vAlign w:val="bottom"/>
            <w:hideMark/>
          </w:tcPr>
          <w:p w14:paraId="06FAFB31" w14:textId="3BF57CD4" w:rsidR="00CA0D96" w:rsidRPr="007D70C5" w:rsidRDefault="00CA0D96" w:rsidP="00ED2160">
            <w:pPr>
              <w:rPr>
                <w:rFonts w:ascii="Times New Roman" w:eastAsia="Times New Roman" w:hAnsi="Times New Roman"/>
                <w:color w:val="000000"/>
                <w:sz w:val="18"/>
                <w:szCs w:val="20"/>
                <w:lang w:eastAsia="kk-KZ"/>
              </w:rPr>
            </w:pPr>
          </w:p>
        </w:tc>
        <w:tc>
          <w:tcPr>
            <w:tcW w:w="279" w:type="dxa"/>
            <w:tcBorders>
              <w:left w:val="nil"/>
            </w:tcBorders>
            <w:shd w:val="clear" w:color="auto" w:fill="auto"/>
            <w:noWrap/>
            <w:vAlign w:val="bottom"/>
            <w:hideMark/>
          </w:tcPr>
          <w:p w14:paraId="6583413E" w14:textId="79D53223" w:rsidR="00CA0D96" w:rsidRPr="007D70C5" w:rsidRDefault="00DE3359" w:rsidP="00ED2160">
            <w:pPr>
              <w:rPr>
                <w:rFonts w:ascii="Times New Roman" w:eastAsia="Times New Roman" w:hAnsi="Times New Roman"/>
                <w:color w:val="000000"/>
                <w:sz w:val="18"/>
                <w:szCs w:val="20"/>
                <w:lang w:eastAsia="kk-KZ"/>
              </w:rPr>
            </w:pPr>
            <w:r w:rsidRPr="007D70C5">
              <w:rPr>
                <w:rFonts w:ascii="Times New Roman" w:eastAsia="Times New Roman" w:hAnsi="Times New Roman"/>
                <w:noProof/>
                <w:color w:val="000000"/>
                <w:sz w:val="18"/>
                <w:szCs w:val="20"/>
                <w:lang w:eastAsia="ru-RU"/>
              </w:rPr>
              <mc:AlternateContent>
                <mc:Choice Requires="wps">
                  <w:drawing>
                    <wp:anchor distT="0" distB="0" distL="114300" distR="114300" simplePos="0" relativeHeight="251669504" behindDoc="0" locked="0" layoutInCell="1" allowOverlap="1" wp14:anchorId="5B59B593" wp14:editId="3D3D9E32">
                      <wp:simplePos x="0" y="0"/>
                      <wp:positionH relativeFrom="column">
                        <wp:posOffset>-404495</wp:posOffset>
                      </wp:positionH>
                      <wp:positionV relativeFrom="paragraph">
                        <wp:posOffset>-33020</wp:posOffset>
                      </wp:positionV>
                      <wp:extent cx="574675" cy="648335"/>
                      <wp:effectExtent l="0" t="0" r="15875" b="37465"/>
                      <wp:wrapNone/>
                      <wp:docPr id="100173" name="Соединительная линия уступом 100173"/>
                      <wp:cNvGraphicFramePr/>
                      <a:graphic xmlns:a="http://schemas.openxmlformats.org/drawingml/2006/main">
                        <a:graphicData uri="http://schemas.microsoft.com/office/word/2010/wordprocessingShape">
                          <wps:wsp>
                            <wps:cNvCnPr/>
                            <wps:spPr>
                              <a:xfrm>
                                <a:off x="0" y="0"/>
                                <a:ext cx="574675" cy="648335"/>
                              </a:xfrm>
                              <a:prstGeom prst="bentConnector3">
                                <a:avLst>
                                  <a:gd name="adj1" fmla="val 71545"/>
                                </a:avLst>
                              </a:prstGeom>
                              <a:ln w="190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052510A4" id="Соединительная линия уступом 100173" o:spid="_x0000_s1026" type="#_x0000_t34" style="position:absolute;margin-left:-31.85pt;margin-top:-2.6pt;width:45.25pt;height:5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" adj="15454" strokecolor="#0d0d0d [3069]" strokeweight="1.5pt"/>
                  </w:pict>
                </mc:Fallback>
              </mc:AlternateContent>
            </w:r>
            <w:r w:rsidR="00CA0D96" w:rsidRPr="007D70C5">
              <w:rPr>
                <w:rFonts w:ascii="Times New Roman" w:eastAsia="Times New Roman" w:hAnsi="Times New Roman"/>
                <w:color w:val="000000"/>
                <w:sz w:val="18"/>
                <w:szCs w:val="20"/>
                <w:lang w:eastAsia="kk-KZ"/>
              </w:rPr>
              <w:t> </w:t>
            </w:r>
          </w:p>
        </w:tc>
        <w:tc>
          <w:tcPr>
            <w:tcW w:w="362" w:type="dxa"/>
            <w:tcBorders>
              <w:bottom w:val="nil"/>
              <w:right w:val="nil"/>
            </w:tcBorders>
            <w:shd w:val="clear" w:color="auto" w:fill="auto"/>
            <w:noWrap/>
            <w:vAlign w:val="bottom"/>
            <w:hideMark/>
          </w:tcPr>
          <w:p w14:paraId="776ADB6F" w14:textId="77777777" w:rsidR="00CA0D96" w:rsidRPr="007D70C5" w:rsidRDefault="00CA0D96" w:rsidP="00ED2160">
            <w:pPr>
              <w:rPr>
                <w:rFonts w:ascii="Times New Roman" w:eastAsia="Times New Roman" w:hAnsi="Times New Roman"/>
                <w:color w:val="000000"/>
                <w:sz w:val="18"/>
                <w:szCs w:val="20"/>
                <w:lang w:eastAsia="kk-KZ"/>
              </w:rPr>
            </w:pPr>
          </w:p>
        </w:tc>
      </w:tr>
      <w:tr w:rsidR="003971F1" w:rsidRPr="007D70C5" w14:paraId="4931F626" w14:textId="77777777" w:rsidTr="00CA0D96">
        <w:trPr>
          <w:trHeight w:val="165"/>
        </w:trPr>
        <w:tc>
          <w:tcPr>
            <w:tcW w:w="568" w:type="dxa"/>
            <w:tcBorders>
              <w:top w:val="nil"/>
              <w:left w:val="nil"/>
            </w:tcBorders>
            <w:shd w:val="clear" w:color="auto" w:fill="auto"/>
            <w:noWrap/>
            <w:vAlign w:val="bottom"/>
            <w:hideMark/>
          </w:tcPr>
          <w:p w14:paraId="6682F9FE" w14:textId="75723B1B" w:rsidR="003971F1" w:rsidRPr="007D70C5" w:rsidRDefault="00DE3359" w:rsidP="00ED2160">
            <w:pPr>
              <w:rPr>
                <w:rFonts w:ascii="Times New Roman" w:eastAsia="Times New Roman" w:hAnsi="Times New Roman"/>
                <w:color w:val="000000"/>
                <w:sz w:val="18"/>
                <w:szCs w:val="20"/>
                <w:lang w:eastAsia="kk-KZ"/>
              </w:rPr>
            </w:pPr>
            <w:r w:rsidRPr="007D70C5">
              <w:rPr>
                <w:rFonts w:ascii="Times New Roman" w:eastAsia="Times New Roman" w:hAnsi="Times New Roman"/>
                <w:noProof/>
                <w:color w:val="000000"/>
                <w:sz w:val="18"/>
                <w:szCs w:val="20"/>
                <w:lang w:eastAsia="ru-RU"/>
              </w:rPr>
              <mc:AlternateContent>
                <mc:Choice Requires="wps">
                  <w:drawing>
                    <wp:anchor distT="0" distB="0" distL="114300" distR="114300" simplePos="0" relativeHeight="251671552" behindDoc="0" locked="0" layoutInCell="1" allowOverlap="1" wp14:anchorId="71E85860" wp14:editId="5DEB4190">
                      <wp:simplePos x="0" y="0"/>
                      <wp:positionH relativeFrom="column">
                        <wp:posOffset>47625</wp:posOffset>
                      </wp:positionH>
                      <wp:positionV relativeFrom="paragraph">
                        <wp:posOffset>-297180</wp:posOffset>
                      </wp:positionV>
                      <wp:extent cx="429895" cy="582295"/>
                      <wp:effectExtent l="0" t="0" r="27305" b="27305"/>
                      <wp:wrapNone/>
                      <wp:docPr id="100174" name="Соединительная линия уступом 100174"/>
                      <wp:cNvGraphicFramePr/>
                      <a:graphic xmlns:a="http://schemas.openxmlformats.org/drawingml/2006/main">
                        <a:graphicData uri="http://schemas.microsoft.com/office/word/2010/wordprocessingShape">
                          <wps:wsp>
                            <wps:cNvCnPr/>
                            <wps:spPr>
                              <a:xfrm flipH="1">
                                <a:off x="0" y="0"/>
                                <a:ext cx="429895" cy="582295"/>
                              </a:xfrm>
                              <a:prstGeom prst="bentConnector3">
                                <a:avLst>
                                  <a:gd name="adj1" fmla="val 71545"/>
                                </a:avLst>
                              </a:prstGeom>
                              <a:ln w="190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08F18A12" id="Соединительная линия уступом 100174" o:spid="_x0000_s1026" type="#_x0000_t34" style="position:absolute;margin-left:3.75pt;margin-top:-23.4pt;width:33.85pt;height:45.8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" adj="15454" strokecolor="#0d0d0d [3069]" strokeweight="1.5pt"/>
                  </w:pict>
                </mc:Fallback>
              </mc:AlternateContent>
            </w:r>
            <w:r w:rsidR="003971F1" w:rsidRPr="007D70C5">
              <w:rPr>
                <w:rFonts w:ascii="Times New Roman" w:eastAsia="Times New Roman" w:hAnsi="Times New Roman"/>
                <w:color w:val="000000"/>
                <w:sz w:val="18"/>
                <w:szCs w:val="20"/>
                <w:lang w:eastAsia="kk-KZ"/>
              </w:rPr>
              <w:t> </w:t>
            </w:r>
          </w:p>
        </w:tc>
        <w:tc>
          <w:tcPr>
            <w:tcW w:w="8334" w:type="dxa"/>
            <w:gridSpan w:val="14"/>
            <w:tcBorders>
              <w:top w:val="nil"/>
            </w:tcBorders>
            <w:shd w:val="clear" w:color="auto" w:fill="auto"/>
            <w:noWrap/>
            <w:vAlign w:val="bottom"/>
            <w:hideMark/>
          </w:tcPr>
          <w:p w14:paraId="0C6777ED" w14:textId="074EEC8B" w:rsidR="003971F1"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noProof/>
                <w:color w:val="000000"/>
                <w:sz w:val="18"/>
                <w:szCs w:val="20"/>
                <w:lang w:eastAsia="ru-RU"/>
              </w:rPr>
              <mc:AlternateContent>
                <mc:Choice Requires="wps">
                  <w:drawing>
                    <wp:anchor distT="0" distB="0" distL="114300" distR="114300" simplePos="0" relativeHeight="251668480" behindDoc="0" locked="0" layoutInCell="1" allowOverlap="1" wp14:anchorId="6E4CFACE" wp14:editId="2A8A0016">
                      <wp:simplePos x="0" y="0"/>
                      <wp:positionH relativeFrom="column">
                        <wp:posOffset>2346960</wp:posOffset>
                      </wp:positionH>
                      <wp:positionV relativeFrom="paragraph">
                        <wp:posOffset>2540</wp:posOffset>
                      </wp:positionV>
                      <wp:extent cx="66675" cy="296545"/>
                      <wp:effectExtent l="0" t="0" r="9525" b="8255"/>
                      <wp:wrapNone/>
                      <wp:docPr id="100171" name="Двойная стрелка вверх/вниз 100171"/>
                      <wp:cNvGraphicFramePr/>
                      <a:graphic xmlns:a="http://schemas.openxmlformats.org/drawingml/2006/main">
                        <a:graphicData uri="http://schemas.microsoft.com/office/word/2010/wordprocessingShape">
                          <wps:wsp>
                            <wps:cNvSpPr/>
                            <wps:spPr>
                              <a:xfrm>
                                <a:off x="0" y="0"/>
                                <a:ext cx="66675" cy="296545"/>
                              </a:xfrm>
                              <a:prstGeom prst="upDown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5945F6"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Двойная стрелка вверх/вниз 100171" o:spid="_x0000_s1026" type="#_x0000_t70" style="position:absolute;margin-left:184.8pt;margin-top:.2pt;width:5.25pt;height:23.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" adj=",2428" fillcolor="black [3213]" stroked="f" strokeweight="1pt"/>
                  </w:pict>
                </mc:Fallback>
              </mc:AlternateContent>
            </w:r>
            <w:r w:rsidR="003971F1" w:rsidRPr="007D70C5">
              <w:rPr>
                <w:rFonts w:ascii="Times New Roman" w:eastAsia="Times New Roman" w:hAnsi="Times New Roman"/>
                <w:color w:val="000000"/>
                <w:sz w:val="18"/>
                <w:szCs w:val="20"/>
                <w:lang w:eastAsia="kk-KZ"/>
              </w:rPr>
              <w:t> </w:t>
            </w:r>
          </w:p>
          <w:p w14:paraId="03162095" w14:textId="61268911" w:rsidR="003971F1" w:rsidRPr="007D70C5" w:rsidRDefault="003971F1"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362" w:type="dxa"/>
            <w:tcBorders>
              <w:top w:val="nil"/>
              <w:left w:val="nil"/>
              <w:bottom w:val="nil"/>
              <w:right w:val="nil"/>
            </w:tcBorders>
            <w:shd w:val="clear" w:color="auto" w:fill="auto"/>
            <w:noWrap/>
            <w:vAlign w:val="bottom"/>
            <w:hideMark/>
          </w:tcPr>
          <w:p w14:paraId="02EC958D" w14:textId="77777777" w:rsidR="003971F1" w:rsidRPr="007D70C5" w:rsidRDefault="003971F1" w:rsidP="00ED2160">
            <w:pPr>
              <w:rPr>
                <w:rFonts w:ascii="Times New Roman" w:eastAsia="Times New Roman" w:hAnsi="Times New Roman"/>
                <w:color w:val="000000"/>
                <w:sz w:val="18"/>
                <w:szCs w:val="20"/>
                <w:lang w:eastAsia="kk-KZ"/>
              </w:rPr>
            </w:pPr>
          </w:p>
        </w:tc>
      </w:tr>
      <w:tr w:rsidR="00CA0D96" w:rsidRPr="007D70C5" w14:paraId="68028BF4" w14:textId="77777777" w:rsidTr="00ED2160">
        <w:trPr>
          <w:trHeight w:val="291"/>
        </w:trPr>
        <w:tc>
          <w:tcPr>
            <w:tcW w:w="568" w:type="dxa"/>
            <w:vMerge w:val="restart"/>
            <w:tcBorders>
              <w:top w:val="single" w:sz="18" w:space="0" w:color="auto"/>
              <w:left w:val="single" w:sz="18" w:space="0" w:color="auto"/>
              <w:bottom w:val="single" w:sz="18" w:space="0" w:color="auto"/>
              <w:right w:val="single" w:sz="18" w:space="0" w:color="auto"/>
            </w:tcBorders>
            <w:shd w:val="clear" w:color="auto" w:fill="auto"/>
            <w:textDirection w:val="btLr"/>
            <w:vAlign w:val="center"/>
            <w:hideMark/>
          </w:tcPr>
          <w:p w14:paraId="2499AD60" w14:textId="77777777" w:rsidR="00CA0D96" w:rsidRPr="007D70C5" w:rsidRDefault="00CA0D96" w:rsidP="00ED2160">
            <w:pPr>
              <w:jc w:val="center"/>
              <w:rPr>
                <w:rFonts w:ascii="Times New Roman" w:eastAsia="Times New Roman" w:hAnsi="Times New Roman"/>
                <w:b/>
                <w:bCs/>
                <w:color w:val="000000"/>
                <w:sz w:val="18"/>
                <w:szCs w:val="20"/>
                <w:lang w:eastAsia="kk-KZ"/>
              </w:rPr>
            </w:pPr>
            <w:proofErr w:type="spellStart"/>
            <w:r w:rsidRPr="007D70C5">
              <w:rPr>
                <w:rFonts w:ascii="Times New Roman" w:eastAsia="Times New Roman" w:hAnsi="Times New Roman"/>
                <w:b/>
                <w:bCs/>
                <w:color w:val="000000"/>
                <w:sz w:val="18"/>
                <w:szCs w:val="20"/>
                <w:lang w:eastAsia="kk-KZ"/>
              </w:rPr>
              <w:t>Ішкі</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бағалау</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жүйесі</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өзін-өзі</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бағалау</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ішкі</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зерттеу</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ішкі</w:t>
            </w:r>
            <w:proofErr w:type="spellEnd"/>
            <w:r w:rsidRPr="007D70C5">
              <w:rPr>
                <w:rFonts w:ascii="Times New Roman" w:eastAsia="Times New Roman" w:hAnsi="Times New Roman"/>
                <w:b/>
                <w:bCs/>
                <w:color w:val="000000"/>
                <w:sz w:val="18"/>
                <w:szCs w:val="20"/>
                <w:lang w:eastAsia="kk-KZ"/>
              </w:rPr>
              <w:t xml:space="preserve"> аудит,  </w:t>
            </w:r>
            <w:proofErr w:type="spellStart"/>
            <w:r w:rsidRPr="007D70C5">
              <w:rPr>
                <w:rFonts w:ascii="Times New Roman" w:eastAsia="Times New Roman" w:hAnsi="Times New Roman"/>
                <w:b/>
                <w:bCs/>
                <w:color w:val="000000"/>
                <w:sz w:val="18"/>
                <w:szCs w:val="20"/>
                <w:lang w:eastAsia="kk-KZ"/>
              </w:rPr>
              <w:t>оқытушылар</w:t>
            </w:r>
            <w:proofErr w:type="spellEnd"/>
            <w:r w:rsidRPr="007D70C5">
              <w:rPr>
                <w:rFonts w:ascii="Times New Roman" w:eastAsia="Times New Roman" w:hAnsi="Times New Roman"/>
                <w:b/>
                <w:bCs/>
                <w:color w:val="000000"/>
                <w:sz w:val="18"/>
                <w:szCs w:val="20"/>
                <w:lang w:eastAsia="kk-KZ"/>
              </w:rPr>
              <w:t xml:space="preserve"> мен </w:t>
            </w:r>
            <w:proofErr w:type="spellStart"/>
            <w:r w:rsidRPr="007D70C5">
              <w:rPr>
                <w:rFonts w:ascii="Times New Roman" w:eastAsia="Times New Roman" w:hAnsi="Times New Roman"/>
                <w:b/>
                <w:bCs/>
                <w:color w:val="000000"/>
                <w:sz w:val="18"/>
                <w:szCs w:val="20"/>
                <w:lang w:eastAsia="kk-KZ"/>
              </w:rPr>
              <w:t>студенттерді</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көзімен</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бағалау</w:t>
            </w:r>
            <w:proofErr w:type="spellEnd"/>
            <w:r w:rsidRPr="007D70C5">
              <w:rPr>
                <w:rFonts w:ascii="Times New Roman" w:eastAsia="Times New Roman" w:hAnsi="Times New Roman"/>
                <w:b/>
                <w:bCs/>
                <w:color w:val="000000"/>
                <w:sz w:val="18"/>
                <w:szCs w:val="20"/>
                <w:lang w:eastAsia="kk-KZ"/>
              </w:rPr>
              <w:t>)</w:t>
            </w:r>
          </w:p>
        </w:tc>
        <w:tc>
          <w:tcPr>
            <w:tcW w:w="310" w:type="dxa"/>
            <w:gridSpan w:val="2"/>
            <w:tcBorders>
              <w:top w:val="nil"/>
              <w:left w:val="single" w:sz="18" w:space="0" w:color="auto"/>
              <w:bottom w:val="nil"/>
              <w:right w:val="single" w:sz="18" w:space="0" w:color="auto"/>
            </w:tcBorders>
            <w:shd w:val="clear" w:color="auto" w:fill="auto"/>
            <w:noWrap/>
            <w:vAlign w:val="bottom"/>
            <w:hideMark/>
          </w:tcPr>
          <w:p w14:paraId="369CF532" w14:textId="77777777" w:rsidR="00CA0D96" w:rsidRPr="007D70C5" w:rsidRDefault="00CA0D96" w:rsidP="00ED2160">
            <w:pPr>
              <w:jc w:val="center"/>
              <w:rPr>
                <w:rFonts w:ascii="Times New Roman" w:eastAsia="Times New Roman" w:hAnsi="Times New Roman"/>
                <w:b/>
                <w:bCs/>
                <w:color w:val="000000"/>
                <w:sz w:val="18"/>
                <w:szCs w:val="20"/>
                <w:lang w:eastAsia="kk-KZ"/>
              </w:rPr>
            </w:pPr>
          </w:p>
        </w:tc>
        <w:tc>
          <w:tcPr>
            <w:tcW w:w="7224" w:type="dxa"/>
            <w:gridSpan w:val="9"/>
            <w:tcBorders>
              <w:top w:val="single" w:sz="18" w:space="0" w:color="auto"/>
              <w:left w:val="single" w:sz="18" w:space="0" w:color="auto"/>
              <w:bottom w:val="nil"/>
              <w:right w:val="single" w:sz="18" w:space="0" w:color="auto"/>
            </w:tcBorders>
            <w:shd w:val="clear" w:color="auto" w:fill="auto"/>
            <w:noWrap/>
            <w:vAlign w:val="center"/>
            <w:hideMark/>
          </w:tcPr>
          <w:p w14:paraId="3E775748" w14:textId="23157E9D" w:rsidR="00CA0D96" w:rsidRPr="007D70C5" w:rsidRDefault="00CA0D96" w:rsidP="00ED2160">
            <w:pPr>
              <w:jc w:val="center"/>
              <w:rPr>
                <w:rFonts w:ascii="Times New Roman" w:eastAsia="Times New Roman" w:hAnsi="Times New Roman"/>
                <w:b/>
                <w:bCs/>
                <w:color w:val="000000"/>
                <w:sz w:val="18"/>
                <w:szCs w:val="20"/>
                <w:lang w:eastAsia="kk-KZ"/>
              </w:rPr>
            </w:pPr>
            <w:proofErr w:type="spellStart"/>
            <w:r w:rsidRPr="007D70C5">
              <w:rPr>
                <w:rFonts w:ascii="Times New Roman" w:eastAsia="Times New Roman" w:hAnsi="Times New Roman"/>
                <w:b/>
                <w:bCs/>
                <w:color w:val="000000"/>
                <w:sz w:val="20"/>
                <w:szCs w:val="20"/>
                <w:lang w:eastAsia="kk-KZ"/>
              </w:rPr>
              <w:t>Мазмұнды</w:t>
            </w:r>
            <w:proofErr w:type="spellEnd"/>
            <w:r w:rsidRPr="007D70C5">
              <w:rPr>
                <w:rFonts w:ascii="Times New Roman" w:eastAsia="Times New Roman" w:hAnsi="Times New Roman"/>
                <w:b/>
                <w:bCs/>
                <w:color w:val="000000"/>
                <w:sz w:val="20"/>
                <w:szCs w:val="20"/>
                <w:lang w:eastAsia="kk-KZ"/>
              </w:rPr>
              <w:t xml:space="preserve"> - </w:t>
            </w:r>
            <w:proofErr w:type="spellStart"/>
            <w:r w:rsidRPr="007D70C5">
              <w:rPr>
                <w:rFonts w:ascii="Times New Roman" w:eastAsia="Times New Roman" w:hAnsi="Times New Roman"/>
                <w:b/>
                <w:bCs/>
                <w:color w:val="000000"/>
                <w:sz w:val="20"/>
                <w:szCs w:val="20"/>
                <w:lang w:eastAsia="kk-KZ"/>
              </w:rPr>
              <w:t>ұйымдастырушы</w:t>
            </w:r>
            <w:proofErr w:type="spellEnd"/>
            <w:r w:rsidRPr="007D70C5">
              <w:rPr>
                <w:rFonts w:ascii="Times New Roman" w:eastAsia="Times New Roman" w:hAnsi="Times New Roman"/>
                <w:b/>
                <w:bCs/>
                <w:color w:val="000000"/>
                <w:sz w:val="20"/>
                <w:szCs w:val="20"/>
                <w:lang w:eastAsia="kk-KZ"/>
              </w:rPr>
              <w:t xml:space="preserve"> блок</w:t>
            </w:r>
          </w:p>
        </w:tc>
        <w:tc>
          <w:tcPr>
            <w:tcW w:w="285" w:type="dxa"/>
            <w:tcBorders>
              <w:top w:val="nil"/>
              <w:left w:val="single" w:sz="18" w:space="0" w:color="auto"/>
              <w:bottom w:val="nil"/>
              <w:right w:val="single" w:sz="18" w:space="0" w:color="auto"/>
            </w:tcBorders>
            <w:shd w:val="clear" w:color="auto" w:fill="auto"/>
            <w:noWrap/>
            <w:vAlign w:val="bottom"/>
            <w:hideMark/>
          </w:tcPr>
          <w:p w14:paraId="035C3003" w14:textId="77777777" w:rsidR="00CA0D96" w:rsidRPr="007D70C5" w:rsidRDefault="00CA0D96" w:rsidP="00ED2160">
            <w:pPr>
              <w:jc w:val="center"/>
              <w:rPr>
                <w:rFonts w:ascii="Times New Roman" w:eastAsia="Times New Roman" w:hAnsi="Times New Roman"/>
                <w:b/>
                <w:bCs/>
                <w:color w:val="000000"/>
                <w:sz w:val="18"/>
                <w:szCs w:val="20"/>
                <w:lang w:eastAsia="kk-KZ"/>
              </w:rPr>
            </w:pPr>
          </w:p>
        </w:tc>
        <w:tc>
          <w:tcPr>
            <w:tcW w:w="877" w:type="dxa"/>
            <w:gridSpan w:val="3"/>
            <w:vMerge w:val="restart"/>
            <w:tcBorders>
              <w:top w:val="single" w:sz="18" w:space="0" w:color="auto"/>
              <w:left w:val="single" w:sz="18" w:space="0" w:color="auto"/>
              <w:bottom w:val="single" w:sz="18" w:space="0" w:color="auto"/>
              <w:right w:val="single" w:sz="18" w:space="0" w:color="auto"/>
            </w:tcBorders>
            <w:shd w:val="clear" w:color="auto" w:fill="auto"/>
            <w:textDirection w:val="btLr"/>
            <w:vAlign w:val="center"/>
            <w:hideMark/>
          </w:tcPr>
          <w:p w14:paraId="02AAA82E" w14:textId="77777777" w:rsidR="00CA0D96" w:rsidRPr="007D70C5" w:rsidRDefault="00CA0D96" w:rsidP="00ED2160">
            <w:pPr>
              <w:jc w:val="center"/>
              <w:rPr>
                <w:rFonts w:ascii="Times New Roman" w:eastAsia="Times New Roman" w:hAnsi="Times New Roman"/>
                <w:b/>
                <w:bCs/>
                <w:color w:val="000000"/>
                <w:sz w:val="18"/>
                <w:szCs w:val="20"/>
                <w:lang w:eastAsia="kk-KZ"/>
              </w:rPr>
            </w:pPr>
            <w:proofErr w:type="spellStart"/>
            <w:r w:rsidRPr="007D70C5">
              <w:rPr>
                <w:rFonts w:ascii="Times New Roman" w:eastAsia="Times New Roman" w:hAnsi="Times New Roman"/>
                <w:b/>
                <w:bCs/>
                <w:color w:val="000000"/>
                <w:sz w:val="18"/>
                <w:szCs w:val="20"/>
                <w:lang w:eastAsia="kk-KZ"/>
              </w:rPr>
              <w:t>Әлеуметтік</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сұраныс</w:t>
            </w:r>
            <w:proofErr w:type="spellEnd"/>
            <w:r w:rsidRPr="007D70C5">
              <w:rPr>
                <w:rFonts w:ascii="Times New Roman" w:eastAsia="Times New Roman" w:hAnsi="Times New Roman"/>
                <w:b/>
                <w:bCs/>
                <w:color w:val="000000"/>
                <w:sz w:val="18"/>
                <w:szCs w:val="20"/>
                <w:lang w:eastAsia="kk-KZ"/>
              </w:rPr>
              <w:t xml:space="preserve"> - ЖББ </w:t>
            </w:r>
            <w:proofErr w:type="spellStart"/>
            <w:r w:rsidRPr="007D70C5">
              <w:rPr>
                <w:rFonts w:ascii="Times New Roman" w:eastAsia="Times New Roman" w:hAnsi="Times New Roman"/>
                <w:b/>
                <w:bCs/>
                <w:color w:val="000000"/>
                <w:sz w:val="18"/>
                <w:szCs w:val="20"/>
                <w:lang w:eastAsia="kk-KZ"/>
              </w:rPr>
              <w:t>саласындағы</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мемлекеттік</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саясат</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Жұмыс</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берушілердің</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талаптары</w:t>
            </w:r>
            <w:proofErr w:type="spellEnd"/>
            <w:r w:rsidRPr="007D70C5">
              <w:rPr>
                <w:rFonts w:ascii="Times New Roman" w:eastAsia="Times New Roman" w:hAnsi="Times New Roman"/>
                <w:b/>
                <w:bCs/>
                <w:color w:val="000000"/>
                <w:sz w:val="18"/>
                <w:szCs w:val="20"/>
                <w:lang w:eastAsia="kk-KZ"/>
              </w:rPr>
              <w:t>.</w:t>
            </w:r>
          </w:p>
        </w:tc>
      </w:tr>
      <w:tr w:rsidR="00CA0D96" w:rsidRPr="007D70C5" w14:paraId="3BE6A5EB" w14:textId="77777777" w:rsidTr="00ED2160">
        <w:trPr>
          <w:trHeight w:val="2255"/>
        </w:trPr>
        <w:tc>
          <w:tcPr>
            <w:tcW w:w="568" w:type="dxa"/>
            <w:vMerge/>
            <w:tcBorders>
              <w:top w:val="single" w:sz="12" w:space="0" w:color="auto"/>
              <w:left w:val="single" w:sz="18" w:space="0" w:color="auto"/>
              <w:bottom w:val="single" w:sz="18" w:space="0" w:color="auto"/>
              <w:right w:val="single" w:sz="18" w:space="0" w:color="auto"/>
            </w:tcBorders>
            <w:vAlign w:val="center"/>
            <w:hideMark/>
          </w:tcPr>
          <w:p w14:paraId="44C00608" w14:textId="77777777" w:rsidR="00CA0D96" w:rsidRPr="007D70C5" w:rsidRDefault="00CA0D96" w:rsidP="00ED2160">
            <w:pPr>
              <w:rPr>
                <w:rFonts w:ascii="Times New Roman" w:eastAsia="Times New Roman" w:hAnsi="Times New Roman"/>
                <w:b/>
                <w:bCs/>
                <w:color w:val="000000"/>
                <w:sz w:val="18"/>
                <w:szCs w:val="20"/>
                <w:lang w:eastAsia="kk-KZ"/>
              </w:rPr>
            </w:pPr>
          </w:p>
        </w:tc>
        <w:tc>
          <w:tcPr>
            <w:tcW w:w="310" w:type="dxa"/>
            <w:gridSpan w:val="2"/>
            <w:tcBorders>
              <w:top w:val="nil"/>
              <w:left w:val="single" w:sz="18" w:space="0" w:color="auto"/>
              <w:bottom w:val="nil"/>
              <w:right w:val="single" w:sz="18" w:space="0" w:color="auto"/>
            </w:tcBorders>
            <w:shd w:val="clear" w:color="auto" w:fill="auto"/>
            <w:noWrap/>
            <w:vAlign w:val="bottom"/>
            <w:hideMark/>
          </w:tcPr>
          <w:p w14:paraId="15B42B17" w14:textId="77777777" w:rsidR="00CA0D96" w:rsidRPr="007D70C5" w:rsidRDefault="00CA0D96" w:rsidP="00ED2160">
            <w:pPr>
              <w:rPr>
                <w:rFonts w:ascii="Times New Roman" w:eastAsia="Times New Roman" w:hAnsi="Times New Roman"/>
                <w:sz w:val="18"/>
                <w:szCs w:val="20"/>
                <w:lang w:eastAsia="kk-KZ"/>
              </w:rPr>
            </w:pPr>
          </w:p>
        </w:tc>
        <w:tc>
          <w:tcPr>
            <w:tcW w:w="271" w:type="dxa"/>
            <w:gridSpan w:val="2"/>
            <w:tcBorders>
              <w:top w:val="nil"/>
              <w:left w:val="single" w:sz="18" w:space="0" w:color="auto"/>
              <w:bottom w:val="nil"/>
              <w:right w:val="single" w:sz="12" w:space="0" w:color="auto"/>
            </w:tcBorders>
            <w:shd w:val="clear" w:color="auto" w:fill="auto"/>
            <w:noWrap/>
            <w:vAlign w:val="bottom"/>
            <w:hideMark/>
          </w:tcPr>
          <w:p w14:paraId="3BE5BE17"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1993" w:type="dxa"/>
            <w:gridSpan w:val="2"/>
            <w:tcBorders>
              <w:top w:val="single" w:sz="12" w:space="0" w:color="auto"/>
              <w:left w:val="single" w:sz="12" w:space="0" w:color="auto"/>
              <w:bottom w:val="single" w:sz="12" w:space="0" w:color="auto"/>
              <w:right w:val="single" w:sz="12" w:space="0" w:color="auto"/>
            </w:tcBorders>
            <w:shd w:val="clear" w:color="auto" w:fill="auto"/>
            <w:hideMark/>
          </w:tcPr>
          <w:p w14:paraId="77BA3CB0" w14:textId="77777777" w:rsidR="00CA0D96" w:rsidRPr="007D70C5" w:rsidRDefault="00CA0D96" w:rsidP="003971F1">
            <w:pPr>
              <w:jc w:val="center"/>
              <w:rPr>
                <w:rFonts w:ascii="Times New Roman" w:eastAsia="Times New Roman" w:hAnsi="Times New Roman"/>
                <w:color w:val="000000"/>
                <w:sz w:val="18"/>
                <w:szCs w:val="20"/>
                <w:lang w:eastAsia="kk-KZ"/>
              </w:rPr>
            </w:pPr>
            <w:proofErr w:type="spellStart"/>
            <w:r w:rsidRPr="007D70C5">
              <w:rPr>
                <w:rFonts w:ascii="Times New Roman" w:eastAsia="Times New Roman" w:hAnsi="Times New Roman"/>
                <w:b/>
                <w:bCs/>
                <w:color w:val="000000"/>
                <w:sz w:val="18"/>
                <w:szCs w:val="20"/>
                <w:lang w:eastAsia="kk-KZ"/>
              </w:rPr>
              <w:t>Құрауыштар</w:t>
            </w:r>
            <w:proofErr w:type="spellEnd"/>
            <w:r w:rsidRPr="007D70C5">
              <w:rPr>
                <w:rFonts w:ascii="Times New Roman" w:eastAsia="Times New Roman" w:hAnsi="Times New Roman"/>
                <w:b/>
                <w:bCs/>
                <w:color w:val="000000"/>
                <w:sz w:val="18"/>
                <w:szCs w:val="20"/>
                <w:lang w:eastAsia="kk-KZ"/>
              </w:rPr>
              <w:t>:</w:t>
            </w:r>
            <w:r w:rsidRPr="007D70C5">
              <w:rPr>
                <w:rFonts w:ascii="Times New Roman" w:eastAsia="Times New Roman" w:hAnsi="Times New Roman"/>
                <w:color w:val="000000"/>
                <w:sz w:val="18"/>
                <w:szCs w:val="20"/>
                <w:lang w:eastAsia="kk-KZ"/>
              </w:rPr>
              <w:t xml:space="preserve"> ББ </w:t>
            </w:r>
            <w:proofErr w:type="spellStart"/>
            <w:r w:rsidRPr="007D70C5">
              <w:rPr>
                <w:rFonts w:ascii="Times New Roman" w:eastAsia="Times New Roman" w:hAnsi="Times New Roman"/>
                <w:color w:val="000000"/>
                <w:sz w:val="18"/>
                <w:szCs w:val="20"/>
                <w:lang w:eastAsia="kk-KZ"/>
              </w:rPr>
              <w:t>бағдарламалар</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оқу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құралдар</w:t>
            </w:r>
            <w:proofErr w:type="spellEnd"/>
            <w:r w:rsidRPr="007D70C5">
              <w:rPr>
                <w:rFonts w:ascii="Times New Roman" w:eastAsia="Times New Roman" w:hAnsi="Times New Roman"/>
                <w:color w:val="000000"/>
                <w:sz w:val="18"/>
                <w:szCs w:val="20"/>
                <w:lang w:eastAsia="kk-KZ"/>
              </w:rPr>
              <w:t xml:space="preserve">, ПОҚ </w:t>
            </w:r>
            <w:proofErr w:type="spellStart"/>
            <w:r w:rsidRPr="007D70C5">
              <w:rPr>
                <w:rFonts w:ascii="Times New Roman" w:eastAsia="Times New Roman" w:hAnsi="Times New Roman"/>
                <w:color w:val="000000"/>
                <w:sz w:val="18"/>
                <w:szCs w:val="20"/>
                <w:lang w:eastAsia="kk-KZ"/>
              </w:rPr>
              <w:t>кәсіби</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даярлығы</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және</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біліктілігі</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студенттердің</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үлгерімі</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әлеуметтік</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жұмыс</w:t>
            </w:r>
            <w:proofErr w:type="spellEnd"/>
            <w:r w:rsidRPr="007D70C5">
              <w:rPr>
                <w:rFonts w:ascii="Times New Roman" w:eastAsia="Times New Roman" w:hAnsi="Times New Roman"/>
                <w:color w:val="000000"/>
                <w:sz w:val="18"/>
                <w:szCs w:val="20"/>
                <w:lang w:eastAsia="kk-KZ"/>
              </w:rPr>
              <w:t xml:space="preserve">, СӨЖ, </w:t>
            </w:r>
            <w:proofErr w:type="spellStart"/>
            <w:r w:rsidRPr="007D70C5">
              <w:rPr>
                <w:rFonts w:ascii="Times New Roman" w:eastAsia="Times New Roman" w:hAnsi="Times New Roman"/>
                <w:color w:val="000000"/>
                <w:sz w:val="18"/>
                <w:szCs w:val="20"/>
                <w:lang w:eastAsia="kk-KZ"/>
              </w:rPr>
              <w:t>басқару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жүйесі</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материалды</w:t>
            </w:r>
            <w:proofErr w:type="spellEnd"/>
            <w:r w:rsidRPr="007D70C5">
              <w:rPr>
                <w:rFonts w:ascii="Times New Roman" w:eastAsia="Times New Roman" w:hAnsi="Times New Roman"/>
                <w:color w:val="000000"/>
                <w:sz w:val="18"/>
                <w:szCs w:val="20"/>
                <w:lang w:eastAsia="kk-KZ"/>
              </w:rPr>
              <w:t xml:space="preserve"> - </w:t>
            </w:r>
            <w:proofErr w:type="spellStart"/>
            <w:r w:rsidRPr="007D70C5">
              <w:rPr>
                <w:rFonts w:ascii="Times New Roman" w:eastAsia="Times New Roman" w:hAnsi="Times New Roman"/>
                <w:color w:val="000000"/>
                <w:sz w:val="18"/>
                <w:szCs w:val="20"/>
                <w:lang w:eastAsia="kk-KZ"/>
              </w:rPr>
              <w:t>техникалық</w:t>
            </w:r>
            <w:proofErr w:type="spellEnd"/>
            <w:r w:rsidRPr="007D70C5">
              <w:rPr>
                <w:rFonts w:ascii="Times New Roman" w:eastAsia="Times New Roman" w:hAnsi="Times New Roman"/>
                <w:color w:val="000000"/>
                <w:sz w:val="18"/>
                <w:szCs w:val="20"/>
                <w:lang w:eastAsia="kk-KZ"/>
              </w:rPr>
              <w:t xml:space="preserve"> база</w:t>
            </w:r>
          </w:p>
        </w:tc>
        <w:tc>
          <w:tcPr>
            <w:tcW w:w="271" w:type="dxa"/>
            <w:tcBorders>
              <w:top w:val="nil"/>
              <w:left w:val="single" w:sz="12" w:space="0" w:color="auto"/>
              <w:bottom w:val="nil"/>
              <w:right w:val="single" w:sz="12" w:space="0" w:color="auto"/>
            </w:tcBorders>
            <w:shd w:val="clear" w:color="auto" w:fill="auto"/>
            <w:vAlign w:val="bottom"/>
            <w:hideMark/>
          </w:tcPr>
          <w:p w14:paraId="3EB71EF4" w14:textId="77777777" w:rsidR="00CA0D96" w:rsidRPr="007D70C5" w:rsidRDefault="00CA0D96" w:rsidP="003971F1">
            <w:pPr>
              <w:jc w:val="center"/>
              <w:rPr>
                <w:rFonts w:ascii="Times New Roman" w:eastAsia="Times New Roman" w:hAnsi="Times New Roman"/>
                <w:color w:val="000000"/>
                <w:sz w:val="18"/>
                <w:szCs w:val="20"/>
                <w:lang w:eastAsia="kk-KZ"/>
              </w:rPr>
            </w:pPr>
          </w:p>
        </w:tc>
        <w:tc>
          <w:tcPr>
            <w:tcW w:w="1985" w:type="dxa"/>
            <w:tcBorders>
              <w:top w:val="single" w:sz="12" w:space="0" w:color="auto"/>
              <w:left w:val="single" w:sz="12" w:space="0" w:color="auto"/>
              <w:bottom w:val="single" w:sz="12" w:space="0" w:color="auto"/>
              <w:right w:val="single" w:sz="12" w:space="0" w:color="auto"/>
            </w:tcBorders>
            <w:shd w:val="clear" w:color="auto" w:fill="auto"/>
            <w:hideMark/>
          </w:tcPr>
          <w:p w14:paraId="122B4997" w14:textId="1514C4C2" w:rsidR="00CA0D96" w:rsidRPr="007D70C5" w:rsidRDefault="00CA0D96" w:rsidP="003971F1">
            <w:pPr>
              <w:jc w:val="center"/>
              <w:rPr>
                <w:rFonts w:ascii="Times New Roman" w:eastAsia="Times New Roman" w:hAnsi="Times New Roman"/>
                <w:color w:val="000000"/>
                <w:sz w:val="18"/>
                <w:szCs w:val="20"/>
                <w:lang w:eastAsia="kk-KZ"/>
              </w:rPr>
            </w:pPr>
            <w:proofErr w:type="spellStart"/>
            <w:r w:rsidRPr="007D70C5">
              <w:rPr>
                <w:rFonts w:ascii="Times New Roman" w:eastAsia="Times New Roman" w:hAnsi="Times New Roman"/>
                <w:b/>
                <w:bCs/>
                <w:color w:val="000000"/>
                <w:sz w:val="18"/>
                <w:szCs w:val="20"/>
                <w:lang w:eastAsia="kk-KZ"/>
              </w:rPr>
              <w:t>Сапаны</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бағалау</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нысандары</w:t>
            </w:r>
            <w:proofErr w:type="spellEnd"/>
            <w:r w:rsidRPr="007D70C5">
              <w:rPr>
                <w:rFonts w:ascii="Times New Roman" w:eastAsia="Times New Roman" w:hAnsi="Times New Roman"/>
                <w:b/>
                <w:bCs/>
                <w:color w:val="000000"/>
                <w:sz w:val="18"/>
                <w:szCs w:val="20"/>
                <w:lang w:eastAsia="kk-KZ"/>
              </w:rPr>
              <w:t xml:space="preserve">: </w:t>
            </w:r>
            <w:r w:rsidRPr="007D70C5">
              <w:rPr>
                <w:rFonts w:ascii="Times New Roman" w:eastAsia="Times New Roman" w:hAnsi="Times New Roman"/>
                <w:color w:val="000000"/>
                <w:sz w:val="18"/>
                <w:szCs w:val="20"/>
                <w:lang w:eastAsia="kk-KZ"/>
              </w:rPr>
              <w:t xml:space="preserve">ПОҚ </w:t>
            </w:r>
            <w:proofErr w:type="spellStart"/>
            <w:r w:rsidRPr="007D70C5">
              <w:rPr>
                <w:rFonts w:ascii="Times New Roman" w:eastAsia="Times New Roman" w:hAnsi="Times New Roman"/>
                <w:color w:val="000000"/>
                <w:sz w:val="18"/>
                <w:szCs w:val="20"/>
                <w:lang w:eastAsia="kk-KZ"/>
              </w:rPr>
              <w:t>іс-әрекетінің</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сапасын</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бағалау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жүйесі</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Бағдарлама</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сапасын</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бағалау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Оқыту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сапасын</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бағалау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Қанағатану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сапасын</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бағалау</w:t>
            </w:r>
            <w:proofErr w:type="spellEnd"/>
            <w:r w:rsidRPr="007D70C5">
              <w:rPr>
                <w:rFonts w:ascii="Times New Roman" w:eastAsia="Times New Roman" w:hAnsi="Times New Roman"/>
                <w:color w:val="000000"/>
                <w:sz w:val="18"/>
                <w:szCs w:val="20"/>
                <w:lang w:eastAsia="kk-KZ"/>
              </w:rPr>
              <w:t>;</w:t>
            </w:r>
          </w:p>
        </w:tc>
        <w:tc>
          <w:tcPr>
            <w:tcW w:w="266" w:type="dxa"/>
            <w:tcBorders>
              <w:top w:val="nil"/>
              <w:left w:val="single" w:sz="12" w:space="0" w:color="auto"/>
              <w:bottom w:val="nil"/>
              <w:right w:val="single" w:sz="12" w:space="0" w:color="auto"/>
            </w:tcBorders>
            <w:shd w:val="clear" w:color="auto" w:fill="auto"/>
            <w:vAlign w:val="bottom"/>
            <w:hideMark/>
          </w:tcPr>
          <w:p w14:paraId="21B2DC41" w14:textId="77777777" w:rsidR="00CA0D96" w:rsidRPr="007D70C5" w:rsidRDefault="00CA0D96" w:rsidP="003971F1">
            <w:pPr>
              <w:jc w:val="center"/>
              <w:rPr>
                <w:rFonts w:ascii="Times New Roman" w:eastAsia="Times New Roman" w:hAnsi="Times New Roman"/>
                <w:color w:val="000000"/>
                <w:sz w:val="18"/>
                <w:szCs w:val="20"/>
                <w:lang w:eastAsia="kk-KZ"/>
              </w:rPr>
            </w:pPr>
          </w:p>
        </w:tc>
        <w:tc>
          <w:tcPr>
            <w:tcW w:w="2156" w:type="dxa"/>
            <w:tcBorders>
              <w:top w:val="single" w:sz="12" w:space="0" w:color="auto"/>
              <w:left w:val="single" w:sz="12" w:space="0" w:color="auto"/>
              <w:bottom w:val="single" w:sz="12" w:space="0" w:color="auto"/>
              <w:right w:val="single" w:sz="12" w:space="0" w:color="auto"/>
            </w:tcBorders>
            <w:shd w:val="clear" w:color="auto" w:fill="auto"/>
            <w:hideMark/>
          </w:tcPr>
          <w:p w14:paraId="65B87E81" w14:textId="77777777" w:rsidR="00CA0D96" w:rsidRPr="007D70C5" w:rsidRDefault="00CA0D96" w:rsidP="003971F1">
            <w:pPr>
              <w:jc w:val="center"/>
              <w:rPr>
                <w:rFonts w:ascii="Times New Roman" w:eastAsia="Times New Roman" w:hAnsi="Times New Roman"/>
                <w:color w:val="000000"/>
                <w:sz w:val="18"/>
                <w:szCs w:val="20"/>
                <w:lang w:eastAsia="kk-KZ"/>
              </w:rPr>
            </w:pPr>
            <w:proofErr w:type="spellStart"/>
            <w:r w:rsidRPr="007D70C5">
              <w:rPr>
                <w:rFonts w:ascii="Times New Roman" w:eastAsia="Times New Roman" w:hAnsi="Times New Roman"/>
                <w:color w:val="000000"/>
                <w:sz w:val="18"/>
                <w:szCs w:val="20"/>
                <w:lang w:eastAsia="kk-KZ"/>
              </w:rPr>
              <w:t>Бақылау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шарттару</w:t>
            </w:r>
            <w:proofErr w:type="spellEnd"/>
            <w:r w:rsidRPr="007D70C5">
              <w:rPr>
                <w:rFonts w:ascii="Times New Roman" w:eastAsia="Times New Roman" w:hAnsi="Times New Roman"/>
                <w:color w:val="000000"/>
                <w:sz w:val="18"/>
                <w:szCs w:val="20"/>
                <w:lang w:eastAsia="kk-KZ"/>
              </w:rPr>
              <w:t xml:space="preserve">: ПОҚ </w:t>
            </w:r>
            <w:proofErr w:type="spellStart"/>
            <w:r w:rsidRPr="007D70C5">
              <w:rPr>
                <w:rFonts w:ascii="Times New Roman" w:eastAsia="Times New Roman" w:hAnsi="Times New Roman"/>
                <w:color w:val="000000"/>
                <w:sz w:val="18"/>
                <w:szCs w:val="20"/>
                <w:lang w:eastAsia="kk-KZ"/>
              </w:rPr>
              <w:t>ішкі</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бақылауға</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даярлығын</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қалыптастыру</w:t>
            </w:r>
            <w:proofErr w:type="spellEnd"/>
            <w:r w:rsidRPr="007D70C5">
              <w:rPr>
                <w:rFonts w:ascii="Times New Roman" w:eastAsia="Times New Roman" w:hAnsi="Times New Roman"/>
                <w:color w:val="000000"/>
                <w:sz w:val="18"/>
                <w:szCs w:val="20"/>
                <w:lang w:eastAsia="kk-KZ"/>
              </w:rPr>
              <w:t>; "</w:t>
            </w:r>
            <w:proofErr w:type="spellStart"/>
            <w:r w:rsidRPr="007D70C5">
              <w:rPr>
                <w:rFonts w:ascii="Times New Roman" w:eastAsia="Times New Roman" w:hAnsi="Times New Roman"/>
                <w:color w:val="000000"/>
                <w:sz w:val="18"/>
                <w:szCs w:val="20"/>
                <w:lang w:eastAsia="kk-KZ"/>
              </w:rPr>
              <w:t>Сапаны</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бақылауды</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басқару</w:t>
            </w:r>
            <w:proofErr w:type="spellEnd"/>
            <w:r w:rsidRPr="007D70C5">
              <w:rPr>
                <w:rFonts w:ascii="Times New Roman" w:eastAsia="Times New Roman" w:hAnsi="Times New Roman"/>
                <w:color w:val="000000"/>
                <w:sz w:val="18"/>
                <w:szCs w:val="20"/>
                <w:lang w:eastAsia="kk-KZ"/>
              </w:rPr>
              <w:t>", "</w:t>
            </w:r>
            <w:proofErr w:type="spellStart"/>
            <w:r w:rsidRPr="007D70C5">
              <w:rPr>
                <w:rFonts w:ascii="Times New Roman" w:eastAsia="Times New Roman" w:hAnsi="Times New Roman"/>
                <w:color w:val="000000"/>
                <w:sz w:val="18"/>
                <w:szCs w:val="20"/>
                <w:lang w:eastAsia="kk-KZ"/>
              </w:rPr>
              <w:t>Оқу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жетістіктерін</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бақылау"атты</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модульді</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бағдарламалар</w:t>
            </w:r>
            <w:proofErr w:type="spellEnd"/>
            <w:r w:rsidRPr="007D70C5">
              <w:rPr>
                <w:rFonts w:ascii="Times New Roman" w:eastAsia="Times New Roman" w:hAnsi="Times New Roman"/>
                <w:color w:val="000000"/>
                <w:sz w:val="18"/>
                <w:szCs w:val="20"/>
                <w:lang w:eastAsia="kk-KZ"/>
              </w:rPr>
              <w:t xml:space="preserve">; ПОҚ </w:t>
            </w:r>
            <w:proofErr w:type="spellStart"/>
            <w:r w:rsidRPr="007D70C5">
              <w:rPr>
                <w:rFonts w:ascii="Times New Roman" w:eastAsia="Times New Roman" w:hAnsi="Times New Roman"/>
                <w:color w:val="000000"/>
                <w:sz w:val="18"/>
                <w:szCs w:val="20"/>
                <w:lang w:eastAsia="kk-KZ"/>
              </w:rPr>
              <w:t>технологиялық</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біліктіліктерін</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жоғарлату</w:t>
            </w:r>
            <w:proofErr w:type="spellEnd"/>
          </w:p>
        </w:tc>
        <w:tc>
          <w:tcPr>
            <w:tcW w:w="282" w:type="dxa"/>
            <w:tcBorders>
              <w:top w:val="nil"/>
              <w:left w:val="single" w:sz="12" w:space="0" w:color="auto"/>
              <w:bottom w:val="nil"/>
              <w:right w:val="single" w:sz="18" w:space="0" w:color="auto"/>
            </w:tcBorders>
            <w:shd w:val="clear" w:color="auto" w:fill="auto"/>
            <w:noWrap/>
            <w:vAlign w:val="bottom"/>
            <w:hideMark/>
          </w:tcPr>
          <w:p w14:paraId="71DA1358"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85" w:type="dxa"/>
            <w:tcBorders>
              <w:top w:val="nil"/>
              <w:left w:val="single" w:sz="18" w:space="0" w:color="auto"/>
              <w:bottom w:val="nil"/>
              <w:right w:val="single" w:sz="18" w:space="0" w:color="auto"/>
            </w:tcBorders>
            <w:shd w:val="clear" w:color="auto" w:fill="auto"/>
            <w:noWrap/>
            <w:vAlign w:val="bottom"/>
            <w:hideMark/>
          </w:tcPr>
          <w:p w14:paraId="56251A2B" w14:textId="77777777" w:rsidR="00CA0D96" w:rsidRPr="007D70C5" w:rsidRDefault="00CA0D96" w:rsidP="00ED2160">
            <w:pPr>
              <w:rPr>
                <w:rFonts w:ascii="Times New Roman" w:eastAsia="Times New Roman" w:hAnsi="Times New Roman"/>
                <w:color w:val="000000"/>
                <w:sz w:val="18"/>
                <w:szCs w:val="20"/>
                <w:lang w:eastAsia="kk-KZ"/>
              </w:rPr>
            </w:pPr>
          </w:p>
        </w:tc>
        <w:tc>
          <w:tcPr>
            <w:tcW w:w="877" w:type="dxa"/>
            <w:gridSpan w:val="3"/>
            <w:vMerge/>
            <w:tcBorders>
              <w:left w:val="single" w:sz="18" w:space="0" w:color="auto"/>
              <w:bottom w:val="single" w:sz="18" w:space="0" w:color="auto"/>
              <w:right w:val="single" w:sz="18" w:space="0" w:color="auto"/>
            </w:tcBorders>
            <w:vAlign w:val="center"/>
            <w:hideMark/>
          </w:tcPr>
          <w:p w14:paraId="6869BF8E" w14:textId="77777777" w:rsidR="00CA0D96" w:rsidRPr="007D70C5" w:rsidRDefault="00CA0D96" w:rsidP="00ED2160">
            <w:pPr>
              <w:rPr>
                <w:rFonts w:ascii="Times New Roman" w:eastAsia="Times New Roman" w:hAnsi="Times New Roman"/>
                <w:b/>
                <w:bCs/>
                <w:color w:val="000000"/>
                <w:sz w:val="18"/>
                <w:szCs w:val="20"/>
                <w:lang w:eastAsia="kk-KZ"/>
              </w:rPr>
            </w:pPr>
          </w:p>
        </w:tc>
      </w:tr>
      <w:tr w:rsidR="00CA0D96" w:rsidRPr="007D70C5" w14:paraId="27BE19FC" w14:textId="77777777" w:rsidTr="00CA0D96">
        <w:trPr>
          <w:trHeight w:val="68"/>
        </w:trPr>
        <w:tc>
          <w:tcPr>
            <w:tcW w:w="568" w:type="dxa"/>
            <w:vMerge/>
            <w:tcBorders>
              <w:top w:val="single" w:sz="12" w:space="0" w:color="auto"/>
              <w:left w:val="single" w:sz="18" w:space="0" w:color="auto"/>
              <w:bottom w:val="single" w:sz="18" w:space="0" w:color="auto"/>
              <w:right w:val="single" w:sz="18" w:space="0" w:color="auto"/>
            </w:tcBorders>
            <w:vAlign w:val="center"/>
            <w:hideMark/>
          </w:tcPr>
          <w:p w14:paraId="1A780177" w14:textId="77777777" w:rsidR="00CA0D96" w:rsidRPr="007D70C5" w:rsidRDefault="00CA0D96" w:rsidP="00ED2160">
            <w:pPr>
              <w:rPr>
                <w:rFonts w:ascii="Times New Roman" w:eastAsia="Times New Roman" w:hAnsi="Times New Roman"/>
                <w:b/>
                <w:bCs/>
                <w:color w:val="000000"/>
                <w:sz w:val="18"/>
                <w:szCs w:val="20"/>
                <w:lang w:eastAsia="kk-KZ"/>
              </w:rPr>
            </w:pPr>
          </w:p>
        </w:tc>
        <w:tc>
          <w:tcPr>
            <w:tcW w:w="310" w:type="dxa"/>
            <w:gridSpan w:val="2"/>
            <w:tcBorders>
              <w:top w:val="nil"/>
              <w:left w:val="single" w:sz="18" w:space="0" w:color="auto"/>
              <w:bottom w:val="nil"/>
              <w:right w:val="single" w:sz="18" w:space="0" w:color="auto"/>
            </w:tcBorders>
            <w:shd w:val="clear" w:color="auto" w:fill="auto"/>
            <w:noWrap/>
            <w:vAlign w:val="bottom"/>
            <w:hideMark/>
          </w:tcPr>
          <w:p w14:paraId="08DCE496" w14:textId="77777777" w:rsidR="00CA0D96" w:rsidRPr="007D70C5" w:rsidRDefault="00CA0D96" w:rsidP="00ED2160">
            <w:pPr>
              <w:rPr>
                <w:rFonts w:ascii="Times New Roman" w:eastAsia="Times New Roman" w:hAnsi="Times New Roman"/>
                <w:sz w:val="18"/>
                <w:szCs w:val="20"/>
                <w:lang w:eastAsia="kk-KZ"/>
              </w:rPr>
            </w:pPr>
          </w:p>
        </w:tc>
        <w:tc>
          <w:tcPr>
            <w:tcW w:w="271" w:type="dxa"/>
            <w:gridSpan w:val="2"/>
            <w:tcBorders>
              <w:top w:val="nil"/>
              <w:left w:val="single" w:sz="18" w:space="0" w:color="auto"/>
              <w:bottom w:val="single" w:sz="18" w:space="0" w:color="auto"/>
              <w:right w:val="nil"/>
            </w:tcBorders>
            <w:shd w:val="clear" w:color="auto" w:fill="auto"/>
            <w:noWrap/>
            <w:vAlign w:val="bottom"/>
            <w:hideMark/>
          </w:tcPr>
          <w:p w14:paraId="1D3A045E"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1993" w:type="dxa"/>
            <w:gridSpan w:val="2"/>
            <w:tcBorders>
              <w:top w:val="single" w:sz="12" w:space="0" w:color="auto"/>
              <w:left w:val="nil"/>
              <w:bottom w:val="single" w:sz="18" w:space="0" w:color="auto"/>
              <w:right w:val="nil"/>
            </w:tcBorders>
            <w:shd w:val="clear" w:color="auto" w:fill="auto"/>
            <w:vAlign w:val="bottom"/>
            <w:hideMark/>
          </w:tcPr>
          <w:p w14:paraId="55C654A0" w14:textId="77777777" w:rsidR="00CA0D96" w:rsidRPr="007D70C5" w:rsidRDefault="00CA0D96" w:rsidP="00ED2160">
            <w:pPr>
              <w:jc w:val="cente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71" w:type="dxa"/>
            <w:tcBorders>
              <w:top w:val="nil"/>
              <w:left w:val="nil"/>
              <w:bottom w:val="single" w:sz="18" w:space="0" w:color="auto"/>
              <w:right w:val="nil"/>
            </w:tcBorders>
            <w:shd w:val="clear" w:color="auto" w:fill="auto"/>
            <w:vAlign w:val="bottom"/>
            <w:hideMark/>
          </w:tcPr>
          <w:p w14:paraId="34A96D18" w14:textId="77777777" w:rsidR="00CA0D96" w:rsidRPr="007D70C5" w:rsidRDefault="00CA0D96" w:rsidP="00ED2160">
            <w:pPr>
              <w:jc w:val="cente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1985" w:type="dxa"/>
            <w:tcBorders>
              <w:top w:val="single" w:sz="12" w:space="0" w:color="auto"/>
              <w:left w:val="nil"/>
              <w:bottom w:val="single" w:sz="18" w:space="0" w:color="auto"/>
              <w:right w:val="nil"/>
            </w:tcBorders>
            <w:shd w:val="clear" w:color="auto" w:fill="auto"/>
            <w:vAlign w:val="bottom"/>
            <w:hideMark/>
          </w:tcPr>
          <w:p w14:paraId="62CB0BEE" w14:textId="77777777" w:rsidR="00CA0D96" w:rsidRPr="007D70C5" w:rsidRDefault="00CA0D96" w:rsidP="00ED2160">
            <w:pPr>
              <w:jc w:val="cente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66" w:type="dxa"/>
            <w:tcBorders>
              <w:top w:val="nil"/>
              <w:left w:val="nil"/>
              <w:bottom w:val="single" w:sz="18" w:space="0" w:color="auto"/>
              <w:right w:val="nil"/>
            </w:tcBorders>
            <w:shd w:val="clear" w:color="auto" w:fill="auto"/>
            <w:vAlign w:val="bottom"/>
            <w:hideMark/>
          </w:tcPr>
          <w:p w14:paraId="22959DFA" w14:textId="77777777" w:rsidR="00CA0D96" w:rsidRPr="007D70C5" w:rsidRDefault="00CA0D96" w:rsidP="00ED2160">
            <w:pPr>
              <w:jc w:val="cente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156" w:type="dxa"/>
            <w:tcBorders>
              <w:top w:val="single" w:sz="12" w:space="0" w:color="auto"/>
              <w:left w:val="nil"/>
              <w:bottom w:val="single" w:sz="18" w:space="0" w:color="auto"/>
              <w:right w:val="nil"/>
            </w:tcBorders>
            <w:shd w:val="clear" w:color="auto" w:fill="auto"/>
            <w:vAlign w:val="bottom"/>
            <w:hideMark/>
          </w:tcPr>
          <w:p w14:paraId="60DA449A" w14:textId="77777777" w:rsidR="00CA0D96" w:rsidRPr="007D70C5" w:rsidRDefault="00CA0D96" w:rsidP="00ED2160">
            <w:pPr>
              <w:jc w:val="cente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82" w:type="dxa"/>
            <w:tcBorders>
              <w:top w:val="nil"/>
              <w:left w:val="nil"/>
              <w:bottom w:val="single" w:sz="18" w:space="0" w:color="auto"/>
              <w:right w:val="single" w:sz="18" w:space="0" w:color="auto"/>
            </w:tcBorders>
            <w:shd w:val="clear" w:color="auto" w:fill="auto"/>
            <w:noWrap/>
            <w:vAlign w:val="bottom"/>
            <w:hideMark/>
          </w:tcPr>
          <w:p w14:paraId="3086BE69"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85" w:type="dxa"/>
            <w:tcBorders>
              <w:top w:val="nil"/>
              <w:left w:val="single" w:sz="18" w:space="0" w:color="auto"/>
              <w:bottom w:val="nil"/>
              <w:right w:val="single" w:sz="18" w:space="0" w:color="auto"/>
            </w:tcBorders>
            <w:shd w:val="clear" w:color="auto" w:fill="auto"/>
            <w:noWrap/>
            <w:vAlign w:val="bottom"/>
            <w:hideMark/>
          </w:tcPr>
          <w:p w14:paraId="3C437C4A" w14:textId="77777777" w:rsidR="00CA0D96" w:rsidRPr="007D70C5" w:rsidRDefault="00CA0D96" w:rsidP="00ED2160">
            <w:pPr>
              <w:rPr>
                <w:rFonts w:ascii="Times New Roman" w:eastAsia="Times New Roman" w:hAnsi="Times New Roman"/>
                <w:color w:val="000000"/>
                <w:sz w:val="18"/>
                <w:szCs w:val="20"/>
                <w:lang w:eastAsia="kk-KZ"/>
              </w:rPr>
            </w:pPr>
          </w:p>
        </w:tc>
        <w:tc>
          <w:tcPr>
            <w:tcW w:w="877" w:type="dxa"/>
            <w:gridSpan w:val="3"/>
            <w:vMerge/>
            <w:tcBorders>
              <w:left w:val="single" w:sz="18" w:space="0" w:color="auto"/>
              <w:bottom w:val="single" w:sz="18" w:space="0" w:color="auto"/>
              <w:right w:val="single" w:sz="18" w:space="0" w:color="auto"/>
            </w:tcBorders>
            <w:vAlign w:val="center"/>
            <w:hideMark/>
          </w:tcPr>
          <w:p w14:paraId="0403FAED" w14:textId="77777777" w:rsidR="00CA0D96" w:rsidRPr="007D70C5" w:rsidRDefault="00CA0D96" w:rsidP="00ED2160">
            <w:pPr>
              <w:rPr>
                <w:rFonts w:ascii="Times New Roman" w:eastAsia="Times New Roman" w:hAnsi="Times New Roman"/>
                <w:b/>
                <w:bCs/>
                <w:color w:val="000000"/>
                <w:sz w:val="18"/>
                <w:szCs w:val="20"/>
                <w:lang w:eastAsia="kk-KZ"/>
              </w:rPr>
            </w:pPr>
          </w:p>
        </w:tc>
      </w:tr>
      <w:tr w:rsidR="00CA0D96" w:rsidRPr="007D70C5" w14:paraId="4A8BC349" w14:textId="77777777" w:rsidTr="00CA0D96">
        <w:trPr>
          <w:trHeight w:val="63"/>
        </w:trPr>
        <w:tc>
          <w:tcPr>
            <w:tcW w:w="568" w:type="dxa"/>
            <w:vMerge/>
            <w:tcBorders>
              <w:top w:val="single" w:sz="12" w:space="0" w:color="auto"/>
              <w:left w:val="single" w:sz="18" w:space="0" w:color="auto"/>
              <w:bottom w:val="single" w:sz="18" w:space="0" w:color="auto"/>
              <w:right w:val="single" w:sz="18" w:space="0" w:color="auto"/>
            </w:tcBorders>
            <w:vAlign w:val="center"/>
            <w:hideMark/>
          </w:tcPr>
          <w:p w14:paraId="42F7A1C1" w14:textId="77777777" w:rsidR="00CA0D96" w:rsidRPr="007D70C5" w:rsidRDefault="00CA0D96" w:rsidP="00ED2160">
            <w:pPr>
              <w:rPr>
                <w:rFonts w:ascii="Times New Roman" w:eastAsia="Times New Roman" w:hAnsi="Times New Roman"/>
                <w:b/>
                <w:bCs/>
                <w:color w:val="000000"/>
                <w:sz w:val="18"/>
                <w:szCs w:val="20"/>
                <w:lang w:eastAsia="kk-KZ"/>
              </w:rPr>
            </w:pPr>
          </w:p>
        </w:tc>
        <w:tc>
          <w:tcPr>
            <w:tcW w:w="310" w:type="dxa"/>
            <w:gridSpan w:val="2"/>
            <w:tcBorders>
              <w:top w:val="nil"/>
              <w:left w:val="single" w:sz="18" w:space="0" w:color="auto"/>
              <w:bottom w:val="nil"/>
              <w:right w:val="nil"/>
            </w:tcBorders>
            <w:shd w:val="clear" w:color="auto" w:fill="auto"/>
            <w:noWrap/>
            <w:vAlign w:val="bottom"/>
            <w:hideMark/>
          </w:tcPr>
          <w:p w14:paraId="31052E59" w14:textId="77777777" w:rsidR="00CA0D96" w:rsidRPr="007D70C5" w:rsidRDefault="00CA0D96" w:rsidP="00ED2160">
            <w:pPr>
              <w:rPr>
                <w:rFonts w:ascii="Times New Roman" w:eastAsia="Times New Roman" w:hAnsi="Times New Roman"/>
                <w:sz w:val="18"/>
                <w:szCs w:val="20"/>
                <w:lang w:eastAsia="kk-KZ"/>
              </w:rPr>
            </w:pPr>
          </w:p>
        </w:tc>
        <w:tc>
          <w:tcPr>
            <w:tcW w:w="271" w:type="dxa"/>
            <w:gridSpan w:val="2"/>
            <w:tcBorders>
              <w:top w:val="single" w:sz="18" w:space="0" w:color="auto"/>
              <w:left w:val="nil"/>
              <w:bottom w:val="nil"/>
              <w:right w:val="nil"/>
            </w:tcBorders>
            <w:shd w:val="clear" w:color="auto" w:fill="auto"/>
            <w:noWrap/>
            <w:vAlign w:val="bottom"/>
            <w:hideMark/>
          </w:tcPr>
          <w:p w14:paraId="2ECFDFE1" w14:textId="77777777" w:rsidR="00CA0D96" w:rsidRPr="007D70C5" w:rsidRDefault="00CA0D96" w:rsidP="00ED2160">
            <w:pPr>
              <w:rPr>
                <w:rFonts w:ascii="Times New Roman" w:eastAsia="Times New Roman" w:hAnsi="Times New Roman"/>
                <w:sz w:val="18"/>
                <w:szCs w:val="20"/>
                <w:lang w:eastAsia="kk-KZ"/>
              </w:rPr>
            </w:pPr>
          </w:p>
        </w:tc>
        <w:tc>
          <w:tcPr>
            <w:tcW w:w="1993" w:type="dxa"/>
            <w:gridSpan w:val="2"/>
            <w:tcBorders>
              <w:top w:val="single" w:sz="18" w:space="0" w:color="auto"/>
              <w:left w:val="nil"/>
              <w:bottom w:val="nil"/>
              <w:right w:val="nil"/>
            </w:tcBorders>
            <w:shd w:val="clear" w:color="auto" w:fill="auto"/>
            <w:vAlign w:val="bottom"/>
            <w:hideMark/>
          </w:tcPr>
          <w:p w14:paraId="77CC8284" w14:textId="77777777" w:rsidR="00CA0D96" w:rsidRPr="007D70C5" w:rsidRDefault="00CA0D96" w:rsidP="00ED2160">
            <w:pPr>
              <w:rPr>
                <w:rFonts w:ascii="Times New Roman" w:eastAsia="Times New Roman" w:hAnsi="Times New Roman"/>
                <w:sz w:val="18"/>
                <w:szCs w:val="20"/>
                <w:lang w:eastAsia="kk-KZ"/>
              </w:rPr>
            </w:pPr>
          </w:p>
        </w:tc>
        <w:tc>
          <w:tcPr>
            <w:tcW w:w="271" w:type="dxa"/>
            <w:tcBorders>
              <w:top w:val="single" w:sz="18" w:space="0" w:color="auto"/>
              <w:left w:val="nil"/>
              <w:bottom w:val="nil"/>
              <w:right w:val="nil"/>
            </w:tcBorders>
            <w:shd w:val="clear" w:color="auto" w:fill="auto"/>
            <w:vAlign w:val="bottom"/>
            <w:hideMark/>
          </w:tcPr>
          <w:p w14:paraId="7BB8029A" w14:textId="77777777" w:rsidR="00CA0D96" w:rsidRPr="007D70C5" w:rsidRDefault="00CA0D96" w:rsidP="00ED2160">
            <w:pPr>
              <w:jc w:val="center"/>
              <w:rPr>
                <w:rFonts w:ascii="Times New Roman" w:eastAsia="Times New Roman" w:hAnsi="Times New Roman"/>
                <w:sz w:val="18"/>
                <w:szCs w:val="20"/>
                <w:lang w:eastAsia="kk-KZ"/>
              </w:rPr>
            </w:pPr>
          </w:p>
        </w:tc>
        <w:tc>
          <w:tcPr>
            <w:tcW w:w="1985" w:type="dxa"/>
            <w:tcBorders>
              <w:top w:val="single" w:sz="18" w:space="0" w:color="auto"/>
              <w:left w:val="nil"/>
              <w:bottom w:val="nil"/>
              <w:right w:val="nil"/>
            </w:tcBorders>
            <w:shd w:val="clear" w:color="auto" w:fill="auto"/>
            <w:vAlign w:val="bottom"/>
            <w:hideMark/>
          </w:tcPr>
          <w:p w14:paraId="5D48C980" w14:textId="14FCA455" w:rsidR="00CA0D96" w:rsidRPr="007D70C5" w:rsidRDefault="00CA0D96" w:rsidP="00ED2160">
            <w:pPr>
              <w:jc w:val="center"/>
              <w:rPr>
                <w:rFonts w:ascii="Times New Roman" w:eastAsia="Times New Roman" w:hAnsi="Times New Roman"/>
                <w:sz w:val="18"/>
                <w:szCs w:val="20"/>
                <w:lang w:eastAsia="kk-KZ"/>
              </w:rPr>
            </w:pPr>
          </w:p>
        </w:tc>
        <w:tc>
          <w:tcPr>
            <w:tcW w:w="266" w:type="dxa"/>
            <w:tcBorders>
              <w:top w:val="single" w:sz="18" w:space="0" w:color="auto"/>
              <w:left w:val="nil"/>
              <w:bottom w:val="nil"/>
              <w:right w:val="nil"/>
            </w:tcBorders>
            <w:shd w:val="clear" w:color="auto" w:fill="auto"/>
            <w:vAlign w:val="bottom"/>
            <w:hideMark/>
          </w:tcPr>
          <w:p w14:paraId="4C672192" w14:textId="77777777" w:rsidR="00CA0D96" w:rsidRPr="007D70C5" w:rsidRDefault="00CA0D96" w:rsidP="00ED2160">
            <w:pPr>
              <w:jc w:val="center"/>
              <w:rPr>
                <w:rFonts w:ascii="Times New Roman" w:eastAsia="Times New Roman" w:hAnsi="Times New Roman"/>
                <w:sz w:val="18"/>
                <w:szCs w:val="20"/>
                <w:lang w:eastAsia="kk-KZ"/>
              </w:rPr>
            </w:pPr>
          </w:p>
        </w:tc>
        <w:tc>
          <w:tcPr>
            <w:tcW w:w="2156" w:type="dxa"/>
            <w:tcBorders>
              <w:top w:val="single" w:sz="18" w:space="0" w:color="auto"/>
              <w:left w:val="nil"/>
              <w:bottom w:val="nil"/>
              <w:right w:val="nil"/>
            </w:tcBorders>
            <w:shd w:val="clear" w:color="auto" w:fill="auto"/>
            <w:vAlign w:val="bottom"/>
            <w:hideMark/>
          </w:tcPr>
          <w:p w14:paraId="2B7FB15C" w14:textId="77777777" w:rsidR="00CA0D96" w:rsidRPr="007D70C5" w:rsidRDefault="00CA0D96" w:rsidP="00ED2160">
            <w:pPr>
              <w:jc w:val="center"/>
              <w:rPr>
                <w:rFonts w:ascii="Times New Roman" w:eastAsia="Times New Roman" w:hAnsi="Times New Roman"/>
                <w:sz w:val="18"/>
                <w:szCs w:val="20"/>
                <w:lang w:eastAsia="kk-KZ"/>
              </w:rPr>
            </w:pPr>
          </w:p>
        </w:tc>
        <w:tc>
          <w:tcPr>
            <w:tcW w:w="282" w:type="dxa"/>
            <w:tcBorders>
              <w:top w:val="single" w:sz="18" w:space="0" w:color="auto"/>
              <w:left w:val="nil"/>
              <w:bottom w:val="nil"/>
              <w:right w:val="nil"/>
            </w:tcBorders>
            <w:shd w:val="clear" w:color="auto" w:fill="auto"/>
            <w:noWrap/>
            <w:vAlign w:val="bottom"/>
            <w:hideMark/>
          </w:tcPr>
          <w:p w14:paraId="5CC3EFA9" w14:textId="77777777" w:rsidR="00CA0D96" w:rsidRPr="007D70C5" w:rsidRDefault="00CA0D96" w:rsidP="00ED2160">
            <w:pPr>
              <w:jc w:val="center"/>
              <w:rPr>
                <w:rFonts w:ascii="Times New Roman" w:eastAsia="Times New Roman" w:hAnsi="Times New Roman"/>
                <w:sz w:val="18"/>
                <w:szCs w:val="20"/>
                <w:lang w:eastAsia="kk-KZ"/>
              </w:rPr>
            </w:pPr>
          </w:p>
        </w:tc>
        <w:tc>
          <w:tcPr>
            <w:tcW w:w="285" w:type="dxa"/>
            <w:tcBorders>
              <w:top w:val="nil"/>
              <w:left w:val="nil"/>
              <w:right w:val="single" w:sz="18" w:space="0" w:color="auto"/>
            </w:tcBorders>
            <w:shd w:val="clear" w:color="auto" w:fill="auto"/>
            <w:noWrap/>
            <w:vAlign w:val="bottom"/>
            <w:hideMark/>
          </w:tcPr>
          <w:p w14:paraId="63CE0D0B" w14:textId="77777777" w:rsidR="00CA0D96" w:rsidRPr="007D70C5" w:rsidRDefault="00CA0D96" w:rsidP="00ED2160">
            <w:pPr>
              <w:rPr>
                <w:rFonts w:ascii="Times New Roman" w:eastAsia="Times New Roman" w:hAnsi="Times New Roman"/>
                <w:sz w:val="18"/>
                <w:szCs w:val="20"/>
                <w:lang w:eastAsia="kk-KZ"/>
              </w:rPr>
            </w:pPr>
          </w:p>
        </w:tc>
        <w:tc>
          <w:tcPr>
            <w:tcW w:w="877" w:type="dxa"/>
            <w:gridSpan w:val="3"/>
            <w:vMerge/>
            <w:tcBorders>
              <w:left w:val="single" w:sz="18" w:space="0" w:color="auto"/>
              <w:bottom w:val="single" w:sz="18" w:space="0" w:color="auto"/>
              <w:right w:val="single" w:sz="18" w:space="0" w:color="auto"/>
            </w:tcBorders>
            <w:vAlign w:val="center"/>
            <w:hideMark/>
          </w:tcPr>
          <w:p w14:paraId="72D7595A" w14:textId="77777777" w:rsidR="00CA0D96" w:rsidRPr="007D70C5" w:rsidRDefault="00CA0D96" w:rsidP="00ED2160">
            <w:pPr>
              <w:rPr>
                <w:rFonts w:ascii="Times New Roman" w:eastAsia="Times New Roman" w:hAnsi="Times New Roman"/>
                <w:b/>
                <w:bCs/>
                <w:color w:val="000000"/>
                <w:sz w:val="18"/>
                <w:szCs w:val="20"/>
                <w:lang w:eastAsia="kk-KZ"/>
              </w:rPr>
            </w:pPr>
          </w:p>
        </w:tc>
      </w:tr>
      <w:tr w:rsidR="00CA0D96" w:rsidRPr="007D70C5" w14:paraId="41DC4A66" w14:textId="77777777" w:rsidTr="00691600">
        <w:trPr>
          <w:trHeight w:val="420"/>
        </w:trPr>
        <w:tc>
          <w:tcPr>
            <w:tcW w:w="568" w:type="dxa"/>
            <w:vMerge/>
            <w:tcBorders>
              <w:top w:val="single" w:sz="12" w:space="0" w:color="auto"/>
              <w:left w:val="single" w:sz="18" w:space="0" w:color="auto"/>
              <w:bottom w:val="single" w:sz="18" w:space="0" w:color="auto"/>
              <w:right w:val="single" w:sz="18" w:space="0" w:color="auto"/>
            </w:tcBorders>
            <w:vAlign w:val="center"/>
            <w:hideMark/>
          </w:tcPr>
          <w:p w14:paraId="6ECFAF71" w14:textId="77777777" w:rsidR="00CA0D96" w:rsidRPr="007D70C5" w:rsidRDefault="00CA0D96" w:rsidP="00ED2160">
            <w:pPr>
              <w:rPr>
                <w:rFonts w:ascii="Times New Roman" w:eastAsia="Times New Roman" w:hAnsi="Times New Roman"/>
                <w:b/>
                <w:bCs/>
                <w:color w:val="000000"/>
                <w:sz w:val="18"/>
                <w:szCs w:val="20"/>
                <w:lang w:eastAsia="kk-KZ"/>
              </w:rPr>
            </w:pPr>
          </w:p>
        </w:tc>
        <w:tc>
          <w:tcPr>
            <w:tcW w:w="310" w:type="dxa"/>
            <w:gridSpan w:val="2"/>
            <w:tcBorders>
              <w:top w:val="nil"/>
              <w:left w:val="single" w:sz="18" w:space="0" w:color="auto"/>
              <w:bottom w:val="nil"/>
              <w:right w:val="nil"/>
            </w:tcBorders>
            <w:shd w:val="clear" w:color="auto" w:fill="auto"/>
            <w:noWrap/>
            <w:vAlign w:val="bottom"/>
            <w:hideMark/>
          </w:tcPr>
          <w:p w14:paraId="308A7FC8" w14:textId="77777777" w:rsidR="00CA0D96" w:rsidRPr="007D70C5" w:rsidRDefault="00CA0D96" w:rsidP="00ED2160">
            <w:pPr>
              <w:rPr>
                <w:rFonts w:ascii="Times New Roman" w:eastAsia="Times New Roman" w:hAnsi="Times New Roman"/>
                <w:sz w:val="18"/>
                <w:szCs w:val="20"/>
                <w:lang w:eastAsia="kk-KZ"/>
              </w:rPr>
            </w:pPr>
          </w:p>
        </w:tc>
        <w:tc>
          <w:tcPr>
            <w:tcW w:w="271" w:type="dxa"/>
            <w:gridSpan w:val="2"/>
            <w:tcBorders>
              <w:top w:val="nil"/>
              <w:left w:val="nil"/>
              <w:bottom w:val="single" w:sz="18" w:space="0" w:color="auto"/>
              <w:right w:val="nil"/>
            </w:tcBorders>
            <w:shd w:val="clear" w:color="auto" w:fill="auto"/>
            <w:noWrap/>
            <w:vAlign w:val="bottom"/>
            <w:hideMark/>
          </w:tcPr>
          <w:p w14:paraId="4C54EDB4" w14:textId="77777777" w:rsidR="00CA0D96" w:rsidRPr="007D70C5" w:rsidRDefault="00CA0D96" w:rsidP="00ED2160">
            <w:pPr>
              <w:rPr>
                <w:rFonts w:ascii="Times New Roman" w:eastAsia="Times New Roman" w:hAnsi="Times New Roman"/>
                <w:sz w:val="18"/>
                <w:szCs w:val="20"/>
                <w:lang w:eastAsia="kk-KZ"/>
              </w:rPr>
            </w:pPr>
          </w:p>
        </w:tc>
        <w:tc>
          <w:tcPr>
            <w:tcW w:w="1993" w:type="dxa"/>
            <w:gridSpan w:val="2"/>
            <w:tcBorders>
              <w:top w:val="nil"/>
              <w:left w:val="nil"/>
              <w:bottom w:val="single" w:sz="18" w:space="0" w:color="auto"/>
              <w:right w:val="nil"/>
            </w:tcBorders>
            <w:shd w:val="clear" w:color="auto" w:fill="auto"/>
            <w:vAlign w:val="bottom"/>
            <w:hideMark/>
          </w:tcPr>
          <w:p w14:paraId="712FE841" w14:textId="77777777" w:rsidR="00CA0D96" w:rsidRPr="007D70C5" w:rsidRDefault="00CA0D96" w:rsidP="00ED2160">
            <w:pPr>
              <w:rPr>
                <w:rFonts w:ascii="Times New Roman" w:eastAsia="Times New Roman" w:hAnsi="Times New Roman"/>
                <w:sz w:val="18"/>
                <w:szCs w:val="20"/>
                <w:lang w:eastAsia="kk-KZ"/>
              </w:rPr>
            </w:pPr>
          </w:p>
        </w:tc>
        <w:tc>
          <w:tcPr>
            <w:tcW w:w="271" w:type="dxa"/>
            <w:tcBorders>
              <w:top w:val="nil"/>
              <w:left w:val="nil"/>
              <w:bottom w:val="single" w:sz="18" w:space="0" w:color="auto"/>
              <w:right w:val="nil"/>
            </w:tcBorders>
            <w:shd w:val="clear" w:color="auto" w:fill="auto"/>
            <w:vAlign w:val="bottom"/>
            <w:hideMark/>
          </w:tcPr>
          <w:p w14:paraId="55EE0BF5" w14:textId="77777777" w:rsidR="00CA0D96" w:rsidRPr="007D70C5" w:rsidRDefault="00CA0D96" w:rsidP="00ED2160">
            <w:pPr>
              <w:jc w:val="center"/>
              <w:rPr>
                <w:rFonts w:ascii="Times New Roman" w:eastAsia="Times New Roman" w:hAnsi="Times New Roman"/>
                <w:sz w:val="18"/>
                <w:szCs w:val="20"/>
                <w:lang w:eastAsia="kk-KZ"/>
              </w:rPr>
            </w:pPr>
          </w:p>
        </w:tc>
        <w:tc>
          <w:tcPr>
            <w:tcW w:w="1985" w:type="dxa"/>
            <w:tcBorders>
              <w:top w:val="nil"/>
              <w:left w:val="nil"/>
              <w:bottom w:val="single" w:sz="18" w:space="0" w:color="auto"/>
              <w:right w:val="nil"/>
            </w:tcBorders>
            <w:shd w:val="clear" w:color="auto" w:fill="auto"/>
            <w:vAlign w:val="bottom"/>
            <w:hideMark/>
          </w:tcPr>
          <w:p w14:paraId="284DAA12" w14:textId="3B391B0F" w:rsidR="00CA0D96" w:rsidRPr="007D70C5" w:rsidRDefault="00691600" w:rsidP="00ED2160">
            <w:pPr>
              <w:jc w:val="center"/>
              <w:rPr>
                <w:rFonts w:ascii="Times New Roman" w:eastAsia="Times New Roman" w:hAnsi="Times New Roman"/>
                <w:sz w:val="18"/>
                <w:szCs w:val="20"/>
                <w:lang w:eastAsia="kk-KZ"/>
              </w:rPr>
            </w:pPr>
            <w:r w:rsidRPr="007D70C5">
              <w:rPr>
                <w:rFonts w:ascii="Times New Roman" w:eastAsia="Times New Roman" w:hAnsi="Times New Roman"/>
                <w:noProof/>
                <w:sz w:val="18"/>
                <w:szCs w:val="20"/>
                <w:lang w:eastAsia="ru-RU"/>
              </w:rPr>
              <mc:AlternateContent>
                <mc:Choice Requires="wps">
                  <w:drawing>
                    <wp:anchor distT="0" distB="0" distL="114300" distR="114300" simplePos="0" relativeHeight="251667456" behindDoc="0" locked="0" layoutInCell="1" allowOverlap="1" wp14:anchorId="314A59CC" wp14:editId="5EDCE9B9">
                      <wp:simplePos x="0" y="0"/>
                      <wp:positionH relativeFrom="column">
                        <wp:posOffset>530860</wp:posOffset>
                      </wp:positionH>
                      <wp:positionV relativeFrom="paragraph">
                        <wp:posOffset>-312420</wp:posOffset>
                      </wp:positionV>
                      <wp:extent cx="70485" cy="342900"/>
                      <wp:effectExtent l="0" t="0" r="5715" b="0"/>
                      <wp:wrapNone/>
                      <wp:docPr id="100170" name="Двойная стрелка вверх/вниз 100170"/>
                      <wp:cNvGraphicFramePr/>
                      <a:graphic xmlns:a="http://schemas.openxmlformats.org/drawingml/2006/main">
                        <a:graphicData uri="http://schemas.microsoft.com/office/word/2010/wordprocessingShape">
                          <wps:wsp>
                            <wps:cNvSpPr/>
                            <wps:spPr>
                              <a:xfrm>
                                <a:off x="0" y="0"/>
                                <a:ext cx="70485" cy="342900"/>
                              </a:xfrm>
                              <a:prstGeom prst="upDown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3CAF1" id="Двойная стрелка вверх/вниз 100170" o:spid="_x0000_s1026" type="#_x0000_t70" style="position:absolute;margin-left:41.8pt;margin-top:-24.6pt;width:5.55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" adj=",2220" fillcolor="black [3213]" stroked="f" strokeweight="1pt"/>
                  </w:pict>
                </mc:Fallback>
              </mc:AlternateContent>
            </w:r>
          </w:p>
        </w:tc>
        <w:tc>
          <w:tcPr>
            <w:tcW w:w="266" w:type="dxa"/>
            <w:tcBorders>
              <w:top w:val="nil"/>
              <w:left w:val="nil"/>
              <w:bottom w:val="single" w:sz="18" w:space="0" w:color="auto"/>
              <w:right w:val="nil"/>
            </w:tcBorders>
            <w:shd w:val="clear" w:color="auto" w:fill="auto"/>
            <w:vAlign w:val="bottom"/>
            <w:hideMark/>
          </w:tcPr>
          <w:p w14:paraId="468235E0" w14:textId="77777777" w:rsidR="00CA0D96" w:rsidRPr="007D70C5" w:rsidRDefault="00CA0D96" w:rsidP="00ED2160">
            <w:pPr>
              <w:jc w:val="center"/>
              <w:rPr>
                <w:rFonts w:ascii="Times New Roman" w:eastAsia="Times New Roman" w:hAnsi="Times New Roman"/>
                <w:sz w:val="18"/>
                <w:szCs w:val="20"/>
                <w:lang w:eastAsia="kk-KZ"/>
              </w:rPr>
            </w:pPr>
          </w:p>
        </w:tc>
        <w:tc>
          <w:tcPr>
            <w:tcW w:w="2156" w:type="dxa"/>
            <w:tcBorders>
              <w:top w:val="nil"/>
              <w:left w:val="nil"/>
              <w:bottom w:val="single" w:sz="18" w:space="0" w:color="auto"/>
              <w:right w:val="nil"/>
            </w:tcBorders>
            <w:shd w:val="clear" w:color="auto" w:fill="auto"/>
            <w:vAlign w:val="bottom"/>
            <w:hideMark/>
          </w:tcPr>
          <w:p w14:paraId="0C59BB34" w14:textId="77777777" w:rsidR="00CA0D96" w:rsidRPr="007D70C5" w:rsidRDefault="00CA0D96" w:rsidP="00ED2160">
            <w:pPr>
              <w:jc w:val="center"/>
              <w:rPr>
                <w:rFonts w:ascii="Times New Roman" w:eastAsia="Times New Roman" w:hAnsi="Times New Roman"/>
                <w:sz w:val="18"/>
                <w:szCs w:val="20"/>
                <w:lang w:eastAsia="kk-KZ"/>
              </w:rPr>
            </w:pPr>
          </w:p>
        </w:tc>
        <w:tc>
          <w:tcPr>
            <w:tcW w:w="282" w:type="dxa"/>
            <w:tcBorders>
              <w:top w:val="nil"/>
              <w:left w:val="nil"/>
              <w:bottom w:val="single" w:sz="18" w:space="0" w:color="auto"/>
              <w:right w:val="nil"/>
            </w:tcBorders>
            <w:shd w:val="clear" w:color="auto" w:fill="auto"/>
            <w:noWrap/>
            <w:vAlign w:val="bottom"/>
            <w:hideMark/>
          </w:tcPr>
          <w:p w14:paraId="696F71C9" w14:textId="77777777" w:rsidR="00CA0D96" w:rsidRPr="007D70C5" w:rsidRDefault="00CA0D96" w:rsidP="00ED2160">
            <w:pPr>
              <w:jc w:val="center"/>
              <w:rPr>
                <w:rFonts w:ascii="Times New Roman" w:eastAsia="Times New Roman" w:hAnsi="Times New Roman"/>
                <w:sz w:val="18"/>
                <w:szCs w:val="20"/>
                <w:lang w:eastAsia="kk-KZ"/>
              </w:rPr>
            </w:pPr>
          </w:p>
        </w:tc>
        <w:tc>
          <w:tcPr>
            <w:tcW w:w="285" w:type="dxa"/>
            <w:tcBorders>
              <w:top w:val="nil"/>
              <w:left w:val="nil"/>
              <w:right w:val="single" w:sz="18" w:space="0" w:color="auto"/>
            </w:tcBorders>
            <w:shd w:val="clear" w:color="auto" w:fill="auto"/>
            <w:noWrap/>
            <w:vAlign w:val="bottom"/>
            <w:hideMark/>
          </w:tcPr>
          <w:p w14:paraId="736D1930" w14:textId="77777777" w:rsidR="00CA0D96" w:rsidRPr="007D70C5" w:rsidRDefault="00CA0D96" w:rsidP="00ED2160">
            <w:pPr>
              <w:rPr>
                <w:rFonts w:ascii="Times New Roman" w:eastAsia="Times New Roman" w:hAnsi="Times New Roman"/>
                <w:sz w:val="18"/>
                <w:szCs w:val="20"/>
                <w:lang w:eastAsia="kk-KZ"/>
              </w:rPr>
            </w:pPr>
          </w:p>
        </w:tc>
        <w:tc>
          <w:tcPr>
            <w:tcW w:w="877" w:type="dxa"/>
            <w:gridSpan w:val="3"/>
            <w:vMerge/>
            <w:tcBorders>
              <w:left w:val="single" w:sz="18" w:space="0" w:color="auto"/>
              <w:bottom w:val="single" w:sz="18" w:space="0" w:color="auto"/>
              <w:right w:val="single" w:sz="18" w:space="0" w:color="auto"/>
            </w:tcBorders>
            <w:vAlign w:val="center"/>
            <w:hideMark/>
          </w:tcPr>
          <w:p w14:paraId="3B6C393A" w14:textId="77777777" w:rsidR="00CA0D96" w:rsidRPr="007D70C5" w:rsidRDefault="00CA0D96" w:rsidP="00ED2160">
            <w:pPr>
              <w:rPr>
                <w:rFonts w:ascii="Times New Roman" w:eastAsia="Times New Roman" w:hAnsi="Times New Roman"/>
                <w:b/>
                <w:bCs/>
                <w:color w:val="000000"/>
                <w:sz w:val="18"/>
                <w:szCs w:val="20"/>
                <w:lang w:eastAsia="kk-KZ"/>
              </w:rPr>
            </w:pPr>
          </w:p>
        </w:tc>
      </w:tr>
      <w:tr w:rsidR="00CA0D96" w:rsidRPr="007D70C5" w14:paraId="4DD70D70" w14:textId="77777777" w:rsidTr="00CA0D96">
        <w:trPr>
          <w:trHeight w:val="372"/>
        </w:trPr>
        <w:tc>
          <w:tcPr>
            <w:tcW w:w="568" w:type="dxa"/>
            <w:vMerge/>
            <w:tcBorders>
              <w:top w:val="single" w:sz="12" w:space="0" w:color="auto"/>
              <w:left w:val="single" w:sz="18" w:space="0" w:color="auto"/>
              <w:bottom w:val="single" w:sz="18" w:space="0" w:color="auto"/>
              <w:right w:val="single" w:sz="18" w:space="0" w:color="auto"/>
            </w:tcBorders>
            <w:vAlign w:val="center"/>
            <w:hideMark/>
          </w:tcPr>
          <w:p w14:paraId="3B1F0D36" w14:textId="77777777" w:rsidR="00CA0D96" w:rsidRPr="007D70C5" w:rsidRDefault="00CA0D96" w:rsidP="00ED2160">
            <w:pPr>
              <w:rPr>
                <w:rFonts w:ascii="Times New Roman" w:eastAsia="Times New Roman" w:hAnsi="Times New Roman"/>
                <w:b/>
                <w:bCs/>
                <w:color w:val="000000"/>
                <w:sz w:val="18"/>
                <w:szCs w:val="20"/>
                <w:lang w:eastAsia="kk-KZ"/>
              </w:rPr>
            </w:pPr>
          </w:p>
        </w:tc>
        <w:tc>
          <w:tcPr>
            <w:tcW w:w="310" w:type="dxa"/>
            <w:gridSpan w:val="2"/>
            <w:tcBorders>
              <w:top w:val="nil"/>
              <w:left w:val="single" w:sz="18" w:space="0" w:color="auto"/>
              <w:bottom w:val="nil"/>
              <w:right w:val="single" w:sz="18" w:space="0" w:color="auto"/>
            </w:tcBorders>
            <w:shd w:val="clear" w:color="auto" w:fill="auto"/>
            <w:noWrap/>
            <w:vAlign w:val="bottom"/>
            <w:hideMark/>
          </w:tcPr>
          <w:p w14:paraId="314AA882" w14:textId="77777777" w:rsidR="00CA0D96" w:rsidRPr="007D70C5" w:rsidRDefault="00CA0D96" w:rsidP="00ED2160">
            <w:pPr>
              <w:rPr>
                <w:rFonts w:ascii="Times New Roman" w:eastAsia="Times New Roman" w:hAnsi="Times New Roman"/>
                <w:sz w:val="18"/>
                <w:szCs w:val="20"/>
                <w:lang w:eastAsia="kk-KZ"/>
              </w:rPr>
            </w:pPr>
          </w:p>
        </w:tc>
        <w:tc>
          <w:tcPr>
            <w:tcW w:w="271" w:type="dxa"/>
            <w:gridSpan w:val="2"/>
            <w:tcBorders>
              <w:top w:val="single" w:sz="18" w:space="0" w:color="auto"/>
              <w:left w:val="single" w:sz="18" w:space="0" w:color="auto"/>
              <w:bottom w:val="nil"/>
              <w:right w:val="nil"/>
            </w:tcBorders>
            <w:shd w:val="clear" w:color="auto" w:fill="auto"/>
            <w:noWrap/>
            <w:vAlign w:val="bottom"/>
            <w:hideMark/>
          </w:tcPr>
          <w:p w14:paraId="182F5F8A"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6671" w:type="dxa"/>
            <w:gridSpan w:val="6"/>
            <w:tcBorders>
              <w:top w:val="single" w:sz="18" w:space="0" w:color="auto"/>
              <w:left w:val="nil"/>
              <w:bottom w:val="nil"/>
              <w:right w:val="nil"/>
            </w:tcBorders>
            <w:shd w:val="clear" w:color="auto" w:fill="auto"/>
            <w:vAlign w:val="center"/>
            <w:hideMark/>
          </w:tcPr>
          <w:p w14:paraId="6C710294" w14:textId="56E374A2" w:rsidR="00CA0D96" w:rsidRPr="007D70C5" w:rsidRDefault="00CA0D96" w:rsidP="00ED2160">
            <w:pPr>
              <w:jc w:val="center"/>
              <w:rPr>
                <w:rFonts w:ascii="Times New Roman" w:eastAsia="Times New Roman" w:hAnsi="Times New Roman"/>
                <w:b/>
                <w:bCs/>
                <w:color w:val="000000"/>
                <w:sz w:val="18"/>
                <w:szCs w:val="20"/>
                <w:lang w:eastAsia="kk-KZ"/>
              </w:rPr>
            </w:pPr>
            <w:proofErr w:type="spellStart"/>
            <w:r w:rsidRPr="007D70C5">
              <w:rPr>
                <w:rFonts w:ascii="Times New Roman" w:eastAsia="Times New Roman" w:hAnsi="Times New Roman"/>
                <w:b/>
                <w:bCs/>
                <w:color w:val="000000"/>
                <w:sz w:val="18"/>
                <w:szCs w:val="20"/>
                <w:lang w:eastAsia="kk-KZ"/>
              </w:rPr>
              <w:t>Әдістемелік</w:t>
            </w:r>
            <w:proofErr w:type="spellEnd"/>
            <w:r w:rsidRPr="007D70C5">
              <w:rPr>
                <w:rFonts w:ascii="Times New Roman" w:eastAsia="Times New Roman" w:hAnsi="Times New Roman"/>
                <w:b/>
                <w:bCs/>
                <w:color w:val="000000"/>
                <w:sz w:val="18"/>
                <w:szCs w:val="20"/>
                <w:lang w:eastAsia="kk-KZ"/>
              </w:rPr>
              <w:t xml:space="preserve"> - </w:t>
            </w:r>
            <w:proofErr w:type="spellStart"/>
            <w:r w:rsidRPr="007D70C5">
              <w:rPr>
                <w:rFonts w:ascii="Times New Roman" w:eastAsia="Times New Roman" w:hAnsi="Times New Roman"/>
                <w:b/>
                <w:bCs/>
                <w:color w:val="000000"/>
                <w:sz w:val="18"/>
                <w:szCs w:val="20"/>
                <w:lang w:eastAsia="kk-KZ"/>
              </w:rPr>
              <w:t>рефлексивті</w:t>
            </w:r>
            <w:proofErr w:type="spellEnd"/>
            <w:r w:rsidRPr="007D70C5">
              <w:rPr>
                <w:rFonts w:ascii="Times New Roman" w:eastAsia="Times New Roman" w:hAnsi="Times New Roman"/>
                <w:b/>
                <w:bCs/>
                <w:color w:val="000000"/>
                <w:sz w:val="18"/>
                <w:szCs w:val="20"/>
                <w:lang w:eastAsia="kk-KZ"/>
              </w:rPr>
              <w:t xml:space="preserve"> блок</w:t>
            </w:r>
          </w:p>
        </w:tc>
        <w:tc>
          <w:tcPr>
            <w:tcW w:w="282" w:type="dxa"/>
            <w:tcBorders>
              <w:top w:val="single" w:sz="18" w:space="0" w:color="auto"/>
              <w:left w:val="nil"/>
              <w:bottom w:val="nil"/>
              <w:right w:val="single" w:sz="18" w:space="0" w:color="auto"/>
            </w:tcBorders>
            <w:shd w:val="clear" w:color="auto" w:fill="auto"/>
            <w:noWrap/>
            <w:vAlign w:val="bottom"/>
            <w:hideMark/>
          </w:tcPr>
          <w:p w14:paraId="467CD29D"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85" w:type="dxa"/>
            <w:tcBorders>
              <w:left w:val="single" w:sz="18" w:space="0" w:color="auto"/>
              <w:bottom w:val="nil"/>
              <w:right w:val="single" w:sz="18" w:space="0" w:color="auto"/>
            </w:tcBorders>
            <w:shd w:val="clear" w:color="auto" w:fill="auto"/>
            <w:noWrap/>
            <w:vAlign w:val="bottom"/>
            <w:hideMark/>
          </w:tcPr>
          <w:p w14:paraId="3DA8ABC6" w14:textId="77777777" w:rsidR="00CA0D96" w:rsidRPr="007D70C5" w:rsidRDefault="00CA0D96" w:rsidP="00ED2160">
            <w:pPr>
              <w:rPr>
                <w:rFonts w:ascii="Times New Roman" w:eastAsia="Times New Roman" w:hAnsi="Times New Roman"/>
                <w:color w:val="000000"/>
                <w:sz w:val="18"/>
                <w:szCs w:val="20"/>
                <w:lang w:eastAsia="kk-KZ"/>
              </w:rPr>
            </w:pPr>
          </w:p>
        </w:tc>
        <w:tc>
          <w:tcPr>
            <w:tcW w:w="877" w:type="dxa"/>
            <w:gridSpan w:val="3"/>
            <w:vMerge/>
            <w:tcBorders>
              <w:left w:val="single" w:sz="18" w:space="0" w:color="auto"/>
              <w:bottom w:val="single" w:sz="18" w:space="0" w:color="auto"/>
              <w:right w:val="single" w:sz="18" w:space="0" w:color="auto"/>
            </w:tcBorders>
            <w:vAlign w:val="center"/>
            <w:hideMark/>
          </w:tcPr>
          <w:p w14:paraId="0AD2A380" w14:textId="77777777" w:rsidR="00CA0D96" w:rsidRPr="007D70C5" w:rsidRDefault="00CA0D96" w:rsidP="00ED2160">
            <w:pPr>
              <w:rPr>
                <w:rFonts w:ascii="Times New Roman" w:eastAsia="Times New Roman" w:hAnsi="Times New Roman"/>
                <w:b/>
                <w:bCs/>
                <w:color w:val="000000"/>
                <w:sz w:val="18"/>
                <w:szCs w:val="20"/>
                <w:lang w:eastAsia="kk-KZ"/>
              </w:rPr>
            </w:pPr>
          </w:p>
        </w:tc>
      </w:tr>
      <w:tr w:rsidR="00CA0D96" w:rsidRPr="007D70C5" w14:paraId="6247CCBD" w14:textId="77777777" w:rsidTr="00ED2160">
        <w:trPr>
          <w:trHeight w:val="788"/>
        </w:trPr>
        <w:tc>
          <w:tcPr>
            <w:tcW w:w="568" w:type="dxa"/>
            <w:vMerge/>
            <w:tcBorders>
              <w:top w:val="single" w:sz="12" w:space="0" w:color="auto"/>
              <w:left w:val="single" w:sz="18" w:space="0" w:color="auto"/>
              <w:bottom w:val="single" w:sz="18" w:space="0" w:color="auto"/>
              <w:right w:val="single" w:sz="18" w:space="0" w:color="auto"/>
            </w:tcBorders>
            <w:vAlign w:val="center"/>
            <w:hideMark/>
          </w:tcPr>
          <w:p w14:paraId="4E2B5468" w14:textId="77777777" w:rsidR="00CA0D96" w:rsidRPr="007D70C5" w:rsidRDefault="00CA0D96" w:rsidP="00ED2160">
            <w:pPr>
              <w:rPr>
                <w:rFonts w:ascii="Times New Roman" w:eastAsia="Times New Roman" w:hAnsi="Times New Roman"/>
                <w:b/>
                <w:bCs/>
                <w:color w:val="000000"/>
                <w:sz w:val="18"/>
                <w:szCs w:val="20"/>
                <w:lang w:eastAsia="kk-KZ"/>
              </w:rPr>
            </w:pPr>
          </w:p>
        </w:tc>
        <w:tc>
          <w:tcPr>
            <w:tcW w:w="310" w:type="dxa"/>
            <w:gridSpan w:val="2"/>
            <w:tcBorders>
              <w:top w:val="nil"/>
              <w:left w:val="single" w:sz="18" w:space="0" w:color="auto"/>
              <w:bottom w:val="nil"/>
              <w:right w:val="single" w:sz="18" w:space="0" w:color="auto"/>
            </w:tcBorders>
            <w:shd w:val="clear" w:color="auto" w:fill="auto"/>
            <w:noWrap/>
            <w:vAlign w:val="bottom"/>
            <w:hideMark/>
          </w:tcPr>
          <w:p w14:paraId="6F520800" w14:textId="77777777" w:rsidR="00CA0D96" w:rsidRPr="007D70C5" w:rsidRDefault="00CA0D96" w:rsidP="00ED2160">
            <w:pPr>
              <w:rPr>
                <w:rFonts w:ascii="Times New Roman" w:eastAsia="Times New Roman" w:hAnsi="Times New Roman"/>
                <w:sz w:val="18"/>
                <w:szCs w:val="20"/>
                <w:lang w:eastAsia="kk-KZ"/>
              </w:rPr>
            </w:pPr>
          </w:p>
        </w:tc>
        <w:tc>
          <w:tcPr>
            <w:tcW w:w="271" w:type="dxa"/>
            <w:gridSpan w:val="2"/>
            <w:tcBorders>
              <w:top w:val="nil"/>
              <w:left w:val="single" w:sz="18" w:space="0" w:color="auto"/>
              <w:bottom w:val="nil"/>
              <w:right w:val="single" w:sz="12" w:space="0" w:color="auto"/>
            </w:tcBorders>
            <w:shd w:val="clear" w:color="auto" w:fill="auto"/>
            <w:noWrap/>
            <w:vAlign w:val="bottom"/>
            <w:hideMark/>
          </w:tcPr>
          <w:p w14:paraId="3909C942"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1993" w:type="dxa"/>
            <w:gridSpan w:val="2"/>
            <w:vMerge w:val="restart"/>
            <w:tcBorders>
              <w:top w:val="single" w:sz="12" w:space="0" w:color="auto"/>
              <w:left w:val="single" w:sz="12" w:space="0" w:color="auto"/>
              <w:bottom w:val="single" w:sz="8" w:space="0" w:color="000000"/>
              <w:right w:val="single" w:sz="12" w:space="0" w:color="auto"/>
            </w:tcBorders>
            <w:shd w:val="clear" w:color="auto" w:fill="auto"/>
            <w:vAlign w:val="center"/>
            <w:hideMark/>
          </w:tcPr>
          <w:p w14:paraId="477ABA20" w14:textId="77777777" w:rsidR="00CA0D96" w:rsidRPr="007D70C5" w:rsidRDefault="00CA0D96" w:rsidP="00ED2160">
            <w:pPr>
              <w:jc w:val="center"/>
              <w:rPr>
                <w:rFonts w:ascii="Times New Roman" w:eastAsia="Times New Roman" w:hAnsi="Times New Roman"/>
                <w:color w:val="000000"/>
                <w:sz w:val="18"/>
                <w:szCs w:val="20"/>
                <w:lang w:eastAsia="kk-KZ"/>
              </w:rPr>
            </w:pPr>
            <w:proofErr w:type="spellStart"/>
            <w:r w:rsidRPr="007D70C5">
              <w:rPr>
                <w:rFonts w:ascii="Times New Roman" w:eastAsia="Times New Roman" w:hAnsi="Times New Roman"/>
                <w:b/>
                <w:bCs/>
                <w:color w:val="000000"/>
                <w:sz w:val="18"/>
                <w:szCs w:val="20"/>
                <w:lang w:eastAsia="kk-KZ"/>
              </w:rPr>
              <w:t>Кейстік</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талдау</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деңгейлері</w:t>
            </w:r>
            <w:proofErr w:type="spellEnd"/>
            <w:r w:rsidRPr="007D70C5">
              <w:rPr>
                <w:rFonts w:ascii="Times New Roman" w:eastAsia="Times New Roman" w:hAnsi="Times New Roman"/>
                <w:b/>
                <w:bCs/>
                <w:color w:val="000000"/>
                <w:sz w:val="18"/>
                <w:szCs w:val="20"/>
                <w:lang w:eastAsia="kk-KZ"/>
              </w:rPr>
              <w:t xml:space="preserve">: </w:t>
            </w:r>
            <w:r w:rsidRPr="007D70C5">
              <w:rPr>
                <w:rFonts w:ascii="Times New Roman" w:eastAsia="Times New Roman" w:hAnsi="Times New Roman"/>
                <w:color w:val="000000"/>
                <w:sz w:val="18"/>
                <w:szCs w:val="20"/>
                <w:lang w:eastAsia="kk-KZ"/>
              </w:rPr>
              <w:t xml:space="preserve">ЖОО-ы </w:t>
            </w:r>
            <w:proofErr w:type="spellStart"/>
            <w:proofErr w:type="gramStart"/>
            <w:r w:rsidRPr="007D70C5">
              <w:rPr>
                <w:rFonts w:ascii="Times New Roman" w:eastAsia="Times New Roman" w:hAnsi="Times New Roman"/>
                <w:color w:val="000000"/>
                <w:sz w:val="18"/>
                <w:szCs w:val="20"/>
                <w:lang w:eastAsia="kk-KZ"/>
              </w:rPr>
              <w:t>өзгерістер</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Сапаны</w:t>
            </w:r>
            <w:proofErr w:type="spellEnd"/>
            <w:proofErr w:type="gram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бақылау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қызметі</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басшылар</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сарапшылар</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Оқытушылар</w:t>
            </w:r>
            <w:proofErr w:type="spellEnd"/>
            <w:r w:rsidRPr="007D70C5">
              <w:rPr>
                <w:rFonts w:ascii="Times New Roman" w:eastAsia="Times New Roman" w:hAnsi="Times New Roman"/>
                <w:color w:val="000000"/>
                <w:sz w:val="18"/>
                <w:szCs w:val="20"/>
                <w:lang w:eastAsia="kk-KZ"/>
              </w:rPr>
              <w:t xml:space="preserve"> мен </w:t>
            </w:r>
            <w:proofErr w:type="spellStart"/>
            <w:r w:rsidRPr="007D70C5">
              <w:rPr>
                <w:rFonts w:ascii="Times New Roman" w:eastAsia="Times New Roman" w:hAnsi="Times New Roman"/>
                <w:color w:val="000000"/>
                <w:sz w:val="18"/>
                <w:szCs w:val="20"/>
                <w:lang w:eastAsia="kk-KZ"/>
              </w:rPr>
              <w:t>студенттер</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Талтау</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b/>
                <w:bCs/>
                <w:color w:val="000000"/>
                <w:sz w:val="18"/>
                <w:szCs w:val="20"/>
                <w:lang w:eastAsia="kk-KZ"/>
              </w:rPr>
              <w:t>үдерісі</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ақпарат</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жинау</w:t>
            </w:r>
            <w:proofErr w:type="spellEnd"/>
            <w:r w:rsidRPr="007D70C5">
              <w:rPr>
                <w:rFonts w:ascii="Times New Roman" w:eastAsia="Times New Roman" w:hAnsi="Times New Roman"/>
                <w:color w:val="000000"/>
                <w:sz w:val="18"/>
                <w:szCs w:val="20"/>
                <w:lang w:eastAsia="kk-KZ"/>
              </w:rPr>
              <w:t xml:space="preserve">, мониторинг, </w:t>
            </w:r>
            <w:proofErr w:type="spellStart"/>
            <w:r w:rsidRPr="007D70C5">
              <w:rPr>
                <w:rFonts w:ascii="Times New Roman" w:eastAsia="Times New Roman" w:hAnsi="Times New Roman"/>
                <w:color w:val="000000"/>
                <w:sz w:val="18"/>
                <w:szCs w:val="20"/>
                <w:lang w:eastAsia="kk-KZ"/>
              </w:rPr>
              <w:t>қамтамасыз</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ету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үлгілері</w:t>
            </w:r>
            <w:proofErr w:type="spellEnd"/>
            <w:r w:rsidRPr="007D70C5">
              <w:rPr>
                <w:rFonts w:ascii="Times New Roman" w:eastAsia="Times New Roman" w:hAnsi="Times New Roman"/>
                <w:color w:val="000000"/>
                <w:sz w:val="18"/>
                <w:szCs w:val="20"/>
                <w:lang w:eastAsia="kk-KZ"/>
              </w:rPr>
              <w:t>.</w:t>
            </w:r>
          </w:p>
        </w:tc>
        <w:tc>
          <w:tcPr>
            <w:tcW w:w="271" w:type="dxa"/>
            <w:tcBorders>
              <w:top w:val="nil"/>
              <w:left w:val="single" w:sz="12" w:space="0" w:color="auto"/>
              <w:bottom w:val="nil"/>
              <w:right w:val="single" w:sz="12" w:space="0" w:color="auto"/>
            </w:tcBorders>
            <w:shd w:val="clear" w:color="auto" w:fill="auto"/>
            <w:vAlign w:val="bottom"/>
            <w:hideMark/>
          </w:tcPr>
          <w:p w14:paraId="4A432C99" w14:textId="77777777" w:rsidR="00CA0D96" w:rsidRPr="007D70C5" w:rsidRDefault="00CA0D96" w:rsidP="00ED2160">
            <w:pPr>
              <w:jc w:val="center"/>
              <w:rPr>
                <w:rFonts w:ascii="Times New Roman" w:eastAsia="Times New Roman" w:hAnsi="Times New Roman"/>
                <w:color w:val="000000"/>
                <w:sz w:val="18"/>
                <w:szCs w:val="20"/>
                <w:lang w:eastAsia="kk-KZ"/>
              </w:rPr>
            </w:pPr>
          </w:p>
        </w:tc>
        <w:tc>
          <w:tcPr>
            <w:tcW w:w="4407" w:type="dxa"/>
            <w:gridSpan w:val="3"/>
            <w:tcBorders>
              <w:top w:val="single" w:sz="12" w:space="0" w:color="auto"/>
              <w:left w:val="single" w:sz="12" w:space="0" w:color="auto"/>
              <w:bottom w:val="single" w:sz="12" w:space="0" w:color="auto"/>
              <w:right w:val="single" w:sz="12" w:space="0" w:color="auto"/>
            </w:tcBorders>
            <w:shd w:val="clear" w:color="auto" w:fill="auto"/>
            <w:vAlign w:val="center"/>
            <w:hideMark/>
          </w:tcPr>
          <w:p w14:paraId="0E12D4A8" w14:textId="77777777" w:rsidR="00CA0D96" w:rsidRPr="007D70C5" w:rsidRDefault="00CA0D96" w:rsidP="00ED2160">
            <w:pPr>
              <w:jc w:val="center"/>
              <w:rPr>
                <w:rFonts w:ascii="Times New Roman" w:eastAsia="Times New Roman" w:hAnsi="Times New Roman"/>
                <w:color w:val="000000"/>
                <w:sz w:val="18"/>
                <w:szCs w:val="20"/>
                <w:lang w:eastAsia="kk-KZ"/>
              </w:rPr>
            </w:pPr>
            <w:proofErr w:type="spellStart"/>
            <w:r w:rsidRPr="007D70C5">
              <w:rPr>
                <w:rFonts w:ascii="Times New Roman" w:eastAsia="Times New Roman" w:hAnsi="Times New Roman"/>
                <w:b/>
                <w:bCs/>
                <w:color w:val="000000"/>
                <w:sz w:val="18"/>
                <w:szCs w:val="20"/>
                <w:lang w:eastAsia="kk-KZ"/>
              </w:rPr>
              <w:t>Талдау</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әдістері</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оқу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үлгерімін</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талдау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білім</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алушылар</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сауалнамасы</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сарапшылар</w:t>
            </w:r>
            <w:proofErr w:type="spellEnd"/>
            <w:r w:rsidRPr="007D70C5">
              <w:rPr>
                <w:rFonts w:ascii="Times New Roman" w:eastAsia="Times New Roman" w:hAnsi="Times New Roman"/>
                <w:color w:val="000000"/>
                <w:sz w:val="18"/>
                <w:szCs w:val="20"/>
                <w:lang w:eastAsia="kk-KZ"/>
              </w:rPr>
              <w:t xml:space="preserve"> мен ПОҚ </w:t>
            </w:r>
            <w:proofErr w:type="spellStart"/>
            <w:r w:rsidRPr="007D70C5">
              <w:rPr>
                <w:rFonts w:ascii="Times New Roman" w:eastAsia="Times New Roman" w:hAnsi="Times New Roman"/>
                <w:color w:val="000000"/>
                <w:sz w:val="18"/>
                <w:szCs w:val="20"/>
                <w:lang w:eastAsia="kk-KZ"/>
              </w:rPr>
              <w:t>сауалнамасы</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оқу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нәтижелерін</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бақылау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пәндік</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бенчмаркетинг</w:t>
            </w:r>
            <w:proofErr w:type="spellEnd"/>
            <w:r w:rsidRPr="007D70C5">
              <w:rPr>
                <w:rFonts w:ascii="Times New Roman" w:eastAsia="Times New Roman" w:hAnsi="Times New Roman"/>
                <w:color w:val="000000"/>
                <w:sz w:val="18"/>
                <w:szCs w:val="20"/>
                <w:lang w:eastAsia="kk-KZ"/>
              </w:rPr>
              <w:t xml:space="preserve">. </w:t>
            </w:r>
          </w:p>
        </w:tc>
        <w:tc>
          <w:tcPr>
            <w:tcW w:w="282" w:type="dxa"/>
            <w:tcBorders>
              <w:top w:val="nil"/>
              <w:left w:val="single" w:sz="12" w:space="0" w:color="auto"/>
              <w:bottom w:val="nil"/>
              <w:right w:val="single" w:sz="18" w:space="0" w:color="auto"/>
            </w:tcBorders>
            <w:shd w:val="clear" w:color="auto" w:fill="auto"/>
            <w:noWrap/>
            <w:vAlign w:val="bottom"/>
            <w:hideMark/>
          </w:tcPr>
          <w:p w14:paraId="0374FA2A"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85" w:type="dxa"/>
            <w:tcBorders>
              <w:top w:val="nil"/>
              <w:left w:val="single" w:sz="18" w:space="0" w:color="auto"/>
              <w:bottom w:val="nil"/>
              <w:right w:val="single" w:sz="18" w:space="0" w:color="auto"/>
            </w:tcBorders>
            <w:shd w:val="clear" w:color="auto" w:fill="auto"/>
            <w:noWrap/>
            <w:vAlign w:val="bottom"/>
            <w:hideMark/>
          </w:tcPr>
          <w:p w14:paraId="39ADDB86" w14:textId="77777777" w:rsidR="00CA0D96" w:rsidRPr="007D70C5" w:rsidRDefault="00CA0D96" w:rsidP="00ED2160">
            <w:pPr>
              <w:rPr>
                <w:rFonts w:ascii="Times New Roman" w:eastAsia="Times New Roman" w:hAnsi="Times New Roman"/>
                <w:color w:val="000000"/>
                <w:sz w:val="18"/>
                <w:szCs w:val="20"/>
                <w:lang w:eastAsia="kk-KZ"/>
              </w:rPr>
            </w:pPr>
          </w:p>
        </w:tc>
        <w:tc>
          <w:tcPr>
            <w:tcW w:w="877" w:type="dxa"/>
            <w:gridSpan w:val="3"/>
            <w:vMerge/>
            <w:tcBorders>
              <w:left w:val="single" w:sz="18" w:space="0" w:color="auto"/>
              <w:bottom w:val="single" w:sz="18" w:space="0" w:color="auto"/>
              <w:right w:val="single" w:sz="18" w:space="0" w:color="auto"/>
            </w:tcBorders>
            <w:vAlign w:val="center"/>
            <w:hideMark/>
          </w:tcPr>
          <w:p w14:paraId="5DCB7B58" w14:textId="77777777" w:rsidR="00CA0D96" w:rsidRPr="007D70C5" w:rsidRDefault="00CA0D96" w:rsidP="00ED2160">
            <w:pPr>
              <w:rPr>
                <w:rFonts w:ascii="Times New Roman" w:eastAsia="Times New Roman" w:hAnsi="Times New Roman"/>
                <w:b/>
                <w:bCs/>
                <w:color w:val="000000"/>
                <w:sz w:val="18"/>
                <w:szCs w:val="20"/>
                <w:lang w:eastAsia="kk-KZ"/>
              </w:rPr>
            </w:pPr>
          </w:p>
        </w:tc>
      </w:tr>
      <w:tr w:rsidR="00CA0D96" w:rsidRPr="007D70C5" w14:paraId="37D495F1" w14:textId="77777777" w:rsidTr="00CA0D96">
        <w:trPr>
          <w:trHeight w:val="63"/>
        </w:trPr>
        <w:tc>
          <w:tcPr>
            <w:tcW w:w="568" w:type="dxa"/>
            <w:vMerge/>
            <w:tcBorders>
              <w:top w:val="single" w:sz="12" w:space="0" w:color="auto"/>
              <w:left w:val="single" w:sz="18" w:space="0" w:color="auto"/>
              <w:bottom w:val="single" w:sz="18" w:space="0" w:color="auto"/>
              <w:right w:val="single" w:sz="18" w:space="0" w:color="auto"/>
            </w:tcBorders>
            <w:vAlign w:val="center"/>
            <w:hideMark/>
          </w:tcPr>
          <w:p w14:paraId="77864C78" w14:textId="77777777" w:rsidR="00CA0D96" w:rsidRPr="007D70C5" w:rsidRDefault="00CA0D96" w:rsidP="00ED2160">
            <w:pPr>
              <w:rPr>
                <w:rFonts w:ascii="Times New Roman" w:eastAsia="Times New Roman" w:hAnsi="Times New Roman"/>
                <w:b/>
                <w:bCs/>
                <w:color w:val="000000"/>
                <w:sz w:val="18"/>
                <w:szCs w:val="20"/>
                <w:lang w:eastAsia="kk-KZ"/>
              </w:rPr>
            </w:pPr>
          </w:p>
        </w:tc>
        <w:tc>
          <w:tcPr>
            <w:tcW w:w="310" w:type="dxa"/>
            <w:gridSpan w:val="2"/>
            <w:tcBorders>
              <w:top w:val="nil"/>
              <w:left w:val="single" w:sz="18" w:space="0" w:color="auto"/>
              <w:bottom w:val="nil"/>
              <w:right w:val="single" w:sz="18" w:space="0" w:color="auto"/>
            </w:tcBorders>
            <w:shd w:val="clear" w:color="auto" w:fill="auto"/>
            <w:noWrap/>
            <w:vAlign w:val="bottom"/>
            <w:hideMark/>
          </w:tcPr>
          <w:p w14:paraId="76308151" w14:textId="77777777" w:rsidR="00CA0D96" w:rsidRPr="007D70C5" w:rsidRDefault="00CA0D96" w:rsidP="00ED2160">
            <w:pPr>
              <w:rPr>
                <w:rFonts w:ascii="Times New Roman" w:eastAsia="Times New Roman" w:hAnsi="Times New Roman"/>
                <w:sz w:val="18"/>
                <w:szCs w:val="20"/>
                <w:lang w:eastAsia="kk-KZ"/>
              </w:rPr>
            </w:pPr>
          </w:p>
        </w:tc>
        <w:tc>
          <w:tcPr>
            <w:tcW w:w="271" w:type="dxa"/>
            <w:gridSpan w:val="2"/>
            <w:tcBorders>
              <w:top w:val="nil"/>
              <w:left w:val="single" w:sz="18" w:space="0" w:color="auto"/>
              <w:bottom w:val="nil"/>
              <w:right w:val="single" w:sz="12" w:space="0" w:color="auto"/>
            </w:tcBorders>
            <w:shd w:val="clear" w:color="auto" w:fill="auto"/>
            <w:noWrap/>
            <w:vAlign w:val="bottom"/>
            <w:hideMark/>
          </w:tcPr>
          <w:p w14:paraId="3DDDE5A8"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1993" w:type="dxa"/>
            <w:gridSpan w:val="2"/>
            <w:vMerge/>
            <w:tcBorders>
              <w:top w:val="single" w:sz="8" w:space="0" w:color="auto"/>
              <w:left w:val="single" w:sz="12" w:space="0" w:color="auto"/>
              <w:bottom w:val="single" w:sz="8" w:space="0" w:color="000000"/>
              <w:right w:val="single" w:sz="12" w:space="0" w:color="auto"/>
            </w:tcBorders>
            <w:vAlign w:val="center"/>
            <w:hideMark/>
          </w:tcPr>
          <w:p w14:paraId="04C020CC" w14:textId="77777777" w:rsidR="00CA0D96" w:rsidRPr="007D70C5" w:rsidRDefault="00CA0D96" w:rsidP="00ED2160">
            <w:pPr>
              <w:rPr>
                <w:rFonts w:ascii="Times New Roman" w:eastAsia="Times New Roman" w:hAnsi="Times New Roman"/>
                <w:color w:val="000000"/>
                <w:sz w:val="18"/>
                <w:szCs w:val="20"/>
                <w:lang w:eastAsia="kk-KZ"/>
              </w:rPr>
            </w:pPr>
          </w:p>
        </w:tc>
        <w:tc>
          <w:tcPr>
            <w:tcW w:w="271" w:type="dxa"/>
            <w:tcBorders>
              <w:top w:val="nil"/>
              <w:left w:val="single" w:sz="12" w:space="0" w:color="auto"/>
              <w:bottom w:val="nil"/>
              <w:right w:val="nil"/>
            </w:tcBorders>
            <w:shd w:val="clear" w:color="auto" w:fill="auto"/>
            <w:vAlign w:val="bottom"/>
            <w:hideMark/>
          </w:tcPr>
          <w:p w14:paraId="59B6DF84" w14:textId="77777777" w:rsidR="00CA0D96" w:rsidRPr="007D70C5" w:rsidRDefault="00CA0D96" w:rsidP="00ED2160">
            <w:pPr>
              <w:rPr>
                <w:rFonts w:ascii="Times New Roman" w:eastAsia="Times New Roman" w:hAnsi="Times New Roman"/>
                <w:color w:val="000000"/>
                <w:sz w:val="18"/>
                <w:szCs w:val="20"/>
                <w:lang w:eastAsia="kk-KZ"/>
              </w:rPr>
            </w:pPr>
          </w:p>
        </w:tc>
        <w:tc>
          <w:tcPr>
            <w:tcW w:w="1985" w:type="dxa"/>
            <w:tcBorders>
              <w:top w:val="single" w:sz="12" w:space="0" w:color="auto"/>
              <w:left w:val="nil"/>
              <w:bottom w:val="single" w:sz="12" w:space="0" w:color="auto"/>
              <w:right w:val="nil"/>
            </w:tcBorders>
            <w:shd w:val="clear" w:color="auto" w:fill="auto"/>
            <w:vAlign w:val="bottom"/>
            <w:hideMark/>
          </w:tcPr>
          <w:p w14:paraId="57A9A7A3" w14:textId="77777777" w:rsidR="00CA0D96" w:rsidRPr="007D70C5" w:rsidRDefault="00CA0D96" w:rsidP="00ED2160">
            <w:pPr>
              <w:jc w:val="center"/>
              <w:rPr>
                <w:rFonts w:ascii="Times New Roman" w:eastAsia="Times New Roman" w:hAnsi="Times New Roman"/>
                <w:sz w:val="18"/>
                <w:szCs w:val="20"/>
                <w:lang w:eastAsia="kk-KZ"/>
              </w:rPr>
            </w:pPr>
          </w:p>
        </w:tc>
        <w:tc>
          <w:tcPr>
            <w:tcW w:w="266" w:type="dxa"/>
            <w:tcBorders>
              <w:top w:val="single" w:sz="12" w:space="0" w:color="auto"/>
              <w:left w:val="nil"/>
              <w:bottom w:val="single" w:sz="12" w:space="0" w:color="auto"/>
              <w:right w:val="nil"/>
            </w:tcBorders>
            <w:shd w:val="clear" w:color="auto" w:fill="auto"/>
            <w:vAlign w:val="bottom"/>
            <w:hideMark/>
          </w:tcPr>
          <w:p w14:paraId="22910C81" w14:textId="77777777" w:rsidR="00CA0D96" w:rsidRPr="007D70C5" w:rsidRDefault="00CA0D96" w:rsidP="00ED2160">
            <w:pPr>
              <w:jc w:val="center"/>
              <w:rPr>
                <w:rFonts w:ascii="Times New Roman" w:eastAsia="Times New Roman" w:hAnsi="Times New Roman"/>
                <w:sz w:val="18"/>
                <w:szCs w:val="20"/>
                <w:lang w:eastAsia="kk-KZ"/>
              </w:rPr>
            </w:pPr>
          </w:p>
        </w:tc>
        <w:tc>
          <w:tcPr>
            <w:tcW w:w="2156" w:type="dxa"/>
            <w:tcBorders>
              <w:top w:val="single" w:sz="12" w:space="0" w:color="auto"/>
              <w:left w:val="nil"/>
              <w:bottom w:val="single" w:sz="12" w:space="0" w:color="auto"/>
              <w:right w:val="nil"/>
            </w:tcBorders>
            <w:shd w:val="clear" w:color="auto" w:fill="auto"/>
            <w:vAlign w:val="bottom"/>
            <w:hideMark/>
          </w:tcPr>
          <w:p w14:paraId="3199871B" w14:textId="77777777" w:rsidR="00CA0D96" w:rsidRPr="007D70C5" w:rsidRDefault="00CA0D96" w:rsidP="00ED2160">
            <w:pPr>
              <w:jc w:val="center"/>
              <w:rPr>
                <w:rFonts w:ascii="Times New Roman" w:eastAsia="Times New Roman" w:hAnsi="Times New Roman"/>
                <w:sz w:val="18"/>
                <w:szCs w:val="20"/>
                <w:lang w:eastAsia="kk-KZ"/>
              </w:rPr>
            </w:pPr>
          </w:p>
        </w:tc>
        <w:tc>
          <w:tcPr>
            <w:tcW w:w="282" w:type="dxa"/>
            <w:tcBorders>
              <w:top w:val="nil"/>
              <w:left w:val="nil"/>
              <w:bottom w:val="nil"/>
              <w:right w:val="single" w:sz="18" w:space="0" w:color="auto"/>
            </w:tcBorders>
            <w:shd w:val="clear" w:color="auto" w:fill="auto"/>
            <w:noWrap/>
            <w:vAlign w:val="bottom"/>
            <w:hideMark/>
          </w:tcPr>
          <w:p w14:paraId="69E0F345"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85" w:type="dxa"/>
            <w:tcBorders>
              <w:top w:val="nil"/>
              <w:left w:val="single" w:sz="18" w:space="0" w:color="auto"/>
              <w:bottom w:val="nil"/>
              <w:right w:val="single" w:sz="18" w:space="0" w:color="auto"/>
            </w:tcBorders>
            <w:shd w:val="clear" w:color="auto" w:fill="auto"/>
            <w:noWrap/>
            <w:vAlign w:val="bottom"/>
            <w:hideMark/>
          </w:tcPr>
          <w:p w14:paraId="75E17D72" w14:textId="77777777" w:rsidR="00CA0D96" w:rsidRPr="007D70C5" w:rsidRDefault="00CA0D96" w:rsidP="00ED2160">
            <w:pPr>
              <w:rPr>
                <w:rFonts w:ascii="Times New Roman" w:eastAsia="Times New Roman" w:hAnsi="Times New Roman"/>
                <w:color w:val="000000"/>
                <w:sz w:val="18"/>
                <w:szCs w:val="20"/>
                <w:lang w:eastAsia="kk-KZ"/>
              </w:rPr>
            </w:pPr>
          </w:p>
        </w:tc>
        <w:tc>
          <w:tcPr>
            <w:tcW w:w="877" w:type="dxa"/>
            <w:gridSpan w:val="3"/>
            <w:vMerge/>
            <w:tcBorders>
              <w:left w:val="single" w:sz="18" w:space="0" w:color="auto"/>
              <w:bottom w:val="single" w:sz="18" w:space="0" w:color="auto"/>
              <w:right w:val="single" w:sz="18" w:space="0" w:color="auto"/>
            </w:tcBorders>
            <w:vAlign w:val="center"/>
            <w:hideMark/>
          </w:tcPr>
          <w:p w14:paraId="66968762" w14:textId="77777777" w:rsidR="00CA0D96" w:rsidRPr="007D70C5" w:rsidRDefault="00CA0D96" w:rsidP="00ED2160">
            <w:pPr>
              <w:rPr>
                <w:rFonts w:ascii="Times New Roman" w:eastAsia="Times New Roman" w:hAnsi="Times New Roman"/>
                <w:b/>
                <w:bCs/>
                <w:color w:val="000000"/>
                <w:sz w:val="18"/>
                <w:szCs w:val="20"/>
                <w:lang w:eastAsia="kk-KZ"/>
              </w:rPr>
            </w:pPr>
          </w:p>
        </w:tc>
      </w:tr>
      <w:tr w:rsidR="00CA0D96" w:rsidRPr="007D70C5" w14:paraId="50E6113B" w14:textId="77777777" w:rsidTr="00ED2160">
        <w:trPr>
          <w:trHeight w:val="676"/>
        </w:trPr>
        <w:tc>
          <w:tcPr>
            <w:tcW w:w="568" w:type="dxa"/>
            <w:vMerge/>
            <w:tcBorders>
              <w:top w:val="single" w:sz="12" w:space="0" w:color="auto"/>
              <w:left w:val="single" w:sz="18" w:space="0" w:color="auto"/>
              <w:bottom w:val="single" w:sz="18" w:space="0" w:color="auto"/>
              <w:right w:val="single" w:sz="18" w:space="0" w:color="auto"/>
            </w:tcBorders>
            <w:vAlign w:val="center"/>
            <w:hideMark/>
          </w:tcPr>
          <w:p w14:paraId="71890222" w14:textId="77777777" w:rsidR="00CA0D96" w:rsidRPr="007D70C5" w:rsidRDefault="00CA0D96" w:rsidP="00ED2160">
            <w:pPr>
              <w:rPr>
                <w:rFonts w:ascii="Times New Roman" w:eastAsia="Times New Roman" w:hAnsi="Times New Roman"/>
                <w:b/>
                <w:bCs/>
                <w:color w:val="000000"/>
                <w:sz w:val="18"/>
                <w:szCs w:val="20"/>
                <w:lang w:eastAsia="kk-KZ"/>
              </w:rPr>
            </w:pPr>
          </w:p>
        </w:tc>
        <w:tc>
          <w:tcPr>
            <w:tcW w:w="310" w:type="dxa"/>
            <w:gridSpan w:val="2"/>
            <w:tcBorders>
              <w:top w:val="nil"/>
              <w:left w:val="single" w:sz="18" w:space="0" w:color="auto"/>
              <w:bottom w:val="nil"/>
              <w:right w:val="single" w:sz="18" w:space="0" w:color="auto"/>
            </w:tcBorders>
            <w:shd w:val="clear" w:color="auto" w:fill="auto"/>
            <w:noWrap/>
            <w:vAlign w:val="bottom"/>
            <w:hideMark/>
          </w:tcPr>
          <w:p w14:paraId="3023CC69" w14:textId="77777777" w:rsidR="00CA0D96" w:rsidRPr="007D70C5" w:rsidRDefault="00CA0D96" w:rsidP="00ED2160">
            <w:pPr>
              <w:rPr>
                <w:rFonts w:ascii="Times New Roman" w:eastAsia="Times New Roman" w:hAnsi="Times New Roman"/>
                <w:sz w:val="18"/>
                <w:szCs w:val="20"/>
                <w:lang w:eastAsia="kk-KZ"/>
              </w:rPr>
            </w:pPr>
          </w:p>
        </w:tc>
        <w:tc>
          <w:tcPr>
            <w:tcW w:w="271" w:type="dxa"/>
            <w:gridSpan w:val="2"/>
            <w:tcBorders>
              <w:top w:val="nil"/>
              <w:left w:val="single" w:sz="18" w:space="0" w:color="auto"/>
              <w:bottom w:val="nil"/>
              <w:right w:val="single" w:sz="12" w:space="0" w:color="auto"/>
            </w:tcBorders>
            <w:shd w:val="clear" w:color="auto" w:fill="auto"/>
            <w:noWrap/>
            <w:vAlign w:val="bottom"/>
            <w:hideMark/>
          </w:tcPr>
          <w:p w14:paraId="6865ADEF"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1993" w:type="dxa"/>
            <w:gridSpan w:val="2"/>
            <w:vMerge/>
            <w:tcBorders>
              <w:top w:val="single" w:sz="8" w:space="0" w:color="auto"/>
              <w:left w:val="single" w:sz="12" w:space="0" w:color="auto"/>
              <w:bottom w:val="single" w:sz="8" w:space="0" w:color="000000"/>
              <w:right w:val="single" w:sz="12" w:space="0" w:color="auto"/>
            </w:tcBorders>
            <w:vAlign w:val="center"/>
            <w:hideMark/>
          </w:tcPr>
          <w:p w14:paraId="1FCEA934" w14:textId="77777777" w:rsidR="00CA0D96" w:rsidRPr="007D70C5" w:rsidRDefault="00CA0D96" w:rsidP="00ED2160">
            <w:pPr>
              <w:rPr>
                <w:rFonts w:ascii="Times New Roman" w:eastAsia="Times New Roman" w:hAnsi="Times New Roman"/>
                <w:color w:val="000000"/>
                <w:sz w:val="18"/>
                <w:szCs w:val="20"/>
                <w:lang w:eastAsia="kk-KZ"/>
              </w:rPr>
            </w:pPr>
          </w:p>
        </w:tc>
        <w:tc>
          <w:tcPr>
            <w:tcW w:w="271" w:type="dxa"/>
            <w:tcBorders>
              <w:top w:val="nil"/>
              <w:left w:val="single" w:sz="12" w:space="0" w:color="auto"/>
              <w:bottom w:val="nil"/>
              <w:right w:val="single" w:sz="12" w:space="0" w:color="auto"/>
            </w:tcBorders>
            <w:shd w:val="clear" w:color="auto" w:fill="auto"/>
            <w:vAlign w:val="bottom"/>
            <w:hideMark/>
          </w:tcPr>
          <w:p w14:paraId="563E01A3" w14:textId="77777777" w:rsidR="00CA0D96" w:rsidRPr="007D70C5" w:rsidRDefault="00CA0D96" w:rsidP="00ED2160">
            <w:pPr>
              <w:rPr>
                <w:rFonts w:ascii="Times New Roman" w:eastAsia="Times New Roman" w:hAnsi="Times New Roman"/>
                <w:color w:val="000000"/>
                <w:sz w:val="18"/>
                <w:szCs w:val="20"/>
                <w:lang w:eastAsia="kk-KZ"/>
              </w:rPr>
            </w:pPr>
          </w:p>
        </w:tc>
        <w:tc>
          <w:tcPr>
            <w:tcW w:w="4407" w:type="dxa"/>
            <w:gridSpan w:val="3"/>
            <w:tcBorders>
              <w:top w:val="single" w:sz="12" w:space="0" w:color="auto"/>
              <w:left w:val="single" w:sz="12" w:space="0" w:color="auto"/>
              <w:bottom w:val="single" w:sz="12" w:space="0" w:color="auto"/>
              <w:right w:val="single" w:sz="12" w:space="0" w:color="auto"/>
            </w:tcBorders>
            <w:shd w:val="clear" w:color="auto" w:fill="auto"/>
            <w:vAlign w:val="center"/>
            <w:hideMark/>
          </w:tcPr>
          <w:p w14:paraId="23D1AA93" w14:textId="77777777" w:rsidR="00CA0D96" w:rsidRPr="007D70C5" w:rsidRDefault="00CA0D96" w:rsidP="00ED2160">
            <w:pPr>
              <w:jc w:val="center"/>
              <w:rPr>
                <w:rFonts w:ascii="Times New Roman" w:eastAsia="Times New Roman" w:hAnsi="Times New Roman"/>
                <w:b/>
                <w:bCs/>
                <w:color w:val="000000"/>
                <w:sz w:val="18"/>
                <w:szCs w:val="20"/>
                <w:lang w:eastAsia="kk-KZ"/>
              </w:rPr>
            </w:pPr>
            <w:proofErr w:type="spellStart"/>
            <w:r w:rsidRPr="007D70C5">
              <w:rPr>
                <w:rFonts w:ascii="Times New Roman" w:eastAsia="Times New Roman" w:hAnsi="Times New Roman"/>
                <w:b/>
                <w:bCs/>
                <w:color w:val="000000"/>
                <w:sz w:val="18"/>
                <w:szCs w:val="20"/>
                <w:lang w:eastAsia="kk-KZ"/>
              </w:rPr>
              <w:t>Ұстанымдар</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тұтастылық</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қырқындылық</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толықтылық</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мақсаттылық</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күрделілік</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жүйелілік</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үздіксіздік</w:t>
            </w:r>
            <w:proofErr w:type="spellEnd"/>
            <w:r w:rsidRPr="007D70C5">
              <w:rPr>
                <w:rFonts w:ascii="Times New Roman" w:eastAsia="Times New Roman" w:hAnsi="Times New Roman"/>
                <w:color w:val="000000"/>
                <w:sz w:val="18"/>
                <w:szCs w:val="20"/>
                <w:lang w:eastAsia="kk-KZ"/>
              </w:rPr>
              <w:t xml:space="preserve">. </w:t>
            </w:r>
          </w:p>
        </w:tc>
        <w:tc>
          <w:tcPr>
            <w:tcW w:w="282" w:type="dxa"/>
            <w:tcBorders>
              <w:top w:val="nil"/>
              <w:left w:val="single" w:sz="12" w:space="0" w:color="auto"/>
              <w:bottom w:val="nil"/>
              <w:right w:val="single" w:sz="18" w:space="0" w:color="auto"/>
            </w:tcBorders>
            <w:shd w:val="clear" w:color="auto" w:fill="auto"/>
            <w:noWrap/>
            <w:vAlign w:val="bottom"/>
            <w:hideMark/>
          </w:tcPr>
          <w:p w14:paraId="3D899382"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85" w:type="dxa"/>
            <w:tcBorders>
              <w:top w:val="nil"/>
              <w:left w:val="single" w:sz="18" w:space="0" w:color="auto"/>
              <w:bottom w:val="nil"/>
              <w:right w:val="single" w:sz="18" w:space="0" w:color="auto"/>
            </w:tcBorders>
            <w:shd w:val="clear" w:color="auto" w:fill="auto"/>
            <w:noWrap/>
            <w:vAlign w:val="bottom"/>
            <w:hideMark/>
          </w:tcPr>
          <w:p w14:paraId="61ECAE5A" w14:textId="77777777" w:rsidR="00CA0D96" w:rsidRPr="007D70C5" w:rsidRDefault="00CA0D96" w:rsidP="00ED2160">
            <w:pPr>
              <w:rPr>
                <w:rFonts w:ascii="Times New Roman" w:eastAsia="Times New Roman" w:hAnsi="Times New Roman"/>
                <w:color w:val="000000"/>
                <w:sz w:val="18"/>
                <w:szCs w:val="20"/>
                <w:lang w:eastAsia="kk-KZ"/>
              </w:rPr>
            </w:pPr>
          </w:p>
        </w:tc>
        <w:tc>
          <w:tcPr>
            <w:tcW w:w="877" w:type="dxa"/>
            <w:gridSpan w:val="3"/>
            <w:vMerge/>
            <w:tcBorders>
              <w:left w:val="single" w:sz="18" w:space="0" w:color="auto"/>
              <w:bottom w:val="single" w:sz="18" w:space="0" w:color="auto"/>
              <w:right w:val="single" w:sz="18" w:space="0" w:color="auto"/>
            </w:tcBorders>
            <w:vAlign w:val="center"/>
            <w:hideMark/>
          </w:tcPr>
          <w:p w14:paraId="4FE9A183" w14:textId="77777777" w:rsidR="00CA0D96" w:rsidRPr="007D70C5" w:rsidRDefault="00CA0D96" w:rsidP="00ED2160">
            <w:pPr>
              <w:rPr>
                <w:rFonts w:ascii="Times New Roman" w:eastAsia="Times New Roman" w:hAnsi="Times New Roman"/>
                <w:b/>
                <w:bCs/>
                <w:color w:val="000000"/>
                <w:sz w:val="18"/>
                <w:szCs w:val="20"/>
                <w:lang w:eastAsia="kk-KZ"/>
              </w:rPr>
            </w:pPr>
          </w:p>
        </w:tc>
      </w:tr>
      <w:tr w:rsidR="00CA0D96" w:rsidRPr="007D70C5" w14:paraId="2FDCA8E0" w14:textId="77777777" w:rsidTr="00CA0D96">
        <w:trPr>
          <w:trHeight w:val="110"/>
        </w:trPr>
        <w:tc>
          <w:tcPr>
            <w:tcW w:w="568" w:type="dxa"/>
            <w:vMerge/>
            <w:tcBorders>
              <w:top w:val="single" w:sz="12" w:space="0" w:color="auto"/>
              <w:left w:val="single" w:sz="18" w:space="0" w:color="auto"/>
              <w:bottom w:val="single" w:sz="18" w:space="0" w:color="auto"/>
              <w:right w:val="single" w:sz="18" w:space="0" w:color="auto"/>
            </w:tcBorders>
            <w:vAlign w:val="center"/>
            <w:hideMark/>
          </w:tcPr>
          <w:p w14:paraId="252FDAD4" w14:textId="77777777" w:rsidR="00CA0D96" w:rsidRPr="007D70C5" w:rsidRDefault="00CA0D96" w:rsidP="00ED2160">
            <w:pPr>
              <w:rPr>
                <w:rFonts w:ascii="Times New Roman" w:eastAsia="Times New Roman" w:hAnsi="Times New Roman"/>
                <w:b/>
                <w:bCs/>
                <w:color w:val="000000"/>
                <w:sz w:val="18"/>
                <w:szCs w:val="20"/>
                <w:lang w:eastAsia="kk-KZ"/>
              </w:rPr>
            </w:pPr>
          </w:p>
        </w:tc>
        <w:tc>
          <w:tcPr>
            <w:tcW w:w="310" w:type="dxa"/>
            <w:gridSpan w:val="2"/>
            <w:tcBorders>
              <w:top w:val="nil"/>
              <w:left w:val="single" w:sz="18" w:space="0" w:color="auto"/>
              <w:bottom w:val="nil"/>
              <w:right w:val="single" w:sz="18" w:space="0" w:color="auto"/>
            </w:tcBorders>
            <w:shd w:val="clear" w:color="auto" w:fill="auto"/>
            <w:noWrap/>
            <w:vAlign w:val="bottom"/>
            <w:hideMark/>
          </w:tcPr>
          <w:p w14:paraId="37EABB0D" w14:textId="77777777" w:rsidR="00CA0D96" w:rsidRPr="007D70C5" w:rsidRDefault="00CA0D96" w:rsidP="00ED2160">
            <w:pPr>
              <w:rPr>
                <w:rFonts w:ascii="Times New Roman" w:eastAsia="Times New Roman" w:hAnsi="Times New Roman"/>
                <w:sz w:val="18"/>
                <w:szCs w:val="20"/>
                <w:lang w:eastAsia="kk-KZ"/>
              </w:rPr>
            </w:pPr>
          </w:p>
        </w:tc>
        <w:tc>
          <w:tcPr>
            <w:tcW w:w="271" w:type="dxa"/>
            <w:gridSpan w:val="2"/>
            <w:tcBorders>
              <w:top w:val="nil"/>
              <w:left w:val="single" w:sz="18" w:space="0" w:color="auto"/>
              <w:bottom w:val="nil"/>
              <w:right w:val="single" w:sz="12" w:space="0" w:color="auto"/>
            </w:tcBorders>
            <w:shd w:val="clear" w:color="auto" w:fill="auto"/>
            <w:noWrap/>
            <w:vAlign w:val="bottom"/>
            <w:hideMark/>
          </w:tcPr>
          <w:p w14:paraId="4316B8DD"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1993" w:type="dxa"/>
            <w:gridSpan w:val="2"/>
            <w:vMerge/>
            <w:tcBorders>
              <w:top w:val="single" w:sz="8" w:space="0" w:color="auto"/>
              <w:left w:val="single" w:sz="12" w:space="0" w:color="auto"/>
              <w:bottom w:val="single" w:sz="8" w:space="0" w:color="000000"/>
              <w:right w:val="single" w:sz="12" w:space="0" w:color="auto"/>
            </w:tcBorders>
            <w:vAlign w:val="center"/>
            <w:hideMark/>
          </w:tcPr>
          <w:p w14:paraId="59BED9A4" w14:textId="77777777" w:rsidR="00CA0D96" w:rsidRPr="007D70C5" w:rsidRDefault="00CA0D96" w:rsidP="00ED2160">
            <w:pPr>
              <w:rPr>
                <w:rFonts w:ascii="Times New Roman" w:eastAsia="Times New Roman" w:hAnsi="Times New Roman"/>
                <w:color w:val="000000"/>
                <w:sz w:val="18"/>
                <w:szCs w:val="20"/>
                <w:lang w:eastAsia="kk-KZ"/>
              </w:rPr>
            </w:pPr>
          </w:p>
        </w:tc>
        <w:tc>
          <w:tcPr>
            <w:tcW w:w="271" w:type="dxa"/>
            <w:tcBorders>
              <w:top w:val="nil"/>
              <w:left w:val="single" w:sz="12" w:space="0" w:color="auto"/>
              <w:bottom w:val="nil"/>
              <w:right w:val="nil"/>
            </w:tcBorders>
            <w:shd w:val="clear" w:color="auto" w:fill="auto"/>
            <w:vAlign w:val="bottom"/>
            <w:hideMark/>
          </w:tcPr>
          <w:p w14:paraId="09B03CE0" w14:textId="77777777" w:rsidR="00CA0D96" w:rsidRPr="007D70C5" w:rsidRDefault="00CA0D96" w:rsidP="00ED2160">
            <w:pPr>
              <w:rPr>
                <w:rFonts w:ascii="Times New Roman" w:eastAsia="Times New Roman" w:hAnsi="Times New Roman"/>
                <w:color w:val="000000"/>
                <w:sz w:val="18"/>
                <w:szCs w:val="20"/>
                <w:lang w:eastAsia="kk-KZ"/>
              </w:rPr>
            </w:pPr>
          </w:p>
        </w:tc>
        <w:tc>
          <w:tcPr>
            <w:tcW w:w="1985" w:type="dxa"/>
            <w:tcBorders>
              <w:top w:val="single" w:sz="12" w:space="0" w:color="auto"/>
              <w:left w:val="nil"/>
              <w:bottom w:val="single" w:sz="12" w:space="0" w:color="auto"/>
              <w:right w:val="nil"/>
            </w:tcBorders>
            <w:shd w:val="clear" w:color="auto" w:fill="auto"/>
            <w:vAlign w:val="bottom"/>
            <w:hideMark/>
          </w:tcPr>
          <w:p w14:paraId="491C1E1D" w14:textId="77777777" w:rsidR="00CA0D96" w:rsidRPr="007D70C5" w:rsidRDefault="00CA0D96" w:rsidP="00ED2160">
            <w:pPr>
              <w:jc w:val="center"/>
              <w:rPr>
                <w:rFonts w:ascii="Times New Roman" w:eastAsia="Times New Roman" w:hAnsi="Times New Roman"/>
                <w:sz w:val="18"/>
                <w:szCs w:val="20"/>
                <w:lang w:eastAsia="kk-KZ"/>
              </w:rPr>
            </w:pPr>
          </w:p>
        </w:tc>
        <w:tc>
          <w:tcPr>
            <w:tcW w:w="266" w:type="dxa"/>
            <w:tcBorders>
              <w:top w:val="single" w:sz="12" w:space="0" w:color="auto"/>
              <w:left w:val="nil"/>
              <w:bottom w:val="single" w:sz="12" w:space="0" w:color="auto"/>
              <w:right w:val="nil"/>
            </w:tcBorders>
            <w:shd w:val="clear" w:color="auto" w:fill="auto"/>
            <w:vAlign w:val="bottom"/>
            <w:hideMark/>
          </w:tcPr>
          <w:p w14:paraId="56BC15FA" w14:textId="77777777" w:rsidR="00CA0D96" w:rsidRPr="007D70C5" w:rsidRDefault="00CA0D96" w:rsidP="00ED2160">
            <w:pPr>
              <w:jc w:val="center"/>
              <w:rPr>
                <w:rFonts w:ascii="Times New Roman" w:eastAsia="Times New Roman" w:hAnsi="Times New Roman"/>
                <w:sz w:val="18"/>
                <w:szCs w:val="20"/>
                <w:lang w:eastAsia="kk-KZ"/>
              </w:rPr>
            </w:pPr>
          </w:p>
        </w:tc>
        <w:tc>
          <w:tcPr>
            <w:tcW w:w="2156" w:type="dxa"/>
            <w:tcBorders>
              <w:top w:val="single" w:sz="12" w:space="0" w:color="auto"/>
              <w:left w:val="nil"/>
              <w:bottom w:val="single" w:sz="12" w:space="0" w:color="auto"/>
              <w:right w:val="nil"/>
            </w:tcBorders>
            <w:shd w:val="clear" w:color="auto" w:fill="auto"/>
            <w:vAlign w:val="bottom"/>
            <w:hideMark/>
          </w:tcPr>
          <w:p w14:paraId="08A3F0B0" w14:textId="77777777" w:rsidR="00CA0D96" w:rsidRPr="007D70C5" w:rsidRDefault="00CA0D96" w:rsidP="00ED2160">
            <w:pPr>
              <w:jc w:val="center"/>
              <w:rPr>
                <w:rFonts w:ascii="Times New Roman" w:eastAsia="Times New Roman" w:hAnsi="Times New Roman"/>
                <w:sz w:val="18"/>
                <w:szCs w:val="20"/>
                <w:lang w:eastAsia="kk-KZ"/>
              </w:rPr>
            </w:pPr>
          </w:p>
        </w:tc>
        <w:tc>
          <w:tcPr>
            <w:tcW w:w="282" w:type="dxa"/>
            <w:tcBorders>
              <w:top w:val="nil"/>
              <w:left w:val="nil"/>
              <w:bottom w:val="nil"/>
              <w:right w:val="single" w:sz="18" w:space="0" w:color="auto"/>
            </w:tcBorders>
            <w:shd w:val="clear" w:color="auto" w:fill="auto"/>
            <w:noWrap/>
            <w:vAlign w:val="bottom"/>
            <w:hideMark/>
          </w:tcPr>
          <w:p w14:paraId="145553C0"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85" w:type="dxa"/>
            <w:tcBorders>
              <w:top w:val="nil"/>
              <w:left w:val="single" w:sz="18" w:space="0" w:color="auto"/>
              <w:bottom w:val="nil"/>
              <w:right w:val="single" w:sz="18" w:space="0" w:color="auto"/>
            </w:tcBorders>
            <w:shd w:val="clear" w:color="auto" w:fill="auto"/>
            <w:noWrap/>
            <w:vAlign w:val="bottom"/>
            <w:hideMark/>
          </w:tcPr>
          <w:p w14:paraId="287AAEFD" w14:textId="77777777" w:rsidR="00CA0D96" w:rsidRPr="007D70C5" w:rsidRDefault="00CA0D96" w:rsidP="00ED2160">
            <w:pPr>
              <w:rPr>
                <w:rFonts w:ascii="Times New Roman" w:eastAsia="Times New Roman" w:hAnsi="Times New Roman"/>
                <w:color w:val="000000"/>
                <w:sz w:val="18"/>
                <w:szCs w:val="20"/>
                <w:lang w:eastAsia="kk-KZ"/>
              </w:rPr>
            </w:pPr>
          </w:p>
        </w:tc>
        <w:tc>
          <w:tcPr>
            <w:tcW w:w="877" w:type="dxa"/>
            <w:gridSpan w:val="3"/>
            <w:vMerge/>
            <w:tcBorders>
              <w:left w:val="single" w:sz="18" w:space="0" w:color="auto"/>
              <w:bottom w:val="single" w:sz="18" w:space="0" w:color="auto"/>
              <w:right w:val="single" w:sz="18" w:space="0" w:color="auto"/>
            </w:tcBorders>
            <w:vAlign w:val="center"/>
            <w:hideMark/>
          </w:tcPr>
          <w:p w14:paraId="0597E945" w14:textId="77777777" w:rsidR="00CA0D96" w:rsidRPr="007D70C5" w:rsidRDefault="00CA0D96" w:rsidP="00ED2160">
            <w:pPr>
              <w:rPr>
                <w:rFonts w:ascii="Times New Roman" w:eastAsia="Times New Roman" w:hAnsi="Times New Roman"/>
                <w:b/>
                <w:bCs/>
                <w:color w:val="000000"/>
                <w:sz w:val="18"/>
                <w:szCs w:val="20"/>
                <w:lang w:eastAsia="kk-KZ"/>
              </w:rPr>
            </w:pPr>
          </w:p>
        </w:tc>
      </w:tr>
      <w:tr w:rsidR="00CA0D96" w:rsidRPr="007D70C5" w14:paraId="761721AB" w14:textId="77777777" w:rsidTr="00ED2160">
        <w:trPr>
          <w:trHeight w:val="720"/>
        </w:trPr>
        <w:tc>
          <w:tcPr>
            <w:tcW w:w="568" w:type="dxa"/>
            <w:vMerge/>
            <w:tcBorders>
              <w:top w:val="single" w:sz="12" w:space="0" w:color="auto"/>
              <w:left w:val="single" w:sz="18" w:space="0" w:color="auto"/>
              <w:bottom w:val="single" w:sz="18" w:space="0" w:color="auto"/>
              <w:right w:val="single" w:sz="18" w:space="0" w:color="auto"/>
            </w:tcBorders>
            <w:vAlign w:val="center"/>
            <w:hideMark/>
          </w:tcPr>
          <w:p w14:paraId="3F4764AE" w14:textId="77777777" w:rsidR="00CA0D96" w:rsidRPr="007D70C5" w:rsidRDefault="00CA0D96" w:rsidP="00ED2160">
            <w:pPr>
              <w:rPr>
                <w:rFonts w:ascii="Times New Roman" w:eastAsia="Times New Roman" w:hAnsi="Times New Roman"/>
                <w:b/>
                <w:bCs/>
                <w:color w:val="000000"/>
                <w:sz w:val="18"/>
                <w:szCs w:val="20"/>
                <w:lang w:eastAsia="kk-KZ"/>
              </w:rPr>
            </w:pPr>
          </w:p>
        </w:tc>
        <w:tc>
          <w:tcPr>
            <w:tcW w:w="310" w:type="dxa"/>
            <w:gridSpan w:val="2"/>
            <w:tcBorders>
              <w:top w:val="nil"/>
              <w:left w:val="single" w:sz="18" w:space="0" w:color="auto"/>
              <w:right w:val="single" w:sz="18" w:space="0" w:color="auto"/>
            </w:tcBorders>
            <w:shd w:val="clear" w:color="auto" w:fill="auto"/>
            <w:noWrap/>
            <w:vAlign w:val="bottom"/>
            <w:hideMark/>
          </w:tcPr>
          <w:p w14:paraId="30EE2FBE" w14:textId="77777777" w:rsidR="00CA0D96" w:rsidRPr="007D70C5" w:rsidRDefault="00CA0D96" w:rsidP="00ED2160">
            <w:pPr>
              <w:rPr>
                <w:rFonts w:ascii="Times New Roman" w:eastAsia="Times New Roman" w:hAnsi="Times New Roman"/>
                <w:sz w:val="18"/>
                <w:szCs w:val="20"/>
                <w:lang w:eastAsia="kk-KZ"/>
              </w:rPr>
            </w:pPr>
          </w:p>
        </w:tc>
        <w:tc>
          <w:tcPr>
            <w:tcW w:w="271" w:type="dxa"/>
            <w:gridSpan w:val="2"/>
            <w:tcBorders>
              <w:top w:val="nil"/>
              <w:left w:val="single" w:sz="18" w:space="0" w:color="auto"/>
              <w:bottom w:val="nil"/>
              <w:right w:val="single" w:sz="12" w:space="0" w:color="auto"/>
            </w:tcBorders>
            <w:shd w:val="clear" w:color="auto" w:fill="auto"/>
            <w:noWrap/>
            <w:vAlign w:val="bottom"/>
            <w:hideMark/>
          </w:tcPr>
          <w:p w14:paraId="3CAA5F45"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1993" w:type="dxa"/>
            <w:gridSpan w:val="2"/>
            <w:vMerge/>
            <w:tcBorders>
              <w:top w:val="single" w:sz="8" w:space="0" w:color="auto"/>
              <w:left w:val="single" w:sz="12" w:space="0" w:color="auto"/>
              <w:bottom w:val="single" w:sz="12" w:space="0" w:color="auto"/>
              <w:right w:val="single" w:sz="12" w:space="0" w:color="auto"/>
            </w:tcBorders>
            <w:vAlign w:val="center"/>
            <w:hideMark/>
          </w:tcPr>
          <w:p w14:paraId="6F15AC56" w14:textId="77777777" w:rsidR="00CA0D96" w:rsidRPr="007D70C5" w:rsidRDefault="00CA0D96" w:rsidP="00ED2160">
            <w:pPr>
              <w:rPr>
                <w:rFonts w:ascii="Times New Roman" w:eastAsia="Times New Roman" w:hAnsi="Times New Roman"/>
                <w:color w:val="000000"/>
                <w:sz w:val="18"/>
                <w:szCs w:val="20"/>
                <w:lang w:eastAsia="kk-KZ"/>
              </w:rPr>
            </w:pPr>
          </w:p>
        </w:tc>
        <w:tc>
          <w:tcPr>
            <w:tcW w:w="271" w:type="dxa"/>
            <w:tcBorders>
              <w:top w:val="nil"/>
              <w:left w:val="single" w:sz="12" w:space="0" w:color="auto"/>
              <w:bottom w:val="nil"/>
              <w:right w:val="single" w:sz="12" w:space="0" w:color="auto"/>
            </w:tcBorders>
            <w:shd w:val="clear" w:color="auto" w:fill="auto"/>
            <w:vAlign w:val="bottom"/>
            <w:hideMark/>
          </w:tcPr>
          <w:p w14:paraId="2D814A04" w14:textId="77777777" w:rsidR="00CA0D96" w:rsidRPr="007D70C5" w:rsidRDefault="00CA0D96" w:rsidP="00ED2160">
            <w:pPr>
              <w:rPr>
                <w:rFonts w:ascii="Times New Roman" w:eastAsia="Times New Roman" w:hAnsi="Times New Roman"/>
                <w:color w:val="000000"/>
                <w:sz w:val="18"/>
                <w:szCs w:val="20"/>
                <w:lang w:eastAsia="kk-KZ"/>
              </w:rPr>
            </w:pPr>
          </w:p>
        </w:tc>
        <w:tc>
          <w:tcPr>
            <w:tcW w:w="4407" w:type="dxa"/>
            <w:gridSpan w:val="3"/>
            <w:tcBorders>
              <w:top w:val="single" w:sz="12" w:space="0" w:color="auto"/>
              <w:left w:val="single" w:sz="12" w:space="0" w:color="auto"/>
              <w:bottom w:val="single" w:sz="12" w:space="0" w:color="auto"/>
              <w:right w:val="single" w:sz="12" w:space="0" w:color="auto"/>
            </w:tcBorders>
            <w:shd w:val="clear" w:color="auto" w:fill="auto"/>
            <w:vAlign w:val="center"/>
            <w:hideMark/>
          </w:tcPr>
          <w:p w14:paraId="54014F26" w14:textId="77777777" w:rsidR="00CA0D96" w:rsidRPr="007D70C5" w:rsidRDefault="00CA0D96" w:rsidP="00ED2160">
            <w:pPr>
              <w:jc w:val="center"/>
              <w:rPr>
                <w:rFonts w:ascii="Times New Roman" w:eastAsia="Times New Roman" w:hAnsi="Times New Roman"/>
                <w:color w:val="000000"/>
                <w:sz w:val="18"/>
                <w:szCs w:val="20"/>
                <w:lang w:eastAsia="kk-KZ"/>
              </w:rPr>
            </w:pPr>
            <w:proofErr w:type="spellStart"/>
            <w:r w:rsidRPr="007D70C5">
              <w:rPr>
                <w:rFonts w:ascii="Times New Roman" w:eastAsia="Times New Roman" w:hAnsi="Times New Roman"/>
                <w:b/>
                <w:bCs/>
                <w:color w:val="000000"/>
                <w:sz w:val="18"/>
                <w:szCs w:val="20"/>
                <w:lang w:eastAsia="kk-KZ"/>
              </w:rPr>
              <w:t>Өлшемдер</w:t>
            </w:r>
            <w:proofErr w:type="spellEnd"/>
            <w:r w:rsidRPr="007D70C5">
              <w:rPr>
                <w:rFonts w:ascii="Times New Roman" w:eastAsia="Times New Roman" w:hAnsi="Times New Roman"/>
                <w:b/>
                <w:bCs/>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тұтынушыларды</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қанағаттану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деңгейі</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шарттар</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сапасы</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білім</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сапасы</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білім</w:t>
            </w:r>
            <w:proofErr w:type="spellEnd"/>
            <w:r w:rsidRPr="007D70C5">
              <w:rPr>
                <w:rFonts w:ascii="Times New Roman" w:eastAsia="Times New Roman" w:hAnsi="Times New Roman"/>
                <w:color w:val="000000"/>
                <w:sz w:val="18"/>
                <w:szCs w:val="20"/>
                <w:lang w:eastAsia="kk-KZ"/>
              </w:rPr>
              <w:t xml:space="preserve"> беру </w:t>
            </w:r>
            <w:proofErr w:type="spellStart"/>
            <w:r w:rsidRPr="007D70C5">
              <w:rPr>
                <w:rFonts w:ascii="Times New Roman" w:eastAsia="Times New Roman" w:hAnsi="Times New Roman"/>
                <w:color w:val="000000"/>
                <w:sz w:val="18"/>
                <w:szCs w:val="20"/>
                <w:lang w:eastAsia="kk-KZ"/>
              </w:rPr>
              <w:t>үдерісін</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ұйымдастыру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сапасы</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білім</w:t>
            </w:r>
            <w:proofErr w:type="spellEnd"/>
            <w:r w:rsidRPr="007D70C5">
              <w:rPr>
                <w:rFonts w:ascii="Times New Roman" w:eastAsia="Times New Roman" w:hAnsi="Times New Roman"/>
                <w:color w:val="000000"/>
                <w:sz w:val="18"/>
                <w:szCs w:val="20"/>
                <w:lang w:eastAsia="kk-KZ"/>
              </w:rPr>
              <w:t xml:space="preserve"> беру </w:t>
            </w:r>
            <w:proofErr w:type="spellStart"/>
            <w:r w:rsidRPr="007D70C5">
              <w:rPr>
                <w:rFonts w:ascii="Times New Roman" w:eastAsia="Times New Roman" w:hAnsi="Times New Roman"/>
                <w:color w:val="000000"/>
                <w:sz w:val="18"/>
                <w:szCs w:val="20"/>
                <w:lang w:eastAsia="kk-KZ"/>
              </w:rPr>
              <w:t>үдерісін</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басқару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сапасы</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нәтижелерді</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бақылау</w:t>
            </w:r>
            <w:proofErr w:type="spellEnd"/>
            <w:r w:rsidRPr="007D70C5">
              <w:rPr>
                <w:rFonts w:ascii="Times New Roman" w:eastAsia="Times New Roman" w:hAnsi="Times New Roman"/>
                <w:color w:val="000000"/>
                <w:sz w:val="18"/>
                <w:szCs w:val="20"/>
                <w:lang w:eastAsia="kk-KZ"/>
              </w:rPr>
              <w:t xml:space="preserve"> </w:t>
            </w:r>
            <w:proofErr w:type="spellStart"/>
            <w:r w:rsidRPr="007D70C5">
              <w:rPr>
                <w:rFonts w:ascii="Times New Roman" w:eastAsia="Times New Roman" w:hAnsi="Times New Roman"/>
                <w:color w:val="000000"/>
                <w:sz w:val="18"/>
                <w:szCs w:val="20"/>
                <w:lang w:eastAsia="kk-KZ"/>
              </w:rPr>
              <w:t>сапасы</w:t>
            </w:r>
            <w:proofErr w:type="spellEnd"/>
          </w:p>
        </w:tc>
        <w:tc>
          <w:tcPr>
            <w:tcW w:w="282" w:type="dxa"/>
            <w:tcBorders>
              <w:top w:val="nil"/>
              <w:left w:val="single" w:sz="12" w:space="0" w:color="auto"/>
              <w:right w:val="single" w:sz="18" w:space="0" w:color="auto"/>
            </w:tcBorders>
            <w:shd w:val="clear" w:color="auto" w:fill="auto"/>
            <w:noWrap/>
            <w:vAlign w:val="bottom"/>
            <w:hideMark/>
          </w:tcPr>
          <w:p w14:paraId="51463A86"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85" w:type="dxa"/>
            <w:tcBorders>
              <w:top w:val="nil"/>
              <w:left w:val="single" w:sz="18" w:space="0" w:color="auto"/>
              <w:right w:val="single" w:sz="18" w:space="0" w:color="auto"/>
            </w:tcBorders>
            <w:shd w:val="clear" w:color="auto" w:fill="auto"/>
            <w:noWrap/>
            <w:vAlign w:val="bottom"/>
            <w:hideMark/>
          </w:tcPr>
          <w:p w14:paraId="0E3FF8BB" w14:textId="77777777" w:rsidR="00CA0D96" w:rsidRPr="007D70C5" w:rsidRDefault="00CA0D96" w:rsidP="00ED2160">
            <w:pPr>
              <w:rPr>
                <w:rFonts w:ascii="Times New Roman" w:eastAsia="Times New Roman" w:hAnsi="Times New Roman"/>
                <w:color w:val="000000"/>
                <w:sz w:val="18"/>
                <w:szCs w:val="20"/>
                <w:lang w:eastAsia="kk-KZ"/>
              </w:rPr>
            </w:pPr>
          </w:p>
        </w:tc>
        <w:tc>
          <w:tcPr>
            <w:tcW w:w="877" w:type="dxa"/>
            <w:gridSpan w:val="3"/>
            <w:vMerge/>
            <w:tcBorders>
              <w:left w:val="single" w:sz="18" w:space="0" w:color="auto"/>
              <w:bottom w:val="single" w:sz="18" w:space="0" w:color="auto"/>
              <w:right w:val="single" w:sz="18" w:space="0" w:color="auto"/>
            </w:tcBorders>
            <w:vAlign w:val="center"/>
            <w:hideMark/>
          </w:tcPr>
          <w:p w14:paraId="4735CD70" w14:textId="77777777" w:rsidR="00CA0D96" w:rsidRPr="007D70C5" w:rsidRDefault="00CA0D96" w:rsidP="00ED2160">
            <w:pPr>
              <w:rPr>
                <w:rFonts w:ascii="Times New Roman" w:eastAsia="Times New Roman" w:hAnsi="Times New Roman"/>
                <w:b/>
                <w:bCs/>
                <w:color w:val="000000"/>
                <w:sz w:val="18"/>
                <w:szCs w:val="20"/>
                <w:lang w:eastAsia="kk-KZ"/>
              </w:rPr>
            </w:pPr>
          </w:p>
        </w:tc>
      </w:tr>
      <w:tr w:rsidR="00CA0D96" w:rsidRPr="007D70C5" w14:paraId="1386CF2F" w14:textId="77777777" w:rsidTr="00CA0D96">
        <w:trPr>
          <w:trHeight w:val="150"/>
        </w:trPr>
        <w:tc>
          <w:tcPr>
            <w:tcW w:w="568" w:type="dxa"/>
            <w:vMerge/>
            <w:tcBorders>
              <w:top w:val="single" w:sz="12" w:space="0" w:color="auto"/>
              <w:left w:val="single" w:sz="18" w:space="0" w:color="auto"/>
              <w:bottom w:val="single" w:sz="18" w:space="0" w:color="auto"/>
              <w:right w:val="single" w:sz="18" w:space="0" w:color="auto"/>
            </w:tcBorders>
            <w:vAlign w:val="center"/>
            <w:hideMark/>
          </w:tcPr>
          <w:p w14:paraId="7073911C" w14:textId="77777777" w:rsidR="00CA0D96" w:rsidRPr="007D70C5" w:rsidRDefault="00CA0D96" w:rsidP="00ED2160">
            <w:pPr>
              <w:rPr>
                <w:rFonts w:ascii="Times New Roman" w:eastAsia="Times New Roman" w:hAnsi="Times New Roman"/>
                <w:b/>
                <w:bCs/>
                <w:color w:val="000000"/>
                <w:sz w:val="18"/>
                <w:szCs w:val="20"/>
                <w:lang w:eastAsia="kk-KZ"/>
              </w:rPr>
            </w:pPr>
          </w:p>
        </w:tc>
        <w:tc>
          <w:tcPr>
            <w:tcW w:w="310" w:type="dxa"/>
            <w:gridSpan w:val="2"/>
            <w:tcBorders>
              <w:top w:val="nil"/>
              <w:left w:val="single" w:sz="18" w:space="0" w:color="auto"/>
              <w:bottom w:val="nil"/>
              <w:right w:val="single" w:sz="18" w:space="0" w:color="auto"/>
            </w:tcBorders>
            <w:shd w:val="clear" w:color="auto" w:fill="auto"/>
            <w:noWrap/>
            <w:vAlign w:val="bottom"/>
            <w:hideMark/>
          </w:tcPr>
          <w:p w14:paraId="1C92BFE8" w14:textId="77777777" w:rsidR="00CA0D96" w:rsidRPr="007D70C5" w:rsidRDefault="00CA0D96" w:rsidP="00ED2160">
            <w:pPr>
              <w:rPr>
                <w:rFonts w:ascii="Times New Roman" w:eastAsia="Times New Roman" w:hAnsi="Times New Roman"/>
                <w:sz w:val="18"/>
                <w:szCs w:val="20"/>
                <w:lang w:eastAsia="kk-KZ"/>
              </w:rPr>
            </w:pPr>
          </w:p>
        </w:tc>
        <w:tc>
          <w:tcPr>
            <w:tcW w:w="271" w:type="dxa"/>
            <w:gridSpan w:val="2"/>
            <w:tcBorders>
              <w:top w:val="nil"/>
              <w:left w:val="single" w:sz="18" w:space="0" w:color="auto"/>
              <w:bottom w:val="single" w:sz="18" w:space="0" w:color="auto"/>
              <w:right w:val="nil"/>
            </w:tcBorders>
            <w:shd w:val="clear" w:color="auto" w:fill="auto"/>
            <w:noWrap/>
            <w:vAlign w:val="bottom"/>
            <w:hideMark/>
          </w:tcPr>
          <w:p w14:paraId="44D8EDF0"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1993" w:type="dxa"/>
            <w:gridSpan w:val="2"/>
            <w:tcBorders>
              <w:top w:val="single" w:sz="12" w:space="0" w:color="auto"/>
              <w:left w:val="nil"/>
              <w:bottom w:val="single" w:sz="18" w:space="0" w:color="auto"/>
              <w:right w:val="nil"/>
            </w:tcBorders>
            <w:shd w:val="clear" w:color="auto" w:fill="auto"/>
            <w:vAlign w:val="bottom"/>
            <w:hideMark/>
          </w:tcPr>
          <w:p w14:paraId="512CF50A" w14:textId="77777777" w:rsidR="00CA0D96" w:rsidRPr="007D70C5" w:rsidRDefault="00CA0D96" w:rsidP="00ED2160">
            <w:pPr>
              <w:jc w:val="cente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71" w:type="dxa"/>
            <w:tcBorders>
              <w:top w:val="nil"/>
              <w:left w:val="nil"/>
              <w:bottom w:val="single" w:sz="18" w:space="0" w:color="auto"/>
              <w:right w:val="nil"/>
            </w:tcBorders>
            <w:shd w:val="clear" w:color="auto" w:fill="auto"/>
            <w:vAlign w:val="bottom"/>
            <w:hideMark/>
          </w:tcPr>
          <w:p w14:paraId="44C16D34" w14:textId="77777777" w:rsidR="00CA0D96" w:rsidRPr="007D70C5" w:rsidRDefault="00CA0D96" w:rsidP="00ED2160">
            <w:pPr>
              <w:jc w:val="cente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1985" w:type="dxa"/>
            <w:tcBorders>
              <w:top w:val="single" w:sz="12" w:space="0" w:color="auto"/>
              <w:left w:val="nil"/>
              <w:bottom w:val="single" w:sz="18" w:space="0" w:color="auto"/>
              <w:right w:val="nil"/>
            </w:tcBorders>
            <w:shd w:val="clear" w:color="auto" w:fill="auto"/>
            <w:vAlign w:val="bottom"/>
            <w:hideMark/>
          </w:tcPr>
          <w:p w14:paraId="4B87454C" w14:textId="77777777" w:rsidR="00CA0D96" w:rsidRPr="007D70C5" w:rsidRDefault="00CA0D96" w:rsidP="00ED2160">
            <w:pPr>
              <w:jc w:val="cente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66" w:type="dxa"/>
            <w:tcBorders>
              <w:top w:val="single" w:sz="12" w:space="0" w:color="auto"/>
              <w:left w:val="nil"/>
              <w:bottom w:val="single" w:sz="18" w:space="0" w:color="auto"/>
              <w:right w:val="nil"/>
            </w:tcBorders>
            <w:shd w:val="clear" w:color="auto" w:fill="auto"/>
            <w:vAlign w:val="bottom"/>
            <w:hideMark/>
          </w:tcPr>
          <w:p w14:paraId="1F7A538C" w14:textId="77777777" w:rsidR="00CA0D96" w:rsidRPr="007D70C5" w:rsidRDefault="00CA0D96" w:rsidP="00ED2160">
            <w:pPr>
              <w:jc w:val="cente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156" w:type="dxa"/>
            <w:tcBorders>
              <w:top w:val="single" w:sz="12" w:space="0" w:color="auto"/>
              <w:left w:val="nil"/>
              <w:bottom w:val="single" w:sz="18" w:space="0" w:color="auto"/>
              <w:right w:val="nil"/>
            </w:tcBorders>
            <w:shd w:val="clear" w:color="auto" w:fill="auto"/>
            <w:vAlign w:val="bottom"/>
            <w:hideMark/>
          </w:tcPr>
          <w:p w14:paraId="32E3DAA8" w14:textId="77777777" w:rsidR="00CA0D96" w:rsidRPr="007D70C5" w:rsidRDefault="00CA0D96" w:rsidP="00ED2160">
            <w:pPr>
              <w:jc w:val="cente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82" w:type="dxa"/>
            <w:tcBorders>
              <w:top w:val="nil"/>
              <w:left w:val="nil"/>
              <w:bottom w:val="single" w:sz="18" w:space="0" w:color="auto"/>
              <w:right w:val="single" w:sz="18" w:space="0" w:color="auto"/>
            </w:tcBorders>
            <w:shd w:val="clear" w:color="auto" w:fill="auto"/>
            <w:noWrap/>
            <w:vAlign w:val="bottom"/>
            <w:hideMark/>
          </w:tcPr>
          <w:p w14:paraId="6A482CBB" w14:textId="77777777" w:rsidR="00CA0D96" w:rsidRPr="007D70C5" w:rsidRDefault="00CA0D96"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85" w:type="dxa"/>
            <w:tcBorders>
              <w:top w:val="nil"/>
              <w:left w:val="single" w:sz="18" w:space="0" w:color="auto"/>
              <w:right w:val="single" w:sz="18" w:space="0" w:color="auto"/>
            </w:tcBorders>
            <w:shd w:val="clear" w:color="auto" w:fill="auto"/>
            <w:noWrap/>
            <w:vAlign w:val="bottom"/>
            <w:hideMark/>
          </w:tcPr>
          <w:p w14:paraId="6DE8E9A2" w14:textId="77777777" w:rsidR="00CA0D96" w:rsidRPr="007D70C5" w:rsidRDefault="00CA0D96" w:rsidP="00ED2160">
            <w:pPr>
              <w:rPr>
                <w:rFonts w:ascii="Times New Roman" w:eastAsia="Times New Roman" w:hAnsi="Times New Roman"/>
                <w:color w:val="000000"/>
                <w:sz w:val="18"/>
                <w:szCs w:val="20"/>
                <w:lang w:eastAsia="kk-KZ"/>
              </w:rPr>
            </w:pPr>
          </w:p>
        </w:tc>
        <w:tc>
          <w:tcPr>
            <w:tcW w:w="877" w:type="dxa"/>
            <w:gridSpan w:val="3"/>
            <w:vMerge/>
            <w:tcBorders>
              <w:left w:val="single" w:sz="18" w:space="0" w:color="auto"/>
              <w:bottom w:val="single" w:sz="18" w:space="0" w:color="auto"/>
              <w:right w:val="single" w:sz="18" w:space="0" w:color="auto"/>
            </w:tcBorders>
            <w:vAlign w:val="center"/>
            <w:hideMark/>
          </w:tcPr>
          <w:p w14:paraId="1B57D4AE" w14:textId="77777777" w:rsidR="00CA0D96" w:rsidRPr="007D70C5" w:rsidRDefault="00CA0D96" w:rsidP="00ED2160">
            <w:pPr>
              <w:rPr>
                <w:rFonts w:ascii="Times New Roman" w:eastAsia="Times New Roman" w:hAnsi="Times New Roman"/>
                <w:b/>
                <w:bCs/>
                <w:color w:val="000000"/>
                <w:sz w:val="18"/>
                <w:szCs w:val="20"/>
                <w:lang w:eastAsia="kk-KZ"/>
              </w:rPr>
            </w:pPr>
          </w:p>
        </w:tc>
      </w:tr>
      <w:tr w:rsidR="00CA0D96" w:rsidRPr="007D70C5" w14:paraId="0E085CAC" w14:textId="77777777" w:rsidTr="00691600">
        <w:trPr>
          <w:trHeight w:val="425"/>
        </w:trPr>
        <w:tc>
          <w:tcPr>
            <w:tcW w:w="568" w:type="dxa"/>
            <w:tcBorders>
              <w:top w:val="single" w:sz="18" w:space="0" w:color="auto"/>
              <w:left w:val="nil"/>
              <w:bottom w:val="nil"/>
              <w:right w:val="single" w:sz="12" w:space="0" w:color="auto"/>
            </w:tcBorders>
            <w:shd w:val="clear" w:color="auto" w:fill="auto"/>
            <w:noWrap/>
            <w:vAlign w:val="bottom"/>
            <w:hideMark/>
          </w:tcPr>
          <w:p w14:paraId="35C70BDA" w14:textId="77777777" w:rsidR="003971F1" w:rsidRPr="007D70C5" w:rsidRDefault="003971F1"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66" w:type="dxa"/>
            <w:tcBorders>
              <w:left w:val="single" w:sz="12" w:space="0" w:color="auto"/>
              <w:bottom w:val="nil"/>
              <w:right w:val="nil"/>
            </w:tcBorders>
            <w:shd w:val="clear" w:color="auto" w:fill="auto"/>
            <w:noWrap/>
            <w:vAlign w:val="bottom"/>
            <w:hideMark/>
          </w:tcPr>
          <w:p w14:paraId="301E7281" w14:textId="77777777" w:rsidR="003971F1" w:rsidRPr="007D70C5" w:rsidRDefault="003971F1" w:rsidP="00ED2160">
            <w:pPr>
              <w:rPr>
                <w:rFonts w:ascii="Times New Roman" w:eastAsia="Times New Roman" w:hAnsi="Times New Roman"/>
                <w:color w:val="000000"/>
                <w:sz w:val="18"/>
                <w:szCs w:val="20"/>
                <w:lang w:eastAsia="kk-KZ"/>
              </w:rPr>
            </w:pPr>
          </w:p>
        </w:tc>
        <w:tc>
          <w:tcPr>
            <w:tcW w:w="280" w:type="dxa"/>
            <w:gridSpan w:val="2"/>
            <w:tcBorders>
              <w:top w:val="nil"/>
              <w:left w:val="nil"/>
              <w:bottom w:val="nil"/>
              <w:right w:val="nil"/>
            </w:tcBorders>
            <w:shd w:val="clear" w:color="auto" w:fill="auto"/>
            <w:noWrap/>
            <w:vAlign w:val="bottom"/>
            <w:hideMark/>
          </w:tcPr>
          <w:p w14:paraId="1B1B7D35" w14:textId="77777777" w:rsidR="003971F1" w:rsidRPr="007D70C5" w:rsidRDefault="003971F1" w:rsidP="00ED2160">
            <w:pPr>
              <w:rPr>
                <w:rFonts w:ascii="Times New Roman" w:eastAsia="Times New Roman" w:hAnsi="Times New Roman"/>
                <w:sz w:val="18"/>
                <w:szCs w:val="20"/>
                <w:lang w:eastAsia="kk-KZ"/>
              </w:rPr>
            </w:pPr>
          </w:p>
        </w:tc>
        <w:tc>
          <w:tcPr>
            <w:tcW w:w="271" w:type="dxa"/>
            <w:gridSpan w:val="2"/>
            <w:tcBorders>
              <w:top w:val="single" w:sz="12" w:space="0" w:color="auto"/>
              <w:left w:val="nil"/>
              <w:bottom w:val="single" w:sz="12" w:space="0" w:color="auto"/>
              <w:right w:val="nil"/>
            </w:tcBorders>
            <w:shd w:val="clear" w:color="auto" w:fill="auto"/>
            <w:noWrap/>
            <w:vAlign w:val="bottom"/>
            <w:hideMark/>
          </w:tcPr>
          <w:p w14:paraId="089F1287" w14:textId="77777777" w:rsidR="003971F1" w:rsidRPr="007D70C5" w:rsidRDefault="003971F1" w:rsidP="00ED2160">
            <w:pPr>
              <w:rPr>
                <w:rFonts w:ascii="Times New Roman" w:eastAsia="Times New Roman" w:hAnsi="Times New Roman"/>
                <w:sz w:val="18"/>
                <w:szCs w:val="20"/>
                <w:lang w:eastAsia="kk-KZ"/>
              </w:rPr>
            </w:pPr>
          </w:p>
        </w:tc>
        <w:tc>
          <w:tcPr>
            <w:tcW w:w="1757" w:type="dxa"/>
            <w:tcBorders>
              <w:top w:val="single" w:sz="12" w:space="0" w:color="auto"/>
              <w:left w:val="nil"/>
              <w:bottom w:val="single" w:sz="12" w:space="0" w:color="auto"/>
              <w:right w:val="nil"/>
            </w:tcBorders>
            <w:shd w:val="clear" w:color="auto" w:fill="auto"/>
            <w:vAlign w:val="bottom"/>
            <w:hideMark/>
          </w:tcPr>
          <w:p w14:paraId="59968854" w14:textId="77777777" w:rsidR="003971F1" w:rsidRPr="007D70C5" w:rsidRDefault="003971F1" w:rsidP="00ED2160">
            <w:pPr>
              <w:rPr>
                <w:rFonts w:ascii="Times New Roman" w:eastAsia="Times New Roman" w:hAnsi="Times New Roman"/>
                <w:sz w:val="18"/>
                <w:szCs w:val="20"/>
                <w:lang w:eastAsia="kk-KZ"/>
              </w:rPr>
            </w:pPr>
          </w:p>
        </w:tc>
        <w:tc>
          <w:tcPr>
            <w:tcW w:w="271" w:type="dxa"/>
            <w:tcBorders>
              <w:top w:val="single" w:sz="12" w:space="0" w:color="auto"/>
              <w:left w:val="nil"/>
              <w:bottom w:val="single" w:sz="12" w:space="0" w:color="auto"/>
              <w:right w:val="nil"/>
            </w:tcBorders>
            <w:shd w:val="clear" w:color="auto" w:fill="auto"/>
            <w:vAlign w:val="bottom"/>
            <w:hideMark/>
          </w:tcPr>
          <w:p w14:paraId="7EF8DCB2" w14:textId="77777777" w:rsidR="003971F1" w:rsidRPr="007D70C5" w:rsidRDefault="003971F1" w:rsidP="00ED2160">
            <w:pPr>
              <w:jc w:val="center"/>
              <w:rPr>
                <w:rFonts w:ascii="Times New Roman" w:eastAsia="Times New Roman" w:hAnsi="Times New Roman"/>
                <w:sz w:val="18"/>
                <w:szCs w:val="20"/>
                <w:lang w:eastAsia="kk-KZ"/>
              </w:rPr>
            </w:pPr>
          </w:p>
        </w:tc>
        <w:tc>
          <w:tcPr>
            <w:tcW w:w="1985" w:type="dxa"/>
            <w:tcBorders>
              <w:top w:val="single" w:sz="12" w:space="0" w:color="auto"/>
              <w:left w:val="nil"/>
              <w:bottom w:val="single" w:sz="12" w:space="0" w:color="auto"/>
              <w:right w:val="nil"/>
            </w:tcBorders>
            <w:shd w:val="clear" w:color="auto" w:fill="auto"/>
            <w:vAlign w:val="bottom"/>
            <w:hideMark/>
          </w:tcPr>
          <w:p w14:paraId="2C37A53B" w14:textId="051EE31C" w:rsidR="003971F1" w:rsidRPr="007D70C5" w:rsidRDefault="00DE3359" w:rsidP="00ED2160">
            <w:pPr>
              <w:jc w:val="center"/>
              <w:rPr>
                <w:rFonts w:ascii="Times New Roman" w:eastAsia="Times New Roman" w:hAnsi="Times New Roman"/>
                <w:sz w:val="18"/>
                <w:szCs w:val="20"/>
                <w:lang w:eastAsia="kk-KZ"/>
              </w:rPr>
            </w:pPr>
            <w:r w:rsidRPr="007D70C5">
              <w:rPr>
                <w:rFonts w:ascii="Times New Roman" w:eastAsia="Times New Roman" w:hAnsi="Times New Roman"/>
                <w:noProof/>
                <w:sz w:val="18"/>
                <w:szCs w:val="20"/>
                <w:lang w:eastAsia="ru-RU"/>
              </w:rPr>
              <mc:AlternateContent>
                <mc:Choice Requires="wps">
                  <w:drawing>
                    <wp:anchor distT="0" distB="0" distL="114300" distR="114300" simplePos="0" relativeHeight="251681792" behindDoc="0" locked="0" layoutInCell="1" allowOverlap="1" wp14:anchorId="4269975B" wp14:editId="7C00F255">
                      <wp:simplePos x="0" y="0"/>
                      <wp:positionH relativeFrom="column">
                        <wp:posOffset>489585</wp:posOffset>
                      </wp:positionH>
                      <wp:positionV relativeFrom="paragraph">
                        <wp:posOffset>-115570</wp:posOffset>
                      </wp:positionV>
                      <wp:extent cx="82550" cy="262255"/>
                      <wp:effectExtent l="0" t="0" r="0" b="4445"/>
                      <wp:wrapNone/>
                      <wp:docPr id="100181" name="Двойная стрелка вверх/вниз 100181"/>
                      <wp:cNvGraphicFramePr/>
                      <a:graphic xmlns:a="http://schemas.openxmlformats.org/drawingml/2006/main">
                        <a:graphicData uri="http://schemas.microsoft.com/office/word/2010/wordprocessingShape">
                          <wps:wsp>
                            <wps:cNvSpPr/>
                            <wps:spPr>
                              <a:xfrm>
                                <a:off x="0" y="0"/>
                                <a:ext cx="82550" cy="262255"/>
                              </a:xfrm>
                              <a:prstGeom prst="upDownArrow">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30A77" id="Двойная стрелка вверх/вниз 100181" o:spid="_x0000_s1026" type="#_x0000_t70" style="position:absolute;margin-left:38.55pt;margin-top:-9.1pt;width:6.5pt;height:20.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" adj=",3400" fillcolor="windowText" stroked="f" strokeweight="1pt"/>
                  </w:pict>
                </mc:Fallback>
              </mc:AlternateContent>
            </w:r>
          </w:p>
        </w:tc>
        <w:tc>
          <w:tcPr>
            <w:tcW w:w="266" w:type="dxa"/>
            <w:tcBorders>
              <w:top w:val="single" w:sz="12" w:space="0" w:color="auto"/>
              <w:left w:val="nil"/>
              <w:bottom w:val="single" w:sz="12" w:space="0" w:color="auto"/>
              <w:right w:val="nil"/>
            </w:tcBorders>
            <w:shd w:val="clear" w:color="auto" w:fill="auto"/>
            <w:vAlign w:val="bottom"/>
            <w:hideMark/>
          </w:tcPr>
          <w:p w14:paraId="6DCA98FB" w14:textId="77777777" w:rsidR="003971F1" w:rsidRPr="007D70C5" w:rsidRDefault="003971F1" w:rsidP="00ED2160">
            <w:pPr>
              <w:jc w:val="center"/>
              <w:rPr>
                <w:rFonts w:ascii="Times New Roman" w:eastAsia="Times New Roman" w:hAnsi="Times New Roman"/>
                <w:sz w:val="18"/>
                <w:szCs w:val="20"/>
                <w:lang w:eastAsia="kk-KZ"/>
              </w:rPr>
            </w:pPr>
          </w:p>
        </w:tc>
        <w:tc>
          <w:tcPr>
            <w:tcW w:w="2156" w:type="dxa"/>
            <w:tcBorders>
              <w:top w:val="single" w:sz="12" w:space="0" w:color="auto"/>
              <w:left w:val="nil"/>
              <w:bottom w:val="single" w:sz="12" w:space="0" w:color="auto"/>
              <w:right w:val="nil"/>
            </w:tcBorders>
            <w:shd w:val="clear" w:color="auto" w:fill="auto"/>
            <w:vAlign w:val="bottom"/>
            <w:hideMark/>
          </w:tcPr>
          <w:p w14:paraId="105BB924" w14:textId="77777777" w:rsidR="003971F1" w:rsidRPr="007D70C5" w:rsidRDefault="003971F1" w:rsidP="00ED2160">
            <w:pPr>
              <w:jc w:val="center"/>
              <w:rPr>
                <w:rFonts w:ascii="Times New Roman" w:eastAsia="Times New Roman" w:hAnsi="Times New Roman"/>
                <w:sz w:val="18"/>
                <w:szCs w:val="20"/>
                <w:lang w:eastAsia="kk-KZ"/>
              </w:rPr>
            </w:pPr>
          </w:p>
        </w:tc>
        <w:tc>
          <w:tcPr>
            <w:tcW w:w="282" w:type="dxa"/>
            <w:tcBorders>
              <w:left w:val="nil"/>
              <w:right w:val="nil"/>
            </w:tcBorders>
            <w:shd w:val="clear" w:color="auto" w:fill="auto"/>
            <w:noWrap/>
            <w:vAlign w:val="bottom"/>
            <w:hideMark/>
          </w:tcPr>
          <w:p w14:paraId="29DA598B" w14:textId="77777777" w:rsidR="003971F1" w:rsidRPr="007D70C5" w:rsidRDefault="003971F1" w:rsidP="00ED2160">
            <w:pPr>
              <w:jc w:val="center"/>
              <w:rPr>
                <w:rFonts w:ascii="Times New Roman" w:eastAsia="Times New Roman" w:hAnsi="Times New Roman"/>
                <w:sz w:val="18"/>
                <w:szCs w:val="20"/>
                <w:lang w:eastAsia="kk-KZ"/>
              </w:rPr>
            </w:pPr>
          </w:p>
        </w:tc>
        <w:tc>
          <w:tcPr>
            <w:tcW w:w="521" w:type="dxa"/>
            <w:gridSpan w:val="2"/>
            <w:tcBorders>
              <w:top w:val="nil"/>
              <w:left w:val="nil"/>
              <w:bottom w:val="nil"/>
              <w:right w:val="nil"/>
            </w:tcBorders>
            <w:shd w:val="clear" w:color="auto" w:fill="auto"/>
            <w:noWrap/>
            <w:vAlign w:val="bottom"/>
            <w:hideMark/>
          </w:tcPr>
          <w:p w14:paraId="38A9FD91" w14:textId="77777777" w:rsidR="003971F1" w:rsidRPr="007D70C5" w:rsidRDefault="003971F1" w:rsidP="00ED2160">
            <w:pPr>
              <w:rPr>
                <w:rFonts w:ascii="Times New Roman" w:eastAsia="Times New Roman" w:hAnsi="Times New Roman"/>
                <w:sz w:val="18"/>
                <w:szCs w:val="20"/>
                <w:lang w:eastAsia="kk-KZ"/>
              </w:rPr>
            </w:pPr>
          </w:p>
        </w:tc>
        <w:tc>
          <w:tcPr>
            <w:tcW w:w="279" w:type="dxa"/>
            <w:tcBorders>
              <w:top w:val="single" w:sz="12" w:space="0" w:color="auto"/>
              <w:left w:val="nil"/>
              <w:bottom w:val="nil"/>
              <w:right w:val="single" w:sz="12" w:space="0" w:color="auto"/>
            </w:tcBorders>
            <w:shd w:val="clear" w:color="auto" w:fill="auto"/>
            <w:noWrap/>
            <w:vAlign w:val="bottom"/>
            <w:hideMark/>
          </w:tcPr>
          <w:p w14:paraId="6C7175DF" w14:textId="77777777" w:rsidR="003971F1" w:rsidRPr="007D70C5" w:rsidRDefault="003971F1" w:rsidP="00ED2160">
            <w:pPr>
              <w:rPr>
                <w:rFonts w:ascii="Times New Roman" w:eastAsia="Times New Roman" w:hAnsi="Times New Roman"/>
                <w:sz w:val="18"/>
                <w:szCs w:val="20"/>
                <w:lang w:eastAsia="kk-KZ"/>
              </w:rPr>
            </w:pPr>
          </w:p>
        </w:tc>
        <w:tc>
          <w:tcPr>
            <w:tcW w:w="362" w:type="dxa"/>
            <w:tcBorders>
              <w:top w:val="single" w:sz="12" w:space="0" w:color="auto"/>
              <w:left w:val="single" w:sz="12" w:space="0" w:color="auto"/>
              <w:bottom w:val="nil"/>
              <w:right w:val="nil"/>
            </w:tcBorders>
            <w:shd w:val="clear" w:color="auto" w:fill="auto"/>
            <w:noWrap/>
            <w:vAlign w:val="bottom"/>
            <w:hideMark/>
          </w:tcPr>
          <w:p w14:paraId="57C3CFD1" w14:textId="77777777" w:rsidR="003971F1" w:rsidRPr="007D70C5" w:rsidRDefault="003971F1"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r>
      <w:tr w:rsidR="003971F1" w:rsidRPr="007D70C5" w14:paraId="0F0A2A55" w14:textId="77777777" w:rsidTr="00CA0D96">
        <w:trPr>
          <w:trHeight w:val="300"/>
        </w:trPr>
        <w:tc>
          <w:tcPr>
            <w:tcW w:w="568" w:type="dxa"/>
            <w:tcBorders>
              <w:top w:val="nil"/>
              <w:left w:val="nil"/>
              <w:bottom w:val="nil"/>
              <w:right w:val="single" w:sz="12" w:space="0" w:color="auto"/>
            </w:tcBorders>
            <w:shd w:val="clear" w:color="auto" w:fill="auto"/>
            <w:noWrap/>
            <w:vAlign w:val="bottom"/>
            <w:hideMark/>
          </w:tcPr>
          <w:p w14:paraId="71D7DA7E" w14:textId="77777777" w:rsidR="003971F1" w:rsidRPr="007D70C5" w:rsidRDefault="003971F1"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66" w:type="dxa"/>
            <w:tcBorders>
              <w:top w:val="nil"/>
              <w:left w:val="single" w:sz="12" w:space="0" w:color="auto"/>
              <w:bottom w:val="single" w:sz="12" w:space="0" w:color="auto"/>
              <w:right w:val="nil"/>
            </w:tcBorders>
            <w:shd w:val="clear" w:color="auto" w:fill="auto"/>
            <w:noWrap/>
            <w:vAlign w:val="bottom"/>
            <w:hideMark/>
          </w:tcPr>
          <w:p w14:paraId="00E613D4" w14:textId="77777777" w:rsidR="003971F1" w:rsidRPr="007D70C5" w:rsidRDefault="003971F1"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80" w:type="dxa"/>
            <w:gridSpan w:val="2"/>
            <w:tcBorders>
              <w:top w:val="nil"/>
              <w:left w:val="nil"/>
              <w:bottom w:val="single" w:sz="12" w:space="0" w:color="auto"/>
              <w:right w:val="single" w:sz="12" w:space="0" w:color="auto"/>
            </w:tcBorders>
            <w:shd w:val="clear" w:color="auto" w:fill="auto"/>
            <w:noWrap/>
            <w:vAlign w:val="bottom"/>
            <w:hideMark/>
          </w:tcPr>
          <w:p w14:paraId="15936FD4" w14:textId="77777777" w:rsidR="003971F1" w:rsidRPr="007D70C5" w:rsidRDefault="003971F1"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6988" w:type="dxa"/>
            <w:gridSpan w:val="8"/>
            <w:vMerge w:val="restart"/>
            <w:tcBorders>
              <w:top w:val="single" w:sz="12" w:space="0" w:color="auto"/>
              <w:left w:val="single" w:sz="12" w:space="0" w:color="auto"/>
              <w:bottom w:val="single" w:sz="4" w:space="0" w:color="auto"/>
              <w:right w:val="single" w:sz="12" w:space="0" w:color="auto"/>
            </w:tcBorders>
            <w:shd w:val="clear" w:color="auto" w:fill="auto"/>
            <w:noWrap/>
            <w:vAlign w:val="center"/>
            <w:hideMark/>
          </w:tcPr>
          <w:p w14:paraId="5435DA41" w14:textId="2563EA43" w:rsidR="003971F1" w:rsidRPr="007D70C5" w:rsidRDefault="003971F1" w:rsidP="00ED2160">
            <w:pPr>
              <w:jc w:val="center"/>
              <w:rPr>
                <w:rFonts w:ascii="Times New Roman" w:eastAsia="Times New Roman" w:hAnsi="Times New Roman"/>
                <w:color w:val="000000"/>
                <w:sz w:val="18"/>
                <w:szCs w:val="20"/>
                <w:lang w:eastAsia="kk-KZ"/>
              </w:rPr>
            </w:pPr>
            <w:proofErr w:type="spellStart"/>
            <w:r w:rsidRPr="007D70C5">
              <w:rPr>
                <w:rFonts w:ascii="Times New Roman" w:eastAsia="Times New Roman" w:hAnsi="Times New Roman"/>
                <w:b/>
                <w:bCs/>
                <w:color w:val="000000"/>
                <w:sz w:val="20"/>
                <w:szCs w:val="20"/>
                <w:lang w:eastAsia="kk-KZ"/>
              </w:rPr>
              <w:t>Нәтиже</w:t>
            </w:r>
            <w:proofErr w:type="spellEnd"/>
            <w:r w:rsidRPr="007D70C5">
              <w:rPr>
                <w:rFonts w:ascii="Times New Roman" w:eastAsia="Times New Roman" w:hAnsi="Times New Roman"/>
                <w:b/>
                <w:bCs/>
                <w:color w:val="000000"/>
                <w:sz w:val="20"/>
                <w:szCs w:val="20"/>
                <w:lang w:eastAsia="kk-KZ"/>
              </w:rPr>
              <w:t>:</w:t>
            </w:r>
            <w:r w:rsidRPr="007D70C5">
              <w:rPr>
                <w:rFonts w:ascii="Times New Roman" w:eastAsia="Times New Roman" w:hAnsi="Times New Roman"/>
                <w:bCs/>
                <w:color w:val="000000"/>
                <w:sz w:val="20"/>
                <w:szCs w:val="20"/>
                <w:lang w:eastAsia="kk-KZ"/>
              </w:rPr>
              <w:t xml:space="preserve"> </w:t>
            </w:r>
            <w:r w:rsidRPr="007D70C5">
              <w:rPr>
                <w:rFonts w:ascii="Times New Roman" w:eastAsia="Times New Roman" w:hAnsi="Times New Roman"/>
                <w:color w:val="000000"/>
                <w:sz w:val="20"/>
                <w:szCs w:val="20"/>
                <w:lang w:eastAsia="kk-KZ"/>
              </w:rPr>
              <w:t xml:space="preserve">ЖОО-да </w:t>
            </w:r>
            <w:proofErr w:type="spellStart"/>
            <w:r w:rsidRPr="007D70C5">
              <w:rPr>
                <w:rFonts w:ascii="Times New Roman" w:eastAsia="Times New Roman" w:hAnsi="Times New Roman"/>
                <w:color w:val="000000"/>
                <w:sz w:val="20"/>
                <w:szCs w:val="20"/>
                <w:lang w:eastAsia="kk-KZ"/>
              </w:rPr>
              <w:t>білім</w:t>
            </w:r>
            <w:proofErr w:type="spellEnd"/>
            <w:r w:rsidRPr="007D70C5">
              <w:rPr>
                <w:rFonts w:ascii="Times New Roman" w:eastAsia="Times New Roman" w:hAnsi="Times New Roman"/>
                <w:color w:val="000000"/>
                <w:sz w:val="20"/>
                <w:szCs w:val="20"/>
                <w:lang w:eastAsia="kk-KZ"/>
              </w:rPr>
              <w:t xml:space="preserve"> беру </w:t>
            </w:r>
            <w:proofErr w:type="spellStart"/>
            <w:r w:rsidRPr="007D70C5">
              <w:rPr>
                <w:rFonts w:ascii="Times New Roman" w:eastAsia="Times New Roman" w:hAnsi="Times New Roman"/>
                <w:color w:val="000000"/>
                <w:sz w:val="20"/>
                <w:szCs w:val="20"/>
                <w:lang w:eastAsia="kk-KZ"/>
              </w:rPr>
              <w:t>сапасын</w:t>
            </w:r>
            <w:proofErr w:type="spellEnd"/>
            <w:r w:rsidRPr="007D70C5">
              <w:rPr>
                <w:rFonts w:ascii="Times New Roman" w:eastAsia="Times New Roman" w:hAnsi="Times New Roman"/>
                <w:color w:val="000000"/>
                <w:sz w:val="20"/>
                <w:szCs w:val="20"/>
                <w:lang w:eastAsia="kk-KZ"/>
              </w:rPr>
              <w:t xml:space="preserve"> </w:t>
            </w:r>
            <w:proofErr w:type="spellStart"/>
            <w:r w:rsidRPr="007D70C5">
              <w:rPr>
                <w:rFonts w:ascii="Times New Roman" w:eastAsia="Times New Roman" w:hAnsi="Times New Roman"/>
                <w:color w:val="000000"/>
                <w:sz w:val="20"/>
                <w:szCs w:val="20"/>
                <w:lang w:eastAsia="kk-KZ"/>
              </w:rPr>
              <w:t>бақылаудың</w:t>
            </w:r>
            <w:proofErr w:type="spellEnd"/>
            <w:r w:rsidRPr="007D70C5">
              <w:rPr>
                <w:rFonts w:ascii="Times New Roman" w:eastAsia="Times New Roman" w:hAnsi="Times New Roman"/>
                <w:color w:val="000000"/>
                <w:sz w:val="20"/>
                <w:szCs w:val="20"/>
                <w:lang w:eastAsia="kk-KZ"/>
              </w:rPr>
              <w:t xml:space="preserve"> </w:t>
            </w:r>
            <w:proofErr w:type="spellStart"/>
            <w:r w:rsidRPr="007D70C5">
              <w:rPr>
                <w:rFonts w:ascii="Times New Roman" w:eastAsia="Times New Roman" w:hAnsi="Times New Roman"/>
                <w:color w:val="000000"/>
                <w:sz w:val="20"/>
                <w:szCs w:val="20"/>
                <w:lang w:eastAsia="kk-KZ"/>
              </w:rPr>
              <w:t>сараланған</w:t>
            </w:r>
            <w:proofErr w:type="spellEnd"/>
            <w:r w:rsidRPr="007D70C5">
              <w:rPr>
                <w:rFonts w:ascii="Times New Roman" w:eastAsia="Times New Roman" w:hAnsi="Times New Roman"/>
                <w:color w:val="000000"/>
                <w:sz w:val="20"/>
                <w:szCs w:val="20"/>
                <w:lang w:eastAsia="kk-KZ"/>
              </w:rPr>
              <w:t xml:space="preserve"> </w:t>
            </w:r>
            <w:proofErr w:type="spellStart"/>
            <w:r w:rsidRPr="007D70C5">
              <w:rPr>
                <w:rFonts w:ascii="Times New Roman" w:eastAsia="Times New Roman" w:hAnsi="Times New Roman"/>
                <w:color w:val="000000"/>
                <w:sz w:val="20"/>
                <w:szCs w:val="20"/>
                <w:lang w:eastAsia="kk-KZ"/>
              </w:rPr>
              <w:t>жүйесі</w:t>
            </w:r>
            <w:proofErr w:type="spellEnd"/>
          </w:p>
        </w:tc>
        <w:tc>
          <w:tcPr>
            <w:tcW w:w="521" w:type="dxa"/>
            <w:gridSpan w:val="2"/>
            <w:tcBorders>
              <w:top w:val="nil"/>
              <w:left w:val="single" w:sz="12" w:space="0" w:color="auto"/>
              <w:bottom w:val="single" w:sz="12" w:space="0" w:color="auto"/>
              <w:right w:val="nil"/>
            </w:tcBorders>
            <w:shd w:val="clear" w:color="auto" w:fill="auto"/>
            <w:noWrap/>
            <w:vAlign w:val="bottom"/>
            <w:hideMark/>
          </w:tcPr>
          <w:p w14:paraId="3102C479" w14:textId="77777777" w:rsidR="003971F1" w:rsidRPr="007D70C5" w:rsidRDefault="003971F1"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279" w:type="dxa"/>
            <w:tcBorders>
              <w:top w:val="nil"/>
              <w:left w:val="nil"/>
              <w:bottom w:val="single" w:sz="12" w:space="0" w:color="auto"/>
              <w:right w:val="single" w:sz="12" w:space="0" w:color="auto"/>
            </w:tcBorders>
            <w:shd w:val="clear" w:color="auto" w:fill="auto"/>
            <w:noWrap/>
            <w:vAlign w:val="bottom"/>
            <w:hideMark/>
          </w:tcPr>
          <w:p w14:paraId="52381173" w14:textId="77777777" w:rsidR="003971F1" w:rsidRPr="007D70C5" w:rsidRDefault="003971F1"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c>
          <w:tcPr>
            <w:tcW w:w="362" w:type="dxa"/>
            <w:tcBorders>
              <w:top w:val="nil"/>
              <w:left w:val="single" w:sz="12" w:space="0" w:color="auto"/>
              <w:bottom w:val="nil"/>
              <w:right w:val="nil"/>
            </w:tcBorders>
            <w:shd w:val="clear" w:color="auto" w:fill="auto"/>
            <w:noWrap/>
            <w:vAlign w:val="bottom"/>
            <w:hideMark/>
          </w:tcPr>
          <w:p w14:paraId="4C024B28" w14:textId="77777777" w:rsidR="003971F1" w:rsidRPr="007D70C5" w:rsidRDefault="003971F1" w:rsidP="00ED2160">
            <w:pPr>
              <w:rPr>
                <w:rFonts w:ascii="Times New Roman" w:eastAsia="Times New Roman" w:hAnsi="Times New Roman"/>
                <w:color w:val="000000"/>
                <w:sz w:val="18"/>
                <w:szCs w:val="20"/>
                <w:lang w:eastAsia="kk-KZ"/>
              </w:rPr>
            </w:pPr>
            <w:r w:rsidRPr="007D70C5">
              <w:rPr>
                <w:rFonts w:ascii="Times New Roman" w:eastAsia="Times New Roman" w:hAnsi="Times New Roman"/>
                <w:color w:val="000000"/>
                <w:sz w:val="18"/>
                <w:szCs w:val="20"/>
                <w:lang w:eastAsia="kk-KZ"/>
              </w:rPr>
              <w:t> </w:t>
            </w:r>
          </w:p>
        </w:tc>
      </w:tr>
      <w:tr w:rsidR="003971F1" w:rsidRPr="007D70C5" w14:paraId="1BF1BA06" w14:textId="77777777" w:rsidTr="00ED2160">
        <w:trPr>
          <w:trHeight w:val="49"/>
        </w:trPr>
        <w:tc>
          <w:tcPr>
            <w:tcW w:w="568" w:type="dxa"/>
            <w:tcBorders>
              <w:top w:val="nil"/>
              <w:left w:val="nil"/>
              <w:bottom w:val="nil"/>
              <w:right w:val="nil"/>
            </w:tcBorders>
            <w:shd w:val="clear" w:color="auto" w:fill="auto"/>
            <w:noWrap/>
            <w:vAlign w:val="bottom"/>
            <w:hideMark/>
          </w:tcPr>
          <w:p w14:paraId="1406A878" w14:textId="77777777" w:rsidR="003971F1" w:rsidRPr="007D70C5" w:rsidRDefault="003971F1" w:rsidP="00ED2160">
            <w:pPr>
              <w:rPr>
                <w:rFonts w:ascii="Times New Roman" w:eastAsia="Times New Roman" w:hAnsi="Times New Roman"/>
                <w:sz w:val="18"/>
                <w:szCs w:val="20"/>
                <w:lang w:eastAsia="kk-KZ"/>
              </w:rPr>
            </w:pPr>
          </w:p>
        </w:tc>
        <w:tc>
          <w:tcPr>
            <w:tcW w:w="266" w:type="dxa"/>
            <w:tcBorders>
              <w:top w:val="single" w:sz="12" w:space="0" w:color="auto"/>
              <w:left w:val="nil"/>
              <w:bottom w:val="nil"/>
              <w:right w:val="nil"/>
            </w:tcBorders>
            <w:shd w:val="clear" w:color="auto" w:fill="auto"/>
            <w:noWrap/>
            <w:vAlign w:val="bottom"/>
            <w:hideMark/>
          </w:tcPr>
          <w:p w14:paraId="5E79AFCD" w14:textId="77777777" w:rsidR="003971F1" w:rsidRPr="007D70C5" w:rsidRDefault="003971F1" w:rsidP="00ED2160">
            <w:pPr>
              <w:rPr>
                <w:rFonts w:ascii="Times New Roman" w:eastAsia="Times New Roman" w:hAnsi="Times New Roman"/>
                <w:sz w:val="18"/>
                <w:szCs w:val="20"/>
                <w:lang w:eastAsia="kk-KZ"/>
              </w:rPr>
            </w:pPr>
          </w:p>
        </w:tc>
        <w:tc>
          <w:tcPr>
            <w:tcW w:w="280" w:type="dxa"/>
            <w:gridSpan w:val="2"/>
            <w:tcBorders>
              <w:top w:val="single" w:sz="12" w:space="0" w:color="auto"/>
              <w:left w:val="nil"/>
              <w:bottom w:val="nil"/>
              <w:right w:val="single" w:sz="12" w:space="0" w:color="auto"/>
            </w:tcBorders>
            <w:shd w:val="clear" w:color="auto" w:fill="auto"/>
            <w:noWrap/>
            <w:vAlign w:val="bottom"/>
            <w:hideMark/>
          </w:tcPr>
          <w:p w14:paraId="7D5A2BC1" w14:textId="77777777" w:rsidR="003971F1" w:rsidRPr="007D70C5" w:rsidRDefault="003971F1" w:rsidP="00ED2160">
            <w:pPr>
              <w:rPr>
                <w:rFonts w:ascii="Times New Roman" w:eastAsia="Times New Roman" w:hAnsi="Times New Roman"/>
                <w:sz w:val="18"/>
                <w:szCs w:val="20"/>
                <w:lang w:eastAsia="kk-KZ"/>
              </w:rPr>
            </w:pPr>
          </w:p>
        </w:tc>
        <w:tc>
          <w:tcPr>
            <w:tcW w:w="6988" w:type="dxa"/>
            <w:gridSpan w:val="8"/>
            <w:vMerge/>
            <w:tcBorders>
              <w:top w:val="single" w:sz="4" w:space="0" w:color="auto"/>
              <w:left w:val="single" w:sz="12" w:space="0" w:color="auto"/>
              <w:bottom w:val="single" w:sz="12" w:space="0" w:color="auto"/>
              <w:right w:val="single" w:sz="12" w:space="0" w:color="auto"/>
            </w:tcBorders>
            <w:vAlign w:val="center"/>
            <w:hideMark/>
          </w:tcPr>
          <w:p w14:paraId="074D749E" w14:textId="77777777" w:rsidR="003971F1" w:rsidRPr="007D70C5" w:rsidRDefault="003971F1" w:rsidP="00ED2160">
            <w:pPr>
              <w:rPr>
                <w:rFonts w:ascii="Times New Roman" w:eastAsia="Times New Roman" w:hAnsi="Times New Roman"/>
                <w:color w:val="000000"/>
                <w:sz w:val="18"/>
                <w:szCs w:val="20"/>
                <w:lang w:eastAsia="kk-KZ"/>
              </w:rPr>
            </w:pPr>
          </w:p>
        </w:tc>
        <w:tc>
          <w:tcPr>
            <w:tcW w:w="521" w:type="dxa"/>
            <w:gridSpan w:val="2"/>
            <w:tcBorders>
              <w:top w:val="single" w:sz="12" w:space="0" w:color="auto"/>
              <w:left w:val="single" w:sz="12" w:space="0" w:color="auto"/>
              <w:bottom w:val="nil"/>
              <w:right w:val="nil"/>
            </w:tcBorders>
            <w:shd w:val="clear" w:color="auto" w:fill="auto"/>
            <w:noWrap/>
            <w:vAlign w:val="bottom"/>
            <w:hideMark/>
          </w:tcPr>
          <w:p w14:paraId="417F7B49" w14:textId="77777777" w:rsidR="003971F1" w:rsidRPr="007D70C5" w:rsidRDefault="003971F1" w:rsidP="00ED2160">
            <w:pPr>
              <w:rPr>
                <w:rFonts w:ascii="Times New Roman" w:eastAsia="Times New Roman" w:hAnsi="Times New Roman"/>
                <w:sz w:val="18"/>
                <w:szCs w:val="20"/>
                <w:lang w:eastAsia="kk-KZ"/>
              </w:rPr>
            </w:pPr>
          </w:p>
        </w:tc>
        <w:tc>
          <w:tcPr>
            <w:tcW w:w="279" w:type="dxa"/>
            <w:tcBorders>
              <w:top w:val="single" w:sz="12" w:space="0" w:color="auto"/>
              <w:left w:val="nil"/>
              <w:bottom w:val="nil"/>
              <w:right w:val="nil"/>
            </w:tcBorders>
            <w:shd w:val="clear" w:color="auto" w:fill="auto"/>
            <w:noWrap/>
            <w:vAlign w:val="bottom"/>
            <w:hideMark/>
          </w:tcPr>
          <w:p w14:paraId="52A9679A" w14:textId="77777777" w:rsidR="003971F1" w:rsidRPr="007D70C5" w:rsidRDefault="003971F1" w:rsidP="00ED2160">
            <w:pPr>
              <w:rPr>
                <w:rFonts w:ascii="Times New Roman" w:eastAsia="Times New Roman" w:hAnsi="Times New Roman"/>
                <w:sz w:val="18"/>
                <w:szCs w:val="20"/>
                <w:lang w:eastAsia="kk-KZ"/>
              </w:rPr>
            </w:pPr>
          </w:p>
        </w:tc>
        <w:tc>
          <w:tcPr>
            <w:tcW w:w="362" w:type="dxa"/>
            <w:tcBorders>
              <w:top w:val="nil"/>
              <w:left w:val="nil"/>
              <w:bottom w:val="nil"/>
              <w:right w:val="nil"/>
            </w:tcBorders>
            <w:shd w:val="clear" w:color="auto" w:fill="auto"/>
            <w:noWrap/>
            <w:vAlign w:val="bottom"/>
            <w:hideMark/>
          </w:tcPr>
          <w:p w14:paraId="47F84EBE" w14:textId="77777777" w:rsidR="003971F1" w:rsidRPr="007D70C5" w:rsidRDefault="003971F1" w:rsidP="00ED2160">
            <w:pPr>
              <w:rPr>
                <w:rFonts w:ascii="Times New Roman" w:eastAsia="Times New Roman" w:hAnsi="Times New Roman"/>
                <w:sz w:val="18"/>
                <w:szCs w:val="20"/>
                <w:lang w:eastAsia="kk-KZ"/>
              </w:rPr>
            </w:pPr>
          </w:p>
        </w:tc>
      </w:tr>
    </w:tbl>
    <w:p w14:paraId="55D562B8" w14:textId="77777777" w:rsidR="005B1FC9" w:rsidRPr="007D70C5" w:rsidRDefault="005B1FC9" w:rsidP="003971F1">
      <w:pPr>
        <w:jc w:val="center"/>
        <w:rPr>
          <w:rFonts w:ascii="Times New Roman" w:hAnsi="Times New Roman"/>
          <w:sz w:val="28"/>
          <w:szCs w:val="28"/>
          <w:lang w:val="kk-KZ"/>
        </w:rPr>
      </w:pPr>
    </w:p>
    <w:p w14:paraId="3DCAA081" w14:textId="50E6354C" w:rsidR="007E38F0" w:rsidRPr="007D70C5" w:rsidRDefault="005B1FC9" w:rsidP="003971F1">
      <w:pPr>
        <w:jc w:val="center"/>
        <w:rPr>
          <w:rFonts w:ascii="Times New Roman" w:hAnsi="Times New Roman"/>
          <w:sz w:val="28"/>
          <w:szCs w:val="28"/>
          <w:lang w:val="kk-KZ"/>
        </w:rPr>
      </w:pPr>
      <w:r w:rsidRPr="007D70C5">
        <w:rPr>
          <w:rFonts w:ascii="Times New Roman" w:hAnsi="Times New Roman"/>
          <w:sz w:val="28"/>
          <w:szCs w:val="28"/>
          <w:lang w:val="kk-KZ"/>
        </w:rPr>
        <w:t>11-с</w:t>
      </w:r>
      <w:r w:rsidR="007E38F0" w:rsidRPr="007D70C5">
        <w:rPr>
          <w:rFonts w:ascii="Times New Roman" w:hAnsi="Times New Roman"/>
          <w:sz w:val="28"/>
          <w:szCs w:val="28"/>
          <w:lang w:val="kk-KZ"/>
        </w:rPr>
        <w:t>урет</w:t>
      </w: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Жоғары оқу орнында білім беру сапасын ішкі бағалаудың мазмұндық-құрылымдық моделі</w:t>
      </w:r>
    </w:p>
    <w:p w14:paraId="1EA2007F" w14:textId="77777777" w:rsidR="005B1FC9" w:rsidRPr="007D70C5" w:rsidRDefault="005B1FC9" w:rsidP="003971F1">
      <w:pPr>
        <w:jc w:val="center"/>
        <w:rPr>
          <w:rFonts w:ascii="Times New Roman" w:hAnsi="Times New Roman"/>
          <w:sz w:val="28"/>
          <w:szCs w:val="28"/>
          <w:lang w:val="kk-KZ"/>
        </w:rPr>
      </w:pPr>
    </w:p>
    <w:p w14:paraId="44234A25" w14:textId="77777777" w:rsidR="007E38F0" w:rsidRPr="007D70C5" w:rsidRDefault="007E38F0" w:rsidP="00085CE5">
      <w:pPr>
        <w:pStyle w:val="ab"/>
        <w:ind w:left="0" w:firstLine="709"/>
        <w:rPr>
          <w:rFonts w:ascii="Times New Roman" w:hAnsi="Times New Roman" w:cs="Times New Roman"/>
          <w:bCs/>
          <w:sz w:val="28"/>
          <w:szCs w:val="28"/>
          <w:lang w:val="kk-KZ"/>
        </w:rPr>
      </w:pPr>
      <w:r w:rsidRPr="007D70C5">
        <w:rPr>
          <w:rFonts w:ascii="Times New Roman" w:hAnsi="Times New Roman" w:cs="Times New Roman"/>
          <w:bCs/>
          <w:sz w:val="28"/>
          <w:szCs w:val="28"/>
          <w:lang w:val="kk-KZ"/>
        </w:rPr>
        <w:t xml:space="preserve">Жоғары оқу орнында білім беру сапасын ішкі бағалаудың мазмұндық-құрылымдық моделі өзінде мақсаттық блок, әдістемелік-рефлексивті блок, мазмұнды-ұйымдастырушылық блокты кіріктіре отырып, бәсекеге қабілетті маман даярлаудың ерекшеліктерін білім сапасын талдау арқылы анықтау мақсатын қояды. </w:t>
      </w:r>
    </w:p>
    <w:p w14:paraId="18E037C6" w14:textId="77777777" w:rsidR="007E38F0" w:rsidRPr="007D70C5" w:rsidRDefault="007E38F0" w:rsidP="00085CE5">
      <w:pPr>
        <w:ind w:firstLine="709"/>
        <w:rPr>
          <w:rStyle w:val="a9"/>
          <w:rFonts w:ascii="Times New Roman" w:hAnsi="Times New Roman"/>
          <w:b w:val="0"/>
          <w:lang w:val="kk-KZ"/>
        </w:rPr>
      </w:pPr>
      <w:r w:rsidRPr="007D70C5">
        <w:rPr>
          <w:rFonts w:ascii="Times New Roman" w:hAnsi="Times New Roman"/>
          <w:bCs/>
          <w:sz w:val="28"/>
          <w:szCs w:val="28"/>
          <w:lang w:val="kk-KZ"/>
        </w:rPr>
        <w:t xml:space="preserve">Блоктар бойынша жалпы сипаттамаға, ішкі бағалау  жүйесі, яғни, өзін-өзі бағалау немесе ішкі зерттеу; ішкі аудит; оқытушы білім алушылар көзімен бағалау; өзін-өзі зерттеу. </w:t>
      </w:r>
    </w:p>
    <w:p w14:paraId="6CC86199" w14:textId="04853283" w:rsidR="007E38F0" w:rsidRPr="007D70C5" w:rsidRDefault="007E38F0" w:rsidP="00085CE5">
      <w:pPr>
        <w:tabs>
          <w:tab w:val="left" w:pos="938"/>
        </w:tabs>
        <w:ind w:firstLine="709"/>
        <w:rPr>
          <w:rFonts w:ascii="Times New Roman" w:hAnsi="Times New Roman"/>
          <w:bCs/>
          <w:sz w:val="28"/>
          <w:szCs w:val="28"/>
          <w:lang w:val="kk-KZ"/>
        </w:rPr>
      </w:pPr>
      <w:r w:rsidRPr="007D70C5">
        <w:rPr>
          <w:rStyle w:val="a9"/>
          <w:rFonts w:ascii="Times New Roman" w:hAnsi="Times New Roman"/>
          <w:b w:val="0"/>
          <w:bCs w:val="0"/>
          <w:sz w:val="28"/>
          <w:szCs w:val="28"/>
          <w:lang w:val="kk-KZ"/>
        </w:rPr>
        <w:t>Модельде  адыңғы тармақшада айтылғандай ЖОО-дағы білім беру сапасын ішкі бағалау жүйесінде  бағалаудың 5 өлшемін қарастырылады:</w:t>
      </w:r>
      <w:r w:rsidRPr="007D70C5">
        <w:rPr>
          <w:rStyle w:val="a9"/>
          <w:rFonts w:ascii="Times New Roman" w:hAnsi="Times New Roman"/>
          <w:sz w:val="28"/>
          <w:szCs w:val="28"/>
          <w:lang w:val="kk-KZ"/>
        </w:rPr>
        <w:t xml:space="preserve"> </w:t>
      </w:r>
      <w:r w:rsidRPr="007D70C5">
        <w:rPr>
          <w:rFonts w:ascii="Times New Roman" w:hAnsi="Times New Roman"/>
          <w:bCs/>
          <w:sz w:val="28"/>
          <w:szCs w:val="28"/>
          <w:lang w:val="kk-KZ"/>
        </w:rPr>
        <w:t xml:space="preserve">тұтынушылардың қанағаттану деңгейі,  шарттар сапасы, білім беру үдерісін </w:t>
      </w:r>
      <w:r w:rsidRPr="007D70C5">
        <w:rPr>
          <w:rFonts w:ascii="Times New Roman" w:hAnsi="Times New Roman"/>
          <w:bCs/>
          <w:sz w:val="28"/>
          <w:szCs w:val="28"/>
          <w:lang w:val="kk-KZ"/>
        </w:rPr>
        <w:lastRenderedPageBreak/>
        <w:t xml:space="preserve">ұйымдастыру сапасы, білім беру үдерісін басқару сапасы, </w:t>
      </w:r>
      <w:r w:rsidR="00B232F4" w:rsidRPr="007D70C5">
        <w:rPr>
          <w:rFonts w:ascii="Times New Roman" w:hAnsi="Times New Roman"/>
          <w:bCs/>
          <w:sz w:val="28"/>
          <w:szCs w:val="28"/>
          <w:lang w:val="kk-KZ"/>
        </w:rPr>
        <w:t>нәтижелер</w:t>
      </w:r>
      <w:r w:rsidRPr="007D70C5">
        <w:rPr>
          <w:rFonts w:ascii="Times New Roman" w:hAnsi="Times New Roman"/>
          <w:bCs/>
          <w:sz w:val="28"/>
          <w:szCs w:val="28"/>
          <w:lang w:val="kk-KZ"/>
        </w:rPr>
        <w:t>ді бағалау сапасы.</w:t>
      </w:r>
    </w:p>
    <w:p w14:paraId="5E550D09"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Бізге білім беру сапасының өлшемдерін айқындау, оған сәйкес көрсеткіштер мен индикаторларды айқындауға мүмкіндік берді. Сонымен қатар, біз ЖОО-да білім беру сапасын ішкі бағалаудың өлшемдерін, көрсеткіштері мен индикаторларын анықтап, айтылғандарға байланысты, зерттеу міндеттерін іске асыру үшін, келесі 17-кесте арқылы беруді дұрыс санадық.</w:t>
      </w:r>
    </w:p>
    <w:p w14:paraId="7FE2062E" w14:textId="77777777" w:rsidR="007E38F0" w:rsidRPr="007D70C5" w:rsidRDefault="007E38F0" w:rsidP="00085CE5">
      <w:pPr>
        <w:pStyle w:val="a5"/>
        <w:spacing w:before="0" w:beforeAutospacing="0" w:after="0" w:afterAutospacing="0"/>
        <w:ind w:firstLine="709"/>
        <w:jc w:val="both"/>
        <w:rPr>
          <w:sz w:val="28"/>
          <w:szCs w:val="28"/>
          <w:lang w:val="kk-KZ"/>
        </w:rPr>
      </w:pPr>
    </w:p>
    <w:p w14:paraId="1D1412D7" w14:textId="22E2C922" w:rsidR="007E38F0" w:rsidRPr="007D70C5" w:rsidRDefault="00D618AE" w:rsidP="00085CE5">
      <w:pPr>
        <w:pStyle w:val="a5"/>
        <w:spacing w:before="0" w:beforeAutospacing="0" w:after="0" w:afterAutospacing="0"/>
        <w:ind w:firstLine="709"/>
        <w:jc w:val="both"/>
        <w:rPr>
          <w:sz w:val="28"/>
          <w:szCs w:val="28"/>
          <w:lang w:val="kk-KZ"/>
        </w:rPr>
      </w:pPr>
      <w:r w:rsidRPr="007D70C5">
        <w:rPr>
          <w:rStyle w:val="anegp0gi0b9av8jahpyh"/>
          <w:sz w:val="28"/>
          <w:szCs w:val="28"/>
          <w:lang w:val="kk-KZ"/>
        </w:rPr>
        <w:t>17-к</w:t>
      </w:r>
      <w:r w:rsidR="007E38F0" w:rsidRPr="007D70C5">
        <w:rPr>
          <w:rStyle w:val="anegp0gi0b9av8jahpyh"/>
          <w:sz w:val="28"/>
          <w:szCs w:val="28"/>
          <w:lang w:val="kk-KZ"/>
        </w:rPr>
        <w:t>есте</w:t>
      </w:r>
      <w:r w:rsidRPr="007D70C5">
        <w:rPr>
          <w:rStyle w:val="anegp0gi0b9av8jahpyh"/>
          <w:sz w:val="28"/>
          <w:szCs w:val="28"/>
          <w:lang w:val="kk-KZ"/>
        </w:rPr>
        <w:t xml:space="preserve">. </w:t>
      </w:r>
      <w:r w:rsidR="007E38F0" w:rsidRPr="007D70C5">
        <w:rPr>
          <w:sz w:val="28"/>
          <w:szCs w:val="28"/>
          <w:lang w:val="kk-KZ"/>
        </w:rPr>
        <w:t>ЖОО-да білім беру сапасын ішкі бағалаудың өлшемдері, деңгелері мен индикаторлары</w:t>
      </w:r>
    </w:p>
    <w:p w14:paraId="26238CF6" w14:textId="77777777" w:rsidR="007E38F0" w:rsidRPr="007D70C5" w:rsidRDefault="007E38F0" w:rsidP="00085CE5">
      <w:pPr>
        <w:pStyle w:val="ab"/>
        <w:ind w:left="0" w:firstLine="709"/>
        <w:rPr>
          <w:rStyle w:val="anegp0gi0b9av8jahpyh"/>
          <w:rFonts w:ascii="Times New Roman" w:hAnsi="Times New Roman" w:cs="Times New Roman"/>
          <w:sz w:val="28"/>
          <w:szCs w:val="28"/>
          <w:lang w:val="kk-KZ"/>
        </w:rPr>
      </w:pPr>
    </w:p>
    <w:tbl>
      <w:tblPr>
        <w:tblStyle w:val="a7"/>
        <w:tblW w:w="9493" w:type="dxa"/>
        <w:tblLayout w:type="fixed"/>
        <w:tblLook w:val="04A0" w:firstRow="1" w:lastRow="0" w:firstColumn="1" w:lastColumn="0" w:noHBand="0" w:noVBand="1"/>
      </w:tblPr>
      <w:tblGrid>
        <w:gridCol w:w="1696"/>
        <w:gridCol w:w="1843"/>
        <w:gridCol w:w="879"/>
        <w:gridCol w:w="5075"/>
      </w:tblGrid>
      <w:tr w:rsidR="00B50FD7" w:rsidRPr="007D70C5" w14:paraId="3370C6C2" w14:textId="77777777" w:rsidTr="00DE3359">
        <w:tc>
          <w:tcPr>
            <w:tcW w:w="1696" w:type="dxa"/>
            <w:vAlign w:val="center"/>
          </w:tcPr>
          <w:p w14:paraId="3CE37E74" w14:textId="77777777" w:rsidR="007E38F0" w:rsidRPr="007D70C5" w:rsidRDefault="007E38F0" w:rsidP="003971F1">
            <w:pPr>
              <w:jc w:val="center"/>
              <w:rPr>
                <w:rFonts w:ascii="Times New Roman" w:hAnsi="Times New Roman"/>
                <w:b/>
                <w:sz w:val="24"/>
                <w:szCs w:val="24"/>
                <w:lang w:val="kk-KZ"/>
              </w:rPr>
            </w:pPr>
            <w:r w:rsidRPr="007D70C5">
              <w:rPr>
                <w:rStyle w:val="anegp0gi0b9av8jahpyh"/>
                <w:rFonts w:ascii="Times New Roman" w:hAnsi="Times New Roman"/>
                <w:b/>
                <w:sz w:val="24"/>
                <w:szCs w:val="24"/>
                <w:lang w:val="kk-KZ"/>
              </w:rPr>
              <w:t>Өлшемдері</w:t>
            </w:r>
          </w:p>
        </w:tc>
        <w:tc>
          <w:tcPr>
            <w:tcW w:w="1843" w:type="dxa"/>
            <w:vAlign w:val="center"/>
          </w:tcPr>
          <w:p w14:paraId="7E76EDBF" w14:textId="77777777" w:rsidR="007E38F0" w:rsidRPr="007D70C5" w:rsidRDefault="007E38F0" w:rsidP="003971F1">
            <w:pPr>
              <w:jc w:val="center"/>
              <w:rPr>
                <w:rFonts w:ascii="Times New Roman" w:hAnsi="Times New Roman"/>
                <w:b/>
                <w:sz w:val="24"/>
                <w:szCs w:val="24"/>
              </w:rPr>
            </w:pPr>
            <w:r w:rsidRPr="007D70C5">
              <w:rPr>
                <w:rStyle w:val="anegp0gi0b9av8jahpyh"/>
                <w:rFonts w:ascii="Times New Roman" w:hAnsi="Times New Roman"/>
                <w:b/>
                <w:sz w:val="24"/>
                <w:szCs w:val="24"/>
                <w:lang w:val="kk-KZ"/>
              </w:rPr>
              <w:t>Бағалау деңгейі</w:t>
            </w:r>
          </w:p>
        </w:tc>
        <w:tc>
          <w:tcPr>
            <w:tcW w:w="879" w:type="dxa"/>
            <w:vAlign w:val="center"/>
          </w:tcPr>
          <w:p w14:paraId="338BAEC6" w14:textId="3B9EF018" w:rsidR="007E38F0" w:rsidRPr="007D70C5" w:rsidRDefault="007E38F0" w:rsidP="003971F1">
            <w:pPr>
              <w:jc w:val="center"/>
              <w:rPr>
                <w:rFonts w:ascii="Times New Roman" w:hAnsi="Times New Roman"/>
                <w:b/>
                <w:sz w:val="24"/>
                <w:szCs w:val="24"/>
              </w:rPr>
            </w:pPr>
            <w:r w:rsidRPr="007D70C5">
              <w:rPr>
                <w:rStyle w:val="anegp0gi0b9av8jahpyh"/>
                <w:rFonts w:ascii="Times New Roman" w:hAnsi="Times New Roman"/>
                <w:b/>
                <w:sz w:val="24"/>
                <w:szCs w:val="24"/>
                <w:lang w:val="kk-KZ"/>
              </w:rPr>
              <w:t>Үлес сал</w:t>
            </w:r>
            <w:r w:rsidR="000F73E6" w:rsidRPr="007D70C5">
              <w:rPr>
                <w:rStyle w:val="anegp0gi0b9av8jahpyh"/>
                <w:rFonts w:ascii="Times New Roman" w:hAnsi="Times New Roman"/>
                <w:b/>
                <w:sz w:val="24"/>
                <w:szCs w:val="24"/>
                <w:lang w:val="kk-KZ"/>
              </w:rPr>
              <w:t>-</w:t>
            </w:r>
            <w:r w:rsidRPr="007D70C5">
              <w:rPr>
                <w:rStyle w:val="anegp0gi0b9av8jahpyh"/>
                <w:rFonts w:ascii="Times New Roman" w:hAnsi="Times New Roman"/>
                <w:b/>
                <w:sz w:val="24"/>
                <w:szCs w:val="24"/>
                <w:lang w:val="kk-KZ"/>
              </w:rPr>
              <w:t>мағы%</w:t>
            </w:r>
          </w:p>
        </w:tc>
        <w:tc>
          <w:tcPr>
            <w:tcW w:w="5075" w:type="dxa"/>
            <w:vAlign w:val="center"/>
          </w:tcPr>
          <w:p w14:paraId="10BCBB79" w14:textId="77777777" w:rsidR="007E38F0" w:rsidRPr="007D70C5" w:rsidRDefault="007E38F0" w:rsidP="003971F1">
            <w:pPr>
              <w:jc w:val="center"/>
              <w:rPr>
                <w:rFonts w:ascii="Times New Roman" w:hAnsi="Times New Roman"/>
                <w:b/>
                <w:sz w:val="24"/>
                <w:szCs w:val="24"/>
              </w:rPr>
            </w:pPr>
            <w:r w:rsidRPr="007D70C5">
              <w:rPr>
                <w:rStyle w:val="anegp0gi0b9av8jahpyh"/>
                <w:rFonts w:ascii="Times New Roman" w:hAnsi="Times New Roman"/>
                <w:b/>
                <w:sz w:val="24"/>
                <w:szCs w:val="24"/>
                <w:lang w:val="kk-KZ"/>
              </w:rPr>
              <w:t>Бағалау индикаторлары</w:t>
            </w:r>
          </w:p>
        </w:tc>
      </w:tr>
      <w:tr w:rsidR="00B50FD7" w:rsidRPr="007D70C5" w14:paraId="50C42FC7" w14:textId="77777777" w:rsidTr="00DE3359">
        <w:tc>
          <w:tcPr>
            <w:tcW w:w="1696" w:type="dxa"/>
          </w:tcPr>
          <w:p w14:paraId="0885C3FE" w14:textId="31DC297C" w:rsidR="007E38F0" w:rsidRPr="007D70C5" w:rsidRDefault="007E38F0" w:rsidP="000F73E6">
            <w:pPr>
              <w:rPr>
                <w:rFonts w:ascii="Times New Roman" w:hAnsi="Times New Roman"/>
                <w:sz w:val="24"/>
                <w:szCs w:val="28"/>
              </w:rPr>
            </w:pPr>
            <w:proofErr w:type="spellStart"/>
            <w:r w:rsidRPr="007D70C5">
              <w:rPr>
                <w:rStyle w:val="anegp0gi0b9av8jahpyh"/>
                <w:rFonts w:ascii="Times New Roman" w:hAnsi="Times New Roman"/>
                <w:sz w:val="24"/>
              </w:rPr>
              <w:t>Тұтынушы</w:t>
            </w:r>
            <w:proofErr w:type="spellEnd"/>
            <w:r w:rsidR="003971F1" w:rsidRPr="007D70C5">
              <w:rPr>
                <w:rStyle w:val="anegp0gi0b9av8jahpyh"/>
                <w:rFonts w:ascii="Times New Roman" w:hAnsi="Times New Roman"/>
                <w:sz w:val="24"/>
                <w:lang w:val="kk-KZ"/>
              </w:rPr>
              <w:t>-</w:t>
            </w:r>
            <w:proofErr w:type="spellStart"/>
            <w:r w:rsidRPr="007D70C5">
              <w:rPr>
                <w:rStyle w:val="anegp0gi0b9av8jahpyh"/>
                <w:rFonts w:ascii="Times New Roman" w:hAnsi="Times New Roman"/>
                <w:sz w:val="24"/>
              </w:rPr>
              <w:t>лардың</w:t>
            </w:r>
            <w:proofErr w:type="spellEnd"/>
            <w:r w:rsidRPr="007D70C5">
              <w:rPr>
                <w:rStyle w:val="anegp0gi0b9av8jahpyh"/>
                <w:rFonts w:ascii="Times New Roman" w:hAnsi="Times New Roman"/>
                <w:sz w:val="24"/>
                <w:lang w:val="kk-KZ"/>
              </w:rPr>
              <w:t xml:space="preserve"> </w:t>
            </w:r>
            <w:proofErr w:type="spellStart"/>
            <w:r w:rsidRPr="007D70C5">
              <w:rPr>
                <w:rFonts w:ascii="Times New Roman" w:hAnsi="Times New Roman"/>
                <w:sz w:val="24"/>
                <w:szCs w:val="28"/>
              </w:rPr>
              <w:t>қанағаттануы</w:t>
            </w:r>
            <w:proofErr w:type="spellEnd"/>
          </w:p>
        </w:tc>
        <w:tc>
          <w:tcPr>
            <w:tcW w:w="1843" w:type="dxa"/>
          </w:tcPr>
          <w:p w14:paraId="0EBC8DA4" w14:textId="6941FCD1" w:rsidR="007E38F0" w:rsidRPr="007D70C5" w:rsidRDefault="007E38F0" w:rsidP="000F73E6">
            <w:pPr>
              <w:rPr>
                <w:rFonts w:ascii="Times New Roman" w:hAnsi="Times New Roman"/>
                <w:sz w:val="24"/>
                <w:szCs w:val="28"/>
              </w:rPr>
            </w:pPr>
            <w:r w:rsidRPr="007D70C5">
              <w:rPr>
                <w:rStyle w:val="anegp0gi0b9av8jahpyh"/>
                <w:rFonts w:ascii="Times New Roman" w:hAnsi="Times New Roman"/>
                <w:sz w:val="24"/>
                <w:lang w:val="kk-KZ"/>
              </w:rPr>
              <w:t>С</w:t>
            </w:r>
            <w:proofErr w:type="spellStart"/>
            <w:r w:rsidRPr="007D70C5">
              <w:rPr>
                <w:rStyle w:val="anegp0gi0b9av8jahpyh"/>
                <w:rFonts w:ascii="Times New Roman" w:hAnsi="Times New Roman"/>
                <w:sz w:val="24"/>
              </w:rPr>
              <w:t>туденттердің</w:t>
            </w:r>
            <w:proofErr w:type="spellEnd"/>
            <w:r w:rsidRPr="007D70C5">
              <w:rPr>
                <w:rStyle w:val="anegp0gi0b9av8jahpyh"/>
                <w:rFonts w:ascii="Times New Roman" w:hAnsi="Times New Roman"/>
                <w:sz w:val="24"/>
                <w:lang w:val="kk-KZ"/>
              </w:rPr>
              <w:t xml:space="preserve"> </w:t>
            </w:r>
            <w:proofErr w:type="spellStart"/>
            <w:r w:rsidRPr="007D70C5">
              <w:rPr>
                <w:rStyle w:val="anegp0gi0b9av8jahpyh"/>
                <w:rFonts w:ascii="Times New Roman" w:hAnsi="Times New Roman"/>
                <w:sz w:val="24"/>
              </w:rPr>
              <w:t>құзыреттілігі</w:t>
            </w:r>
            <w:proofErr w:type="spellEnd"/>
            <w:r w:rsidR="00DE3359" w:rsidRPr="007D70C5">
              <w:rPr>
                <w:rStyle w:val="anegp0gi0b9av8jahpyh"/>
                <w:rFonts w:ascii="Times New Roman" w:hAnsi="Times New Roman"/>
                <w:sz w:val="24"/>
                <w:lang w:val="kk-KZ"/>
              </w:rPr>
              <w:t>-</w:t>
            </w:r>
            <w:r w:rsidRPr="007D70C5">
              <w:rPr>
                <w:rStyle w:val="anegp0gi0b9av8jahpyh"/>
                <w:rFonts w:ascii="Times New Roman" w:hAnsi="Times New Roman"/>
                <w:sz w:val="24"/>
              </w:rPr>
              <w:t>мен</w:t>
            </w:r>
            <w:r w:rsidRPr="007D70C5">
              <w:rPr>
                <w:rStyle w:val="anegp0gi0b9av8jahpyh"/>
                <w:rFonts w:ascii="Times New Roman" w:hAnsi="Times New Roman"/>
                <w:sz w:val="24"/>
                <w:lang w:val="kk-KZ"/>
              </w:rPr>
              <w:t xml:space="preserve"> </w:t>
            </w:r>
            <w:proofErr w:type="spellStart"/>
            <w:r w:rsidRPr="007D70C5">
              <w:rPr>
                <w:rStyle w:val="anegp0gi0b9av8jahpyh"/>
                <w:rFonts w:ascii="Times New Roman" w:hAnsi="Times New Roman"/>
                <w:sz w:val="24"/>
              </w:rPr>
              <w:t>қанағаттануы</w:t>
            </w:r>
            <w:proofErr w:type="spellEnd"/>
          </w:p>
        </w:tc>
        <w:tc>
          <w:tcPr>
            <w:tcW w:w="879" w:type="dxa"/>
          </w:tcPr>
          <w:p w14:paraId="7292800D" w14:textId="77777777" w:rsidR="007E38F0" w:rsidRPr="007D70C5" w:rsidRDefault="007E38F0" w:rsidP="000F73E6">
            <w:pPr>
              <w:rPr>
                <w:rFonts w:ascii="Times New Roman" w:hAnsi="Times New Roman"/>
                <w:sz w:val="24"/>
                <w:szCs w:val="24"/>
              </w:rPr>
            </w:pPr>
            <w:r w:rsidRPr="007D70C5">
              <w:rPr>
                <w:rFonts w:ascii="Times New Roman" w:hAnsi="Times New Roman"/>
                <w:sz w:val="24"/>
                <w:szCs w:val="24"/>
              </w:rPr>
              <w:t xml:space="preserve"> 15%</w:t>
            </w:r>
          </w:p>
        </w:tc>
        <w:tc>
          <w:tcPr>
            <w:tcW w:w="5075" w:type="dxa"/>
          </w:tcPr>
          <w:p w14:paraId="79476AC1" w14:textId="77777777" w:rsidR="007E38F0" w:rsidRPr="007D70C5" w:rsidRDefault="007E38F0" w:rsidP="009650DA">
            <w:pPr>
              <w:pStyle w:val="ab"/>
              <w:numPr>
                <w:ilvl w:val="0"/>
                <w:numId w:val="22"/>
              </w:numPr>
              <w:tabs>
                <w:tab w:val="left" w:pos="313"/>
              </w:tabs>
              <w:ind w:left="0" w:firstLine="0"/>
              <w:jc w:val="left"/>
              <w:rPr>
                <w:rFonts w:ascii="Times New Roman" w:hAnsi="Times New Roman" w:cs="Times New Roman"/>
                <w:sz w:val="24"/>
                <w:szCs w:val="28"/>
              </w:rPr>
            </w:pPr>
            <w:proofErr w:type="spellStart"/>
            <w:r w:rsidRPr="007D70C5">
              <w:rPr>
                <w:rStyle w:val="anegp0gi0b9av8jahpyh"/>
                <w:rFonts w:ascii="Times New Roman" w:hAnsi="Times New Roman" w:cs="Times New Roman"/>
                <w:sz w:val="24"/>
              </w:rPr>
              <w:t>Бағдарлама</w:t>
            </w:r>
            <w:proofErr w:type="spellEnd"/>
            <w:r w:rsidRPr="007D70C5">
              <w:rPr>
                <w:rStyle w:val="anegp0gi0b9av8jahpyh"/>
                <w:rFonts w:ascii="Times New Roman" w:hAnsi="Times New Roman" w:cs="Times New Roman"/>
                <w:sz w:val="24"/>
                <w:lang w:val="kk-KZ"/>
              </w:rPr>
              <w:t xml:space="preserve"> </w:t>
            </w:r>
            <w:proofErr w:type="spellStart"/>
            <w:r w:rsidRPr="007D70C5">
              <w:rPr>
                <w:rFonts w:ascii="Times New Roman" w:hAnsi="Times New Roman" w:cs="Times New Roman"/>
                <w:sz w:val="24"/>
                <w:szCs w:val="28"/>
              </w:rPr>
              <w:t>бойынша</w:t>
            </w:r>
            <w:proofErr w:type="spellEnd"/>
            <w:r w:rsidRPr="007D70C5">
              <w:rPr>
                <w:rFonts w:ascii="Times New Roman" w:hAnsi="Times New Roman" w:cs="Times New Roman"/>
                <w:sz w:val="24"/>
                <w:szCs w:val="28"/>
                <w:lang w:val="kk-KZ"/>
              </w:rPr>
              <w:t xml:space="preserve"> </w:t>
            </w:r>
            <w:proofErr w:type="spellStart"/>
            <w:r w:rsidRPr="007D70C5">
              <w:rPr>
                <w:rStyle w:val="anegp0gi0b9av8jahpyh"/>
                <w:rFonts w:ascii="Times New Roman" w:hAnsi="Times New Roman" w:cs="Times New Roman"/>
                <w:sz w:val="24"/>
              </w:rPr>
              <w:t>нақты</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тұжырымдамалық</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және</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процестік</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білімі</w:t>
            </w:r>
            <w:proofErr w:type="spellEnd"/>
            <w:r w:rsidRPr="007D70C5">
              <w:rPr>
                <w:rFonts w:ascii="Times New Roman" w:hAnsi="Times New Roman" w:cs="Times New Roman"/>
                <w:sz w:val="24"/>
                <w:szCs w:val="28"/>
              </w:rPr>
              <w:t xml:space="preserve"> бар </w:t>
            </w:r>
          </w:p>
          <w:p w14:paraId="43D76E04" w14:textId="77777777" w:rsidR="007E38F0" w:rsidRPr="007D70C5" w:rsidRDefault="007E38F0" w:rsidP="009650DA">
            <w:pPr>
              <w:pStyle w:val="ab"/>
              <w:numPr>
                <w:ilvl w:val="0"/>
                <w:numId w:val="22"/>
              </w:numPr>
              <w:tabs>
                <w:tab w:val="left" w:pos="313"/>
              </w:tabs>
              <w:ind w:left="0" w:firstLine="0"/>
              <w:jc w:val="left"/>
              <w:rPr>
                <w:rFonts w:ascii="Times New Roman" w:hAnsi="Times New Roman" w:cs="Times New Roman"/>
                <w:sz w:val="24"/>
                <w:szCs w:val="28"/>
              </w:rPr>
            </w:pPr>
            <w:r w:rsidRPr="007D70C5">
              <w:rPr>
                <w:rStyle w:val="anegp0gi0b9av8jahpyh"/>
                <w:rFonts w:ascii="Times New Roman" w:hAnsi="Times New Roman" w:cs="Times New Roman"/>
                <w:sz w:val="24"/>
                <w:lang w:val="kk-KZ"/>
              </w:rPr>
              <w:t>А</w:t>
            </w:r>
            <w:proofErr w:type="spellStart"/>
            <w:r w:rsidRPr="007D70C5">
              <w:rPr>
                <w:rStyle w:val="anegp0gi0b9av8jahpyh"/>
                <w:rFonts w:ascii="Times New Roman" w:hAnsi="Times New Roman" w:cs="Times New Roman"/>
                <w:sz w:val="24"/>
              </w:rPr>
              <w:t>қпаратты</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өнімді</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және</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шығармашылық</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өңдеу</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қабілетіне</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ие</w:t>
            </w:r>
            <w:proofErr w:type="spellEnd"/>
          </w:p>
          <w:p w14:paraId="3AA46BB1" w14:textId="77777777" w:rsidR="007E38F0" w:rsidRPr="007D70C5" w:rsidRDefault="007E38F0" w:rsidP="009650DA">
            <w:pPr>
              <w:pStyle w:val="ab"/>
              <w:numPr>
                <w:ilvl w:val="0"/>
                <w:numId w:val="22"/>
              </w:numPr>
              <w:tabs>
                <w:tab w:val="left" w:pos="313"/>
              </w:tabs>
              <w:ind w:left="0" w:firstLine="0"/>
              <w:jc w:val="left"/>
              <w:rPr>
                <w:rFonts w:ascii="Times New Roman" w:hAnsi="Times New Roman" w:cs="Times New Roman"/>
                <w:sz w:val="24"/>
                <w:szCs w:val="24"/>
              </w:rPr>
            </w:pPr>
            <w:r w:rsidRPr="007D70C5">
              <w:rPr>
                <w:rStyle w:val="anegp0gi0b9av8jahpyh"/>
                <w:rFonts w:ascii="Times New Roman" w:hAnsi="Times New Roman" w:cs="Times New Roman"/>
                <w:sz w:val="24"/>
                <w:lang w:val="kk-KZ"/>
              </w:rPr>
              <w:t>О</w:t>
            </w:r>
            <w:proofErr w:type="spellStart"/>
            <w:r w:rsidRPr="007D70C5">
              <w:rPr>
                <w:rStyle w:val="anegp0gi0b9av8jahpyh"/>
                <w:rFonts w:ascii="Times New Roman" w:hAnsi="Times New Roman" w:cs="Times New Roman"/>
                <w:sz w:val="24"/>
              </w:rPr>
              <w:t>қу</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процесіне</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қанағаттану</w:t>
            </w:r>
            <w:proofErr w:type="spellEnd"/>
          </w:p>
        </w:tc>
      </w:tr>
      <w:tr w:rsidR="00B50FD7" w:rsidRPr="007D70C5" w14:paraId="43F7FE1F" w14:textId="77777777" w:rsidTr="00DE3359">
        <w:tc>
          <w:tcPr>
            <w:tcW w:w="1696" w:type="dxa"/>
          </w:tcPr>
          <w:p w14:paraId="1169D444" w14:textId="77777777" w:rsidR="007E38F0" w:rsidRPr="007D70C5" w:rsidRDefault="007E38F0" w:rsidP="000F73E6">
            <w:pPr>
              <w:rPr>
                <w:rFonts w:ascii="Times New Roman" w:hAnsi="Times New Roman"/>
                <w:sz w:val="24"/>
                <w:szCs w:val="24"/>
              </w:rPr>
            </w:pPr>
            <w:proofErr w:type="spellStart"/>
            <w:r w:rsidRPr="007D70C5">
              <w:rPr>
                <w:rStyle w:val="anegp0gi0b9av8jahpyh"/>
                <w:rFonts w:ascii="Times New Roman" w:hAnsi="Times New Roman"/>
                <w:sz w:val="24"/>
                <w:szCs w:val="24"/>
              </w:rPr>
              <w:t>Шарттардың</w:t>
            </w:r>
            <w:proofErr w:type="spellEnd"/>
            <w:r w:rsidRPr="007D70C5">
              <w:rPr>
                <w:rStyle w:val="anegp0gi0b9av8jahpyh"/>
                <w:rFonts w:ascii="Times New Roman" w:hAnsi="Times New Roman"/>
                <w:sz w:val="24"/>
                <w:szCs w:val="24"/>
                <w:lang w:val="kk-KZ"/>
              </w:rPr>
              <w:t xml:space="preserve"> </w:t>
            </w:r>
            <w:proofErr w:type="spellStart"/>
            <w:r w:rsidRPr="007D70C5">
              <w:rPr>
                <w:rStyle w:val="anegp0gi0b9av8jahpyh"/>
                <w:rFonts w:ascii="Times New Roman" w:hAnsi="Times New Roman"/>
                <w:sz w:val="24"/>
                <w:szCs w:val="24"/>
              </w:rPr>
              <w:t>сапасы</w:t>
            </w:r>
            <w:proofErr w:type="spellEnd"/>
          </w:p>
        </w:tc>
        <w:tc>
          <w:tcPr>
            <w:tcW w:w="1843" w:type="dxa"/>
          </w:tcPr>
          <w:p w14:paraId="2400E88E" w14:textId="77777777" w:rsidR="007E38F0" w:rsidRPr="007D70C5" w:rsidRDefault="007E38F0" w:rsidP="000F73E6">
            <w:pPr>
              <w:rPr>
                <w:rFonts w:ascii="Times New Roman" w:hAnsi="Times New Roman"/>
                <w:sz w:val="24"/>
                <w:szCs w:val="24"/>
              </w:rPr>
            </w:pPr>
            <w:r w:rsidRPr="007D70C5">
              <w:rPr>
                <w:rStyle w:val="anegp0gi0b9av8jahpyh"/>
                <w:rFonts w:ascii="Times New Roman" w:hAnsi="Times New Roman"/>
                <w:sz w:val="24"/>
                <w:szCs w:val="24"/>
                <w:lang w:val="kk-KZ"/>
              </w:rPr>
              <w:t>Б</w:t>
            </w:r>
            <w:proofErr w:type="spellStart"/>
            <w:r w:rsidRPr="007D70C5">
              <w:rPr>
                <w:rStyle w:val="anegp0gi0b9av8jahpyh"/>
                <w:rFonts w:ascii="Times New Roman" w:hAnsi="Times New Roman"/>
                <w:sz w:val="24"/>
                <w:szCs w:val="24"/>
              </w:rPr>
              <w:t>ағдарламалардың</w:t>
            </w:r>
            <w:proofErr w:type="spellEnd"/>
            <w:r w:rsidRPr="007D70C5">
              <w:rPr>
                <w:rStyle w:val="anegp0gi0b9av8jahpyh"/>
                <w:rFonts w:ascii="Times New Roman" w:hAnsi="Times New Roman"/>
                <w:sz w:val="24"/>
                <w:szCs w:val="24"/>
                <w:lang w:val="kk-KZ"/>
              </w:rPr>
              <w:t xml:space="preserve"> </w:t>
            </w:r>
            <w:proofErr w:type="spellStart"/>
            <w:r w:rsidRPr="007D70C5">
              <w:rPr>
                <w:rStyle w:val="anegp0gi0b9av8jahpyh"/>
                <w:rFonts w:ascii="Times New Roman" w:hAnsi="Times New Roman"/>
                <w:sz w:val="24"/>
                <w:szCs w:val="24"/>
              </w:rPr>
              <w:t>мазмұны</w:t>
            </w:r>
            <w:proofErr w:type="spellEnd"/>
          </w:p>
        </w:tc>
        <w:tc>
          <w:tcPr>
            <w:tcW w:w="879" w:type="dxa"/>
          </w:tcPr>
          <w:p w14:paraId="51E65DBC" w14:textId="77777777" w:rsidR="007E38F0" w:rsidRPr="007D70C5" w:rsidRDefault="007E38F0" w:rsidP="000F73E6">
            <w:pPr>
              <w:rPr>
                <w:rFonts w:ascii="Times New Roman" w:hAnsi="Times New Roman"/>
                <w:sz w:val="24"/>
                <w:szCs w:val="24"/>
              </w:rPr>
            </w:pPr>
            <w:r w:rsidRPr="007D70C5">
              <w:rPr>
                <w:rFonts w:ascii="Times New Roman" w:hAnsi="Times New Roman"/>
                <w:sz w:val="24"/>
                <w:szCs w:val="24"/>
              </w:rPr>
              <w:t>15%</w:t>
            </w:r>
          </w:p>
        </w:tc>
        <w:tc>
          <w:tcPr>
            <w:tcW w:w="5075" w:type="dxa"/>
          </w:tcPr>
          <w:p w14:paraId="0DA6E073" w14:textId="77777777" w:rsidR="007E38F0" w:rsidRPr="007D70C5" w:rsidRDefault="007E38F0" w:rsidP="009650DA">
            <w:pPr>
              <w:pStyle w:val="ab"/>
              <w:numPr>
                <w:ilvl w:val="0"/>
                <w:numId w:val="23"/>
              </w:numPr>
              <w:tabs>
                <w:tab w:val="left" w:pos="313"/>
              </w:tabs>
              <w:ind w:left="0" w:firstLine="0"/>
              <w:jc w:val="left"/>
              <w:rPr>
                <w:rFonts w:ascii="Times New Roman" w:hAnsi="Times New Roman" w:cs="Times New Roman"/>
                <w:sz w:val="24"/>
                <w:szCs w:val="24"/>
              </w:rPr>
            </w:pPr>
            <w:r w:rsidRPr="007D70C5">
              <w:rPr>
                <w:rStyle w:val="anegp0gi0b9av8jahpyh"/>
                <w:rFonts w:ascii="Times New Roman" w:hAnsi="Times New Roman" w:cs="Times New Roman"/>
                <w:sz w:val="24"/>
                <w:szCs w:val="24"/>
                <w:lang w:val="kk-KZ"/>
              </w:rPr>
              <w:t>М</w:t>
            </w:r>
            <w:proofErr w:type="spellStart"/>
            <w:r w:rsidRPr="007D70C5">
              <w:rPr>
                <w:rStyle w:val="anegp0gi0b9av8jahpyh"/>
                <w:rFonts w:ascii="Times New Roman" w:hAnsi="Times New Roman" w:cs="Times New Roman"/>
                <w:sz w:val="24"/>
                <w:szCs w:val="24"/>
              </w:rPr>
              <w:t>азмұн</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стандартқа</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Fonts w:ascii="Times New Roman" w:hAnsi="Times New Roman" w:cs="Times New Roman"/>
                <w:sz w:val="24"/>
                <w:szCs w:val="24"/>
              </w:rPr>
              <w:t>сәйкес</w:t>
            </w:r>
            <w:proofErr w:type="spellEnd"/>
            <w:r w:rsidRPr="007D70C5">
              <w:rPr>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келеді</w:t>
            </w:r>
            <w:proofErr w:type="spellEnd"/>
          </w:p>
          <w:p w14:paraId="55FD4583" w14:textId="77777777" w:rsidR="007E38F0" w:rsidRPr="007D70C5" w:rsidRDefault="007E38F0" w:rsidP="009650DA">
            <w:pPr>
              <w:pStyle w:val="ab"/>
              <w:numPr>
                <w:ilvl w:val="0"/>
                <w:numId w:val="23"/>
              </w:numPr>
              <w:tabs>
                <w:tab w:val="left" w:pos="313"/>
              </w:tabs>
              <w:ind w:left="0" w:firstLine="0"/>
              <w:jc w:val="left"/>
              <w:rPr>
                <w:rFonts w:ascii="Times New Roman" w:hAnsi="Times New Roman" w:cs="Times New Roman"/>
                <w:sz w:val="24"/>
                <w:szCs w:val="24"/>
              </w:rPr>
            </w:pPr>
            <w:r w:rsidRPr="007D70C5">
              <w:rPr>
                <w:rStyle w:val="anegp0gi0b9av8jahpyh"/>
                <w:rFonts w:ascii="Times New Roman" w:hAnsi="Times New Roman" w:cs="Times New Roman"/>
                <w:sz w:val="24"/>
                <w:szCs w:val="24"/>
                <w:lang w:val="kk-KZ"/>
              </w:rPr>
              <w:t>О</w:t>
            </w:r>
            <w:proofErr w:type="spellStart"/>
            <w:r w:rsidRPr="007D70C5">
              <w:rPr>
                <w:rStyle w:val="anegp0gi0b9av8jahpyh"/>
                <w:rFonts w:ascii="Times New Roman" w:hAnsi="Times New Roman" w:cs="Times New Roman"/>
                <w:sz w:val="24"/>
                <w:szCs w:val="24"/>
              </w:rPr>
              <w:t>қу</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пәндерінің</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құрылымы</w:t>
            </w:r>
            <w:proofErr w:type="spellEnd"/>
            <w:r w:rsidRPr="007D70C5">
              <w:rPr>
                <w:rStyle w:val="anegp0gi0b9av8jahpyh"/>
                <w:rFonts w:ascii="Times New Roman" w:hAnsi="Times New Roman" w:cs="Times New Roman"/>
                <w:sz w:val="24"/>
                <w:szCs w:val="24"/>
              </w:rPr>
              <w:t>,</w:t>
            </w:r>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жүктеме</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әртүрлі</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біліммен</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дағдылардың</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жеткілікті</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санын</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қамтамасыз</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Fonts w:ascii="Times New Roman" w:hAnsi="Times New Roman" w:cs="Times New Roman"/>
                <w:sz w:val="24"/>
                <w:szCs w:val="24"/>
              </w:rPr>
              <w:t>етеді</w:t>
            </w:r>
            <w:proofErr w:type="spellEnd"/>
          </w:p>
          <w:p w14:paraId="70609318" w14:textId="77777777" w:rsidR="007E38F0" w:rsidRPr="007D70C5" w:rsidRDefault="007E38F0" w:rsidP="009650DA">
            <w:pPr>
              <w:pStyle w:val="ab"/>
              <w:numPr>
                <w:ilvl w:val="0"/>
                <w:numId w:val="23"/>
              </w:numPr>
              <w:tabs>
                <w:tab w:val="left" w:pos="313"/>
              </w:tabs>
              <w:ind w:left="0" w:firstLine="0"/>
              <w:jc w:val="left"/>
              <w:rPr>
                <w:rFonts w:ascii="Times New Roman" w:hAnsi="Times New Roman" w:cs="Times New Roman"/>
                <w:sz w:val="24"/>
                <w:szCs w:val="24"/>
              </w:rPr>
            </w:pPr>
            <w:r w:rsidRPr="007D70C5">
              <w:rPr>
                <w:rStyle w:val="anegp0gi0b9av8jahpyh"/>
                <w:rFonts w:ascii="Times New Roman" w:hAnsi="Times New Roman" w:cs="Times New Roman"/>
                <w:sz w:val="24"/>
                <w:szCs w:val="24"/>
                <w:lang w:val="kk-KZ"/>
              </w:rPr>
              <w:t>Б</w:t>
            </w:r>
            <w:proofErr w:type="spellStart"/>
            <w:r w:rsidRPr="007D70C5">
              <w:rPr>
                <w:rStyle w:val="anegp0gi0b9av8jahpyh"/>
                <w:rFonts w:ascii="Times New Roman" w:hAnsi="Times New Roman" w:cs="Times New Roman"/>
                <w:sz w:val="24"/>
                <w:szCs w:val="24"/>
              </w:rPr>
              <w:t>ілім</w:t>
            </w:r>
            <w:proofErr w:type="spellEnd"/>
            <w:r w:rsidRPr="007D70C5">
              <w:rPr>
                <w:rFonts w:ascii="Times New Roman" w:hAnsi="Times New Roman" w:cs="Times New Roman"/>
                <w:sz w:val="24"/>
                <w:szCs w:val="24"/>
              </w:rPr>
              <w:t xml:space="preserve"> беру </w:t>
            </w:r>
            <w:proofErr w:type="spellStart"/>
            <w:r w:rsidRPr="007D70C5">
              <w:rPr>
                <w:rStyle w:val="anegp0gi0b9av8jahpyh"/>
                <w:rFonts w:ascii="Times New Roman" w:hAnsi="Times New Roman" w:cs="Times New Roman"/>
                <w:sz w:val="24"/>
                <w:szCs w:val="24"/>
              </w:rPr>
              <w:t>бағдарламаларының</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материалдық</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қамтамасыз</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Fonts w:ascii="Times New Roman" w:hAnsi="Times New Roman" w:cs="Times New Roman"/>
                <w:sz w:val="24"/>
                <w:szCs w:val="24"/>
              </w:rPr>
              <w:t>етілуі</w:t>
            </w:r>
            <w:proofErr w:type="spellEnd"/>
          </w:p>
        </w:tc>
      </w:tr>
      <w:tr w:rsidR="00B50FD7" w:rsidRPr="007D70C5" w14:paraId="76E1B294" w14:textId="77777777" w:rsidTr="00DE3359">
        <w:tc>
          <w:tcPr>
            <w:tcW w:w="1696" w:type="dxa"/>
          </w:tcPr>
          <w:p w14:paraId="1BDCD596" w14:textId="77777777" w:rsidR="007E38F0" w:rsidRPr="007D70C5" w:rsidRDefault="007E38F0" w:rsidP="000F73E6">
            <w:pPr>
              <w:rPr>
                <w:rFonts w:ascii="Times New Roman" w:hAnsi="Times New Roman"/>
                <w:sz w:val="24"/>
                <w:szCs w:val="24"/>
              </w:rPr>
            </w:pPr>
            <w:r w:rsidRPr="007D70C5">
              <w:rPr>
                <w:rFonts w:ascii="Times New Roman" w:hAnsi="Times New Roman"/>
                <w:sz w:val="24"/>
                <w:szCs w:val="24"/>
                <w:lang w:val="kk-KZ"/>
              </w:rPr>
              <w:t xml:space="preserve">Үдеріс </w:t>
            </w:r>
            <w:proofErr w:type="spellStart"/>
            <w:r w:rsidRPr="007D70C5">
              <w:rPr>
                <w:rStyle w:val="anegp0gi0b9av8jahpyh"/>
                <w:rFonts w:ascii="Times New Roman" w:hAnsi="Times New Roman"/>
                <w:sz w:val="24"/>
                <w:szCs w:val="24"/>
              </w:rPr>
              <w:t>сапасы</w:t>
            </w:r>
            <w:proofErr w:type="spellEnd"/>
          </w:p>
        </w:tc>
        <w:tc>
          <w:tcPr>
            <w:tcW w:w="1843" w:type="dxa"/>
          </w:tcPr>
          <w:p w14:paraId="01FAABAB" w14:textId="77777777" w:rsidR="007E38F0" w:rsidRPr="007D70C5" w:rsidRDefault="007E38F0" w:rsidP="000F73E6">
            <w:pPr>
              <w:rPr>
                <w:rFonts w:ascii="Times New Roman" w:hAnsi="Times New Roman"/>
                <w:sz w:val="24"/>
                <w:szCs w:val="24"/>
                <w:lang w:val="kk-KZ"/>
              </w:rPr>
            </w:pPr>
            <w:r w:rsidRPr="007D70C5">
              <w:rPr>
                <w:rStyle w:val="anegp0gi0b9av8jahpyh"/>
                <w:rFonts w:ascii="Times New Roman" w:hAnsi="Times New Roman"/>
                <w:sz w:val="24"/>
                <w:szCs w:val="24"/>
                <w:lang w:val="kk-KZ"/>
              </w:rPr>
              <w:t>О</w:t>
            </w:r>
            <w:proofErr w:type="spellStart"/>
            <w:r w:rsidRPr="007D70C5">
              <w:rPr>
                <w:rStyle w:val="anegp0gi0b9av8jahpyh"/>
                <w:rFonts w:ascii="Times New Roman" w:hAnsi="Times New Roman"/>
                <w:sz w:val="24"/>
                <w:szCs w:val="24"/>
              </w:rPr>
              <w:t>қу</w:t>
            </w:r>
            <w:proofErr w:type="spellEnd"/>
            <w:r w:rsidRPr="007D70C5">
              <w:rPr>
                <w:rStyle w:val="anegp0gi0b9av8jahpyh"/>
                <w:rFonts w:ascii="Times New Roman" w:hAnsi="Times New Roman"/>
                <w:sz w:val="24"/>
                <w:szCs w:val="24"/>
                <w:lang w:val="kk-KZ"/>
              </w:rPr>
              <w:t xml:space="preserve"> үдерісі</w:t>
            </w:r>
          </w:p>
        </w:tc>
        <w:tc>
          <w:tcPr>
            <w:tcW w:w="879" w:type="dxa"/>
          </w:tcPr>
          <w:p w14:paraId="0898803D" w14:textId="77777777" w:rsidR="007E38F0" w:rsidRPr="007D70C5" w:rsidRDefault="007E38F0" w:rsidP="000F73E6">
            <w:pPr>
              <w:rPr>
                <w:rFonts w:ascii="Times New Roman" w:hAnsi="Times New Roman"/>
                <w:sz w:val="24"/>
                <w:szCs w:val="24"/>
              </w:rPr>
            </w:pPr>
            <w:r w:rsidRPr="007D70C5">
              <w:rPr>
                <w:rFonts w:ascii="Times New Roman" w:hAnsi="Times New Roman"/>
                <w:sz w:val="24"/>
                <w:szCs w:val="24"/>
              </w:rPr>
              <w:t>25%</w:t>
            </w:r>
          </w:p>
        </w:tc>
        <w:tc>
          <w:tcPr>
            <w:tcW w:w="5075" w:type="dxa"/>
          </w:tcPr>
          <w:p w14:paraId="5D7C51B8" w14:textId="77777777" w:rsidR="007E38F0" w:rsidRPr="007D70C5" w:rsidRDefault="007E38F0" w:rsidP="009650DA">
            <w:pPr>
              <w:pStyle w:val="ab"/>
              <w:numPr>
                <w:ilvl w:val="0"/>
                <w:numId w:val="24"/>
              </w:numPr>
              <w:tabs>
                <w:tab w:val="left" w:pos="313"/>
                <w:tab w:val="left" w:pos="507"/>
              </w:tabs>
              <w:ind w:left="0" w:firstLine="0"/>
              <w:jc w:val="left"/>
              <w:rPr>
                <w:rFonts w:ascii="Times New Roman" w:hAnsi="Times New Roman" w:cs="Times New Roman"/>
                <w:sz w:val="28"/>
                <w:szCs w:val="24"/>
              </w:rPr>
            </w:pPr>
            <w:r w:rsidRPr="007D70C5">
              <w:rPr>
                <w:rStyle w:val="anegp0gi0b9av8jahpyh"/>
                <w:rFonts w:ascii="Times New Roman" w:hAnsi="Times New Roman" w:cs="Times New Roman"/>
                <w:sz w:val="24"/>
                <w:lang w:val="kk-KZ"/>
              </w:rPr>
              <w:t>О</w:t>
            </w:r>
            <w:proofErr w:type="spellStart"/>
            <w:r w:rsidRPr="007D70C5">
              <w:rPr>
                <w:rStyle w:val="anegp0gi0b9av8jahpyh"/>
                <w:rFonts w:ascii="Times New Roman" w:hAnsi="Times New Roman" w:cs="Times New Roman"/>
                <w:sz w:val="24"/>
              </w:rPr>
              <w:t>қыту</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интерактивті</w:t>
            </w:r>
            <w:proofErr w:type="spellEnd"/>
            <w:r w:rsidRPr="007D70C5">
              <w:rPr>
                <w:rStyle w:val="anegp0gi0b9av8jahpyh"/>
                <w:rFonts w:ascii="Times New Roman" w:hAnsi="Times New Roman" w:cs="Times New Roman"/>
                <w:sz w:val="24"/>
              </w:rPr>
              <w:t>,</w:t>
            </w:r>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ақпаратты</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іздеуге</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итермелейді</w:t>
            </w:r>
            <w:proofErr w:type="spellEnd"/>
          </w:p>
          <w:p w14:paraId="0557DB1A" w14:textId="77777777" w:rsidR="007E38F0" w:rsidRPr="007D70C5" w:rsidRDefault="007E38F0" w:rsidP="009650DA">
            <w:pPr>
              <w:pStyle w:val="ab"/>
              <w:numPr>
                <w:ilvl w:val="0"/>
                <w:numId w:val="24"/>
              </w:numPr>
              <w:tabs>
                <w:tab w:val="left" w:pos="313"/>
                <w:tab w:val="left" w:pos="507"/>
              </w:tabs>
              <w:ind w:left="0" w:firstLine="0"/>
              <w:jc w:val="left"/>
              <w:rPr>
                <w:rFonts w:ascii="Times New Roman" w:hAnsi="Times New Roman" w:cs="Times New Roman"/>
                <w:sz w:val="28"/>
                <w:szCs w:val="24"/>
              </w:rPr>
            </w:pPr>
            <w:r w:rsidRPr="007D70C5">
              <w:rPr>
                <w:rStyle w:val="anegp0gi0b9av8jahpyh"/>
                <w:rFonts w:ascii="Times New Roman" w:hAnsi="Times New Roman" w:cs="Times New Roman"/>
                <w:sz w:val="24"/>
                <w:lang w:val="kk-KZ"/>
              </w:rPr>
              <w:t>О</w:t>
            </w:r>
            <w:proofErr w:type="spellStart"/>
            <w:r w:rsidRPr="007D70C5">
              <w:rPr>
                <w:rStyle w:val="anegp0gi0b9av8jahpyh"/>
                <w:rFonts w:ascii="Times New Roman" w:hAnsi="Times New Roman" w:cs="Times New Roman"/>
                <w:sz w:val="24"/>
              </w:rPr>
              <w:t>қытуда</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әртүрлі</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ресурстар</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пайдаланылады</w:t>
            </w:r>
            <w:proofErr w:type="spellEnd"/>
          </w:p>
          <w:p w14:paraId="167D21C8" w14:textId="77777777" w:rsidR="007E38F0" w:rsidRPr="007D70C5" w:rsidRDefault="007E38F0" w:rsidP="009650DA">
            <w:pPr>
              <w:pStyle w:val="ab"/>
              <w:numPr>
                <w:ilvl w:val="0"/>
                <w:numId w:val="24"/>
              </w:numPr>
              <w:tabs>
                <w:tab w:val="left" w:pos="313"/>
                <w:tab w:val="left" w:pos="507"/>
              </w:tabs>
              <w:ind w:left="0" w:firstLine="0"/>
              <w:jc w:val="left"/>
              <w:rPr>
                <w:rFonts w:ascii="Times New Roman" w:hAnsi="Times New Roman" w:cs="Times New Roman"/>
                <w:sz w:val="28"/>
                <w:szCs w:val="24"/>
              </w:rPr>
            </w:pPr>
            <w:r w:rsidRPr="007D70C5">
              <w:rPr>
                <w:rFonts w:ascii="Times New Roman" w:hAnsi="Times New Roman" w:cs="Times New Roman"/>
                <w:sz w:val="24"/>
                <w:lang w:val="kk-KZ"/>
              </w:rPr>
              <w:t>Т</w:t>
            </w:r>
            <w:proofErr w:type="spellStart"/>
            <w:r w:rsidRPr="007D70C5">
              <w:rPr>
                <w:rFonts w:ascii="Times New Roman" w:hAnsi="Times New Roman" w:cs="Times New Roman"/>
                <w:sz w:val="24"/>
              </w:rPr>
              <w:t>әжірибеге</w:t>
            </w:r>
            <w:proofErr w:type="spellEnd"/>
            <w:r w:rsidRPr="007D70C5">
              <w:rPr>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бағдарланған</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оқыту</w:t>
            </w:r>
            <w:proofErr w:type="spellEnd"/>
          </w:p>
          <w:p w14:paraId="5985A502" w14:textId="77777777" w:rsidR="007E38F0" w:rsidRPr="007D70C5" w:rsidRDefault="007E38F0" w:rsidP="009650DA">
            <w:pPr>
              <w:pStyle w:val="ab"/>
              <w:numPr>
                <w:ilvl w:val="0"/>
                <w:numId w:val="24"/>
              </w:numPr>
              <w:tabs>
                <w:tab w:val="left" w:pos="313"/>
                <w:tab w:val="left" w:pos="507"/>
              </w:tabs>
              <w:ind w:left="0" w:firstLine="0"/>
              <w:jc w:val="left"/>
              <w:rPr>
                <w:rFonts w:ascii="Times New Roman" w:hAnsi="Times New Roman" w:cs="Times New Roman"/>
                <w:sz w:val="28"/>
                <w:szCs w:val="24"/>
              </w:rPr>
            </w:pPr>
            <w:r w:rsidRPr="007D70C5">
              <w:rPr>
                <w:rStyle w:val="anegp0gi0b9av8jahpyh"/>
                <w:rFonts w:ascii="Times New Roman" w:hAnsi="Times New Roman" w:cs="Times New Roman"/>
                <w:sz w:val="24"/>
                <w:lang w:val="kk-KZ"/>
              </w:rPr>
              <w:t>О</w:t>
            </w:r>
            <w:proofErr w:type="spellStart"/>
            <w:r w:rsidRPr="007D70C5">
              <w:rPr>
                <w:rStyle w:val="anegp0gi0b9av8jahpyh"/>
                <w:rFonts w:ascii="Times New Roman" w:hAnsi="Times New Roman" w:cs="Times New Roman"/>
                <w:sz w:val="24"/>
              </w:rPr>
              <w:t>қыту</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hardskills</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жәнеs</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oftskills</w:t>
            </w:r>
            <w:proofErr w:type="spellEnd"/>
            <w:r w:rsidRPr="007D70C5">
              <w:rPr>
                <w:rStyle w:val="anegp0gi0b9av8jahpyh"/>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арасындағы</w:t>
            </w:r>
            <w:proofErr w:type="spellEnd"/>
            <w:r w:rsidRPr="007D70C5">
              <w:rPr>
                <w:rStyle w:val="anegp0gi0b9av8jahpyh"/>
                <w:rFonts w:ascii="Times New Roman" w:hAnsi="Times New Roman" w:cs="Times New Roman"/>
                <w:sz w:val="24"/>
                <w:lang w:val="kk-KZ"/>
              </w:rPr>
              <w:t xml:space="preserve"> </w:t>
            </w:r>
            <w:r w:rsidRPr="007D70C5">
              <w:rPr>
                <w:rStyle w:val="anegp0gi0b9av8jahpyh"/>
                <w:rFonts w:ascii="Times New Roman" w:hAnsi="Times New Roman" w:cs="Times New Roman"/>
                <w:sz w:val="24"/>
              </w:rPr>
              <w:t>тепе</w:t>
            </w:r>
            <w:r w:rsidRPr="007D70C5">
              <w:rPr>
                <w:rFonts w:ascii="Times New Roman" w:hAnsi="Times New Roman" w:cs="Times New Roman"/>
                <w:sz w:val="24"/>
              </w:rPr>
              <w:t>-</w:t>
            </w:r>
            <w:proofErr w:type="spellStart"/>
            <w:r w:rsidRPr="007D70C5">
              <w:rPr>
                <w:rFonts w:ascii="Times New Roman" w:hAnsi="Times New Roman" w:cs="Times New Roman"/>
                <w:sz w:val="24"/>
              </w:rPr>
              <w:t>теңдікті</w:t>
            </w:r>
            <w:proofErr w:type="spellEnd"/>
            <w:r w:rsidRPr="007D70C5">
              <w:rPr>
                <w:rFonts w:ascii="Times New Roman" w:hAnsi="Times New Roman" w:cs="Times New Roman"/>
                <w:sz w:val="24"/>
                <w:lang w:val="kk-KZ"/>
              </w:rPr>
              <w:t xml:space="preserve"> </w:t>
            </w:r>
            <w:proofErr w:type="spellStart"/>
            <w:r w:rsidRPr="007D70C5">
              <w:rPr>
                <w:rStyle w:val="anegp0gi0b9av8jahpyh"/>
                <w:rFonts w:ascii="Times New Roman" w:hAnsi="Times New Roman" w:cs="Times New Roman"/>
                <w:sz w:val="24"/>
              </w:rPr>
              <w:t>сақтайды</w:t>
            </w:r>
            <w:proofErr w:type="spellEnd"/>
          </w:p>
          <w:p w14:paraId="77183622" w14:textId="77777777" w:rsidR="007E38F0" w:rsidRPr="007D70C5" w:rsidRDefault="007E38F0" w:rsidP="009650DA">
            <w:pPr>
              <w:pStyle w:val="ab"/>
              <w:numPr>
                <w:ilvl w:val="0"/>
                <w:numId w:val="24"/>
              </w:numPr>
              <w:tabs>
                <w:tab w:val="left" w:pos="313"/>
                <w:tab w:val="left" w:pos="507"/>
              </w:tabs>
              <w:ind w:left="0" w:firstLine="0"/>
              <w:jc w:val="left"/>
              <w:rPr>
                <w:rFonts w:ascii="Times New Roman" w:hAnsi="Times New Roman" w:cs="Times New Roman"/>
                <w:sz w:val="24"/>
                <w:szCs w:val="24"/>
              </w:rPr>
            </w:pPr>
            <w:proofErr w:type="spellStart"/>
            <w:r w:rsidRPr="007D70C5">
              <w:rPr>
                <w:rStyle w:val="anegp0gi0b9av8jahpyh"/>
                <w:rFonts w:ascii="Times New Roman" w:hAnsi="Times New Roman" w:cs="Times New Roman"/>
                <w:sz w:val="24"/>
              </w:rPr>
              <w:t>Оқытупроцесініңинклюзивтілігі</w:t>
            </w:r>
            <w:proofErr w:type="spellEnd"/>
          </w:p>
        </w:tc>
      </w:tr>
      <w:tr w:rsidR="00B50FD7" w:rsidRPr="007D70C5" w14:paraId="24A5A50B" w14:textId="77777777" w:rsidTr="00DE3359">
        <w:tc>
          <w:tcPr>
            <w:tcW w:w="1696" w:type="dxa"/>
          </w:tcPr>
          <w:p w14:paraId="4B8CDE43" w14:textId="77777777" w:rsidR="007E38F0" w:rsidRPr="007D70C5" w:rsidRDefault="007E38F0" w:rsidP="000F73E6">
            <w:pPr>
              <w:rPr>
                <w:rFonts w:ascii="Times New Roman" w:hAnsi="Times New Roman"/>
                <w:sz w:val="24"/>
                <w:szCs w:val="24"/>
              </w:rPr>
            </w:pPr>
            <w:proofErr w:type="spellStart"/>
            <w:r w:rsidRPr="007D70C5">
              <w:rPr>
                <w:rStyle w:val="anegp0gi0b9av8jahpyh"/>
                <w:rFonts w:ascii="Times New Roman" w:hAnsi="Times New Roman"/>
                <w:sz w:val="24"/>
                <w:szCs w:val="24"/>
              </w:rPr>
              <w:t>Нәтиже</w:t>
            </w:r>
            <w:proofErr w:type="spellEnd"/>
            <w:r w:rsidRPr="007D70C5">
              <w:rPr>
                <w:rStyle w:val="anegp0gi0b9av8jahpyh"/>
                <w:rFonts w:ascii="Times New Roman" w:hAnsi="Times New Roman"/>
                <w:sz w:val="24"/>
                <w:szCs w:val="24"/>
                <w:lang w:val="kk-KZ"/>
              </w:rPr>
              <w:t xml:space="preserve"> </w:t>
            </w:r>
            <w:proofErr w:type="spellStart"/>
            <w:r w:rsidRPr="007D70C5">
              <w:rPr>
                <w:rStyle w:val="anegp0gi0b9av8jahpyh"/>
                <w:rFonts w:ascii="Times New Roman" w:hAnsi="Times New Roman"/>
                <w:sz w:val="24"/>
                <w:szCs w:val="24"/>
              </w:rPr>
              <w:t>сапасы</w:t>
            </w:r>
            <w:proofErr w:type="spellEnd"/>
          </w:p>
        </w:tc>
        <w:tc>
          <w:tcPr>
            <w:tcW w:w="1843" w:type="dxa"/>
          </w:tcPr>
          <w:p w14:paraId="76378BF9" w14:textId="77777777" w:rsidR="007E38F0" w:rsidRPr="007D70C5" w:rsidRDefault="007E38F0" w:rsidP="000F73E6">
            <w:pPr>
              <w:rPr>
                <w:rFonts w:ascii="Times New Roman" w:hAnsi="Times New Roman"/>
                <w:sz w:val="24"/>
                <w:szCs w:val="24"/>
              </w:rPr>
            </w:pPr>
            <w:proofErr w:type="spellStart"/>
            <w:r w:rsidRPr="007D70C5">
              <w:rPr>
                <w:rStyle w:val="anegp0gi0b9av8jahpyh"/>
                <w:rFonts w:ascii="Times New Roman" w:hAnsi="Times New Roman"/>
                <w:sz w:val="24"/>
                <w:szCs w:val="24"/>
              </w:rPr>
              <w:t>Нәтижелерді</w:t>
            </w:r>
            <w:proofErr w:type="spellEnd"/>
            <w:r w:rsidRPr="007D70C5">
              <w:rPr>
                <w:rStyle w:val="anegp0gi0b9av8jahpyh"/>
                <w:rFonts w:ascii="Times New Roman" w:hAnsi="Times New Roman"/>
                <w:sz w:val="24"/>
                <w:szCs w:val="24"/>
                <w:lang w:val="kk-KZ"/>
              </w:rPr>
              <w:t xml:space="preserve"> </w:t>
            </w:r>
            <w:proofErr w:type="spellStart"/>
            <w:r w:rsidRPr="007D70C5">
              <w:rPr>
                <w:rStyle w:val="anegp0gi0b9av8jahpyh"/>
                <w:rFonts w:ascii="Times New Roman" w:hAnsi="Times New Roman"/>
                <w:sz w:val="24"/>
                <w:szCs w:val="24"/>
              </w:rPr>
              <w:t>бағалау</w:t>
            </w:r>
            <w:proofErr w:type="spellEnd"/>
          </w:p>
        </w:tc>
        <w:tc>
          <w:tcPr>
            <w:tcW w:w="879" w:type="dxa"/>
          </w:tcPr>
          <w:p w14:paraId="4C01D547" w14:textId="77777777" w:rsidR="007E38F0" w:rsidRPr="007D70C5" w:rsidRDefault="007E38F0" w:rsidP="000F73E6">
            <w:pPr>
              <w:rPr>
                <w:rFonts w:ascii="Times New Roman" w:hAnsi="Times New Roman"/>
                <w:sz w:val="24"/>
                <w:szCs w:val="24"/>
              </w:rPr>
            </w:pPr>
            <w:r w:rsidRPr="007D70C5">
              <w:rPr>
                <w:rFonts w:ascii="Times New Roman" w:hAnsi="Times New Roman"/>
                <w:sz w:val="24"/>
                <w:szCs w:val="24"/>
              </w:rPr>
              <w:t>10%</w:t>
            </w:r>
          </w:p>
        </w:tc>
        <w:tc>
          <w:tcPr>
            <w:tcW w:w="5075" w:type="dxa"/>
          </w:tcPr>
          <w:p w14:paraId="7D5FEE83" w14:textId="20CFA3CF" w:rsidR="007E38F0" w:rsidRPr="007D70C5" w:rsidRDefault="007E38F0" w:rsidP="009650DA">
            <w:pPr>
              <w:pStyle w:val="ab"/>
              <w:numPr>
                <w:ilvl w:val="0"/>
                <w:numId w:val="25"/>
              </w:numPr>
              <w:tabs>
                <w:tab w:val="left" w:pos="313"/>
              </w:tabs>
              <w:ind w:left="0" w:firstLine="0"/>
              <w:jc w:val="left"/>
              <w:rPr>
                <w:rFonts w:ascii="Times New Roman" w:hAnsi="Times New Roman" w:cs="Times New Roman"/>
                <w:sz w:val="24"/>
                <w:szCs w:val="24"/>
              </w:rPr>
            </w:pPr>
            <w:r w:rsidRPr="007D70C5">
              <w:rPr>
                <w:rStyle w:val="anegp0gi0b9av8jahpyh"/>
                <w:rFonts w:ascii="Times New Roman" w:hAnsi="Times New Roman" w:cs="Times New Roman"/>
                <w:sz w:val="24"/>
                <w:szCs w:val="24"/>
                <w:lang w:val="kk-KZ"/>
              </w:rPr>
              <w:t>Б</w:t>
            </w:r>
            <w:proofErr w:type="spellStart"/>
            <w:r w:rsidRPr="007D70C5">
              <w:rPr>
                <w:rStyle w:val="anegp0gi0b9av8jahpyh"/>
                <w:rFonts w:ascii="Times New Roman" w:hAnsi="Times New Roman" w:cs="Times New Roman"/>
                <w:sz w:val="24"/>
                <w:szCs w:val="24"/>
              </w:rPr>
              <w:t>ағалаудың</w:t>
            </w:r>
            <w:proofErr w:type="spellEnd"/>
            <w:r w:rsidR="00DE3359"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шынайылығымен</w:t>
            </w:r>
            <w:proofErr w:type="spellEnd"/>
            <w:r w:rsidR="00DE3359"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объективтілігі</w:t>
            </w:r>
            <w:proofErr w:type="spellEnd"/>
          </w:p>
          <w:p w14:paraId="644E231B" w14:textId="77777777" w:rsidR="007E38F0" w:rsidRPr="007D70C5" w:rsidRDefault="007E38F0" w:rsidP="009650DA">
            <w:pPr>
              <w:pStyle w:val="ab"/>
              <w:numPr>
                <w:ilvl w:val="0"/>
                <w:numId w:val="25"/>
              </w:numPr>
              <w:tabs>
                <w:tab w:val="left" w:pos="313"/>
              </w:tabs>
              <w:ind w:left="0" w:firstLine="0"/>
              <w:jc w:val="left"/>
              <w:rPr>
                <w:rFonts w:ascii="Times New Roman" w:hAnsi="Times New Roman" w:cs="Times New Roman"/>
                <w:sz w:val="24"/>
                <w:szCs w:val="24"/>
              </w:rPr>
            </w:pPr>
            <w:r w:rsidRPr="007D70C5">
              <w:rPr>
                <w:rStyle w:val="anegp0gi0b9av8jahpyh"/>
                <w:rFonts w:ascii="Times New Roman" w:hAnsi="Times New Roman" w:cs="Times New Roman"/>
                <w:sz w:val="24"/>
                <w:szCs w:val="24"/>
                <w:lang w:val="kk-KZ"/>
              </w:rPr>
              <w:t>Б</w:t>
            </w:r>
            <w:proofErr w:type="spellStart"/>
            <w:r w:rsidRPr="007D70C5">
              <w:rPr>
                <w:rStyle w:val="anegp0gi0b9av8jahpyh"/>
                <w:rFonts w:ascii="Times New Roman" w:hAnsi="Times New Roman" w:cs="Times New Roman"/>
                <w:sz w:val="24"/>
                <w:szCs w:val="24"/>
              </w:rPr>
              <w:t>ағалау</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жүйесінің</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Fonts w:ascii="Times New Roman" w:hAnsi="Times New Roman" w:cs="Times New Roman"/>
                <w:sz w:val="24"/>
                <w:szCs w:val="24"/>
              </w:rPr>
              <w:t>түпнұсқалығы</w:t>
            </w:r>
            <w:proofErr w:type="spellEnd"/>
          </w:p>
        </w:tc>
      </w:tr>
      <w:tr w:rsidR="00B50FD7" w:rsidRPr="007D70C5" w14:paraId="619B2876" w14:textId="77777777" w:rsidTr="00DE3359">
        <w:tc>
          <w:tcPr>
            <w:tcW w:w="1696" w:type="dxa"/>
          </w:tcPr>
          <w:p w14:paraId="01B94F7F" w14:textId="77777777" w:rsidR="007E38F0" w:rsidRPr="007D70C5" w:rsidRDefault="007E38F0" w:rsidP="000F73E6">
            <w:pPr>
              <w:rPr>
                <w:rFonts w:ascii="Times New Roman" w:hAnsi="Times New Roman"/>
                <w:sz w:val="24"/>
                <w:szCs w:val="24"/>
              </w:rPr>
            </w:pPr>
            <w:r w:rsidRPr="007D70C5">
              <w:rPr>
                <w:rFonts w:ascii="Times New Roman" w:hAnsi="Times New Roman"/>
                <w:sz w:val="24"/>
                <w:szCs w:val="24"/>
                <w:lang w:val="kk-KZ"/>
              </w:rPr>
              <w:t xml:space="preserve">Үдеріс </w:t>
            </w:r>
            <w:proofErr w:type="spellStart"/>
            <w:r w:rsidRPr="007D70C5">
              <w:rPr>
                <w:rStyle w:val="anegp0gi0b9av8jahpyh"/>
                <w:rFonts w:ascii="Times New Roman" w:hAnsi="Times New Roman"/>
                <w:sz w:val="24"/>
                <w:szCs w:val="24"/>
              </w:rPr>
              <w:t>сапасы</w:t>
            </w:r>
            <w:proofErr w:type="spellEnd"/>
          </w:p>
        </w:tc>
        <w:tc>
          <w:tcPr>
            <w:tcW w:w="1843" w:type="dxa"/>
          </w:tcPr>
          <w:p w14:paraId="3D2B6CF7" w14:textId="77777777" w:rsidR="007E38F0" w:rsidRPr="007D70C5" w:rsidRDefault="007E38F0" w:rsidP="000F73E6">
            <w:pPr>
              <w:rPr>
                <w:rFonts w:ascii="Times New Roman" w:hAnsi="Times New Roman"/>
                <w:sz w:val="24"/>
                <w:szCs w:val="24"/>
              </w:rPr>
            </w:pPr>
            <w:proofErr w:type="spellStart"/>
            <w:r w:rsidRPr="007D70C5">
              <w:rPr>
                <w:rStyle w:val="anegp0gi0b9av8jahpyh"/>
                <w:rFonts w:ascii="Times New Roman" w:hAnsi="Times New Roman"/>
                <w:sz w:val="24"/>
                <w:szCs w:val="24"/>
              </w:rPr>
              <w:t>Оқытушылар</w:t>
            </w:r>
            <w:proofErr w:type="spellEnd"/>
            <w:r w:rsidRPr="007D70C5">
              <w:rPr>
                <w:rStyle w:val="anegp0gi0b9av8jahpyh"/>
                <w:rFonts w:ascii="Times New Roman" w:hAnsi="Times New Roman"/>
                <w:sz w:val="24"/>
                <w:szCs w:val="24"/>
                <w:lang w:val="kk-KZ"/>
              </w:rPr>
              <w:t xml:space="preserve"> </w:t>
            </w:r>
            <w:r w:rsidRPr="007D70C5">
              <w:rPr>
                <w:rStyle w:val="anegp0gi0b9av8jahpyh"/>
                <w:rFonts w:ascii="Times New Roman" w:hAnsi="Times New Roman"/>
                <w:sz w:val="24"/>
                <w:szCs w:val="24"/>
              </w:rPr>
              <w:t>мен</w:t>
            </w:r>
            <w:r w:rsidRPr="007D70C5">
              <w:rPr>
                <w:rStyle w:val="anegp0gi0b9av8jahpyh"/>
                <w:rFonts w:ascii="Times New Roman" w:hAnsi="Times New Roman"/>
                <w:sz w:val="24"/>
                <w:szCs w:val="24"/>
                <w:lang w:val="kk-KZ"/>
              </w:rPr>
              <w:t xml:space="preserve"> </w:t>
            </w:r>
            <w:proofErr w:type="spellStart"/>
            <w:r w:rsidRPr="007D70C5">
              <w:rPr>
                <w:rStyle w:val="anegp0gi0b9av8jahpyh"/>
                <w:rFonts w:ascii="Times New Roman" w:hAnsi="Times New Roman"/>
                <w:sz w:val="24"/>
                <w:szCs w:val="24"/>
              </w:rPr>
              <w:t>қызметкерлер</w:t>
            </w:r>
            <w:proofErr w:type="spellEnd"/>
          </w:p>
        </w:tc>
        <w:tc>
          <w:tcPr>
            <w:tcW w:w="879" w:type="dxa"/>
          </w:tcPr>
          <w:p w14:paraId="4600118E" w14:textId="77777777" w:rsidR="007E38F0" w:rsidRPr="007D70C5" w:rsidRDefault="007E38F0" w:rsidP="000F73E6">
            <w:pPr>
              <w:rPr>
                <w:rFonts w:ascii="Times New Roman" w:hAnsi="Times New Roman"/>
                <w:sz w:val="24"/>
                <w:szCs w:val="24"/>
              </w:rPr>
            </w:pPr>
            <w:r w:rsidRPr="007D70C5">
              <w:rPr>
                <w:rFonts w:ascii="Times New Roman" w:hAnsi="Times New Roman"/>
                <w:sz w:val="24"/>
                <w:szCs w:val="24"/>
              </w:rPr>
              <w:t>20%</w:t>
            </w:r>
          </w:p>
        </w:tc>
        <w:tc>
          <w:tcPr>
            <w:tcW w:w="5075" w:type="dxa"/>
          </w:tcPr>
          <w:p w14:paraId="0BAE4C8E" w14:textId="77777777" w:rsidR="007E38F0" w:rsidRPr="007D70C5" w:rsidRDefault="007E38F0" w:rsidP="009650DA">
            <w:pPr>
              <w:pStyle w:val="ab"/>
              <w:numPr>
                <w:ilvl w:val="0"/>
                <w:numId w:val="26"/>
              </w:numPr>
              <w:tabs>
                <w:tab w:val="left" w:pos="313"/>
              </w:tabs>
              <w:ind w:left="0" w:firstLine="0"/>
              <w:jc w:val="left"/>
              <w:rPr>
                <w:rFonts w:ascii="Times New Roman" w:hAnsi="Times New Roman" w:cs="Times New Roman"/>
                <w:sz w:val="24"/>
                <w:szCs w:val="24"/>
              </w:rPr>
            </w:pPr>
            <w:r w:rsidRPr="007D70C5">
              <w:rPr>
                <w:rStyle w:val="anegp0gi0b9av8jahpyh"/>
                <w:rFonts w:ascii="Times New Roman" w:hAnsi="Times New Roman" w:cs="Times New Roman"/>
                <w:sz w:val="24"/>
                <w:szCs w:val="24"/>
                <w:lang w:val="kk-KZ"/>
              </w:rPr>
              <w:t>Б</w:t>
            </w:r>
            <w:proofErr w:type="spellStart"/>
            <w:r w:rsidRPr="007D70C5">
              <w:rPr>
                <w:rStyle w:val="anegp0gi0b9av8jahpyh"/>
                <w:rFonts w:ascii="Times New Roman" w:hAnsi="Times New Roman" w:cs="Times New Roman"/>
                <w:sz w:val="24"/>
                <w:szCs w:val="24"/>
              </w:rPr>
              <w:t>іліктілік</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сипаттамалары</w:t>
            </w:r>
            <w:proofErr w:type="spellEnd"/>
          </w:p>
          <w:p w14:paraId="38BBA081" w14:textId="77777777" w:rsidR="007E38F0" w:rsidRPr="007D70C5" w:rsidRDefault="007E38F0" w:rsidP="009650DA">
            <w:pPr>
              <w:pStyle w:val="ab"/>
              <w:numPr>
                <w:ilvl w:val="0"/>
                <w:numId w:val="26"/>
              </w:numPr>
              <w:tabs>
                <w:tab w:val="left" w:pos="313"/>
              </w:tabs>
              <w:ind w:left="0" w:firstLine="0"/>
              <w:jc w:val="left"/>
              <w:rPr>
                <w:rFonts w:ascii="Times New Roman" w:hAnsi="Times New Roman" w:cs="Times New Roman"/>
                <w:sz w:val="24"/>
                <w:szCs w:val="24"/>
              </w:rPr>
            </w:pPr>
            <w:r w:rsidRPr="007D70C5">
              <w:rPr>
                <w:rStyle w:val="anegp0gi0b9av8jahpyh"/>
                <w:rFonts w:ascii="Times New Roman" w:hAnsi="Times New Roman" w:cs="Times New Roman"/>
                <w:sz w:val="24"/>
                <w:szCs w:val="24"/>
                <w:lang w:val="kk-KZ"/>
              </w:rPr>
              <w:t>П</w:t>
            </w:r>
            <w:proofErr w:type="spellStart"/>
            <w:r w:rsidRPr="007D70C5">
              <w:rPr>
                <w:rStyle w:val="anegp0gi0b9av8jahpyh"/>
                <w:rFonts w:ascii="Times New Roman" w:hAnsi="Times New Roman" w:cs="Times New Roman"/>
                <w:sz w:val="24"/>
                <w:szCs w:val="24"/>
              </w:rPr>
              <w:t>ерсоналдың</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қанағаттануы</w:t>
            </w:r>
            <w:proofErr w:type="spellEnd"/>
          </w:p>
          <w:p w14:paraId="11094231" w14:textId="77777777" w:rsidR="007E38F0" w:rsidRPr="007D70C5" w:rsidRDefault="007E38F0" w:rsidP="009650DA">
            <w:pPr>
              <w:pStyle w:val="ab"/>
              <w:numPr>
                <w:ilvl w:val="0"/>
                <w:numId w:val="26"/>
              </w:numPr>
              <w:tabs>
                <w:tab w:val="left" w:pos="313"/>
              </w:tabs>
              <w:ind w:left="0" w:firstLine="0"/>
              <w:jc w:val="left"/>
              <w:rPr>
                <w:rFonts w:ascii="Times New Roman" w:hAnsi="Times New Roman" w:cs="Times New Roman"/>
                <w:sz w:val="24"/>
                <w:szCs w:val="24"/>
              </w:rPr>
            </w:pPr>
            <w:r w:rsidRPr="007D70C5">
              <w:rPr>
                <w:rStyle w:val="anegp0gi0b9av8jahpyh"/>
                <w:rFonts w:ascii="Times New Roman" w:hAnsi="Times New Roman" w:cs="Times New Roman"/>
                <w:sz w:val="24"/>
                <w:szCs w:val="24"/>
                <w:lang w:val="kk-KZ"/>
              </w:rPr>
              <w:t>Б</w:t>
            </w:r>
            <w:proofErr w:type="spellStart"/>
            <w:r w:rsidRPr="007D70C5">
              <w:rPr>
                <w:rStyle w:val="anegp0gi0b9av8jahpyh"/>
                <w:rFonts w:ascii="Times New Roman" w:hAnsi="Times New Roman" w:cs="Times New Roman"/>
                <w:sz w:val="24"/>
                <w:szCs w:val="24"/>
              </w:rPr>
              <w:t>ағалау</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модельдері</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туралы</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хабардар</w:t>
            </w:r>
            <w:proofErr w:type="spellEnd"/>
            <w:r w:rsidRPr="007D70C5">
              <w:rPr>
                <w:rFonts w:ascii="Times New Roman" w:hAnsi="Times New Roman" w:cs="Times New Roman"/>
                <w:sz w:val="24"/>
                <w:szCs w:val="24"/>
              </w:rPr>
              <w:t xml:space="preserve"> болу</w:t>
            </w:r>
          </w:p>
          <w:p w14:paraId="2B3D16A9" w14:textId="77777777" w:rsidR="007E38F0" w:rsidRPr="007D70C5" w:rsidRDefault="007E38F0" w:rsidP="009650DA">
            <w:pPr>
              <w:pStyle w:val="ab"/>
              <w:numPr>
                <w:ilvl w:val="0"/>
                <w:numId w:val="26"/>
              </w:numPr>
              <w:tabs>
                <w:tab w:val="left" w:pos="313"/>
              </w:tabs>
              <w:ind w:left="0" w:firstLine="0"/>
              <w:jc w:val="left"/>
              <w:rPr>
                <w:rFonts w:ascii="Times New Roman" w:hAnsi="Times New Roman" w:cs="Times New Roman"/>
                <w:sz w:val="24"/>
                <w:szCs w:val="24"/>
              </w:rPr>
            </w:pPr>
            <w:r w:rsidRPr="007D70C5">
              <w:rPr>
                <w:rFonts w:ascii="Times New Roman" w:hAnsi="Times New Roman" w:cs="Times New Roman"/>
                <w:sz w:val="24"/>
                <w:szCs w:val="24"/>
                <w:lang w:val="kk-KZ"/>
              </w:rPr>
              <w:t>Б</w:t>
            </w:r>
            <w:proofErr w:type="spellStart"/>
            <w:r w:rsidRPr="007D70C5">
              <w:rPr>
                <w:rFonts w:ascii="Times New Roman" w:hAnsi="Times New Roman" w:cs="Times New Roman"/>
                <w:sz w:val="24"/>
                <w:szCs w:val="24"/>
              </w:rPr>
              <w:t>іліктілікті</w:t>
            </w:r>
            <w:proofErr w:type="spellEnd"/>
            <w:r w:rsidRPr="007D70C5">
              <w:rPr>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арттыру</w:t>
            </w:r>
            <w:proofErr w:type="spellEnd"/>
          </w:p>
        </w:tc>
      </w:tr>
      <w:tr w:rsidR="00B50FD7" w:rsidRPr="007D70C5" w14:paraId="7B4DF2D2" w14:textId="77777777" w:rsidTr="00DE3359">
        <w:tc>
          <w:tcPr>
            <w:tcW w:w="1696" w:type="dxa"/>
          </w:tcPr>
          <w:p w14:paraId="186C1342" w14:textId="77777777" w:rsidR="007E38F0" w:rsidRPr="007D70C5" w:rsidRDefault="007E38F0" w:rsidP="000F73E6">
            <w:pPr>
              <w:rPr>
                <w:rFonts w:ascii="Times New Roman" w:hAnsi="Times New Roman"/>
                <w:sz w:val="24"/>
                <w:szCs w:val="24"/>
                <w:lang w:val="kk-KZ"/>
              </w:rPr>
            </w:pPr>
            <w:r w:rsidRPr="007D70C5">
              <w:rPr>
                <w:rFonts w:ascii="Times New Roman" w:hAnsi="Times New Roman"/>
                <w:sz w:val="24"/>
                <w:szCs w:val="24"/>
                <w:lang w:val="kk-KZ"/>
              </w:rPr>
              <w:t>Басқару сапасы</w:t>
            </w:r>
          </w:p>
        </w:tc>
        <w:tc>
          <w:tcPr>
            <w:tcW w:w="1843" w:type="dxa"/>
          </w:tcPr>
          <w:p w14:paraId="052B7D08" w14:textId="77777777" w:rsidR="007E38F0" w:rsidRPr="007D70C5" w:rsidRDefault="007E38F0" w:rsidP="000F73E6">
            <w:pPr>
              <w:rPr>
                <w:rFonts w:ascii="Times New Roman" w:hAnsi="Times New Roman"/>
                <w:sz w:val="24"/>
                <w:szCs w:val="24"/>
                <w:lang w:val="kk-KZ"/>
              </w:rPr>
            </w:pPr>
            <w:r w:rsidRPr="007D70C5">
              <w:rPr>
                <w:rFonts w:ascii="Times New Roman" w:hAnsi="Times New Roman"/>
                <w:sz w:val="24"/>
                <w:szCs w:val="24"/>
                <w:lang w:val="kk-KZ"/>
              </w:rPr>
              <w:t>Басқару үдерісі</w:t>
            </w:r>
          </w:p>
        </w:tc>
        <w:tc>
          <w:tcPr>
            <w:tcW w:w="879" w:type="dxa"/>
          </w:tcPr>
          <w:p w14:paraId="70685C44" w14:textId="77777777" w:rsidR="007E38F0" w:rsidRPr="007D70C5" w:rsidRDefault="007E38F0" w:rsidP="000F73E6">
            <w:pPr>
              <w:rPr>
                <w:rFonts w:ascii="Times New Roman" w:hAnsi="Times New Roman"/>
                <w:sz w:val="24"/>
                <w:szCs w:val="24"/>
              </w:rPr>
            </w:pPr>
            <w:r w:rsidRPr="007D70C5">
              <w:rPr>
                <w:rFonts w:ascii="Times New Roman" w:hAnsi="Times New Roman"/>
                <w:sz w:val="24"/>
                <w:szCs w:val="24"/>
              </w:rPr>
              <w:t>15%</w:t>
            </w:r>
          </w:p>
        </w:tc>
        <w:tc>
          <w:tcPr>
            <w:tcW w:w="5075" w:type="dxa"/>
          </w:tcPr>
          <w:p w14:paraId="6EA89E07" w14:textId="77777777" w:rsidR="007E38F0" w:rsidRPr="007D70C5" w:rsidRDefault="007E38F0" w:rsidP="009650DA">
            <w:pPr>
              <w:pStyle w:val="ab"/>
              <w:numPr>
                <w:ilvl w:val="0"/>
                <w:numId w:val="27"/>
              </w:numPr>
              <w:tabs>
                <w:tab w:val="left" w:pos="313"/>
                <w:tab w:val="left" w:pos="512"/>
              </w:tabs>
              <w:ind w:left="0" w:firstLine="0"/>
              <w:jc w:val="left"/>
              <w:rPr>
                <w:rFonts w:ascii="Times New Roman" w:hAnsi="Times New Roman" w:cs="Times New Roman"/>
                <w:sz w:val="24"/>
                <w:szCs w:val="24"/>
              </w:rPr>
            </w:pPr>
            <w:r w:rsidRPr="007D70C5">
              <w:rPr>
                <w:rStyle w:val="anegp0gi0b9av8jahpyh"/>
                <w:rFonts w:ascii="Times New Roman" w:hAnsi="Times New Roman" w:cs="Times New Roman"/>
                <w:sz w:val="24"/>
                <w:szCs w:val="24"/>
                <w:lang w:val="kk-KZ"/>
              </w:rPr>
              <w:t>С</w:t>
            </w:r>
            <w:proofErr w:type="spellStart"/>
            <w:r w:rsidRPr="007D70C5">
              <w:rPr>
                <w:rStyle w:val="anegp0gi0b9av8jahpyh"/>
                <w:rFonts w:ascii="Times New Roman" w:hAnsi="Times New Roman" w:cs="Times New Roman"/>
                <w:sz w:val="24"/>
                <w:szCs w:val="24"/>
              </w:rPr>
              <w:t>апастандарттарына</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сәйкес</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жоспарлау</w:t>
            </w:r>
            <w:proofErr w:type="spellEnd"/>
          </w:p>
          <w:p w14:paraId="55C36029" w14:textId="77777777" w:rsidR="007E38F0" w:rsidRPr="007D70C5" w:rsidRDefault="007E38F0" w:rsidP="009650DA">
            <w:pPr>
              <w:pStyle w:val="ab"/>
              <w:numPr>
                <w:ilvl w:val="0"/>
                <w:numId w:val="27"/>
              </w:numPr>
              <w:tabs>
                <w:tab w:val="left" w:pos="313"/>
                <w:tab w:val="left" w:pos="512"/>
              </w:tabs>
              <w:ind w:left="0" w:firstLine="0"/>
              <w:jc w:val="left"/>
              <w:rPr>
                <w:rFonts w:ascii="Times New Roman" w:hAnsi="Times New Roman" w:cs="Times New Roman"/>
                <w:sz w:val="24"/>
                <w:szCs w:val="24"/>
              </w:rPr>
            </w:pPr>
            <w:r w:rsidRPr="007D70C5">
              <w:rPr>
                <w:rStyle w:val="anegp0gi0b9av8jahpyh"/>
                <w:rFonts w:ascii="Times New Roman" w:hAnsi="Times New Roman" w:cs="Times New Roman"/>
                <w:sz w:val="24"/>
                <w:szCs w:val="24"/>
                <w:lang w:val="kk-KZ"/>
              </w:rPr>
              <w:t>М</w:t>
            </w:r>
            <w:proofErr w:type="spellStart"/>
            <w:r w:rsidRPr="007D70C5">
              <w:rPr>
                <w:rStyle w:val="anegp0gi0b9av8jahpyh"/>
                <w:rFonts w:ascii="Times New Roman" w:hAnsi="Times New Roman" w:cs="Times New Roman"/>
                <w:sz w:val="24"/>
                <w:szCs w:val="24"/>
              </w:rPr>
              <w:t>үдделі</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тараптардың</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сапаны</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басқаруға</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қатысуы</w:t>
            </w:r>
            <w:proofErr w:type="spellEnd"/>
          </w:p>
          <w:p w14:paraId="434CFB35" w14:textId="77777777" w:rsidR="007E38F0" w:rsidRPr="007D70C5" w:rsidRDefault="007E38F0" w:rsidP="009650DA">
            <w:pPr>
              <w:pStyle w:val="ab"/>
              <w:numPr>
                <w:ilvl w:val="0"/>
                <w:numId w:val="27"/>
              </w:numPr>
              <w:tabs>
                <w:tab w:val="left" w:pos="313"/>
                <w:tab w:val="left" w:pos="512"/>
              </w:tabs>
              <w:ind w:left="0" w:firstLine="0"/>
              <w:jc w:val="left"/>
              <w:rPr>
                <w:rFonts w:ascii="Times New Roman" w:hAnsi="Times New Roman" w:cs="Times New Roman"/>
                <w:sz w:val="24"/>
                <w:szCs w:val="24"/>
              </w:rPr>
            </w:pPr>
            <w:r w:rsidRPr="007D70C5">
              <w:rPr>
                <w:rStyle w:val="anegp0gi0b9av8jahpyh"/>
                <w:rFonts w:ascii="Times New Roman" w:hAnsi="Times New Roman" w:cs="Times New Roman"/>
                <w:sz w:val="24"/>
                <w:szCs w:val="24"/>
                <w:lang w:val="kk-KZ"/>
              </w:rPr>
              <w:t>Б</w:t>
            </w:r>
            <w:proofErr w:type="spellStart"/>
            <w:r w:rsidRPr="007D70C5">
              <w:rPr>
                <w:rStyle w:val="anegp0gi0b9av8jahpyh"/>
                <w:rFonts w:ascii="Times New Roman" w:hAnsi="Times New Roman" w:cs="Times New Roman"/>
                <w:sz w:val="24"/>
                <w:szCs w:val="24"/>
              </w:rPr>
              <w:t>асқаруды,бақылауды</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және</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оқытуды</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жүзеге</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Fonts w:ascii="Times New Roman" w:hAnsi="Times New Roman" w:cs="Times New Roman"/>
                <w:sz w:val="24"/>
                <w:szCs w:val="24"/>
              </w:rPr>
              <w:t>асыратын</w:t>
            </w:r>
            <w:proofErr w:type="spellEnd"/>
            <w:r w:rsidRPr="007D70C5">
              <w:rPr>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бөлімдердің</w:t>
            </w:r>
            <w:proofErr w:type="spellEnd"/>
            <w:r w:rsidRPr="007D70C5">
              <w:rPr>
                <w:rStyle w:val="anegp0gi0b9av8jahpyh"/>
                <w:rFonts w:ascii="Times New Roman" w:hAnsi="Times New Roman" w:cs="Times New Roman"/>
                <w:sz w:val="24"/>
                <w:szCs w:val="24"/>
              </w:rPr>
              <w:t>,</w:t>
            </w:r>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бөлімшелердің</w:t>
            </w:r>
            <w:proofErr w:type="spellEnd"/>
            <w:r w:rsidRPr="007D70C5">
              <w:rPr>
                <w:rStyle w:val="anegp0gi0b9av8jahpyh"/>
                <w:rFonts w:ascii="Times New Roman" w:hAnsi="Times New Roman" w:cs="Times New Roman"/>
                <w:sz w:val="24"/>
                <w:szCs w:val="24"/>
                <w:lang w:val="kk-KZ"/>
              </w:rPr>
              <w:t xml:space="preserve"> </w:t>
            </w:r>
            <w:proofErr w:type="spellStart"/>
            <w:r w:rsidRPr="007D70C5">
              <w:rPr>
                <w:rStyle w:val="anegp0gi0b9av8jahpyh"/>
                <w:rFonts w:ascii="Times New Roman" w:hAnsi="Times New Roman" w:cs="Times New Roman"/>
                <w:sz w:val="24"/>
                <w:szCs w:val="24"/>
              </w:rPr>
              <w:t>болуы</w:t>
            </w:r>
            <w:proofErr w:type="spellEnd"/>
          </w:p>
        </w:tc>
      </w:tr>
      <w:tr w:rsidR="007E38F0" w:rsidRPr="007D70C5" w14:paraId="24F4D356" w14:textId="77777777" w:rsidTr="00DE3359">
        <w:trPr>
          <w:trHeight w:val="325"/>
        </w:trPr>
        <w:tc>
          <w:tcPr>
            <w:tcW w:w="3539" w:type="dxa"/>
            <w:gridSpan w:val="2"/>
          </w:tcPr>
          <w:p w14:paraId="786968EF" w14:textId="77777777" w:rsidR="007E38F0" w:rsidRPr="007D70C5" w:rsidRDefault="007E38F0" w:rsidP="000F73E6">
            <w:pPr>
              <w:rPr>
                <w:rFonts w:ascii="Times New Roman" w:hAnsi="Times New Roman"/>
                <w:sz w:val="24"/>
                <w:szCs w:val="24"/>
              </w:rPr>
            </w:pPr>
          </w:p>
        </w:tc>
        <w:tc>
          <w:tcPr>
            <w:tcW w:w="879" w:type="dxa"/>
          </w:tcPr>
          <w:p w14:paraId="7EEB8265" w14:textId="77777777" w:rsidR="007E38F0" w:rsidRPr="007D70C5" w:rsidRDefault="007E38F0" w:rsidP="000F73E6">
            <w:pPr>
              <w:rPr>
                <w:rFonts w:ascii="Times New Roman" w:hAnsi="Times New Roman"/>
                <w:sz w:val="24"/>
                <w:szCs w:val="24"/>
              </w:rPr>
            </w:pPr>
            <w:r w:rsidRPr="007D70C5">
              <w:rPr>
                <w:rFonts w:ascii="Times New Roman" w:hAnsi="Times New Roman"/>
                <w:sz w:val="24"/>
                <w:szCs w:val="24"/>
              </w:rPr>
              <w:t>100%</w:t>
            </w:r>
          </w:p>
        </w:tc>
        <w:tc>
          <w:tcPr>
            <w:tcW w:w="5075" w:type="dxa"/>
          </w:tcPr>
          <w:p w14:paraId="2BF65A59" w14:textId="77777777" w:rsidR="007E38F0" w:rsidRPr="007D70C5" w:rsidRDefault="007E38F0" w:rsidP="000F73E6">
            <w:pPr>
              <w:pStyle w:val="ab"/>
              <w:tabs>
                <w:tab w:val="left" w:pos="459"/>
              </w:tabs>
              <w:ind w:left="0"/>
              <w:rPr>
                <w:rFonts w:ascii="Times New Roman" w:hAnsi="Times New Roman" w:cs="Times New Roman"/>
                <w:sz w:val="24"/>
                <w:szCs w:val="24"/>
              </w:rPr>
            </w:pPr>
            <w:r w:rsidRPr="007D70C5">
              <w:rPr>
                <w:rFonts w:ascii="Times New Roman" w:hAnsi="Times New Roman" w:cs="Times New Roman"/>
                <w:sz w:val="24"/>
                <w:szCs w:val="24"/>
                <w:lang w:val="kk-KZ"/>
              </w:rPr>
              <w:t xml:space="preserve">Жалпы индикаторлар </w:t>
            </w:r>
            <w:r w:rsidRPr="007D70C5">
              <w:rPr>
                <w:rFonts w:ascii="Times New Roman" w:hAnsi="Times New Roman" w:cs="Times New Roman"/>
                <w:sz w:val="24"/>
                <w:szCs w:val="24"/>
              </w:rPr>
              <w:t xml:space="preserve"> - 20</w:t>
            </w:r>
          </w:p>
        </w:tc>
      </w:tr>
    </w:tbl>
    <w:p w14:paraId="5F5C5D43" w14:textId="77777777" w:rsidR="007E38F0" w:rsidRPr="007D70C5" w:rsidRDefault="007E38F0" w:rsidP="00085CE5">
      <w:pPr>
        <w:ind w:firstLine="709"/>
        <w:contextualSpacing/>
        <w:rPr>
          <w:rStyle w:val="anegp0gi0b9av8jahpyh"/>
          <w:rFonts w:ascii="Times New Roman" w:hAnsi="Times New Roman"/>
          <w:lang w:val="kk-KZ"/>
        </w:rPr>
      </w:pPr>
    </w:p>
    <w:p w14:paraId="7572B711" w14:textId="77777777" w:rsidR="007E38F0" w:rsidRPr="007D70C5" w:rsidRDefault="007E38F0" w:rsidP="00085CE5">
      <w:pPr>
        <w:ind w:firstLine="709"/>
        <w:contextualSpacing/>
        <w:rPr>
          <w:rFonts w:ascii="Times New Roman" w:hAnsi="Times New Roman"/>
          <w:sz w:val="28"/>
          <w:szCs w:val="28"/>
          <w:lang w:val="kk-KZ"/>
        </w:rPr>
      </w:pPr>
      <w:r w:rsidRPr="007D70C5">
        <w:rPr>
          <w:rStyle w:val="anegp0gi0b9av8jahpyh"/>
          <w:rFonts w:ascii="Times New Roman" w:hAnsi="Times New Roman"/>
          <w:sz w:val="28"/>
          <w:szCs w:val="28"/>
          <w:lang w:val="kk-KZ"/>
        </w:rPr>
        <w:lastRenderedPageBreak/>
        <w:t>Меншікті</w:t>
      </w:r>
      <w:r w:rsidRPr="007D70C5">
        <w:rPr>
          <w:rFonts w:ascii="Times New Roman" w:hAnsi="Times New Roman"/>
          <w:sz w:val="28"/>
          <w:szCs w:val="28"/>
          <w:lang w:val="kk-KZ"/>
        </w:rPr>
        <w:t xml:space="preserve"> </w:t>
      </w:r>
      <w:r w:rsidRPr="007D70C5">
        <w:rPr>
          <w:rStyle w:val="anegp0gi0b9av8jahpyh"/>
          <w:rFonts w:ascii="Times New Roman" w:hAnsi="Times New Roman"/>
          <w:sz w:val="28"/>
          <w:szCs w:val="28"/>
          <w:lang w:val="kk-KZ"/>
        </w:rPr>
        <w:t>салмақты</w:t>
      </w:r>
      <w:r w:rsidRPr="007D70C5">
        <w:rPr>
          <w:rFonts w:ascii="Times New Roman" w:hAnsi="Times New Roman"/>
          <w:sz w:val="28"/>
          <w:szCs w:val="28"/>
          <w:lang w:val="kk-KZ"/>
        </w:rPr>
        <w:t xml:space="preserve"> </w:t>
      </w:r>
      <w:r w:rsidRPr="007D70C5">
        <w:rPr>
          <w:rStyle w:val="anegp0gi0b9av8jahpyh"/>
          <w:rFonts w:ascii="Times New Roman" w:hAnsi="Times New Roman"/>
          <w:sz w:val="28"/>
          <w:szCs w:val="28"/>
          <w:lang w:val="kk-KZ"/>
        </w:rPr>
        <w:t>пайызбен</w:t>
      </w:r>
      <w:r w:rsidRPr="007D70C5">
        <w:rPr>
          <w:rFonts w:ascii="Times New Roman" w:hAnsi="Times New Roman"/>
          <w:sz w:val="28"/>
          <w:szCs w:val="28"/>
          <w:lang w:val="kk-KZ"/>
        </w:rPr>
        <w:t xml:space="preserve"> </w:t>
      </w:r>
      <w:r w:rsidRPr="007D70C5">
        <w:rPr>
          <w:rStyle w:val="anegp0gi0b9av8jahpyh"/>
          <w:rFonts w:ascii="Times New Roman" w:hAnsi="Times New Roman"/>
          <w:sz w:val="28"/>
          <w:szCs w:val="28"/>
          <w:lang w:val="kk-KZ"/>
        </w:rPr>
        <w:t>есептеу</w:t>
      </w:r>
      <w:r w:rsidRPr="007D70C5">
        <w:rPr>
          <w:rFonts w:ascii="Times New Roman" w:hAnsi="Times New Roman"/>
          <w:sz w:val="28"/>
          <w:szCs w:val="28"/>
          <w:lang w:val="kk-KZ"/>
        </w:rPr>
        <w:t xml:space="preserve"> </w:t>
      </w:r>
      <w:r w:rsidRPr="007D70C5">
        <w:rPr>
          <w:rStyle w:val="anegp0gi0b9av8jahpyh"/>
          <w:rFonts w:ascii="Times New Roman" w:hAnsi="Times New Roman"/>
          <w:sz w:val="28"/>
          <w:szCs w:val="28"/>
          <w:lang w:val="kk-KZ"/>
        </w:rPr>
        <w:t>үшін</w:t>
      </w:r>
      <w:r w:rsidRPr="007D70C5">
        <w:rPr>
          <w:rFonts w:ascii="Times New Roman" w:hAnsi="Times New Roman"/>
          <w:sz w:val="28"/>
          <w:szCs w:val="28"/>
          <w:lang w:val="kk-KZ"/>
        </w:rPr>
        <w:t xml:space="preserve"> </w:t>
      </w:r>
      <w:r w:rsidRPr="007D70C5">
        <w:rPr>
          <w:rStyle w:val="anegp0gi0b9av8jahpyh"/>
          <w:rFonts w:ascii="Times New Roman" w:hAnsi="Times New Roman"/>
          <w:sz w:val="28"/>
          <w:szCs w:val="28"/>
          <w:lang w:val="kk-KZ"/>
        </w:rPr>
        <w:t>біз</w:t>
      </w:r>
      <w:r w:rsidRPr="007D70C5">
        <w:rPr>
          <w:rFonts w:ascii="Times New Roman" w:hAnsi="Times New Roman"/>
          <w:sz w:val="28"/>
          <w:szCs w:val="28"/>
          <w:lang w:val="kk-KZ"/>
        </w:rPr>
        <w:t xml:space="preserve"> </w:t>
      </w:r>
      <w:r w:rsidRPr="007D70C5">
        <w:rPr>
          <w:rStyle w:val="anegp0gi0b9av8jahpyh"/>
          <w:rFonts w:ascii="Times New Roman" w:hAnsi="Times New Roman"/>
          <w:sz w:val="28"/>
          <w:szCs w:val="28"/>
          <w:lang w:val="kk-KZ"/>
        </w:rPr>
        <w:t>әр</w:t>
      </w:r>
      <w:r w:rsidRPr="007D70C5">
        <w:rPr>
          <w:rFonts w:ascii="Times New Roman" w:hAnsi="Times New Roman"/>
          <w:sz w:val="28"/>
          <w:szCs w:val="28"/>
          <w:lang w:val="kk-KZ"/>
        </w:rPr>
        <w:t xml:space="preserve"> </w:t>
      </w:r>
      <w:r w:rsidRPr="007D70C5">
        <w:rPr>
          <w:rStyle w:val="anegp0gi0b9av8jahpyh"/>
          <w:rFonts w:ascii="Times New Roman" w:hAnsi="Times New Roman"/>
          <w:sz w:val="28"/>
          <w:szCs w:val="28"/>
          <w:lang w:val="kk-KZ"/>
        </w:rPr>
        <w:t>көрсеткіштің</w:t>
      </w:r>
      <w:r w:rsidRPr="007D70C5">
        <w:rPr>
          <w:rFonts w:ascii="Times New Roman" w:hAnsi="Times New Roman"/>
          <w:sz w:val="28"/>
          <w:szCs w:val="28"/>
          <w:lang w:val="kk-KZ"/>
        </w:rPr>
        <w:t xml:space="preserve"> </w:t>
      </w:r>
      <w:r w:rsidRPr="007D70C5">
        <w:rPr>
          <w:rStyle w:val="anegp0gi0b9av8jahpyh"/>
          <w:rFonts w:ascii="Times New Roman" w:hAnsi="Times New Roman"/>
          <w:sz w:val="28"/>
          <w:szCs w:val="28"/>
          <w:lang w:val="kk-KZ"/>
        </w:rPr>
        <w:t>қосындысын</w:t>
      </w:r>
      <w:r w:rsidRPr="007D70C5">
        <w:rPr>
          <w:rFonts w:ascii="Times New Roman" w:hAnsi="Times New Roman"/>
          <w:sz w:val="28"/>
          <w:szCs w:val="28"/>
          <w:lang w:val="kk-KZ"/>
        </w:rPr>
        <w:t xml:space="preserve"> </w:t>
      </w:r>
      <w:r w:rsidRPr="007D70C5">
        <w:rPr>
          <w:rStyle w:val="anegp0gi0b9av8jahpyh"/>
          <w:rFonts w:ascii="Times New Roman" w:hAnsi="Times New Roman"/>
          <w:sz w:val="28"/>
          <w:szCs w:val="28"/>
          <w:lang w:val="kk-KZ"/>
        </w:rPr>
        <w:t>барлық</w:t>
      </w:r>
      <w:r w:rsidRPr="007D70C5">
        <w:rPr>
          <w:rFonts w:ascii="Times New Roman" w:hAnsi="Times New Roman"/>
          <w:sz w:val="28"/>
          <w:szCs w:val="28"/>
          <w:lang w:val="kk-KZ"/>
        </w:rPr>
        <w:t xml:space="preserve"> </w:t>
      </w:r>
      <w:r w:rsidRPr="007D70C5">
        <w:rPr>
          <w:rStyle w:val="anegp0gi0b9av8jahpyh"/>
          <w:rFonts w:ascii="Times New Roman" w:hAnsi="Times New Roman"/>
          <w:sz w:val="28"/>
          <w:szCs w:val="28"/>
          <w:lang w:val="kk-KZ"/>
        </w:rPr>
        <w:t>көрсеткіштердің</w:t>
      </w:r>
      <w:r w:rsidRPr="007D70C5">
        <w:rPr>
          <w:rFonts w:ascii="Times New Roman" w:hAnsi="Times New Roman"/>
          <w:sz w:val="28"/>
          <w:szCs w:val="28"/>
          <w:lang w:val="kk-KZ"/>
        </w:rPr>
        <w:t xml:space="preserve"> </w:t>
      </w:r>
      <w:r w:rsidRPr="007D70C5">
        <w:rPr>
          <w:rStyle w:val="anegp0gi0b9av8jahpyh"/>
          <w:rFonts w:ascii="Times New Roman" w:hAnsi="Times New Roman"/>
          <w:sz w:val="28"/>
          <w:szCs w:val="28"/>
          <w:lang w:val="kk-KZ"/>
        </w:rPr>
        <w:t>жалпы</w:t>
      </w:r>
      <w:r w:rsidRPr="007D70C5">
        <w:rPr>
          <w:rFonts w:ascii="Times New Roman" w:hAnsi="Times New Roman"/>
          <w:sz w:val="28"/>
          <w:szCs w:val="28"/>
          <w:lang w:val="kk-KZ"/>
        </w:rPr>
        <w:t xml:space="preserve"> </w:t>
      </w:r>
      <w:r w:rsidRPr="007D70C5">
        <w:rPr>
          <w:rStyle w:val="anegp0gi0b9av8jahpyh"/>
          <w:rFonts w:ascii="Times New Roman" w:hAnsi="Times New Roman"/>
          <w:sz w:val="28"/>
          <w:szCs w:val="28"/>
          <w:lang w:val="kk-KZ"/>
        </w:rPr>
        <w:t>жиынтығына</w:t>
      </w:r>
      <w:r w:rsidRPr="007D70C5">
        <w:rPr>
          <w:rFonts w:ascii="Times New Roman" w:hAnsi="Times New Roman"/>
          <w:sz w:val="28"/>
          <w:szCs w:val="28"/>
          <w:lang w:val="kk-KZ"/>
        </w:rPr>
        <w:t xml:space="preserve"> </w:t>
      </w:r>
      <w:r w:rsidRPr="007D70C5">
        <w:rPr>
          <w:rStyle w:val="anegp0gi0b9av8jahpyh"/>
          <w:rFonts w:ascii="Times New Roman" w:hAnsi="Times New Roman"/>
          <w:sz w:val="28"/>
          <w:szCs w:val="28"/>
          <w:lang w:val="kk-KZ"/>
        </w:rPr>
        <w:t>бөліп</w:t>
      </w:r>
      <w:r w:rsidRPr="007D70C5">
        <w:rPr>
          <w:rFonts w:ascii="Times New Roman" w:hAnsi="Times New Roman"/>
          <w:sz w:val="28"/>
          <w:szCs w:val="28"/>
          <w:lang w:val="kk-KZ"/>
        </w:rPr>
        <w:t xml:space="preserve">, </w:t>
      </w:r>
      <w:r w:rsidRPr="007D70C5">
        <w:rPr>
          <w:rStyle w:val="anegp0gi0b9av8jahpyh"/>
          <w:rFonts w:ascii="Times New Roman" w:hAnsi="Times New Roman"/>
          <w:sz w:val="28"/>
          <w:szCs w:val="28"/>
          <w:lang w:val="kk-KZ"/>
        </w:rPr>
        <w:t>100</w:t>
      </w:r>
      <w:r w:rsidRPr="007D70C5">
        <w:rPr>
          <w:rFonts w:ascii="Times New Roman" w:hAnsi="Times New Roman"/>
          <w:sz w:val="28"/>
          <w:szCs w:val="28"/>
          <w:lang w:val="kk-KZ"/>
        </w:rPr>
        <w:t xml:space="preserve">-ге </w:t>
      </w:r>
      <w:r w:rsidRPr="007D70C5">
        <w:rPr>
          <w:rStyle w:val="anegp0gi0b9av8jahpyh"/>
          <w:rFonts w:ascii="Times New Roman" w:hAnsi="Times New Roman"/>
          <w:sz w:val="28"/>
          <w:szCs w:val="28"/>
          <w:lang w:val="kk-KZ"/>
        </w:rPr>
        <w:t>көбейттік.</w:t>
      </w:r>
      <w:r w:rsidRPr="007D70C5">
        <w:rPr>
          <w:rFonts w:ascii="Times New Roman" w:hAnsi="Times New Roman"/>
          <w:sz w:val="28"/>
          <w:szCs w:val="28"/>
          <w:lang w:val="kk-KZ"/>
        </w:rPr>
        <w:t xml:space="preserve"> </w:t>
      </w:r>
    </w:p>
    <w:p w14:paraId="4CE5FE50" w14:textId="77777777" w:rsidR="007E38F0" w:rsidRPr="007D70C5" w:rsidRDefault="007E38F0" w:rsidP="00085CE5">
      <w:pPr>
        <w:pStyle w:val="ab"/>
        <w:ind w:left="0" w:firstLine="709"/>
        <w:rPr>
          <w:rFonts w:ascii="Times New Roman" w:hAnsi="Times New Roman" w:cs="Times New Roman"/>
          <w:sz w:val="28"/>
          <w:szCs w:val="28"/>
          <w:lang w:val="kk-KZ"/>
        </w:rPr>
      </w:pPr>
      <w:r w:rsidRPr="007D70C5">
        <w:rPr>
          <w:rStyle w:val="anegp0gi0b9av8jahpyh"/>
          <w:rFonts w:ascii="Times New Roman" w:hAnsi="Times New Roman" w:cs="Times New Roman"/>
          <w:sz w:val="28"/>
          <w:szCs w:val="28"/>
          <w:lang w:val="kk-KZ"/>
        </w:rPr>
        <w:t>Есептеу</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формуласы:</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үлес</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салмағы</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популяция</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элементі</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бүтін</w:t>
      </w:r>
      <w:r w:rsidRPr="007D70C5">
        <w:rPr>
          <w:rFonts w:ascii="Times New Roman" w:hAnsi="Times New Roman" w:cs="Times New Roman"/>
          <w:sz w:val="28"/>
          <w:szCs w:val="28"/>
          <w:lang w:val="kk-KZ"/>
        </w:rPr>
        <w:t xml:space="preserve"> сан </w:t>
      </w:r>
      <w:r w:rsidRPr="007D70C5">
        <w:rPr>
          <w:rStyle w:val="anegp0gi0b9av8jahpyh"/>
          <w:rFonts w:ascii="Times New Roman" w:hAnsi="Times New Roman" w:cs="Times New Roman"/>
          <w:sz w:val="28"/>
          <w:szCs w:val="28"/>
          <w:lang w:val="kk-KZ"/>
        </w:rPr>
        <w:t>×</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100%.</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Мысалы,</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1</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деңгей</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бойынша</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есептеу</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үшін</w:t>
      </w:r>
      <w:r w:rsidRPr="007D70C5">
        <w:rPr>
          <w:rFonts w:ascii="Times New Roman" w:hAnsi="Times New Roman" w:cs="Times New Roman"/>
          <w:sz w:val="28"/>
          <w:szCs w:val="28"/>
          <w:lang w:val="kk-KZ"/>
        </w:rPr>
        <w:t xml:space="preserve"> – </w:t>
      </w:r>
      <w:r w:rsidRPr="007D70C5">
        <w:rPr>
          <w:rStyle w:val="anegp0gi0b9av8jahpyh"/>
          <w:rFonts w:ascii="Times New Roman" w:hAnsi="Times New Roman" w:cs="Times New Roman"/>
          <w:sz w:val="28"/>
          <w:szCs w:val="28"/>
          <w:lang w:val="kk-KZ"/>
        </w:rPr>
        <w:t>студенттердің</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құзыреттілігі</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мен</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қанағаттануы:</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3/20=0,15</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x</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100%=</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15%.</w:t>
      </w:r>
      <w:r w:rsidRPr="007D70C5">
        <w:rPr>
          <w:rFonts w:ascii="Times New Roman" w:hAnsi="Times New Roman" w:cs="Times New Roman"/>
          <w:sz w:val="28"/>
          <w:szCs w:val="28"/>
          <w:lang w:val="kk-KZ"/>
        </w:rPr>
        <w:t xml:space="preserve"> </w:t>
      </w:r>
    </w:p>
    <w:p w14:paraId="2E5A15B6" w14:textId="77777777" w:rsidR="007E38F0" w:rsidRPr="007D70C5" w:rsidRDefault="007E38F0" w:rsidP="00085CE5">
      <w:pPr>
        <w:pStyle w:val="ab"/>
        <w:ind w:left="0" w:firstLine="709"/>
        <w:rPr>
          <w:rStyle w:val="anegp0gi0b9av8jahpyh"/>
          <w:rFonts w:ascii="Times New Roman" w:hAnsi="Times New Roman" w:cs="Times New Roman"/>
          <w:sz w:val="28"/>
          <w:szCs w:val="28"/>
          <w:lang w:val="kk-KZ"/>
        </w:rPr>
      </w:pPr>
      <w:r w:rsidRPr="007D70C5">
        <w:rPr>
          <w:rStyle w:val="anegp0gi0b9av8jahpyh"/>
          <w:rFonts w:ascii="Times New Roman" w:hAnsi="Times New Roman" w:cs="Times New Roman"/>
          <w:sz w:val="28"/>
          <w:szCs w:val="28"/>
          <w:lang w:val="kk-KZ"/>
        </w:rPr>
        <w:t>Есептеудің</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дұрыстығын</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тексеру</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үшін</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біз</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барлық</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нақты</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салмақтарды</w:t>
      </w:r>
      <w:r w:rsidRPr="007D70C5">
        <w:rPr>
          <w:rFonts w:ascii="Times New Roman" w:hAnsi="Times New Roman" w:cs="Times New Roman"/>
          <w:sz w:val="28"/>
          <w:szCs w:val="28"/>
          <w:lang w:val="kk-KZ"/>
        </w:rPr>
        <w:t xml:space="preserve"> бір-  </w:t>
      </w:r>
      <w:r w:rsidRPr="007D70C5">
        <w:rPr>
          <w:rStyle w:val="anegp0gi0b9av8jahpyh"/>
          <w:rFonts w:ascii="Times New Roman" w:hAnsi="Times New Roman" w:cs="Times New Roman"/>
          <w:sz w:val="28"/>
          <w:szCs w:val="28"/>
          <w:lang w:val="kk-KZ"/>
        </w:rPr>
        <w:t>біріне</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қостық-олардың</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қосындысы</w:t>
      </w:r>
      <w:r w:rsidRPr="007D70C5">
        <w:rPr>
          <w:rFonts w:ascii="Times New Roman" w:hAnsi="Times New Roman" w:cs="Times New Roman"/>
          <w:sz w:val="28"/>
          <w:szCs w:val="28"/>
          <w:lang w:val="kk-KZ"/>
        </w:rPr>
        <w:t xml:space="preserve"> </w:t>
      </w:r>
      <w:r w:rsidRPr="007D70C5">
        <w:rPr>
          <w:rStyle w:val="anegp0gi0b9av8jahpyh"/>
          <w:rFonts w:ascii="Times New Roman" w:hAnsi="Times New Roman" w:cs="Times New Roman"/>
          <w:sz w:val="28"/>
          <w:szCs w:val="28"/>
          <w:lang w:val="kk-KZ"/>
        </w:rPr>
        <w:t>100%</w:t>
      </w:r>
      <w:r w:rsidRPr="007D70C5">
        <w:rPr>
          <w:rFonts w:ascii="Times New Roman" w:hAnsi="Times New Roman" w:cs="Times New Roman"/>
          <w:sz w:val="28"/>
          <w:szCs w:val="28"/>
          <w:lang w:val="kk-KZ"/>
        </w:rPr>
        <w:t xml:space="preserve"> болды</w:t>
      </w:r>
      <w:r w:rsidRPr="007D70C5">
        <w:rPr>
          <w:rStyle w:val="anegp0gi0b9av8jahpyh"/>
          <w:rFonts w:ascii="Times New Roman" w:hAnsi="Times New Roman" w:cs="Times New Roman"/>
          <w:sz w:val="28"/>
          <w:szCs w:val="28"/>
          <w:lang w:val="kk-KZ"/>
        </w:rPr>
        <w:t>.</w:t>
      </w:r>
    </w:p>
    <w:p w14:paraId="50FFA801"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Бағалаудың кез келген түрін іске асыру кезінде бірінші кезекте өлшемдер, яғни, алынған нәтижелер салыстырылатын стандарттар мен нормаларды анықтап аламыз.</w:t>
      </w:r>
    </w:p>
    <w:p w14:paraId="7ADD13BD" w14:textId="0D2F00CB" w:rsidR="007E38F0" w:rsidRPr="007D70C5" w:rsidRDefault="007E38F0" w:rsidP="00085CE5">
      <w:pPr>
        <w:pStyle w:val="msolistparagraph0"/>
        <w:spacing w:before="0" w:after="0"/>
        <w:ind w:firstLine="709"/>
        <w:contextualSpacing/>
        <w:jc w:val="both"/>
        <w:rPr>
          <w:bCs/>
          <w:sz w:val="28"/>
          <w:szCs w:val="28"/>
          <w:lang w:val="kk-KZ"/>
        </w:rPr>
      </w:pPr>
      <w:r w:rsidRPr="007D70C5">
        <w:rPr>
          <w:bCs/>
          <w:sz w:val="28"/>
          <w:szCs w:val="28"/>
          <w:lang w:val="kk-KZ"/>
        </w:rPr>
        <w:t>Біз зерттеу жұмысымыздың барысында осыларға байланысты білім беру сапасын бағалаудың анықталған өлшемдері мен көрсеткіштерінің дамуын 3 деңгейге бөліп қарастырдық.</w:t>
      </w:r>
    </w:p>
    <w:p w14:paraId="0F6E7DBF" w14:textId="0A74CC38" w:rsidR="00E34B25" w:rsidRPr="00A501A6" w:rsidRDefault="00E34B25" w:rsidP="00E34B25">
      <w:pPr>
        <w:pStyle w:val="a5"/>
        <w:spacing w:before="0" w:beforeAutospacing="0" w:after="0" w:afterAutospacing="0"/>
        <w:ind w:firstLine="567"/>
        <w:jc w:val="both"/>
        <w:rPr>
          <w:sz w:val="28"/>
          <w:szCs w:val="28"/>
          <w:lang w:val="kk-KZ"/>
        </w:rPr>
      </w:pPr>
      <w:r w:rsidRPr="007D70C5">
        <w:rPr>
          <w:sz w:val="28"/>
          <w:szCs w:val="28"/>
          <w:lang w:val="kk-KZ"/>
        </w:rPr>
        <w:t>Ішкі бағалау модельдері жоғары оқу орнында білім беру сапасын қамтамасыз етудің маңызды тетігі болып табылады. Қарастырылған модельдер білім беру үдерісін әртүрлі қырынан бағалауға мүмкіндік береді: кейбірі процестер мен құндылықтарға, енді біреулері нормативтерге, мақсаттар мен нақты нәтижелерге бағытталған (Кесте 18).</w:t>
      </w:r>
    </w:p>
    <w:p w14:paraId="785AD9E1" w14:textId="506584B3" w:rsidR="004E419F" w:rsidRPr="007D70C5" w:rsidRDefault="004E419F" w:rsidP="00085CE5">
      <w:pPr>
        <w:pStyle w:val="ab"/>
        <w:ind w:left="0" w:firstLine="709"/>
        <w:rPr>
          <w:rFonts w:ascii="Times New Roman" w:hAnsi="Times New Roman" w:cs="Times New Roman"/>
          <w:b/>
          <w:bCs/>
          <w:sz w:val="28"/>
          <w:szCs w:val="28"/>
          <w:lang w:val="kk-KZ"/>
        </w:rPr>
      </w:pPr>
    </w:p>
    <w:p w14:paraId="37EDBEDD" w14:textId="6BD88A73" w:rsidR="004E419F" w:rsidRPr="007D70C5" w:rsidRDefault="004E419F" w:rsidP="004E419F">
      <w:pPr>
        <w:pStyle w:val="ab"/>
        <w:ind w:left="0" w:firstLine="709"/>
        <w:rPr>
          <w:rFonts w:ascii="Times New Roman" w:hAnsi="Times New Roman" w:cs="Times New Roman"/>
          <w:sz w:val="28"/>
          <w:szCs w:val="28"/>
          <w:lang w:val="kk-KZ"/>
        </w:rPr>
      </w:pPr>
      <w:r w:rsidRPr="007D70C5">
        <w:rPr>
          <w:rStyle w:val="anegp0gi0b9av8jahpyh"/>
          <w:rFonts w:ascii="Times New Roman" w:hAnsi="Times New Roman" w:cs="Times New Roman"/>
          <w:sz w:val="28"/>
          <w:szCs w:val="28"/>
          <w:lang w:val="kk-KZ"/>
        </w:rPr>
        <w:t xml:space="preserve">18-кесте. </w:t>
      </w:r>
      <w:bookmarkStart w:id="89" w:name="_Hlk219846160"/>
      <w:r w:rsidRPr="007D70C5">
        <w:rPr>
          <w:rFonts w:ascii="Times New Roman" w:hAnsi="Times New Roman" w:cs="Times New Roman"/>
          <w:sz w:val="28"/>
          <w:szCs w:val="28"/>
          <w:lang w:val="kk-KZ"/>
        </w:rPr>
        <w:t>Ішкі бағалау модельдері (ЖОО контекстінде)</w:t>
      </w:r>
    </w:p>
    <w:p w14:paraId="3EF6BE0A" w14:textId="77777777" w:rsidR="004E419F" w:rsidRPr="007D70C5" w:rsidRDefault="004E419F" w:rsidP="00085CE5">
      <w:pPr>
        <w:pStyle w:val="ab"/>
        <w:ind w:left="0" w:firstLine="709"/>
        <w:rPr>
          <w:rFonts w:ascii="Times New Roman" w:hAnsi="Times New Roman" w:cs="Times New Roman"/>
          <w:b/>
          <w:bCs/>
          <w:sz w:val="28"/>
          <w:szCs w:val="28"/>
          <w:lang w:val="kk-KZ"/>
        </w:rPr>
      </w:pPr>
    </w:p>
    <w:tbl>
      <w:tblPr>
        <w:tblStyle w:val="a7"/>
        <w:tblW w:w="9772" w:type="dxa"/>
        <w:tblLayout w:type="fixed"/>
        <w:tblLook w:val="04A0" w:firstRow="1" w:lastRow="0" w:firstColumn="1" w:lastColumn="0" w:noHBand="0" w:noVBand="1"/>
      </w:tblPr>
      <w:tblGrid>
        <w:gridCol w:w="455"/>
        <w:gridCol w:w="1964"/>
        <w:gridCol w:w="2112"/>
        <w:gridCol w:w="1782"/>
        <w:gridCol w:w="1824"/>
        <w:gridCol w:w="1635"/>
      </w:tblGrid>
      <w:tr w:rsidR="004E419F" w:rsidRPr="007D70C5" w14:paraId="6B2D58D4" w14:textId="77777777" w:rsidTr="00E41894">
        <w:tc>
          <w:tcPr>
            <w:tcW w:w="455" w:type="dxa"/>
            <w:vAlign w:val="center"/>
          </w:tcPr>
          <w:p w14:paraId="54A24281" w14:textId="2DC43F1A" w:rsidR="004E419F" w:rsidRPr="007D70C5" w:rsidRDefault="004E419F" w:rsidP="004E419F">
            <w:pPr>
              <w:pStyle w:val="ab"/>
              <w:ind w:left="0"/>
              <w:jc w:val="left"/>
              <w:rPr>
                <w:rFonts w:ascii="Times New Roman" w:hAnsi="Times New Roman" w:cs="Times New Roman"/>
                <w:b/>
                <w:bCs/>
                <w:lang w:val="kk-KZ"/>
              </w:rPr>
            </w:pPr>
            <w:r w:rsidRPr="007D70C5">
              <w:rPr>
                <w:rFonts w:ascii="Times New Roman" w:eastAsia="Times New Roman" w:hAnsi="Times New Roman" w:cs="Times New Roman"/>
                <w:b/>
                <w:bCs/>
              </w:rPr>
              <w:t>№</w:t>
            </w:r>
          </w:p>
        </w:tc>
        <w:tc>
          <w:tcPr>
            <w:tcW w:w="1964" w:type="dxa"/>
            <w:vAlign w:val="center"/>
          </w:tcPr>
          <w:p w14:paraId="6FDE27A7" w14:textId="5CB5A129" w:rsidR="004E419F" w:rsidRPr="007D70C5" w:rsidRDefault="004E419F" w:rsidP="004E419F">
            <w:pPr>
              <w:pStyle w:val="ab"/>
              <w:ind w:left="0"/>
              <w:jc w:val="left"/>
              <w:rPr>
                <w:rFonts w:ascii="Times New Roman" w:hAnsi="Times New Roman" w:cs="Times New Roman"/>
                <w:b/>
                <w:bCs/>
                <w:lang w:val="kk-KZ"/>
              </w:rPr>
            </w:pPr>
            <w:proofErr w:type="spellStart"/>
            <w:r w:rsidRPr="007D70C5">
              <w:rPr>
                <w:rFonts w:ascii="Times New Roman" w:eastAsia="Times New Roman" w:hAnsi="Times New Roman" w:cs="Times New Roman"/>
                <w:b/>
                <w:bCs/>
              </w:rPr>
              <w:t>Ішкі</w:t>
            </w:r>
            <w:proofErr w:type="spellEnd"/>
            <w:r w:rsidRPr="007D70C5">
              <w:rPr>
                <w:rFonts w:ascii="Times New Roman" w:eastAsia="Times New Roman" w:hAnsi="Times New Roman" w:cs="Times New Roman"/>
                <w:b/>
                <w:bCs/>
              </w:rPr>
              <w:t xml:space="preserve"> </w:t>
            </w:r>
            <w:proofErr w:type="spellStart"/>
            <w:r w:rsidRPr="007D70C5">
              <w:rPr>
                <w:rFonts w:ascii="Times New Roman" w:eastAsia="Times New Roman" w:hAnsi="Times New Roman" w:cs="Times New Roman"/>
                <w:b/>
                <w:bCs/>
              </w:rPr>
              <w:t>бағалау</w:t>
            </w:r>
            <w:proofErr w:type="spellEnd"/>
            <w:r w:rsidRPr="007D70C5">
              <w:rPr>
                <w:rFonts w:ascii="Times New Roman" w:eastAsia="Times New Roman" w:hAnsi="Times New Roman" w:cs="Times New Roman"/>
                <w:b/>
                <w:bCs/>
              </w:rPr>
              <w:t xml:space="preserve"> </w:t>
            </w:r>
            <w:proofErr w:type="spellStart"/>
            <w:r w:rsidRPr="007D70C5">
              <w:rPr>
                <w:rFonts w:ascii="Times New Roman" w:eastAsia="Times New Roman" w:hAnsi="Times New Roman" w:cs="Times New Roman"/>
                <w:b/>
                <w:bCs/>
              </w:rPr>
              <w:t>моделі</w:t>
            </w:r>
            <w:proofErr w:type="spellEnd"/>
          </w:p>
        </w:tc>
        <w:tc>
          <w:tcPr>
            <w:tcW w:w="2112" w:type="dxa"/>
            <w:vAlign w:val="center"/>
          </w:tcPr>
          <w:p w14:paraId="38A414E0" w14:textId="3EF47E22" w:rsidR="004E419F" w:rsidRPr="007D70C5" w:rsidRDefault="004E419F" w:rsidP="004E419F">
            <w:pPr>
              <w:pStyle w:val="ab"/>
              <w:ind w:left="0"/>
              <w:jc w:val="left"/>
              <w:rPr>
                <w:rFonts w:ascii="Times New Roman" w:hAnsi="Times New Roman" w:cs="Times New Roman"/>
                <w:b/>
                <w:bCs/>
                <w:lang w:val="kk-KZ"/>
              </w:rPr>
            </w:pPr>
            <w:proofErr w:type="spellStart"/>
            <w:r w:rsidRPr="007D70C5">
              <w:rPr>
                <w:rFonts w:ascii="Times New Roman" w:eastAsia="Times New Roman" w:hAnsi="Times New Roman" w:cs="Times New Roman"/>
                <w:b/>
                <w:bCs/>
              </w:rPr>
              <w:t>Модельдің</w:t>
            </w:r>
            <w:proofErr w:type="spellEnd"/>
            <w:r w:rsidRPr="007D70C5">
              <w:rPr>
                <w:rFonts w:ascii="Times New Roman" w:eastAsia="Times New Roman" w:hAnsi="Times New Roman" w:cs="Times New Roman"/>
                <w:b/>
                <w:bCs/>
              </w:rPr>
              <w:t xml:space="preserve"> </w:t>
            </w:r>
            <w:proofErr w:type="spellStart"/>
            <w:r w:rsidRPr="007D70C5">
              <w:rPr>
                <w:rFonts w:ascii="Times New Roman" w:eastAsia="Times New Roman" w:hAnsi="Times New Roman" w:cs="Times New Roman"/>
                <w:b/>
                <w:bCs/>
              </w:rPr>
              <w:t>мәні</w:t>
            </w:r>
            <w:proofErr w:type="spellEnd"/>
            <w:r w:rsidRPr="007D70C5">
              <w:rPr>
                <w:rFonts w:ascii="Times New Roman" w:eastAsia="Times New Roman" w:hAnsi="Times New Roman" w:cs="Times New Roman"/>
                <w:b/>
                <w:bCs/>
              </w:rPr>
              <w:t xml:space="preserve"> мен </w:t>
            </w:r>
            <w:proofErr w:type="spellStart"/>
            <w:r w:rsidRPr="007D70C5">
              <w:rPr>
                <w:rFonts w:ascii="Times New Roman" w:eastAsia="Times New Roman" w:hAnsi="Times New Roman" w:cs="Times New Roman"/>
                <w:b/>
                <w:bCs/>
              </w:rPr>
              <w:t>мазмұны</w:t>
            </w:r>
            <w:proofErr w:type="spellEnd"/>
          </w:p>
        </w:tc>
        <w:tc>
          <w:tcPr>
            <w:tcW w:w="1782" w:type="dxa"/>
            <w:vAlign w:val="center"/>
          </w:tcPr>
          <w:p w14:paraId="2BEC852A" w14:textId="01B0D9CA" w:rsidR="004E419F" w:rsidRPr="007D70C5" w:rsidRDefault="004E419F" w:rsidP="004E419F">
            <w:pPr>
              <w:pStyle w:val="ab"/>
              <w:ind w:left="0"/>
              <w:jc w:val="left"/>
              <w:rPr>
                <w:rFonts w:ascii="Times New Roman" w:hAnsi="Times New Roman" w:cs="Times New Roman"/>
                <w:b/>
                <w:bCs/>
                <w:lang w:val="kk-KZ"/>
              </w:rPr>
            </w:pPr>
            <w:proofErr w:type="spellStart"/>
            <w:r w:rsidRPr="007D70C5">
              <w:rPr>
                <w:rFonts w:ascii="Times New Roman" w:eastAsia="Times New Roman" w:hAnsi="Times New Roman" w:cs="Times New Roman"/>
                <w:b/>
                <w:bCs/>
              </w:rPr>
              <w:t>Негізгі</w:t>
            </w:r>
            <w:proofErr w:type="spellEnd"/>
            <w:r w:rsidRPr="007D70C5">
              <w:rPr>
                <w:rFonts w:ascii="Times New Roman" w:eastAsia="Times New Roman" w:hAnsi="Times New Roman" w:cs="Times New Roman"/>
                <w:b/>
                <w:bCs/>
              </w:rPr>
              <w:t xml:space="preserve"> </w:t>
            </w:r>
            <w:proofErr w:type="spellStart"/>
            <w:r w:rsidRPr="007D70C5">
              <w:rPr>
                <w:rFonts w:ascii="Times New Roman" w:eastAsia="Times New Roman" w:hAnsi="Times New Roman" w:cs="Times New Roman"/>
                <w:b/>
                <w:bCs/>
              </w:rPr>
              <w:t>бағалау</w:t>
            </w:r>
            <w:proofErr w:type="spellEnd"/>
            <w:r w:rsidRPr="007D70C5">
              <w:rPr>
                <w:rFonts w:ascii="Times New Roman" w:eastAsia="Times New Roman" w:hAnsi="Times New Roman" w:cs="Times New Roman"/>
                <w:b/>
                <w:bCs/>
              </w:rPr>
              <w:t xml:space="preserve"> </w:t>
            </w:r>
            <w:proofErr w:type="spellStart"/>
            <w:r w:rsidRPr="007D70C5">
              <w:rPr>
                <w:rFonts w:ascii="Times New Roman" w:eastAsia="Times New Roman" w:hAnsi="Times New Roman" w:cs="Times New Roman"/>
                <w:b/>
                <w:bCs/>
              </w:rPr>
              <w:t>объектілері</w:t>
            </w:r>
            <w:proofErr w:type="spellEnd"/>
          </w:p>
        </w:tc>
        <w:tc>
          <w:tcPr>
            <w:tcW w:w="1824" w:type="dxa"/>
            <w:vAlign w:val="center"/>
          </w:tcPr>
          <w:p w14:paraId="2BBD58F4" w14:textId="2F1D491F" w:rsidR="004E419F" w:rsidRPr="007D70C5" w:rsidRDefault="004E419F" w:rsidP="004E419F">
            <w:pPr>
              <w:pStyle w:val="ab"/>
              <w:ind w:left="0"/>
              <w:jc w:val="left"/>
              <w:rPr>
                <w:rFonts w:ascii="Times New Roman" w:hAnsi="Times New Roman" w:cs="Times New Roman"/>
                <w:b/>
                <w:bCs/>
                <w:lang w:val="kk-KZ"/>
              </w:rPr>
            </w:pPr>
            <w:proofErr w:type="spellStart"/>
            <w:r w:rsidRPr="007D70C5">
              <w:rPr>
                <w:rFonts w:ascii="Times New Roman" w:eastAsia="Times New Roman" w:hAnsi="Times New Roman" w:cs="Times New Roman"/>
                <w:b/>
                <w:bCs/>
              </w:rPr>
              <w:t>Артықшы</w:t>
            </w:r>
            <w:proofErr w:type="spellEnd"/>
            <w:r w:rsidRPr="007D70C5">
              <w:rPr>
                <w:rFonts w:ascii="Times New Roman" w:eastAsia="Times New Roman" w:hAnsi="Times New Roman" w:cs="Times New Roman"/>
                <w:b/>
                <w:bCs/>
                <w:lang w:val="kk-KZ"/>
              </w:rPr>
              <w:t>-</w:t>
            </w:r>
            <w:proofErr w:type="spellStart"/>
            <w:r w:rsidRPr="007D70C5">
              <w:rPr>
                <w:rFonts w:ascii="Times New Roman" w:eastAsia="Times New Roman" w:hAnsi="Times New Roman" w:cs="Times New Roman"/>
                <w:b/>
                <w:bCs/>
              </w:rPr>
              <w:t>лықтары</w:t>
            </w:r>
            <w:proofErr w:type="spellEnd"/>
          </w:p>
        </w:tc>
        <w:tc>
          <w:tcPr>
            <w:tcW w:w="1635" w:type="dxa"/>
            <w:vAlign w:val="center"/>
          </w:tcPr>
          <w:p w14:paraId="1A0A4110" w14:textId="6295F271" w:rsidR="004E419F" w:rsidRPr="007D70C5" w:rsidRDefault="004E419F" w:rsidP="004E419F">
            <w:pPr>
              <w:pStyle w:val="ab"/>
              <w:ind w:left="0"/>
              <w:jc w:val="left"/>
              <w:rPr>
                <w:rFonts w:ascii="Times New Roman" w:hAnsi="Times New Roman" w:cs="Times New Roman"/>
                <w:b/>
                <w:bCs/>
                <w:lang w:val="kk-KZ"/>
              </w:rPr>
            </w:pPr>
            <w:proofErr w:type="spellStart"/>
            <w:r w:rsidRPr="007D70C5">
              <w:rPr>
                <w:rFonts w:ascii="Times New Roman" w:eastAsia="Times New Roman" w:hAnsi="Times New Roman" w:cs="Times New Roman"/>
                <w:b/>
                <w:bCs/>
              </w:rPr>
              <w:t>Шектеулері</w:t>
            </w:r>
            <w:proofErr w:type="spellEnd"/>
          </w:p>
        </w:tc>
      </w:tr>
      <w:tr w:rsidR="004E419F" w:rsidRPr="00D74985" w14:paraId="456905FC" w14:textId="77777777" w:rsidTr="00E41894">
        <w:tc>
          <w:tcPr>
            <w:tcW w:w="455" w:type="dxa"/>
            <w:vAlign w:val="center"/>
          </w:tcPr>
          <w:p w14:paraId="63804446" w14:textId="4497A8D5" w:rsidR="004E419F" w:rsidRPr="007D70C5" w:rsidRDefault="004E419F" w:rsidP="004E419F">
            <w:pPr>
              <w:pStyle w:val="ab"/>
              <w:ind w:left="0"/>
              <w:rPr>
                <w:rFonts w:ascii="Times New Roman" w:hAnsi="Times New Roman" w:cs="Times New Roman"/>
                <w:lang w:val="kk-KZ"/>
              </w:rPr>
            </w:pPr>
            <w:r w:rsidRPr="007D70C5">
              <w:rPr>
                <w:rFonts w:ascii="Times New Roman" w:eastAsia="Times New Roman" w:hAnsi="Times New Roman" w:cs="Times New Roman"/>
              </w:rPr>
              <w:t>1</w:t>
            </w:r>
          </w:p>
        </w:tc>
        <w:tc>
          <w:tcPr>
            <w:tcW w:w="1964" w:type="dxa"/>
          </w:tcPr>
          <w:p w14:paraId="4AC82E7C" w14:textId="0934BBFD" w:rsidR="004E419F" w:rsidRPr="007D70C5" w:rsidRDefault="004E419F" w:rsidP="004E419F">
            <w:pPr>
              <w:pStyle w:val="ab"/>
              <w:ind w:left="0"/>
              <w:jc w:val="left"/>
              <w:rPr>
                <w:rFonts w:ascii="Times New Roman" w:hAnsi="Times New Roman" w:cs="Times New Roman"/>
                <w:lang w:val="kk-KZ"/>
              </w:rPr>
            </w:pPr>
            <w:r w:rsidRPr="00A501A6">
              <w:rPr>
                <w:rFonts w:ascii="Times New Roman" w:eastAsia="Times New Roman" w:hAnsi="Times New Roman" w:cs="Times New Roman"/>
                <w:lang w:val="kk-KZ"/>
              </w:rPr>
              <w:t>Құндылыққа бағдарланған модель (жүйелік көрсеткіштер моделі)</w:t>
            </w:r>
          </w:p>
        </w:tc>
        <w:tc>
          <w:tcPr>
            <w:tcW w:w="2112" w:type="dxa"/>
          </w:tcPr>
          <w:p w14:paraId="7CAC2AF4" w14:textId="4DEC62DB" w:rsidR="004E419F" w:rsidRPr="007D70C5" w:rsidRDefault="004E419F" w:rsidP="00E41894">
            <w:pPr>
              <w:pStyle w:val="ab"/>
              <w:ind w:left="0" w:right="-102"/>
              <w:jc w:val="left"/>
              <w:rPr>
                <w:rFonts w:ascii="Times New Roman" w:hAnsi="Times New Roman" w:cs="Times New Roman"/>
                <w:lang w:val="kk-KZ"/>
              </w:rPr>
            </w:pPr>
            <w:r w:rsidRPr="00A501A6">
              <w:rPr>
                <w:rFonts w:ascii="Times New Roman" w:eastAsia="Times New Roman" w:hAnsi="Times New Roman" w:cs="Times New Roman"/>
                <w:lang w:val="kk-KZ"/>
              </w:rPr>
              <w:t>Бағалау білім беру үдерісінің нәтижесіне емес, процесіне, құндылықтарына</w:t>
            </w:r>
            <w:r w:rsidRPr="007D70C5">
              <w:rPr>
                <w:rFonts w:ascii="Times New Roman" w:eastAsia="Times New Roman" w:hAnsi="Times New Roman" w:cs="Times New Roman"/>
                <w:lang w:val="kk-KZ"/>
              </w:rPr>
              <w:t xml:space="preserve"> </w:t>
            </w:r>
            <w:r w:rsidRPr="00A501A6">
              <w:rPr>
                <w:rFonts w:ascii="Times New Roman" w:eastAsia="Times New Roman" w:hAnsi="Times New Roman" w:cs="Times New Roman"/>
                <w:lang w:val="kk-KZ"/>
              </w:rPr>
              <w:t>және миссиясына бағытталады</w:t>
            </w:r>
          </w:p>
        </w:tc>
        <w:tc>
          <w:tcPr>
            <w:tcW w:w="1782" w:type="dxa"/>
          </w:tcPr>
          <w:p w14:paraId="34C93337" w14:textId="10ADA609" w:rsidR="004E419F" w:rsidRPr="007D70C5" w:rsidRDefault="004E419F" w:rsidP="004E419F">
            <w:pPr>
              <w:pStyle w:val="ab"/>
              <w:ind w:left="0"/>
              <w:jc w:val="left"/>
              <w:rPr>
                <w:rFonts w:ascii="Times New Roman" w:hAnsi="Times New Roman" w:cs="Times New Roman"/>
                <w:lang w:val="kk-KZ"/>
              </w:rPr>
            </w:pPr>
            <w:r w:rsidRPr="00A501A6">
              <w:rPr>
                <w:rFonts w:ascii="Times New Roman" w:eastAsia="Times New Roman" w:hAnsi="Times New Roman" w:cs="Times New Roman"/>
                <w:lang w:val="kk-KZ"/>
              </w:rPr>
              <w:t>Оқыту әдістері, педагогикалық технологиялар, кері байланыс</w:t>
            </w:r>
          </w:p>
        </w:tc>
        <w:tc>
          <w:tcPr>
            <w:tcW w:w="1824" w:type="dxa"/>
          </w:tcPr>
          <w:p w14:paraId="25BE8592" w14:textId="70C76741" w:rsidR="004E419F" w:rsidRPr="007D70C5" w:rsidRDefault="004E419F" w:rsidP="004E419F">
            <w:pPr>
              <w:jc w:val="left"/>
              <w:rPr>
                <w:rFonts w:ascii="Times New Roman" w:hAnsi="Times New Roman"/>
                <w:lang w:val="kk-KZ"/>
              </w:rPr>
            </w:pPr>
            <w:r w:rsidRPr="007D70C5">
              <w:rPr>
                <w:rFonts w:ascii="Times New Roman" w:hAnsi="Times New Roman"/>
                <w:lang w:val="kk-KZ"/>
              </w:rPr>
              <w:t>Процесті стандарттауға мүмкіндік береді, жүйелілік жоғары</w:t>
            </w:r>
          </w:p>
        </w:tc>
        <w:tc>
          <w:tcPr>
            <w:tcW w:w="1635" w:type="dxa"/>
          </w:tcPr>
          <w:p w14:paraId="1916FB8C" w14:textId="2CD12D76" w:rsidR="004E419F" w:rsidRPr="007D70C5" w:rsidRDefault="004E419F" w:rsidP="004E419F">
            <w:pPr>
              <w:jc w:val="left"/>
              <w:rPr>
                <w:rFonts w:ascii="Times New Roman" w:hAnsi="Times New Roman"/>
                <w:lang w:val="kk-KZ"/>
              </w:rPr>
            </w:pPr>
            <w:r w:rsidRPr="007D70C5">
              <w:rPr>
                <w:rFonts w:ascii="Times New Roman" w:hAnsi="Times New Roman"/>
                <w:lang w:val="kk-KZ"/>
              </w:rPr>
              <w:t>Нақты нәтижелерді сандық өлшеу қиын</w:t>
            </w:r>
          </w:p>
        </w:tc>
      </w:tr>
      <w:tr w:rsidR="004E419F" w:rsidRPr="007D70C5" w14:paraId="18B8C0D8" w14:textId="77777777" w:rsidTr="00E41894">
        <w:tc>
          <w:tcPr>
            <w:tcW w:w="455" w:type="dxa"/>
            <w:vAlign w:val="center"/>
          </w:tcPr>
          <w:p w14:paraId="28DD9B53" w14:textId="2D50E2FE" w:rsidR="004E419F" w:rsidRPr="007D70C5" w:rsidRDefault="004E419F" w:rsidP="004E419F">
            <w:pPr>
              <w:pStyle w:val="ab"/>
              <w:ind w:left="0"/>
              <w:rPr>
                <w:rFonts w:ascii="Times New Roman" w:hAnsi="Times New Roman" w:cs="Times New Roman"/>
                <w:lang w:val="kk-KZ"/>
              </w:rPr>
            </w:pPr>
            <w:r w:rsidRPr="007D70C5">
              <w:rPr>
                <w:rFonts w:ascii="Times New Roman" w:eastAsia="Times New Roman" w:hAnsi="Times New Roman" w:cs="Times New Roman"/>
              </w:rPr>
              <w:t>2</w:t>
            </w:r>
          </w:p>
        </w:tc>
        <w:tc>
          <w:tcPr>
            <w:tcW w:w="1964" w:type="dxa"/>
          </w:tcPr>
          <w:p w14:paraId="589C8C67" w14:textId="1320EF10" w:rsidR="004E419F" w:rsidRPr="007D70C5" w:rsidRDefault="004E419F" w:rsidP="004E419F">
            <w:pPr>
              <w:pStyle w:val="ab"/>
              <w:ind w:left="0"/>
              <w:jc w:val="left"/>
              <w:rPr>
                <w:rFonts w:ascii="Times New Roman" w:hAnsi="Times New Roman" w:cs="Times New Roman"/>
                <w:lang w:val="kk-KZ"/>
              </w:rPr>
            </w:pPr>
            <w:proofErr w:type="spellStart"/>
            <w:r w:rsidRPr="007D70C5">
              <w:rPr>
                <w:rFonts w:ascii="Times New Roman" w:eastAsia="Times New Roman" w:hAnsi="Times New Roman" w:cs="Times New Roman"/>
              </w:rPr>
              <w:t>Нормативтік-бағытталған</w:t>
            </w:r>
            <w:proofErr w:type="spellEnd"/>
            <w:r w:rsidRPr="007D70C5">
              <w:rPr>
                <w:rFonts w:ascii="Times New Roman" w:eastAsia="Times New Roman" w:hAnsi="Times New Roman" w:cs="Times New Roman"/>
              </w:rPr>
              <w:t xml:space="preserve"> модель (</w:t>
            </w:r>
            <w:proofErr w:type="spellStart"/>
            <w:r w:rsidRPr="007D70C5">
              <w:rPr>
                <w:rFonts w:ascii="Times New Roman" w:eastAsia="Times New Roman" w:hAnsi="Times New Roman" w:cs="Times New Roman"/>
              </w:rPr>
              <w:t>ресурстарды</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бағалау</w:t>
            </w:r>
            <w:proofErr w:type="spellEnd"/>
            <w:r w:rsidRPr="007D70C5">
              <w:rPr>
                <w:rFonts w:ascii="Times New Roman" w:eastAsia="Times New Roman" w:hAnsi="Times New Roman" w:cs="Times New Roman"/>
              </w:rPr>
              <w:t>)</w:t>
            </w:r>
          </w:p>
        </w:tc>
        <w:tc>
          <w:tcPr>
            <w:tcW w:w="2112" w:type="dxa"/>
          </w:tcPr>
          <w:p w14:paraId="08C32FAD" w14:textId="717FE28B" w:rsidR="004E419F" w:rsidRPr="007D70C5" w:rsidRDefault="004E419F" w:rsidP="004E419F">
            <w:pPr>
              <w:pStyle w:val="ab"/>
              <w:ind w:left="0"/>
              <w:jc w:val="left"/>
              <w:rPr>
                <w:rFonts w:ascii="Times New Roman" w:hAnsi="Times New Roman" w:cs="Times New Roman"/>
                <w:lang w:val="kk-KZ"/>
              </w:rPr>
            </w:pPr>
            <w:proofErr w:type="spellStart"/>
            <w:r w:rsidRPr="007D70C5">
              <w:rPr>
                <w:rFonts w:ascii="Times New Roman" w:eastAsia="Times New Roman" w:hAnsi="Times New Roman" w:cs="Times New Roman"/>
              </w:rPr>
              <w:t>Бағалау</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стандарттар</w:t>
            </w:r>
            <w:proofErr w:type="spellEnd"/>
            <w:r w:rsidRPr="007D70C5">
              <w:rPr>
                <w:rFonts w:ascii="Times New Roman" w:eastAsia="Times New Roman" w:hAnsi="Times New Roman" w:cs="Times New Roman"/>
              </w:rPr>
              <w:t xml:space="preserve"> мен </w:t>
            </w:r>
            <w:proofErr w:type="spellStart"/>
            <w:r w:rsidRPr="007D70C5">
              <w:rPr>
                <w:rFonts w:ascii="Times New Roman" w:eastAsia="Times New Roman" w:hAnsi="Times New Roman" w:cs="Times New Roman"/>
              </w:rPr>
              <w:t>нормативтерге</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сәйкестікке</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негізделеді</w:t>
            </w:r>
            <w:proofErr w:type="spellEnd"/>
          </w:p>
        </w:tc>
        <w:tc>
          <w:tcPr>
            <w:tcW w:w="1782" w:type="dxa"/>
          </w:tcPr>
          <w:p w14:paraId="669AD15E" w14:textId="6FC9E3A7" w:rsidR="004E419F" w:rsidRPr="007D70C5" w:rsidRDefault="004E419F" w:rsidP="004E419F">
            <w:pPr>
              <w:pStyle w:val="ab"/>
              <w:ind w:left="0"/>
              <w:jc w:val="left"/>
              <w:rPr>
                <w:rFonts w:ascii="Times New Roman" w:hAnsi="Times New Roman" w:cs="Times New Roman"/>
                <w:lang w:val="kk-KZ"/>
              </w:rPr>
            </w:pPr>
            <w:r w:rsidRPr="00A501A6">
              <w:rPr>
                <w:rFonts w:ascii="Times New Roman" w:eastAsia="Times New Roman" w:hAnsi="Times New Roman" w:cs="Times New Roman"/>
                <w:lang w:val="kk-KZ"/>
              </w:rPr>
              <w:t>Материалдық база, ПОҚ біліктілігі, оқу жоспарлары, қаржыландыру</w:t>
            </w:r>
          </w:p>
        </w:tc>
        <w:tc>
          <w:tcPr>
            <w:tcW w:w="1824" w:type="dxa"/>
          </w:tcPr>
          <w:p w14:paraId="5C5EF2CA" w14:textId="2F2F6B11" w:rsidR="004E419F" w:rsidRPr="007D70C5" w:rsidRDefault="004E419F" w:rsidP="004E419F">
            <w:pPr>
              <w:jc w:val="left"/>
              <w:rPr>
                <w:rFonts w:ascii="Times New Roman" w:hAnsi="Times New Roman"/>
              </w:rPr>
            </w:pPr>
            <w:proofErr w:type="spellStart"/>
            <w:r w:rsidRPr="007D70C5">
              <w:rPr>
                <w:rFonts w:ascii="Times New Roman" w:hAnsi="Times New Roman"/>
              </w:rPr>
              <w:t>Объективті</w:t>
            </w:r>
            <w:proofErr w:type="spellEnd"/>
            <w:r w:rsidRPr="007D70C5">
              <w:rPr>
                <w:rFonts w:ascii="Times New Roman" w:hAnsi="Times New Roman"/>
              </w:rPr>
              <w:t xml:space="preserve">, </w:t>
            </w:r>
            <w:proofErr w:type="spellStart"/>
            <w:r w:rsidRPr="007D70C5">
              <w:rPr>
                <w:rFonts w:ascii="Times New Roman" w:hAnsi="Times New Roman"/>
              </w:rPr>
              <w:t>ресми</w:t>
            </w:r>
            <w:proofErr w:type="spellEnd"/>
            <w:r w:rsidRPr="007D70C5">
              <w:rPr>
                <w:rFonts w:ascii="Times New Roman" w:hAnsi="Times New Roman"/>
              </w:rPr>
              <w:t xml:space="preserve"> </w:t>
            </w:r>
            <w:proofErr w:type="spellStart"/>
            <w:r w:rsidRPr="007D70C5">
              <w:rPr>
                <w:rFonts w:ascii="Times New Roman" w:hAnsi="Times New Roman"/>
              </w:rPr>
              <w:t>бақылауға</w:t>
            </w:r>
            <w:proofErr w:type="spellEnd"/>
            <w:r w:rsidRPr="007D70C5">
              <w:rPr>
                <w:rFonts w:ascii="Times New Roman" w:hAnsi="Times New Roman"/>
              </w:rPr>
              <w:t xml:space="preserve"> </w:t>
            </w:r>
            <w:proofErr w:type="spellStart"/>
            <w:r w:rsidRPr="007D70C5">
              <w:rPr>
                <w:rFonts w:ascii="Times New Roman" w:hAnsi="Times New Roman"/>
              </w:rPr>
              <w:t>ыңғайлы</w:t>
            </w:r>
            <w:proofErr w:type="spellEnd"/>
          </w:p>
        </w:tc>
        <w:tc>
          <w:tcPr>
            <w:tcW w:w="1635" w:type="dxa"/>
          </w:tcPr>
          <w:p w14:paraId="419521F3" w14:textId="492B2625" w:rsidR="004E419F" w:rsidRPr="007D70C5" w:rsidRDefault="004E419F" w:rsidP="004E419F">
            <w:pPr>
              <w:jc w:val="left"/>
              <w:rPr>
                <w:rFonts w:ascii="Times New Roman" w:hAnsi="Times New Roman"/>
              </w:rPr>
            </w:pPr>
            <w:r w:rsidRPr="007D70C5">
              <w:rPr>
                <w:rFonts w:ascii="Times New Roman" w:hAnsi="Times New Roman"/>
              </w:rPr>
              <w:t xml:space="preserve">Даму </w:t>
            </w:r>
            <w:proofErr w:type="spellStart"/>
            <w:r w:rsidRPr="007D70C5">
              <w:rPr>
                <w:rFonts w:ascii="Times New Roman" w:hAnsi="Times New Roman"/>
              </w:rPr>
              <w:t>динамикасын</w:t>
            </w:r>
            <w:proofErr w:type="spellEnd"/>
            <w:r w:rsidRPr="007D70C5">
              <w:rPr>
                <w:rFonts w:ascii="Times New Roman" w:hAnsi="Times New Roman"/>
              </w:rPr>
              <w:t xml:space="preserve"> </w:t>
            </w:r>
            <w:proofErr w:type="spellStart"/>
            <w:r w:rsidRPr="007D70C5">
              <w:rPr>
                <w:rFonts w:ascii="Times New Roman" w:hAnsi="Times New Roman"/>
              </w:rPr>
              <w:t>ескермейді</w:t>
            </w:r>
            <w:proofErr w:type="spellEnd"/>
          </w:p>
        </w:tc>
      </w:tr>
      <w:tr w:rsidR="004E419F" w:rsidRPr="007D70C5" w14:paraId="6B5C8441" w14:textId="77777777" w:rsidTr="00E41894">
        <w:tc>
          <w:tcPr>
            <w:tcW w:w="455" w:type="dxa"/>
            <w:vAlign w:val="center"/>
          </w:tcPr>
          <w:p w14:paraId="072ADFD1" w14:textId="574A9F15" w:rsidR="004E419F" w:rsidRPr="007D70C5" w:rsidRDefault="004E419F" w:rsidP="004E419F">
            <w:pPr>
              <w:pStyle w:val="ab"/>
              <w:ind w:left="0"/>
              <w:rPr>
                <w:rFonts w:ascii="Times New Roman" w:eastAsia="Times New Roman" w:hAnsi="Times New Roman" w:cs="Times New Roman"/>
              </w:rPr>
            </w:pPr>
            <w:r w:rsidRPr="007D70C5">
              <w:rPr>
                <w:rFonts w:ascii="Times New Roman" w:eastAsia="Times New Roman" w:hAnsi="Times New Roman" w:cs="Times New Roman"/>
              </w:rPr>
              <w:t>3</w:t>
            </w:r>
          </w:p>
        </w:tc>
        <w:tc>
          <w:tcPr>
            <w:tcW w:w="1964" w:type="dxa"/>
          </w:tcPr>
          <w:p w14:paraId="12D90688" w14:textId="64C5D101" w:rsidR="004E419F" w:rsidRPr="007D70C5" w:rsidRDefault="004E419F" w:rsidP="004E419F">
            <w:pPr>
              <w:pStyle w:val="ab"/>
              <w:ind w:left="0"/>
              <w:jc w:val="left"/>
              <w:rPr>
                <w:rFonts w:ascii="Times New Roman" w:eastAsia="Times New Roman" w:hAnsi="Times New Roman" w:cs="Times New Roman"/>
              </w:rPr>
            </w:pPr>
            <w:proofErr w:type="spellStart"/>
            <w:r w:rsidRPr="007D70C5">
              <w:rPr>
                <w:rFonts w:ascii="Times New Roman" w:eastAsia="Times New Roman" w:hAnsi="Times New Roman" w:cs="Times New Roman"/>
              </w:rPr>
              <w:t>Мақсатқа</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бағытталған</w:t>
            </w:r>
            <w:proofErr w:type="spellEnd"/>
            <w:r w:rsidRPr="007D70C5">
              <w:rPr>
                <w:rFonts w:ascii="Times New Roman" w:eastAsia="Times New Roman" w:hAnsi="Times New Roman" w:cs="Times New Roman"/>
              </w:rPr>
              <w:t xml:space="preserve"> модель (</w:t>
            </w:r>
            <w:proofErr w:type="spellStart"/>
            <w:r w:rsidRPr="007D70C5">
              <w:rPr>
                <w:rFonts w:ascii="Times New Roman" w:eastAsia="Times New Roman" w:hAnsi="Times New Roman" w:cs="Times New Roman"/>
              </w:rPr>
              <w:t>нәтижелер</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бойынша</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бағалау</w:t>
            </w:r>
            <w:proofErr w:type="spellEnd"/>
            <w:r w:rsidRPr="007D70C5">
              <w:rPr>
                <w:rFonts w:ascii="Times New Roman" w:eastAsia="Times New Roman" w:hAnsi="Times New Roman" w:cs="Times New Roman"/>
              </w:rPr>
              <w:t>)</w:t>
            </w:r>
          </w:p>
        </w:tc>
        <w:tc>
          <w:tcPr>
            <w:tcW w:w="2112" w:type="dxa"/>
          </w:tcPr>
          <w:p w14:paraId="2ADC4C53" w14:textId="13EFEE2E" w:rsidR="004E419F" w:rsidRPr="007D70C5" w:rsidRDefault="004E419F" w:rsidP="004E419F">
            <w:pPr>
              <w:pStyle w:val="ab"/>
              <w:ind w:left="0"/>
              <w:jc w:val="left"/>
              <w:rPr>
                <w:rFonts w:ascii="Times New Roman" w:eastAsia="Times New Roman" w:hAnsi="Times New Roman" w:cs="Times New Roman"/>
              </w:rPr>
            </w:pPr>
            <w:proofErr w:type="spellStart"/>
            <w:r w:rsidRPr="007D70C5">
              <w:rPr>
                <w:rFonts w:ascii="Times New Roman" w:eastAsia="Times New Roman" w:hAnsi="Times New Roman" w:cs="Times New Roman"/>
              </w:rPr>
              <w:t>Алдын</w:t>
            </w:r>
            <w:proofErr w:type="spellEnd"/>
            <w:r w:rsidRPr="007D70C5">
              <w:rPr>
                <w:rFonts w:ascii="Times New Roman" w:eastAsia="Times New Roman" w:hAnsi="Times New Roman" w:cs="Times New Roman"/>
              </w:rPr>
              <w:t xml:space="preserve"> ала </w:t>
            </w:r>
            <w:proofErr w:type="spellStart"/>
            <w:r w:rsidRPr="007D70C5">
              <w:rPr>
                <w:rFonts w:ascii="Times New Roman" w:eastAsia="Times New Roman" w:hAnsi="Times New Roman" w:cs="Times New Roman"/>
              </w:rPr>
              <w:t>қойылған</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мақсаттарға</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қол</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жеткізу</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дәрежесін</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бағалау</w:t>
            </w:r>
            <w:proofErr w:type="spellEnd"/>
          </w:p>
        </w:tc>
        <w:tc>
          <w:tcPr>
            <w:tcW w:w="1782" w:type="dxa"/>
          </w:tcPr>
          <w:p w14:paraId="00F35F8D" w14:textId="17633169" w:rsidR="004E419F" w:rsidRPr="007D70C5" w:rsidRDefault="004E419F" w:rsidP="004E419F">
            <w:pPr>
              <w:pStyle w:val="ab"/>
              <w:ind w:left="0"/>
              <w:jc w:val="left"/>
              <w:rPr>
                <w:rFonts w:ascii="Times New Roman" w:hAnsi="Times New Roman" w:cs="Times New Roman"/>
                <w:lang w:val="kk-KZ"/>
              </w:rPr>
            </w:pPr>
            <w:proofErr w:type="spellStart"/>
            <w:r w:rsidRPr="007D70C5">
              <w:rPr>
                <w:rFonts w:ascii="Times New Roman" w:eastAsia="Times New Roman" w:hAnsi="Times New Roman" w:cs="Times New Roman"/>
              </w:rPr>
              <w:t>Оқу</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жетістіктері</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құзыреттер</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түлектер</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нәтижелері</w:t>
            </w:r>
            <w:proofErr w:type="spellEnd"/>
          </w:p>
        </w:tc>
        <w:tc>
          <w:tcPr>
            <w:tcW w:w="1824" w:type="dxa"/>
          </w:tcPr>
          <w:p w14:paraId="13A554A1" w14:textId="536B460F" w:rsidR="004E419F" w:rsidRPr="007D70C5" w:rsidRDefault="004E419F" w:rsidP="004E419F">
            <w:pPr>
              <w:jc w:val="left"/>
              <w:rPr>
                <w:rFonts w:ascii="Times New Roman" w:hAnsi="Times New Roman"/>
              </w:rPr>
            </w:pPr>
            <w:proofErr w:type="spellStart"/>
            <w:r w:rsidRPr="007D70C5">
              <w:rPr>
                <w:rFonts w:ascii="Times New Roman" w:hAnsi="Times New Roman"/>
              </w:rPr>
              <w:t>Нәтижеге</w:t>
            </w:r>
            <w:proofErr w:type="spellEnd"/>
            <w:r w:rsidRPr="007D70C5">
              <w:rPr>
                <w:rFonts w:ascii="Times New Roman" w:hAnsi="Times New Roman"/>
              </w:rPr>
              <w:t xml:space="preserve"> </w:t>
            </w:r>
            <w:proofErr w:type="spellStart"/>
            <w:r w:rsidRPr="007D70C5">
              <w:rPr>
                <w:rFonts w:ascii="Times New Roman" w:hAnsi="Times New Roman"/>
              </w:rPr>
              <w:t>бағытталған</w:t>
            </w:r>
            <w:proofErr w:type="spellEnd"/>
            <w:r w:rsidRPr="007D70C5">
              <w:rPr>
                <w:rFonts w:ascii="Times New Roman" w:hAnsi="Times New Roman"/>
              </w:rPr>
              <w:t xml:space="preserve">, </w:t>
            </w:r>
            <w:proofErr w:type="spellStart"/>
            <w:r w:rsidRPr="007D70C5">
              <w:rPr>
                <w:rFonts w:ascii="Times New Roman" w:hAnsi="Times New Roman"/>
              </w:rPr>
              <w:t>басқаруға</w:t>
            </w:r>
            <w:proofErr w:type="spellEnd"/>
            <w:r w:rsidRPr="007D70C5">
              <w:rPr>
                <w:rFonts w:ascii="Times New Roman" w:hAnsi="Times New Roman"/>
              </w:rPr>
              <w:t xml:space="preserve"> </w:t>
            </w:r>
            <w:proofErr w:type="spellStart"/>
            <w:r w:rsidRPr="007D70C5">
              <w:rPr>
                <w:rFonts w:ascii="Times New Roman" w:hAnsi="Times New Roman"/>
              </w:rPr>
              <w:t>қолайлы</w:t>
            </w:r>
            <w:proofErr w:type="spellEnd"/>
          </w:p>
        </w:tc>
        <w:tc>
          <w:tcPr>
            <w:tcW w:w="1635" w:type="dxa"/>
          </w:tcPr>
          <w:p w14:paraId="48AC6501" w14:textId="556BA123" w:rsidR="004E419F" w:rsidRPr="007D70C5" w:rsidRDefault="004E419F" w:rsidP="004E419F">
            <w:pPr>
              <w:jc w:val="left"/>
              <w:rPr>
                <w:rFonts w:ascii="Times New Roman" w:hAnsi="Times New Roman"/>
              </w:rPr>
            </w:pPr>
            <w:proofErr w:type="spellStart"/>
            <w:r w:rsidRPr="007D70C5">
              <w:rPr>
                <w:rFonts w:ascii="Times New Roman" w:hAnsi="Times New Roman"/>
              </w:rPr>
              <w:t>Мақсат</w:t>
            </w:r>
            <w:proofErr w:type="spellEnd"/>
            <w:r w:rsidRPr="007D70C5">
              <w:rPr>
                <w:rFonts w:ascii="Times New Roman" w:hAnsi="Times New Roman"/>
              </w:rPr>
              <w:t xml:space="preserve"> </w:t>
            </w:r>
            <w:proofErr w:type="spellStart"/>
            <w:r w:rsidRPr="007D70C5">
              <w:rPr>
                <w:rFonts w:ascii="Times New Roman" w:hAnsi="Times New Roman"/>
              </w:rPr>
              <w:t>дұрыс</w:t>
            </w:r>
            <w:proofErr w:type="spellEnd"/>
            <w:r w:rsidRPr="007D70C5">
              <w:rPr>
                <w:rFonts w:ascii="Times New Roman" w:hAnsi="Times New Roman"/>
              </w:rPr>
              <w:t xml:space="preserve"> </w:t>
            </w:r>
            <w:proofErr w:type="spellStart"/>
            <w:r w:rsidRPr="007D70C5">
              <w:rPr>
                <w:rFonts w:ascii="Times New Roman" w:hAnsi="Times New Roman"/>
              </w:rPr>
              <w:t>қойылмаса</w:t>
            </w:r>
            <w:proofErr w:type="spellEnd"/>
            <w:r w:rsidRPr="007D70C5">
              <w:rPr>
                <w:rFonts w:ascii="Times New Roman" w:hAnsi="Times New Roman"/>
              </w:rPr>
              <w:t xml:space="preserve">, </w:t>
            </w:r>
            <w:proofErr w:type="spellStart"/>
            <w:r w:rsidRPr="007D70C5">
              <w:rPr>
                <w:rFonts w:ascii="Times New Roman" w:hAnsi="Times New Roman"/>
              </w:rPr>
              <w:t>бағалау</w:t>
            </w:r>
            <w:proofErr w:type="spellEnd"/>
            <w:r w:rsidRPr="007D70C5">
              <w:rPr>
                <w:rFonts w:ascii="Times New Roman" w:hAnsi="Times New Roman"/>
              </w:rPr>
              <w:t xml:space="preserve"> </w:t>
            </w:r>
            <w:proofErr w:type="spellStart"/>
            <w:r w:rsidRPr="007D70C5">
              <w:rPr>
                <w:rFonts w:ascii="Times New Roman" w:hAnsi="Times New Roman"/>
              </w:rPr>
              <w:t>бұрмаланады</w:t>
            </w:r>
            <w:proofErr w:type="spellEnd"/>
          </w:p>
        </w:tc>
      </w:tr>
      <w:tr w:rsidR="004E419F" w:rsidRPr="007D70C5" w14:paraId="1CEE7753" w14:textId="77777777" w:rsidTr="00E41894">
        <w:tc>
          <w:tcPr>
            <w:tcW w:w="455" w:type="dxa"/>
            <w:vAlign w:val="center"/>
          </w:tcPr>
          <w:p w14:paraId="60869C74" w14:textId="03647316" w:rsidR="004E419F" w:rsidRPr="007D70C5" w:rsidRDefault="004E419F" w:rsidP="004E419F">
            <w:pPr>
              <w:pStyle w:val="ab"/>
              <w:ind w:left="0"/>
              <w:rPr>
                <w:rFonts w:ascii="Times New Roman" w:eastAsia="Times New Roman" w:hAnsi="Times New Roman" w:cs="Times New Roman"/>
              </w:rPr>
            </w:pPr>
            <w:r w:rsidRPr="007D70C5">
              <w:rPr>
                <w:rFonts w:ascii="Times New Roman" w:eastAsia="Times New Roman" w:hAnsi="Times New Roman" w:cs="Times New Roman"/>
              </w:rPr>
              <w:t>4</w:t>
            </w:r>
          </w:p>
        </w:tc>
        <w:tc>
          <w:tcPr>
            <w:tcW w:w="1964" w:type="dxa"/>
          </w:tcPr>
          <w:p w14:paraId="272CED9A" w14:textId="3F9FD4DB" w:rsidR="004E419F" w:rsidRPr="00A501A6" w:rsidRDefault="004E419F" w:rsidP="004E419F">
            <w:pPr>
              <w:pStyle w:val="ab"/>
              <w:ind w:left="0"/>
              <w:jc w:val="left"/>
              <w:rPr>
                <w:rFonts w:ascii="Times New Roman" w:eastAsia="Times New Roman" w:hAnsi="Times New Roman" w:cs="Times New Roman"/>
                <w:lang w:val="en-US"/>
              </w:rPr>
            </w:pPr>
            <w:proofErr w:type="spellStart"/>
            <w:r w:rsidRPr="007D70C5">
              <w:rPr>
                <w:rFonts w:ascii="Times New Roman" w:eastAsia="Times New Roman" w:hAnsi="Times New Roman" w:cs="Times New Roman"/>
              </w:rPr>
              <w:t>Кешенді</w:t>
            </w:r>
            <w:proofErr w:type="spellEnd"/>
            <w:r w:rsidRPr="00A501A6">
              <w:rPr>
                <w:rFonts w:ascii="Times New Roman" w:eastAsia="Times New Roman" w:hAnsi="Times New Roman" w:cs="Times New Roman"/>
                <w:lang w:val="en-US"/>
              </w:rPr>
              <w:t xml:space="preserve"> </w:t>
            </w:r>
            <w:proofErr w:type="spellStart"/>
            <w:r w:rsidRPr="007D70C5">
              <w:rPr>
                <w:rFonts w:ascii="Times New Roman" w:eastAsia="Times New Roman" w:hAnsi="Times New Roman" w:cs="Times New Roman"/>
              </w:rPr>
              <w:t>бағалау</w:t>
            </w:r>
            <w:proofErr w:type="spellEnd"/>
            <w:r w:rsidRPr="00A501A6">
              <w:rPr>
                <w:rFonts w:ascii="Times New Roman" w:eastAsia="Times New Roman" w:hAnsi="Times New Roman" w:cs="Times New Roman"/>
                <w:lang w:val="en-US"/>
              </w:rPr>
              <w:t xml:space="preserve"> </w:t>
            </w:r>
            <w:proofErr w:type="spellStart"/>
            <w:r w:rsidRPr="007D70C5">
              <w:rPr>
                <w:rFonts w:ascii="Times New Roman" w:eastAsia="Times New Roman" w:hAnsi="Times New Roman" w:cs="Times New Roman"/>
              </w:rPr>
              <w:t>моделі</w:t>
            </w:r>
            <w:proofErr w:type="spellEnd"/>
            <w:r w:rsidRPr="00A501A6">
              <w:rPr>
                <w:rFonts w:ascii="Times New Roman" w:eastAsia="Times New Roman" w:hAnsi="Times New Roman" w:cs="Times New Roman"/>
                <w:lang w:val="en-US"/>
              </w:rPr>
              <w:t xml:space="preserve"> (input–process–output)</w:t>
            </w:r>
          </w:p>
        </w:tc>
        <w:tc>
          <w:tcPr>
            <w:tcW w:w="2112" w:type="dxa"/>
          </w:tcPr>
          <w:p w14:paraId="01A3F029" w14:textId="71B5A26F" w:rsidR="004E419F" w:rsidRPr="00A501A6" w:rsidRDefault="004E419F" w:rsidP="004E419F">
            <w:pPr>
              <w:pStyle w:val="ab"/>
              <w:ind w:left="0"/>
              <w:jc w:val="left"/>
              <w:rPr>
                <w:rFonts w:ascii="Times New Roman" w:eastAsia="Times New Roman" w:hAnsi="Times New Roman" w:cs="Times New Roman"/>
                <w:lang w:val="en-US"/>
              </w:rPr>
            </w:pPr>
            <w:proofErr w:type="spellStart"/>
            <w:r w:rsidRPr="007D70C5">
              <w:rPr>
                <w:rFonts w:ascii="Times New Roman" w:eastAsia="Times New Roman" w:hAnsi="Times New Roman" w:cs="Times New Roman"/>
              </w:rPr>
              <w:t>Бастапқы</w:t>
            </w:r>
            <w:proofErr w:type="spellEnd"/>
            <w:r w:rsidRPr="00A501A6">
              <w:rPr>
                <w:rFonts w:ascii="Times New Roman" w:eastAsia="Times New Roman" w:hAnsi="Times New Roman" w:cs="Times New Roman"/>
                <w:lang w:val="en-US"/>
              </w:rPr>
              <w:t xml:space="preserve"> </w:t>
            </w:r>
            <w:proofErr w:type="spellStart"/>
            <w:r w:rsidRPr="007D70C5">
              <w:rPr>
                <w:rFonts w:ascii="Times New Roman" w:eastAsia="Times New Roman" w:hAnsi="Times New Roman" w:cs="Times New Roman"/>
              </w:rPr>
              <w:t>жағдай</w:t>
            </w:r>
            <w:proofErr w:type="spellEnd"/>
            <w:r w:rsidRPr="00A501A6">
              <w:rPr>
                <w:rFonts w:ascii="Times New Roman" w:eastAsia="Times New Roman" w:hAnsi="Times New Roman" w:cs="Times New Roman"/>
                <w:lang w:val="en-US"/>
              </w:rPr>
              <w:t xml:space="preserve"> – </w:t>
            </w:r>
            <w:proofErr w:type="spellStart"/>
            <w:r w:rsidRPr="007D70C5">
              <w:rPr>
                <w:rFonts w:ascii="Times New Roman" w:eastAsia="Times New Roman" w:hAnsi="Times New Roman" w:cs="Times New Roman"/>
              </w:rPr>
              <w:t>үдеріс</w:t>
            </w:r>
            <w:proofErr w:type="spellEnd"/>
            <w:r w:rsidRPr="00A501A6">
              <w:rPr>
                <w:rFonts w:ascii="Times New Roman" w:eastAsia="Times New Roman" w:hAnsi="Times New Roman" w:cs="Times New Roman"/>
                <w:lang w:val="en-US"/>
              </w:rPr>
              <w:t xml:space="preserve"> – </w:t>
            </w:r>
            <w:proofErr w:type="spellStart"/>
            <w:r w:rsidRPr="007D70C5">
              <w:rPr>
                <w:rFonts w:ascii="Times New Roman" w:eastAsia="Times New Roman" w:hAnsi="Times New Roman" w:cs="Times New Roman"/>
              </w:rPr>
              <w:t>нәтиже</w:t>
            </w:r>
            <w:proofErr w:type="spellEnd"/>
            <w:r w:rsidRPr="00A501A6">
              <w:rPr>
                <w:rFonts w:ascii="Times New Roman" w:eastAsia="Times New Roman" w:hAnsi="Times New Roman" w:cs="Times New Roman"/>
                <w:lang w:val="en-US"/>
              </w:rPr>
              <w:t xml:space="preserve"> </w:t>
            </w:r>
            <w:proofErr w:type="spellStart"/>
            <w:r w:rsidRPr="007D70C5">
              <w:rPr>
                <w:rFonts w:ascii="Times New Roman" w:eastAsia="Times New Roman" w:hAnsi="Times New Roman" w:cs="Times New Roman"/>
              </w:rPr>
              <w:t>біртұтас</w:t>
            </w:r>
            <w:proofErr w:type="spellEnd"/>
            <w:r w:rsidRPr="00A501A6">
              <w:rPr>
                <w:rFonts w:ascii="Times New Roman" w:eastAsia="Times New Roman" w:hAnsi="Times New Roman" w:cs="Times New Roman"/>
                <w:lang w:val="en-US"/>
              </w:rPr>
              <w:t xml:space="preserve"> </w:t>
            </w:r>
            <w:proofErr w:type="spellStart"/>
            <w:r w:rsidRPr="007D70C5">
              <w:rPr>
                <w:rFonts w:ascii="Times New Roman" w:eastAsia="Times New Roman" w:hAnsi="Times New Roman" w:cs="Times New Roman"/>
              </w:rPr>
              <w:t>жүйе</w:t>
            </w:r>
            <w:proofErr w:type="spellEnd"/>
            <w:r w:rsidRPr="00A501A6">
              <w:rPr>
                <w:rFonts w:ascii="Times New Roman" w:eastAsia="Times New Roman" w:hAnsi="Times New Roman" w:cs="Times New Roman"/>
                <w:lang w:val="en-US"/>
              </w:rPr>
              <w:t xml:space="preserve"> </w:t>
            </w:r>
            <w:proofErr w:type="spellStart"/>
            <w:r w:rsidRPr="007D70C5">
              <w:rPr>
                <w:rFonts w:ascii="Times New Roman" w:eastAsia="Times New Roman" w:hAnsi="Times New Roman" w:cs="Times New Roman"/>
              </w:rPr>
              <w:t>ретінде</w:t>
            </w:r>
            <w:proofErr w:type="spellEnd"/>
            <w:r w:rsidRPr="00A501A6">
              <w:rPr>
                <w:rFonts w:ascii="Times New Roman" w:eastAsia="Times New Roman" w:hAnsi="Times New Roman" w:cs="Times New Roman"/>
                <w:lang w:val="en-US"/>
              </w:rPr>
              <w:t xml:space="preserve"> </w:t>
            </w:r>
            <w:proofErr w:type="spellStart"/>
            <w:r w:rsidRPr="007D70C5">
              <w:rPr>
                <w:rFonts w:ascii="Times New Roman" w:eastAsia="Times New Roman" w:hAnsi="Times New Roman" w:cs="Times New Roman"/>
              </w:rPr>
              <w:t>бағаланады</w:t>
            </w:r>
            <w:proofErr w:type="spellEnd"/>
          </w:p>
        </w:tc>
        <w:tc>
          <w:tcPr>
            <w:tcW w:w="1782" w:type="dxa"/>
          </w:tcPr>
          <w:p w14:paraId="0BF52DE6" w14:textId="1D11A6F1" w:rsidR="004E419F" w:rsidRPr="007D70C5" w:rsidRDefault="004E419F" w:rsidP="004E419F">
            <w:pPr>
              <w:pStyle w:val="ab"/>
              <w:ind w:left="0"/>
              <w:jc w:val="left"/>
              <w:rPr>
                <w:rFonts w:ascii="Times New Roman" w:hAnsi="Times New Roman" w:cs="Times New Roman"/>
                <w:lang w:val="kk-KZ"/>
              </w:rPr>
            </w:pPr>
            <w:proofErr w:type="spellStart"/>
            <w:r w:rsidRPr="007D70C5">
              <w:rPr>
                <w:rFonts w:ascii="Times New Roman" w:eastAsia="Times New Roman" w:hAnsi="Times New Roman" w:cs="Times New Roman"/>
              </w:rPr>
              <w:t>Ресурстар</w:t>
            </w:r>
            <w:proofErr w:type="spellEnd"/>
            <w:r w:rsidRPr="00A501A6">
              <w:rPr>
                <w:rFonts w:ascii="Times New Roman" w:eastAsia="Times New Roman" w:hAnsi="Times New Roman" w:cs="Times New Roman"/>
                <w:lang w:val="en-US"/>
              </w:rPr>
              <w:t xml:space="preserve">, </w:t>
            </w:r>
            <w:proofErr w:type="spellStart"/>
            <w:r w:rsidRPr="007D70C5">
              <w:rPr>
                <w:rFonts w:ascii="Times New Roman" w:eastAsia="Times New Roman" w:hAnsi="Times New Roman" w:cs="Times New Roman"/>
              </w:rPr>
              <w:t>оқу</w:t>
            </w:r>
            <w:proofErr w:type="spellEnd"/>
            <w:r w:rsidRPr="00A501A6">
              <w:rPr>
                <w:rFonts w:ascii="Times New Roman" w:eastAsia="Times New Roman" w:hAnsi="Times New Roman" w:cs="Times New Roman"/>
                <w:lang w:val="en-US"/>
              </w:rPr>
              <w:t xml:space="preserve"> </w:t>
            </w:r>
            <w:proofErr w:type="spellStart"/>
            <w:r w:rsidRPr="007D70C5">
              <w:rPr>
                <w:rFonts w:ascii="Times New Roman" w:eastAsia="Times New Roman" w:hAnsi="Times New Roman" w:cs="Times New Roman"/>
              </w:rPr>
              <w:t>үдерісі</w:t>
            </w:r>
            <w:proofErr w:type="spellEnd"/>
            <w:r w:rsidRPr="00A501A6">
              <w:rPr>
                <w:rFonts w:ascii="Times New Roman" w:eastAsia="Times New Roman" w:hAnsi="Times New Roman" w:cs="Times New Roman"/>
                <w:lang w:val="en-US"/>
              </w:rPr>
              <w:t xml:space="preserve">, </w:t>
            </w:r>
            <w:proofErr w:type="spellStart"/>
            <w:r w:rsidRPr="007D70C5">
              <w:rPr>
                <w:rFonts w:ascii="Times New Roman" w:eastAsia="Times New Roman" w:hAnsi="Times New Roman" w:cs="Times New Roman"/>
              </w:rPr>
              <w:t>оқу</w:t>
            </w:r>
            <w:proofErr w:type="spellEnd"/>
            <w:r w:rsidRPr="00A501A6">
              <w:rPr>
                <w:rFonts w:ascii="Times New Roman" w:eastAsia="Times New Roman" w:hAnsi="Times New Roman" w:cs="Times New Roman"/>
                <w:lang w:val="en-US"/>
              </w:rPr>
              <w:t xml:space="preserve"> </w:t>
            </w:r>
            <w:proofErr w:type="spellStart"/>
            <w:r w:rsidRPr="007D70C5">
              <w:rPr>
                <w:rFonts w:ascii="Times New Roman" w:eastAsia="Times New Roman" w:hAnsi="Times New Roman" w:cs="Times New Roman"/>
              </w:rPr>
              <w:t>нәтижелері</w:t>
            </w:r>
            <w:proofErr w:type="spellEnd"/>
          </w:p>
        </w:tc>
        <w:tc>
          <w:tcPr>
            <w:tcW w:w="1824" w:type="dxa"/>
          </w:tcPr>
          <w:p w14:paraId="57EE7CFC" w14:textId="493E1C41" w:rsidR="004E419F" w:rsidRPr="007D70C5" w:rsidRDefault="004E419F" w:rsidP="004E419F">
            <w:pPr>
              <w:jc w:val="left"/>
              <w:rPr>
                <w:rFonts w:ascii="Times New Roman" w:hAnsi="Times New Roman"/>
              </w:rPr>
            </w:pPr>
            <w:proofErr w:type="spellStart"/>
            <w:r w:rsidRPr="007D70C5">
              <w:rPr>
                <w:rFonts w:ascii="Times New Roman" w:hAnsi="Times New Roman"/>
              </w:rPr>
              <w:t>Барлық</w:t>
            </w:r>
            <w:proofErr w:type="spellEnd"/>
            <w:r w:rsidRPr="007D70C5">
              <w:rPr>
                <w:rFonts w:ascii="Times New Roman" w:hAnsi="Times New Roman"/>
              </w:rPr>
              <w:t xml:space="preserve"> </w:t>
            </w:r>
            <w:proofErr w:type="spellStart"/>
            <w:r w:rsidRPr="007D70C5">
              <w:rPr>
                <w:rFonts w:ascii="Times New Roman" w:hAnsi="Times New Roman"/>
              </w:rPr>
              <w:t>компоненттерді</w:t>
            </w:r>
            <w:proofErr w:type="spellEnd"/>
            <w:r w:rsidRPr="007D70C5">
              <w:rPr>
                <w:rFonts w:ascii="Times New Roman" w:hAnsi="Times New Roman"/>
              </w:rPr>
              <w:t xml:space="preserve"> </w:t>
            </w:r>
            <w:proofErr w:type="spellStart"/>
            <w:r w:rsidRPr="007D70C5">
              <w:rPr>
                <w:rFonts w:ascii="Times New Roman" w:hAnsi="Times New Roman"/>
              </w:rPr>
              <w:t>қамтиды</w:t>
            </w:r>
            <w:proofErr w:type="spellEnd"/>
          </w:p>
        </w:tc>
        <w:tc>
          <w:tcPr>
            <w:tcW w:w="1635" w:type="dxa"/>
          </w:tcPr>
          <w:p w14:paraId="733DC4BB" w14:textId="6ECEC5FF" w:rsidR="004E419F" w:rsidRPr="007D70C5" w:rsidRDefault="004E419F" w:rsidP="004E419F">
            <w:pPr>
              <w:jc w:val="left"/>
              <w:rPr>
                <w:rFonts w:ascii="Times New Roman" w:hAnsi="Times New Roman"/>
              </w:rPr>
            </w:pPr>
            <w:proofErr w:type="spellStart"/>
            <w:r w:rsidRPr="007D70C5">
              <w:rPr>
                <w:rFonts w:ascii="Times New Roman" w:hAnsi="Times New Roman"/>
              </w:rPr>
              <w:t>Қолдануы</w:t>
            </w:r>
            <w:proofErr w:type="spellEnd"/>
            <w:r w:rsidRPr="007D70C5">
              <w:rPr>
                <w:rFonts w:ascii="Times New Roman" w:hAnsi="Times New Roman"/>
              </w:rPr>
              <w:t xml:space="preserve"> </w:t>
            </w:r>
            <w:proofErr w:type="spellStart"/>
            <w:r w:rsidRPr="007D70C5">
              <w:rPr>
                <w:rFonts w:ascii="Times New Roman" w:hAnsi="Times New Roman"/>
              </w:rPr>
              <w:t>күрделі</w:t>
            </w:r>
            <w:proofErr w:type="spellEnd"/>
            <w:r w:rsidRPr="007D70C5">
              <w:rPr>
                <w:rFonts w:ascii="Times New Roman" w:hAnsi="Times New Roman"/>
              </w:rPr>
              <w:t xml:space="preserve">, </w:t>
            </w:r>
            <w:proofErr w:type="spellStart"/>
            <w:r w:rsidRPr="007D70C5">
              <w:rPr>
                <w:rFonts w:ascii="Times New Roman" w:hAnsi="Times New Roman"/>
              </w:rPr>
              <w:t>көп</w:t>
            </w:r>
            <w:proofErr w:type="spellEnd"/>
            <w:r w:rsidRPr="007D70C5">
              <w:rPr>
                <w:rFonts w:ascii="Times New Roman" w:hAnsi="Times New Roman"/>
              </w:rPr>
              <w:t xml:space="preserve"> </w:t>
            </w:r>
            <w:proofErr w:type="spellStart"/>
            <w:r w:rsidRPr="007D70C5">
              <w:rPr>
                <w:rFonts w:ascii="Times New Roman" w:hAnsi="Times New Roman"/>
              </w:rPr>
              <w:t>дерек</w:t>
            </w:r>
            <w:proofErr w:type="spellEnd"/>
            <w:r w:rsidRPr="007D70C5">
              <w:rPr>
                <w:rFonts w:ascii="Times New Roman" w:hAnsi="Times New Roman"/>
              </w:rPr>
              <w:t xml:space="preserve"> </w:t>
            </w:r>
            <w:proofErr w:type="spellStart"/>
            <w:r w:rsidRPr="007D70C5">
              <w:rPr>
                <w:rFonts w:ascii="Times New Roman" w:hAnsi="Times New Roman"/>
              </w:rPr>
              <w:t>қажет</w:t>
            </w:r>
            <w:proofErr w:type="spellEnd"/>
          </w:p>
        </w:tc>
      </w:tr>
      <w:tr w:rsidR="004E419F" w:rsidRPr="007D70C5" w14:paraId="52F03A52" w14:textId="77777777" w:rsidTr="00E41894">
        <w:tc>
          <w:tcPr>
            <w:tcW w:w="455" w:type="dxa"/>
            <w:vAlign w:val="center"/>
          </w:tcPr>
          <w:p w14:paraId="1EDFCD69" w14:textId="64FA3028" w:rsidR="004E419F" w:rsidRPr="007D70C5" w:rsidRDefault="004E419F" w:rsidP="004E419F">
            <w:pPr>
              <w:pStyle w:val="ab"/>
              <w:ind w:left="0"/>
              <w:rPr>
                <w:rFonts w:ascii="Times New Roman" w:eastAsia="Times New Roman" w:hAnsi="Times New Roman" w:cs="Times New Roman"/>
              </w:rPr>
            </w:pPr>
            <w:r w:rsidRPr="007D70C5">
              <w:rPr>
                <w:rFonts w:ascii="Times New Roman" w:eastAsia="Times New Roman" w:hAnsi="Times New Roman" w:cs="Times New Roman"/>
              </w:rPr>
              <w:t>5</w:t>
            </w:r>
          </w:p>
        </w:tc>
        <w:tc>
          <w:tcPr>
            <w:tcW w:w="1964" w:type="dxa"/>
          </w:tcPr>
          <w:p w14:paraId="0AD7F7C2" w14:textId="6A16F7E1" w:rsidR="004E419F" w:rsidRPr="007D70C5" w:rsidRDefault="004E419F" w:rsidP="004E419F">
            <w:pPr>
              <w:pStyle w:val="ab"/>
              <w:ind w:left="0"/>
              <w:jc w:val="left"/>
              <w:rPr>
                <w:rFonts w:ascii="Times New Roman" w:eastAsia="Times New Roman" w:hAnsi="Times New Roman" w:cs="Times New Roman"/>
              </w:rPr>
            </w:pPr>
            <w:proofErr w:type="spellStart"/>
            <w:r w:rsidRPr="007D70C5">
              <w:rPr>
                <w:rFonts w:ascii="Times New Roman" w:eastAsia="Times New Roman" w:hAnsi="Times New Roman" w:cs="Times New Roman"/>
              </w:rPr>
              <w:t>Еркін</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бағалау</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моделі</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сараптамалық</w:t>
            </w:r>
            <w:proofErr w:type="spellEnd"/>
            <w:r w:rsidRPr="007D70C5">
              <w:rPr>
                <w:rFonts w:ascii="Times New Roman" w:eastAsia="Times New Roman" w:hAnsi="Times New Roman" w:cs="Times New Roman"/>
              </w:rPr>
              <w:t>)</w:t>
            </w:r>
          </w:p>
        </w:tc>
        <w:tc>
          <w:tcPr>
            <w:tcW w:w="2112" w:type="dxa"/>
          </w:tcPr>
          <w:p w14:paraId="1A489350" w14:textId="0A8950E3" w:rsidR="004E419F" w:rsidRPr="007D70C5" w:rsidRDefault="004E419F" w:rsidP="00E41894">
            <w:pPr>
              <w:pStyle w:val="ab"/>
              <w:ind w:left="0"/>
              <w:jc w:val="left"/>
              <w:rPr>
                <w:rFonts w:ascii="Times New Roman" w:eastAsia="Times New Roman" w:hAnsi="Times New Roman" w:cs="Times New Roman"/>
              </w:rPr>
            </w:pPr>
            <w:proofErr w:type="spellStart"/>
            <w:r w:rsidRPr="007D70C5">
              <w:rPr>
                <w:rFonts w:ascii="Times New Roman" w:eastAsia="Times New Roman" w:hAnsi="Times New Roman" w:cs="Times New Roman"/>
              </w:rPr>
              <w:t>Сандық</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өлшем</w:t>
            </w:r>
            <w:proofErr w:type="spellEnd"/>
            <w:r w:rsidR="00E41894">
              <w:rPr>
                <w:rFonts w:ascii="Times New Roman" w:eastAsia="Times New Roman" w:hAnsi="Times New Roman" w:cs="Times New Roman"/>
                <w:lang w:val="kk-KZ"/>
              </w:rPr>
              <w:t>-</w:t>
            </w:r>
            <w:proofErr w:type="spellStart"/>
            <w:r w:rsidRPr="007D70C5">
              <w:rPr>
                <w:rFonts w:ascii="Times New Roman" w:eastAsia="Times New Roman" w:hAnsi="Times New Roman" w:cs="Times New Roman"/>
              </w:rPr>
              <w:t>дерден</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гөрі</w:t>
            </w:r>
            <w:proofErr w:type="spellEnd"/>
            <w:r w:rsidR="00E41894">
              <w:rPr>
                <w:rFonts w:ascii="Times New Roman" w:eastAsia="Times New Roman" w:hAnsi="Times New Roman" w:cs="Times New Roman"/>
                <w:lang w:val="kk-KZ"/>
              </w:rPr>
              <w:t xml:space="preserve"> </w:t>
            </w:r>
            <w:proofErr w:type="spellStart"/>
            <w:r w:rsidRPr="007D70C5">
              <w:rPr>
                <w:rFonts w:ascii="Times New Roman" w:eastAsia="Times New Roman" w:hAnsi="Times New Roman" w:cs="Times New Roman"/>
              </w:rPr>
              <w:t>сапалық</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сарапта</w:t>
            </w:r>
            <w:proofErr w:type="spellEnd"/>
            <w:r w:rsidR="00E41894">
              <w:rPr>
                <w:rFonts w:ascii="Times New Roman" w:eastAsia="Times New Roman" w:hAnsi="Times New Roman" w:cs="Times New Roman"/>
                <w:lang w:val="kk-KZ"/>
              </w:rPr>
              <w:t>-</w:t>
            </w:r>
            <w:proofErr w:type="spellStart"/>
            <w:r w:rsidRPr="007D70C5">
              <w:rPr>
                <w:rFonts w:ascii="Times New Roman" w:eastAsia="Times New Roman" w:hAnsi="Times New Roman" w:cs="Times New Roman"/>
              </w:rPr>
              <w:t>малық</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пікірге</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сүйенеді</w:t>
            </w:r>
            <w:proofErr w:type="spellEnd"/>
          </w:p>
        </w:tc>
        <w:tc>
          <w:tcPr>
            <w:tcW w:w="1782" w:type="dxa"/>
          </w:tcPr>
          <w:p w14:paraId="618E9CC5" w14:textId="0D8EC66B" w:rsidR="004E419F" w:rsidRPr="007D70C5" w:rsidRDefault="004E419F" w:rsidP="004E419F">
            <w:pPr>
              <w:pStyle w:val="ab"/>
              <w:ind w:left="0"/>
              <w:jc w:val="left"/>
              <w:rPr>
                <w:rFonts w:ascii="Times New Roman" w:hAnsi="Times New Roman" w:cs="Times New Roman"/>
                <w:lang w:val="kk-KZ"/>
              </w:rPr>
            </w:pPr>
            <w:proofErr w:type="spellStart"/>
            <w:r w:rsidRPr="007D70C5">
              <w:rPr>
                <w:rFonts w:ascii="Times New Roman" w:eastAsia="Times New Roman" w:hAnsi="Times New Roman" w:cs="Times New Roman"/>
              </w:rPr>
              <w:t>Бағдарлама</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сапасы</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оқыту</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мазмұны</w:t>
            </w:r>
            <w:proofErr w:type="spellEnd"/>
            <w:r w:rsidRPr="007D70C5">
              <w:rPr>
                <w:rFonts w:ascii="Times New Roman" w:eastAsia="Times New Roman" w:hAnsi="Times New Roman" w:cs="Times New Roman"/>
              </w:rPr>
              <w:t>, инновация</w:t>
            </w:r>
          </w:p>
        </w:tc>
        <w:tc>
          <w:tcPr>
            <w:tcW w:w="1824" w:type="dxa"/>
          </w:tcPr>
          <w:p w14:paraId="37211C6A" w14:textId="395EB73C" w:rsidR="004E419F" w:rsidRPr="007D70C5" w:rsidRDefault="004E419F" w:rsidP="004E419F">
            <w:pPr>
              <w:jc w:val="left"/>
              <w:rPr>
                <w:rFonts w:ascii="Times New Roman" w:hAnsi="Times New Roman"/>
                <w:lang w:val="kk-KZ"/>
              </w:rPr>
            </w:pPr>
            <w:r w:rsidRPr="007D70C5">
              <w:rPr>
                <w:rFonts w:ascii="Times New Roman" w:hAnsi="Times New Roman"/>
                <w:lang w:val="kk-KZ"/>
              </w:rPr>
              <w:t>Икемді, стандарттан тыс жағдайларға қолайлы</w:t>
            </w:r>
          </w:p>
        </w:tc>
        <w:tc>
          <w:tcPr>
            <w:tcW w:w="1635" w:type="dxa"/>
          </w:tcPr>
          <w:p w14:paraId="0C4BE919" w14:textId="01A853C4" w:rsidR="004E419F" w:rsidRPr="007D70C5" w:rsidRDefault="004E419F" w:rsidP="004E419F">
            <w:pPr>
              <w:jc w:val="left"/>
              <w:rPr>
                <w:rFonts w:ascii="Times New Roman" w:hAnsi="Times New Roman"/>
              </w:rPr>
            </w:pPr>
            <w:proofErr w:type="spellStart"/>
            <w:r w:rsidRPr="007D70C5">
              <w:rPr>
                <w:rFonts w:ascii="Times New Roman" w:hAnsi="Times New Roman"/>
              </w:rPr>
              <w:t>Субъективтілік</w:t>
            </w:r>
            <w:proofErr w:type="spellEnd"/>
            <w:r w:rsidRPr="007D70C5">
              <w:rPr>
                <w:rFonts w:ascii="Times New Roman" w:hAnsi="Times New Roman"/>
              </w:rPr>
              <w:t xml:space="preserve"> </w:t>
            </w:r>
            <w:proofErr w:type="spellStart"/>
            <w:r w:rsidRPr="007D70C5">
              <w:rPr>
                <w:rFonts w:ascii="Times New Roman" w:hAnsi="Times New Roman"/>
              </w:rPr>
              <w:t>жоғары</w:t>
            </w:r>
            <w:proofErr w:type="spellEnd"/>
          </w:p>
        </w:tc>
      </w:tr>
    </w:tbl>
    <w:p w14:paraId="21371B84" w14:textId="16BC0CCB" w:rsidR="004E419F" w:rsidRPr="00E41894" w:rsidRDefault="00E41894" w:rsidP="00085CE5">
      <w:pPr>
        <w:pStyle w:val="ab"/>
        <w:ind w:left="0" w:firstLine="709"/>
        <w:rPr>
          <w:rFonts w:ascii="Times New Roman" w:hAnsi="Times New Roman" w:cs="Times New Roman"/>
          <w:bCs/>
          <w:sz w:val="24"/>
          <w:szCs w:val="28"/>
          <w:lang w:val="kk-KZ"/>
        </w:rPr>
      </w:pPr>
      <w:r w:rsidRPr="00E41894">
        <w:rPr>
          <w:rFonts w:ascii="Times New Roman" w:hAnsi="Times New Roman" w:cs="Times New Roman"/>
          <w:bCs/>
          <w:sz w:val="24"/>
          <w:szCs w:val="28"/>
          <w:lang w:val="kk-KZ"/>
        </w:rPr>
        <w:lastRenderedPageBreak/>
        <w:t>18 кесте жалғасы</w:t>
      </w:r>
    </w:p>
    <w:tbl>
      <w:tblPr>
        <w:tblStyle w:val="a7"/>
        <w:tblW w:w="9772" w:type="dxa"/>
        <w:tblLayout w:type="fixed"/>
        <w:tblLook w:val="04A0" w:firstRow="1" w:lastRow="0" w:firstColumn="1" w:lastColumn="0" w:noHBand="0" w:noVBand="1"/>
      </w:tblPr>
      <w:tblGrid>
        <w:gridCol w:w="455"/>
        <w:gridCol w:w="1964"/>
        <w:gridCol w:w="2112"/>
        <w:gridCol w:w="1782"/>
        <w:gridCol w:w="1824"/>
        <w:gridCol w:w="1635"/>
      </w:tblGrid>
      <w:tr w:rsidR="00E41894" w:rsidRPr="007D70C5" w14:paraId="3D4A05DA" w14:textId="77777777" w:rsidTr="00E41894">
        <w:tc>
          <w:tcPr>
            <w:tcW w:w="455" w:type="dxa"/>
            <w:vAlign w:val="center"/>
          </w:tcPr>
          <w:p w14:paraId="777C9E69" w14:textId="77777777" w:rsidR="00E41894" w:rsidRPr="007D70C5" w:rsidRDefault="00E41894" w:rsidP="00E41894">
            <w:pPr>
              <w:pStyle w:val="ab"/>
              <w:ind w:left="0"/>
              <w:rPr>
                <w:rFonts w:ascii="Times New Roman" w:eastAsia="Times New Roman" w:hAnsi="Times New Roman" w:cs="Times New Roman"/>
              </w:rPr>
            </w:pPr>
            <w:r w:rsidRPr="007D70C5">
              <w:rPr>
                <w:rFonts w:ascii="Times New Roman" w:eastAsia="Times New Roman" w:hAnsi="Times New Roman" w:cs="Times New Roman"/>
              </w:rPr>
              <w:t>6</w:t>
            </w:r>
          </w:p>
        </w:tc>
        <w:tc>
          <w:tcPr>
            <w:tcW w:w="1964" w:type="dxa"/>
          </w:tcPr>
          <w:p w14:paraId="02D61816" w14:textId="77777777" w:rsidR="00E41894" w:rsidRPr="007D70C5" w:rsidRDefault="00E41894" w:rsidP="00E41894">
            <w:pPr>
              <w:pStyle w:val="ab"/>
              <w:ind w:left="0"/>
              <w:jc w:val="left"/>
              <w:rPr>
                <w:rFonts w:ascii="Times New Roman" w:eastAsia="Times New Roman" w:hAnsi="Times New Roman" w:cs="Times New Roman"/>
              </w:rPr>
            </w:pPr>
            <w:proofErr w:type="spellStart"/>
            <w:r w:rsidRPr="007D70C5">
              <w:rPr>
                <w:rFonts w:ascii="Times New Roman" w:eastAsia="Times New Roman" w:hAnsi="Times New Roman" w:cs="Times New Roman"/>
              </w:rPr>
              <w:t>Салыстырмалы</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бағалау</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моделі</w:t>
            </w:r>
            <w:proofErr w:type="spellEnd"/>
          </w:p>
        </w:tc>
        <w:tc>
          <w:tcPr>
            <w:tcW w:w="2112" w:type="dxa"/>
          </w:tcPr>
          <w:p w14:paraId="6A66B3DE" w14:textId="77777777" w:rsidR="00E41894" w:rsidRPr="007D70C5" w:rsidRDefault="00E41894" w:rsidP="00E41894">
            <w:pPr>
              <w:pStyle w:val="ab"/>
              <w:ind w:left="0"/>
              <w:jc w:val="left"/>
              <w:rPr>
                <w:rFonts w:ascii="Times New Roman" w:eastAsia="Times New Roman" w:hAnsi="Times New Roman" w:cs="Times New Roman"/>
              </w:rPr>
            </w:pPr>
            <w:proofErr w:type="spellStart"/>
            <w:r w:rsidRPr="007D70C5">
              <w:rPr>
                <w:rFonts w:ascii="Times New Roman" w:eastAsia="Times New Roman" w:hAnsi="Times New Roman" w:cs="Times New Roman"/>
              </w:rPr>
              <w:t>Ішкі</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бағалау</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нәтижелерін</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басқа</w:t>
            </w:r>
            <w:proofErr w:type="spellEnd"/>
            <w:r w:rsidRPr="007D70C5">
              <w:rPr>
                <w:rFonts w:ascii="Times New Roman" w:eastAsia="Times New Roman" w:hAnsi="Times New Roman" w:cs="Times New Roman"/>
              </w:rPr>
              <w:t xml:space="preserve"> ЖОО </w:t>
            </w:r>
            <w:proofErr w:type="spellStart"/>
            <w:r w:rsidRPr="007D70C5">
              <w:rPr>
                <w:rFonts w:ascii="Times New Roman" w:eastAsia="Times New Roman" w:hAnsi="Times New Roman" w:cs="Times New Roman"/>
              </w:rPr>
              <w:t>немесе</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стандарттармен</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салыстыру</w:t>
            </w:r>
            <w:proofErr w:type="spellEnd"/>
          </w:p>
        </w:tc>
        <w:tc>
          <w:tcPr>
            <w:tcW w:w="1782" w:type="dxa"/>
          </w:tcPr>
          <w:p w14:paraId="010F4E7B" w14:textId="77777777" w:rsidR="00E41894" w:rsidRPr="007D70C5" w:rsidRDefault="00E41894" w:rsidP="00E41894">
            <w:pPr>
              <w:pStyle w:val="ab"/>
              <w:ind w:left="0"/>
              <w:jc w:val="left"/>
              <w:rPr>
                <w:rFonts w:ascii="Times New Roman" w:hAnsi="Times New Roman" w:cs="Times New Roman"/>
                <w:lang w:val="kk-KZ"/>
              </w:rPr>
            </w:pPr>
            <w:proofErr w:type="spellStart"/>
            <w:r w:rsidRPr="007D70C5">
              <w:rPr>
                <w:rFonts w:ascii="Times New Roman" w:eastAsia="Times New Roman" w:hAnsi="Times New Roman" w:cs="Times New Roman"/>
              </w:rPr>
              <w:t>Бағдарламалар</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рейтингтер</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индикаторлар</w:t>
            </w:r>
            <w:proofErr w:type="spellEnd"/>
          </w:p>
        </w:tc>
        <w:tc>
          <w:tcPr>
            <w:tcW w:w="1824" w:type="dxa"/>
          </w:tcPr>
          <w:p w14:paraId="43426E58" w14:textId="77777777" w:rsidR="00E41894" w:rsidRPr="007D70C5" w:rsidRDefault="00E41894" w:rsidP="00E41894">
            <w:pPr>
              <w:jc w:val="left"/>
              <w:rPr>
                <w:rFonts w:ascii="Times New Roman" w:hAnsi="Times New Roman"/>
              </w:rPr>
            </w:pPr>
            <w:proofErr w:type="spellStart"/>
            <w:r w:rsidRPr="007D70C5">
              <w:rPr>
                <w:rFonts w:ascii="Times New Roman" w:hAnsi="Times New Roman"/>
              </w:rPr>
              <w:t>Бәсекелестікті</w:t>
            </w:r>
            <w:proofErr w:type="spellEnd"/>
            <w:r w:rsidRPr="007D70C5">
              <w:rPr>
                <w:rFonts w:ascii="Times New Roman" w:hAnsi="Times New Roman"/>
              </w:rPr>
              <w:t xml:space="preserve"> </w:t>
            </w:r>
            <w:proofErr w:type="spellStart"/>
            <w:r w:rsidRPr="007D70C5">
              <w:rPr>
                <w:rFonts w:ascii="Times New Roman" w:hAnsi="Times New Roman"/>
              </w:rPr>
              <w:t>арттырады</w:t>
            </w:r>
            <w:proofErr w:type="spellEnd"/>
          </w:p>
        </w:tc>
        <w:tc>
          <w:tcPr>
            <w:tcW w:w="1635" w:type="dxa"/>
          </w:tcPr>
          <w:p w14:paraId="668FFF82" w14:textId="77777777" w:rsidR="00E41894" w:rsidRPr="007D70C5" w:rsidRDefault="00E41894" w:rsidP="00E41894">
            <w:pPr>
              <w:jc w:val="left"/>
              <w:rPr>
                <w:rFonts w:ascii="Times New Roman" w:hAnsi="Times New Roman"/>
              </w:rPr>
            </w:pPr>
            <w:r w:rsidRPr="007D70C5">
              <w:rPr>
                <w:rFonts w:ascii="Times New Roman" w:hAnsi="Times New Roman"/>
              </w:rPr>
              <w:t xml:space="preserve">Даму </w:t>
            </w:r>
            <w:proofErr w:type="spellStart"/>
            <w:r w:rsidRPr="007D70C5">
              <w:rPr>
                <w:rFonts w:ascii="Times New Roman" w:hAnsi="Times New Roman"/>
              </w:rPr>
              <w:t>емес</w:t>
            </w:r>
            <w:proofErr w:type="spellEnd"/>
            <w:r w:rsidRPr="007D70C5">
              <w:rPr>
                <w:rFonts w:ascii="Times New Roman" w:hAnsi="Times New Roman"/>
              </w:rPr>
              <w:t xml:space="preserve">, тек </w:t>
            </w:r>
            <w:proofErr w:type="spellStart"/>
            <w:r w:rsidRPr="007D70C5">
              <w:rPr>
                <w:rFonts w:ascii="Times New Roman" w:hAnsi="Times New Roman"/>
              </w:rPr>
              <w:t>салыстыру</w:t>
            </w:r>
            <w:proofErr w:type="spellEnd"/>
            <w:r w:rsidRPr="007D70C5">
              <w:rPr>
                <w:rFonts w:ascii="Times New Roman" w:hAnsi="Times New Roman"/>
              </w:rPr>
              <w:t xml:space="preserve"> басым</w:t>
            </w:r>
          </w:p>
        </w:tc>
      </w:tr>
      <w:tr w:rsidR="00E41894" w:rsidRPr="007D70C5" w14:paraId="5799798A" w14:textId="77777777" w:rsidTr="00E41894">
        <w:tc>
          <w:tcPr>
            <w:tcW w:w="455" w:type="dxa"/>
            <w:vAlign w:val="center"/>
          </w:tcPr>
          <w:p w14:paraId="5BCF5E0D" w14:textId="77777777" w:rsidR="00E41894" w:rsidRPr="007D70C5" w:rsidRDefault="00E41894" w:rsidP="00E41894">
            <w:pPr>
              <w:pStyle w:val="ab"/>
              <w:ind w:left="0"/>
              <w:rPr>
                <w:rFonts w:ascii="Times New Roman" w:eastAsia="Times New Roman" w:hAnsi="Times New Roman" w:cs="Times New Roman"/>
              </w:rPr>
            </w:pPr>
            <w:r w:rsidRPr="007D70C5">
              <w:rPr>
                <w:rFonts w:ascii="Times New Roman" w:eastAsia="Times New Roman" w:hAnsi="Times New Roman" w:cs="Times New Roman"/>
              </w:rPr>
              <w:t>7</w:t>
            </w:r>
          </w:p>
        </w:tc>
        <w:tc>
          <w:tcPr>
            <w:tcW w:w="1964" w:type="dxa"/>
          </w:tcPr>
          <w:p w14:paraId="3D57FB1B" w14:textId="77777777" w:rsidR="00E41894" w:rsidRPr="007D70C5" w:rsidRDefault="00E41894" w:rsidP="00E41894">
            <w:pPr>
              <w:pStyle w:val="ab"/>
              <w:ind w:left="0"/>
              <w:jc w:val="left"/>
              <w:rPr>
                <w:rFonts w:ascii="Times New Roman" w:eastAsia="Times New Roman" w:hAnsi="Times New Roman" w:cs="Times New Roman"/>
              </w:rPr>
            </w:pPr>
            <w:proofErr w:type="spellStart"/>
            <w:r w:rsidRPr="007D70C5">
              <w:rPr>
                <w:rFonts w:ascii="Times New Roman" w:eastAsia="Times New Roman" w:hAnsi="Times New Roman" w:cs="Times New Roman"/>
              </w:rPr>
              <w:t>Таңдамалы</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бағалау</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моделі</w:t>
            </w:r>
            <w:proofErr w:type="spellEnd"/>
          </w:p>
        </w:tc>
        <w:tc>
          <w:tcPr>
            <w:tcW w:w="2112" w:type="dxa"/>
          </w:tcPr>
          <w:p w14:paraId="7349013D" w14:textId="77777777" w:rsidR="00E41894" w:rsidRPr="007D70C5" w:rsidRDefault="00E41894" w:rsidP="00E41894">
            <w:pPr>
              <w:pStyle w:val="ab"/>
              <w:ind w:left="0"/>
              <w:jc w:val="left"/>
              <w:rPr>
                <w:rFonts w:ascii="Times New Roman" w:eastAsia="Times New Roman" w:hAnsi="Times New Roman" w:cs="Times New Roman"/>
              </w:rPr>
            </w:pPr>
            <w:proofErr w:type="spellStart"/>
            <w:r w:rsidRPr="007D70C5">
              <w:rPr>
                <w:rFonts w:ascii="Times New Roman" w:eastAsia="Times New Roman" w:hAnsi="Times New Roman" w:cs="Times New Roman"/>
              </w:rPr>
              <w:t>Өзін-өзі</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бағалау</w:t>
            </w:r>
            <w:proofErr w:type="spellEnd"/>
            <w:r w:rsidRPr="007D70C5">
              <w:rPr>
                <w:rFonts w:ascii="Times New Roman" w:eastAsia="Times New Roman" w:hAnsi="Times New Roman" w:cs="Times New Roman"/>
              </w:rPr>
              <w:t xml:space="preserve"> мен </w:t>
            </w:r>
            <w:proofErr w:type="spellStart"/>
            <w:r w:rsidRPr="007D70C5">
              <w:rPr>
                <w:rFonts w:ascii="Times New Roman" w:eastAsia="Times New Roman" w:hAnsi="Times New Roman" w:cs="Times New Roman"/>
              </w:rPr>
              <w:t>ішкі</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мониторингке</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негізделген</w:t>
            </w:r>
            <w:proofErr w:type="spellEnd"/>
          </w:p>
        </w:tc>
        <w:tc>
          <w:tcPr>
            <w:tcW w:w="1782" w:type="dxa"/>
          </w:tcPr>
          <w:p w14:paraId="52C17779" w14:textId="77777777" w:rsidR="00E41894" w:rsidRPr="007D70C5" w:rsidRDefault="00E41894" w:rsidP="00E41894">
            <w:pPr>
              <w:pStyle w:val="ab"/>
              <w:ind w:left="0"/>
              <w:jc w:val="left"/>
              <w:rPr>
                <w:rFonts w:ascii="Times New Roman" w:hAnsi="Times New Roman" w:cs="Times New Roman"/>
                <w:lang w:val="kk-KZ"/>
              </w:rPr>
            </w:pPr>
            <w:proofErr w:type="spellStart"/>
            <w:r w:rsidRPr="007D70C5">
              <w:rPr>
                <w:rFonts w:ascii="Times New Roman" w:eastAsia="Times New Roman" w:hAnsi="Times New Roman" w:cs="Times New Roman"/>
              </w:rPr>
              <w:t>Оқу</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жетістігі</w:t>
            </w:r>
            <w:proofErr w:type="spellEnd"/>
            <w:r w:rsidRPr="007D70C5">
              <w:rPr>
                <w:rFonts w:ascii="Times New Roman" w:eastAsia="Times New Roman" w:hAnsi="Times New Roman" w:cs="Times New Roman"/>
              </w:rPr>
              <w:t xml:space="preserve">, ПОҚ </w:t>
            </w:r>
            <w:proofErr w:type="spellStart"/>
            <w:r w:rsidRPr="007D70C5">
              <w:rPr>
                <w:rFonts w:ascii="Times New Roman" w:eastAsia="Times New Roman" w:hAnsi="Times New Roman" w:cs="Times New Roman"/>
              </w:rPr>
              <w:t>іс-әрекеті</w:t>
            </w:r>
            <w:proofErr w:type="spellEnd"/>
          </w:p>
        </w:tc>
        <w:tc>
          <w:tcPr>
            <w:tcW w:w="1824" w:type="dxa"/>
          </w:tcPr>
          <w:p w14:paraId="63112F9A" w14:textId="77777777" w:rsidR="00E41894" w:rsidRPr="007D70C5" w:rsidRDefault="00E41894" w:rsidP="00E41894">
            <w:pPr>
              <w:jc w:val="left"/>
              <w:rPr>
                <w:rFonts w:ascii="Times New Roman" w:hAnsi="Times New Roman"/>
              </w:rPr>
            </w:pPr>
            <w:proofErr w:type="spellStart"/>
            <w:r w:rsidRPr="007D70C5">
              <w:rPr>
                <w:rFonts w:ascii="Times New Roman" w:hAnsi="Times New Roman"/>
              </w:rPr>
              <w:t>Өзін-өзі</w:t>
            </w:r>
            <w:proofErr w:type="spellEnd"/>
            <w:r w:rsidRPr="007D70C5">
              <w:rPr>
                <w:rFonts w:ascii="Times New Roman" w:hAnsi="Times New Roman"/>
              </w:rPr>
              <w:t xml:space="preserve"> </w:t>
            </w:r>
            <w:proofErr w:type="spellStart"/>
            <w:r w:rsidRPr="007D70C5">
              <w:rPr>
                <w:rFonts w:ascii="Times New Roman" w:hAnsi="Times New Roman"/>
              </w:rPr>
              <w:t>дамытуға</w:t>
            </w:r>
            <w:proofErr w:type="spellEnd"/>
            <w:r w:rsidRPr="007D70C5">
              <w:rPr>
                <w:rFonts w:ascii="Times New Roman" w:hAnsi="Times New Roman"/>
              </w:rPr>
              <w:t xml:space="preserve"> </w:t>
            </w:r>
            <w:proofErr w:type="spellStart"/>
            <w:r w:rsidRPr="007D70C5">
              <w:rPr>
                <w:rFonts w:ascii="Times New Roman" w:hAnsi="Times New Roman"/>
              </w:rPr>
              <w:t>бағыттайды</w:t>
            </w:r>
            <w:proofErr w:type="spellEnd"/>
          </w:p>
        </w:tc>
        <w:tc>
          <w:tcPr>
            <w:tcW w:w="1635" w:type="dxa"/>
          </w:tcPr>
          <w:p w14:paraId="255C0E33" w14:textId="77777777" w:rsidR="00E41894" w:rsidRPr="007D70C5" w:rsidRDefault="00E41894" w:rsidP="00E41894">
            <w:pPr>
              <w:jc w:val="left"/>
              <w:rPr>
                <w:rFonts w:ascii="Times New Roman" w:hAnsi="Times New Roman"/>
              </w:rPr>
            </w:pPr>
            <w:proofErr w:type="spellStart"/>
            <w:r w:rsidRPr="007D70C5">
              <w:rPr>
                <w:rFonts w:ascii="Times New Roman" w:hAnsi="Times New Roman"/>
              </w:rPr>
              <w:t>Барлық</w:t>
            </w:r>
            <w:proofErr w:type="spellEnd"/>
            <w:r w:rsidRPr="007D70C5">
              <w:rPr>
                <w:rFonts w:ascii="Times New Roman" w:hAnsi="Times New Roman"/>
              </w:rPr>
              <w:t xml:space="preserve"> </w:t>
            </w:r>
            <w:proofErr w:type="spellStart"/>
            <w:r w:rsidRPr="007D70C5">
              <w:rPr>
                <w:rFonts w:ascii="Times New Roman" w:hAnsi="Times New Roman"/>
              </w:rPr>
              <w:t>аспектіні</w:t>
            </w:r>
            <w:proofErr w:type="spellEnd"/>
            <w:r w:rsidRPr="007D70C5">
              <w:rPr>
                <w:rFonts w:ascii="Times New Roman" w:hAnsi="Times New Roman"/>
              </w:rPr>
              <w:t xml:space="preserve"> </w:t>
            </w:r>
            <w:proofErr w:type="spellStart"/>
            <w:r w:rsidRPr="007D70C5">
              <w:rPr>
                <w:rFonts w:ascii="Times New Roman" w:hAnsi="Times New Roman"/>
              </w:rPr>
              <w:t>толық</w:t>
            </w:r>
            <w:proofErr w:type="spellEnd"/>
            <w:r w:rsidRPr="007D70C5">
              <w:rPr>
                <w:rFonts w:ascii="Times New Roman" w:hAnsi="Times New Roman"/>
              </w:rPr>
              <w:t xml:space="preserve"> </w:t>
            </w:r>
            <w:proofErr w:type="spellStart"/>
            <w:r w:rsidRPr="007D70C5">
              <w:rPr>
                <w:rFonts w:ascii="Times New Roman" w:hAnsi="Times New Roman"/>
              </w:rPr>
              <w:t>қамтымайды</w:t>
            </w:r>
            <w:proofErr w:type="spellEnd"/>
          </w:p>
        </w:tc>
      </w:tr>
      <w:tr w:rsidR="00E41894" w:rsidRPr="007D70C5" w14:paraId="336688A6" w14:textId="77777777" w:rsidTr="00E41894">
        <w:tc>
          <w:tcPr>
            <w:tcW w:w="455" w:type="dxa"/>
            <w:vAlign w:val="center"/>
          </w:tcPr>
          <w:p w14:paraId="35D89A1F" w14:textId="77777777" w:rsidR="00E41894" w:rsidRPr="007D70C5" w:rsidRDefault="00E41894" w:rsidP="00E41894">
            <w:pPr>
              <w:pStyle w:val="ab"/>
              <w:ind w:left="0"/>
              <w:rPr>
                <w:rFonts w:ascii="Times New Roman" w:eastAsia="Times New Roman" w:hAnsi="Times New Roman" w:cs="Times New Roman"/>
              </w:rPr>
            </w:pPr>
            <w:r w:rsidRPr="007D70C5">
              <w:rPr>
                <w:rFonts w:ascii="Times New Roman" w:eastAsia="Times New Roman" w:hAnsi="Times New Roman" w:cs="Times New Roman"/>
              </w:rPr>
              <w:t>8</w:t>
            </w:r>
          </w:p>
        </w:tc>
        <w:tc>
          <w:tcPr>
            <w:tcW w:w="1964" w:type="dxa"/>
          </w:tcPr>
          <w:p w14:paraId="519D5BD2" w14:textId="77777777" w:rsidR="00E41894" w:rsidRPr="007D70C5" w:rsidRDefault="00E41894" w:rsidP="00E41894">
            <w:pPr>
              <w:pStyle w:val="ab"/>
              <w:ind w:left="0"/>
              <w:jc w:val="left"/>
              <w:rPr>
                <w:rFonts w:ascii="Times New Roman" w:eastAsia="Times New Roman" w:hAnsi="Times New Roman" w:cs="Times New Roman"/>
              </w:rPr>
            </w:pPr>
            <w:proofErr w:type="spellStart"/>
            <w:r w:rsidRPr="007D70C5">
              <w:rPr>
                <w:rFonts w:ascii="Times New Roman" w:eastAsia="Times New Roman" w:hAnsi="Times New Roman" w:cs="Times New Roman"/>
              </w:rPr>
              <w:t>Циклдық</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бағалау</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моделі</w:t>
            </w:r>
            <w:proofErr w:type="spellEnd"/>
          </w:p>
        </w:tc>
        <w:tc>
          <w:tcPr>
            <w:tcW w:w="2112" w:type="dxa"/>
          </w:tcPr>
          <w:p w14:paraId="1CD868D9" w14:textId="77777777" w:rsidR="00E41894" w:rsidRPr="007D70C5" w:rsidRDefault="00E41894" w:rsidP="00E41894">
            <w:pPr>
              <w:pStyle w:val="ab"/>
              <w:ind w:left="0"/>
              <w:jc w:val="left"/>
              <w:rPr>
                <w:rFonts w:ascii="Times New Roman" w:eastAsia="Times New Roman" w:hAnsi="Times New Roman" w:cs="Times New Roman"/>
              </w:rPr>
            </w:pPr>
            <w:proofErr w:type="spellStart"/>
            <w:r w:rsidRPr="007D70C5">
              <w:rPr>
                <w:rFonts w:ascii="Times New Roman" w:eastAsia="Times New Roman" w:hAnsi="Times New Roman" w:cs="Times New Roman"/>
              </w:rPr>
              <w:t>Бағалау</w:t>
            </w:r>
            <w:proofErr w:type="spellEnd"/>
            <w:r w:rsidRPr="007D70C5">
              <w:rPr>
                <w:rFonts w:ascii="Times New Roman" w:eastAsia="Times New Roman" w:hAnsi="Times New Roman" w:cs="Times New Roman"/>
              </w:rPr>
              <w:t xml:space="preserve"> → </w:t>
            </w:r>
            <w:proofErr w:type="spellStart"/>
            <w:r w:rsidRPr="007D70C5">
              <w:rPr>
                <w:rFonts w:ascii="Times New Roman" w:eastAsia="Times New Roman" w:hAnsi="Times New Roman" w:cs="Times New Roman"/>
              </w:rPr>
              <w:t>талдау</w:t>
            </w:r>
            <w:proofErr w:type="spellEnd"/>
            <w:r w:rsidRPr="007D70C5">
              <w:rPr>
                <w:rFonts w:ascii="Times New Roman" w:eastAsia="Times New Roman" w:hAnsi="Times New Roman" w:cs="Times New Roman"/>
              </w:rPr>
              <w:t xml:space="preserve"> → </w:t>
            </w:r>
            <w:proofErr w:type="spellStart"/>
            <w:r w:rsidRPr="007D70C5">
              <w:rPr>
                <w:rFonts w:ascii="Times New Roman" w:eastAsia="Times New Roman" w:hAnsi="Times New Roman" w:cs="Times New Roman"/>
              </w:rPr>
              <w:t>түзету</w:t>
            </w:r>
            <w:proofErr w:type="spellEnd"/>
            <w:r w:rsidRPr="007D70C5">
              <w:rPr>
                <w:rFonts w:ascii="Times New Roman" w:eastAsia="Times New Roman" w:hAnsi="Times New Roman" w:cs="Times New Roman"/>
              </w:rPr>
              <w:t xml:space="preserve"> → </w:t>
            </w:r>
            <w:proofErr w:type="spellStart"/>
            <w:r w:rsidRPr="007D70C5">
              <w:rPr>
                <w:rFonts w:ascii="Times New Roman" w:eastAsia="Times New Roman" w:hAnsi="Times New Roman" w:cs="Times New Roman"/>
              </w:rPr>
              <w:t>қайта</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бағалау</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үздіксіз</w:t>
            </w:r>
            <w:proofErr w:type="spellEnd"/>
            <w:r w:rsidRPr="007D70C5">
              <w:rPr>
                <w:rFonts w:ascii="Times New Roman" w:eastAsia="Times New Roman" w:hAnsi="Times New Roman" w:cs="Times New Roman"/>
              </w:rPr>
              <w:t xml:space="preserve"> цикл </w:t>
            </w:r>
            <w:proofErr w:type="spellStart"/>
            <w:r w:rsidRPr="007D70C5">
              <w:rPr>
                <w:rFonts w:ascii="Times New Roman" w:eastAsia="Times New Roman" w:hAnsi="Times New Roman" w:cs="Times New Roman"/>
              </w:rPr>
              <w:t>ретінде</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жүреді</w:t>
            </w:r>
            <w:proofErr w:type="spellEnd"/>
          </w:p>
        </w:tc>
        <w:tc>
          <w:tcPr>
            <w:tcW w:w="1782" w:type="dxa"/>
          </w:tcPr>
          <w:p w14:paraId="353B1357" w14:textId="77777777" w:rsidR="00E41894" w:rsidRPr="007D70C5" w:rsidRDefault="00E41894" w:rsidP="00E41894">
            <w:pPr>
              <w:pStyle w:val="ab"/>
              <w:ind w:left="0"/>
              <w:jc w:val="left"/>
              <w:rPr>
                <w:rFonts w:ascii="Times New Roman" w:hAnsi="Times New Roman" w:cs="Times New Roman"/>
                <w:lang w:val="kk-KZ"/>
              </w:rPr>
            </w:pPr>
            <w:proofErr w:type="spellStart"/>
            <w:r w:rsidRPr="007D70C5">
              <w:rPr>
                <w:rFonts w:ascii="Times New Roman" w:eastAsia="Times New Roman" w:hAnsi="Times New Roman" w:cs="Times New Roman"/>
              </w:rPr>
              <w:t>Барлық</w:t>
            </w:r>
            <w:proofErr w:type="spellEnd"/>
            <w:r w:rsidRPr="007D70C5">
              <w:rPr>
                <w:rFonts w:ascii="Times New Roman" w:eastAsia="Times New Roman" w:hAnsi="Times New Roman" w:cs="Times New Roman"/>
              </w:rPr>
              <w:t xml:space="preserve"> </w:t>
            </w:r>
            <w:proofErr w:type="spellStart"/>
            <w:r w:rsidRPr="007D70C5">
              <w:rPr>
                <w:rFonts w:ascii="Times New Roman" w:eastAsia="Times New Roman" w:hAnsi="Times New Roman" w:cs="Times New Roman"/>
              </w:rPr>
              <w:t>білім</w:t>
            </w:r>
            <w:proofErr w:type="spellEnd"/>
            <w:r w:rsidRPr="007D70C5">
              <w:rPr>
                <w:rFonts w:ascii="Times New Roman" w:eastAsia="Times New Roman" w:hAnsi="Times New Roman" w:cs="Times New Roman"/>
              </w:rPr>
              <w:t xml:space="preserve"> беру </w:t>
            </w:r>
            <w:proofErr w:type="spellStart"/>
            <w:r w:rsidRPr="007D70C5">
              <w:rPr>
                <w:rFonts w:ascii="Times New Roman" w:eastAsia="Times New Roman" w:hAnsi="Times New Roman" w:cs="Times New Roman"/>
              </w:rPr>
              <w:t>жүйесі</w:t>
            </w:r>
            <w:proofErr w:type="spellEnd"/>
          </w:p>
        </w:tc>
        <w:tc>
          <w:tcPr>
            <w:tcW w:w="1824" w:type="dxa"/>
          </w:tcPr>
          <w:p w14:paraId="3661C786" w14:textId="77777777" w:rsidR="00E41894" w:rsidRPr="007D70C5" w:rsidRDefault="00E41894" w:rsidP="00E41894">
            <w:pPr>
              <w:jc w:val="left"/>
              <w:rPr>
                <w:rFonts w:ascii="Times New Roman" w:hAnsi="Times New Roman"/>
              </w:rPr>
            </w:pPr>
            <w:proofErr w:type="spellStart"/>
            <w:r w:rsidRPr="007D70C5">
              <w:rPr>
                <w:rFonts w:ascii="Times New Roman" w:hAnsi="Times New Roman"/>
              </w:rPr>
              <w:t>Үздіксіз</w:t>
            </w:r>
            <w:proofErr w:type="spellEnd"/>
            <w:r w:rsidRPr="007D70C5">
              <w:rPr>
                <w:rFonts w:ascii="Times New Roman" w:hAnsi="Times New Roman"/>
              </w:rPr>
              <w:t xml:space="preserve"> </w:t>
            </w:r>
            <w:proofErr w:type="spellStart"/>
            <w:r w:rsidRPr="007D70C5">
              <w:rPr>
                <w:rFonts w:ascii="Times New Roman" w:hAnsi="Times New Roman"/>
              </w:rPr>
              <w:t>жақсартуды</w:t>
            </w:r>
            <w:proofErr w:type="spellEnd"/>
            <w:r w:rsidRPr="007D70C5">
              <w:rPr>
                <w:rFonts w:ascii="Times New Roman" w:hAnsi="Times New Roman"/>
              </w:rPr>
              <w:t xml:space="preserve"> </w:t>
            </w:r>
            <w:proofErr w:type="spellStart"/>
            <w:r w:rsidRPr="007D70C5">
              <w:rPr>
                <w:rFonts w:ascii="Times New Roman" w:hAnsi="Times New Roman"/>
              </w:rPr>
              <w:t>қамтамасыз</w:t>
            </w:r>
            <w:proofErr w:type="spellEnd"/>
            <w:r w:rsidRPr="007D70C5">
              <w:rPr>
                <w:rFonts w:ascii="Times New Roman" w:hAnsi="Times New Roman"/>
              </w:rPr>
              <w:t xml:space="preserve"> </w:t>
            </w:r>
            <w:proofErr w:type="spellStart"/>
            <w:r w:rsidRPr="007D70C5">
              <w:rPr>
                <w:rFonts w:ascii="Times New Roman" w:hAnsi="Times New Roman"/>
              </w:rPr>
              <w:t>етеді</w:t>
            </w:r>
            <w:proofErr w:type="spellEnd"/>
          </w:p>
        </w:tc>
        <w:tc>
          <w:tcPr>
            <w:tcW w:w="1635" w:type="dxa"/>
          </w:tcPr>
          <w:p w14:paraId="60302E21" w14:textId="77777777" w:rsidR="00E41894" w:rsidRPr="007D70C5" w:rsidRDefault="00E41894" w:rsidP="00E41894">
            <w:pPr>
              <w:jc w:val="left"/>
              <w:rPr>
                <w:rFonts w:ascii="Times New Roman" w:hAnsi="Times New Roman"/>
              </w:rPr>
            </w:pPr>
            <w:proofErr w:type="spellStart"/>
            <w:r w:rsidRPr="007D70C5">
              <w:rPr>
                <w:rFonts w:ascii="Times New Roman" w:hAnsi="Times New Roman"/>
              </w:rPr>
              <w:t>Ұзақ</w:t>
            </w:r>
            <w:proofErr w:type="spellEnd"/>
            <w:r w:rsidRPr="007D70C5">
              <w:rPr>
                <w:rFonts w:ascii="Times New Roman" w:hAnsi="Times New Roman"/>
              </w:rPr>
              <w:t xml:space="preserve"> </w:t>
            </w:r>
            <w:proofErr w:type="spellStart"/>
            <w:r w:rsidRPr="007D70C5">
              <w:rPr>
                <w:rFonts w:ascii="Times New Roman" w:hAnsi="Times New Roman"/>
              </w:rPr>
              <w:t>уақыт</w:t>
            </w:r>
            <w:proofErr w:type="spellEnd"/>
            <w:r w:rsidRPr="007D70C5">
              <w:rPr>
                <w:rFonts w:ascii="Times New Roman" w:hAnsi="Times New Roman"/>
              </w:rPr>
              <w:t xml:space="preserve"> пен </w:t>
            </w:r>
            <w:proofErr w:type="spellStart"/>
            <w:r w:rsidRPr="007D70C5">
              <w:rPr>
                <w:rFonts w:ascii="Times New Roman" w:hAnsi="Times New Roman"/>
              </w:rPr>
              <w:t>ресурсты</w:t>
            </w:r>
            <w:proofErr w:type="spellEnd"/>
            <w:r w:rsidRPr="007D70C5">
              <w:rPr>
                <w:rFonts w:ascii="Times New Roman" w:hAnsi="Times New Roman"/>
              </w:rPr>
              <w:t xml:space="preserve"> </w:t>
            </w:r>
            <w:proofErr w:type="spellStart"/>
            <w:r w:rsidRPr="007D70C5">
              <w:rPr>
                <w:rFonts w:ascii="Times New Roman" w:hAnsi="Times New Roman"/>
              </w:rPr>
              <w:t>талап</w:t>
            </w:r>
            <w:proofErr w:type="spellEnd"/>
            <w:r w:rsidRPr="007D70C5">
              <w:rPr>
                <w:rFonts w:ascii="Times New Roman" w:hAnsi="Times New Roman"/>
              </w:rPr>
              <w:t xml:space="preserve"> </w:t>
            </w:r>
            <w:proofErr w:type="spellStart"/>
            <w:r w:rsidRPr="007D70C5">
              <w:rPr>
                <w:rFonts w:ascii="Times New Roman" w:hAnsi="Times New Roman"/>
              </w:rPr>
              <w:t>етеді</w:t>
            </w:r>
            <w:proofErr w:type="spellEnd"/>
          </w:p>
        </w:tc>
      </w:tr>
    </w:tbl>
    <w:p w14:paraId="19A0F0FC" w14:textId="77777777" w:rsidR="00E41894" w:rsidRPr="00E41894" w:rsidRDefault="00E41894" w:rsidP="00085CE5">
      <w:pPr>
        <w:pStyle w:val="ab"/>
        <w:ind w:left="0" w:firstLine="709"/>
        <w:rPr>
          <w:rFonts w:ascii="Times New Roman" w:hAnsi="Times New Roman" w:cs="Times New Roman"/>
          <w:b/>
          <w:bCs/>
          <w:sz w:val="28"/>
          <w:szCs w:val="28"/>
        </w:rPr>
      </w:pPr>
    </w:p>
    <w:bookmarkEnd w:id="89"/>
    <w:p w14:paraId="05818C11" w14:textId="77777777" w:rsidR="004E419F" w:rsidRPr="00A501A6" w:rsidRDefault="004E419F" w:rsidP="004E419F">
      <w:pPr>
        <w:pStyle w:val="a5"/>
        <w:spacing w:before="0" w:beforeAutospacing="0" w:after="0" w:afterAutospacing="0"/>
        <w:ind w:firstLine="567"/>
        <w:jc w:val="both"/>
        <w:rPr>
          <w:sz w:val="28"/>
          <w:szCs w:val="28"/>
          <w:lang w:val="kk-KZ"/>
        </w:rPr>
      </w:pPr>
      <w:r w:rsidRPr="00A501A6">
        <w:rPr>
          <w:sz w:val="28"/>
          <w:szCs w:val="28"/>
          <w:lang w:val="kk-KZ"/>
        </w:rPr>
        <w:t>Ең тиімді тәсіл – ішкі бағалауда бірнеше модельді, әсіресе кешенді және циклдық бағалау модельдерін үйлестіре қолдану. Бұл білім беру сапасын жүйелі түрде талдауға, үздіксіз жақсартуға және басқарушылық шешімдердің негізді қабылдануына мүмкіндік береді.</w:t>
      </w:r>
    </w:p>
    <w:p w14:paraId="7DC44BF5" w14:textId="6EA2FD52" w:rsidR="004E419F" w:rsidRPr="00A501A6" w:rsidRDefault="004E419F" w:rsidP="00085CE5">
      <w:pPr>
        <w:pStyle w:val="ab"/>
        <w:ind w:left="0" w:firstLine="709"/>
        <w:rPr>
          <w:rFonts w:ascii="Times New Roman" w:hAnsi="Times New Roman" w:cs="Times New Roman"/>
          <w:b/>
          <w:bCs/>
          <w:sz w:val="28"/>
          <w:szCs w:val="28"/>
          <w:lang w:val="kk-KZ"/>
        </w:rPr>
      </w:pPr>
    </w:p>
    <w:p w14:paraId="19AB43D8" w14:textId="4F13B5A7" w:rsidR="007E38F0" w:rsidRPr="007D70C5" w:rsidRDefault="007E38F0" w:rsidP="00462A2B">
      <w:pPr>
        <w:pStyle w:val="ab"/>
        <w:ind w:left="0" w:firstLine="709"/>
        <w:outlineLvl w:val="1"/>
        <w:rPr>
          <w:rFonts w:ascii="Times New Roman" w:hAnsi="Times New Roman" w:cs="Times New Roman"/>
          <w:b/>
          <w:bCs/>
          <w:sz w:val="28"/>
          <w:szCs w:val="28"/>
          <w:lang w:val="kk-KZ"/>
        </w:rPr>
      </w:pPr>
      <w:bookmarkStart w:id="90" w:name="_Toc217335533"/>
      <w:r w:rsidRPr="007D70C5">
        <w:rPr>
          <w:rFonts w:ascii="Times New Roman" w:hAnsi="Times New Roman" w:cs="Times New Roman"/>
          <w:b/>
          <w:bCs/>
          <w:sz w:val="28"/>
          <w:szCs w:val="28"/>
          <w:lang w:val="kk-KZ"/>
        </w:rPr>
        <w:t>Екінші бөлім бойынша тұжырым</w:t>
      </w:r>
      <w:bookmarkEnd w:id="90"/>
      <w:r w:rsidRPr="007D70C5">
        <w:rPr>
          <w:rFonts w:ascii="Times New Roman" w:hAnsi="Times New Roman" w:cs="Times New Roman"/>
          <w:b/>
          <w:bCs/>
          <w:sz w:val="28"/>
          <w:szCs w:val="28"/>
          <w:lang w:val="kk-KZ"/>
        </w:rPr>
        <w:t xml:space="preserve"> </w:t>
      </w:r>
    </w:p>
    <w:p w14:paraId="5A567C20" w14:textId="77777777" w:rsidR="007E38F0" w:rsidRPr="007D70C5" w:rsidRDefault="007E38F0" w:rsidP="00085CE5">
      <w:pPr>
        <w:pStyle w:val="ab"/>
        <w:ind w:left="0" w:firstLine="709"/>
        <w:rPr>
          <w:rFonts w:ascii="Times New Roman" w:hAnsi="Times New Roman" w:cs="Times New Roman"/>
          <w:i/>
          <w:sz w:val="28"/>
          <w:szCs w:val="28"/>
          <w:lang w:val="kk-KZ"/>
        </w:rPr>
      </w:pPr>
      <w:r w:rsidRPr="007D70C5">
        <w:rPr>
          <w:rFonts w:ascii="Times New Roman" w:hAnsi="Times New Roman" w:cs="Times New Roman"/>
          <w:i/>
          <w:sz w:val="28"/>
          <w:szCs w:val="28"/>
          <w:lang w:val="kk-KZ"/>
        </w:rPr>
        <w:t>Жоғарыда баяндалғандарды қорытындылай келіп, біз төмендегідей тұжырымдар жасадық.</w:t>
      </w:r>
    </w:p>
    <w:p w14:paraId="42E4BC7B" w14:textId="77777777" w:rsidR="007E38F0" w:rsidRPr="007D70C5" w:rsidRDefault="007E38F0" w:rsidP="00085CE5">
      <w:pPr>
        <w:pStyle w:val="ab"/>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1. ЖОО қызметінің нәтижелері: ғылыми-техникалық, ғылыми-техникалық өнім мен білім беру қызметтері базасында интеграцияланған және оқу-әдістемелік, яғни білім беру сипатындағы қызметтер мен өнімдер түрінде айқындалады. </w:t>
      </w:r>
    </w:p>
    <w:p w14:paraId="5C1F80E4" w14:textId="77777777" w:rsidR="007E38F0" w:rsidRPr="007D70C5" w:rsidRDefault="007E38F0" w:rsidP="00085CE5">
      <w:pPr>
        <w:pStyle w:val="ab"/>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2. Білім беру қызметінің нәтижелері сапасының мұқтаждықтарға сәйкестігі болып табылады. Бұл дегеніміз, білім берудегі мұқтаждықтардың динамикалылығы мен ситуативтілігі білім беру қызметі нәтижелерінің динамикалылығы мен ситуативтілігін, білім беру сапасы ұғымының салыстырмалылығын анықтайды.</w:t>
      </w:r>
    </w:p>
    <w:p w14:paraId="3FA08C3C" w14:textId="77777777" w:rsidR="007E38F0" w:rsidRPr="007D70C5" w:rsidRDefault="007E38F0" w:rsidP="00085CE5">
      <w:pPr>
        <w:pStyle w:val="ab"/>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3. Белгілі деңгей мен бағыттағы маман даярлау мазмұны әрі  оның сапасы білім бағдарламасы бойынша мазмұн сапасымен де анықталады. </w:t>
      </w:r>
    </w:p>
    <w:p w14:paraId="0D30B8BC" w14:textId="77777777" w:rsidR="007E38F0" w:rsidRPr="007D70C5" w:rsidRDefault="007E38F0" w:rsidP="00085CE5">
      <w:pPr>
        <w:pStyle w:val="ab"/>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 xml:space="preserve">4. Даярлау деңгейі (бакалавриат, магистратура) және даярлық бағыты (мамандықтар) білім бағдарламалары мазмұнының міндетті минимумы сәйкес білім беру стандарттарымен анықталады. </w:t>
      </w:r>
    </w:p>
    <w:p w14:paraId="212BBD18" w14:textId="77777777" w:rsidR="007E38F0" w:rsidRPr="007D70C5" w:rsidRDefault="007E38F0" w:rsidP="00085CE5">
      <w:pPr>
        <w:pStyle w:val="ab"/>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5. Білім беру қызметтері нәтижелерінің сапасы, бір жағынан, білім бағдарламаларының сапасымен, екінші жағынан, білім бағдарламалары бойынша даярлау мазмұнын басқару сапасымен анықталатын ЖОО сапасы арқылы көрінеді. Ол ЖОО білім бағдарламаларының сапасын қалыптастыру және қамтамасыз ету жағдайларын анықтайды.</w:t>
      </w:r>
    </w:p>
    <w:p w14:paraId="26020F6C" w14:textId="77777777" w:rsidR="007E38F0" w:rsidRPr="007D70C5" w:rsidRDefault="007E38F0" w:rsidP="00085CE5">
      <w:pPr>
        <w:pStyle w:val="ab"/>
        <w:ind w:left="0" w:firstLine="709"/>
        <w:rPr>
          <w:rFonts w:ascii="Times New Roman" w:hAnsi="Times New Roman" w:cs="Times New Roman"/>
          <w:sz w:val="28"/>
          <w:szCs w:val="28"/>
          <w:lang w:val="kk-KZ"/>
        </w:rPr>
      </w:pPr>
      <w:r w:rsidRPr="007D70C5">
        <w:rPr>
          <w:rFonts w:ascii="Times New Roman" w:hAnsi="Times New Roman" w:cs="Times New Roman"/>
          <w:sz w:val="28"/>
          <w:szCs w:val="28"/>
          <w:lang w:val="kk-KZ"/>
        </w:rPr>
        <w:t>6. Жоғары оқу орнында білім беру сапасын ішкі бағалаудың мазмұндық-құрылымдық моделі ЖОО-да білім сапасын бағалаудың сараланған жүйесін зерттеу жұмысының нәтижесі ретінде құрастырылып, негізге алынды.</w:t>
      </w:r>
    </w:p>
    <w:p w14:paraId="38166393"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lastRenderedPageBreak/>
        <w:t>Білім беру сапасын бағалаудың өлшемдері мен көрсеткіштері жүйеленді. Білім беру сапасын бағалау өлшемдері: білімнің игерілгендігі, оқытуға қабілеттілігі, шығармашылық жетістіктері болып табылады.</w:t>
      </w:r>
    </w:p>
    <w:p w14:paraId="4DF6C0DD"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Білім беру сапасының компоненттері – оқыту, тәрбие, ғылыми әрекет, әдістемелік қамтамасыз ету, оқытушылар құрамы, көмекші мамандар құрамы, материалдық-техникалық база, түлектерді жұмыспен қамтамасыз ету және т.б. көрсетілген бағыттарды теориялық зерттеу барысында анықталғандай, жоғары деңгейге жетілдіру негізінде сапаны жақсартамыз.</w:t>
      </w:r>
    </w:p>
    <w:p w14:paraId="0E51BC8C"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Білім беру стандарттары мен оқу бағдарламалары;оқулықтар, оқу құралдары; жоғары оқу орындары кадрларының кәсіби біліктілігі; білім алушылар үлгерімі; тәрбие үдерісі; ғылыми зерттеу жұмысы; басқару жүйесі және т.б. білім беру сапасын бағалау күрделі жүйе ретінде  осы аталған құрауыштардан тұрады.</w:t>
      </w:r>
    </w:p>
    <w:p w14:paraId="70BB0DAA"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 Білімгерлердің білім беру сапасын бағалауда мәселені жүйелі зерттеу үшін жоғары оқу орындарында білім беру сапасын ішкі бағалаудың теориялық моделін құрастыруды көздедік. Осыған байланысты отандық жоғары оқу орындарындағы білім беру сапасын ішкі және сырттай бағалаудың үлгілері мен әдістерін даярлау үшін, осыған дейінгі талдаған отандық және әлемдік тәжірибелерді негізге алу керектігі айқындалды. Білімгер моделі мен білім беру мекемесі педагогының моделі білім беру процесіне қатысушылардың идеалды бейнесін айқындайды және білім беру сапасының жетістіктері бойынша бірлескен іс-әрекеттің нәтижесі ретінде көрініс табады.</w:t>
      </w:r>
    </w:p>
    <w:p w14:paraId="5308258C"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Жоғары оқу орындары іс-әрекетінің сапасын бағалау жүйесі, бағалау қызметінің параметрі, сапаны бағалаудың педагогикалық-психологиялық мамұны мен жүйесі талдау нысандары ретінде бола отырып, оның </w:t>
      </w:r>
      <w:r w:rsidRPr="007D70C5">
        <w:rPr>
          <w:rFonts w:ascii="Times New Roman" w:eastAsia="Times New Roman" w:hAnsi="Times New Roman"/>
          <w:sz w:val="28"/>
          <w:szCs w:val="28"/>
          <w:lang w:val="kk-KZ" w:eastAsia="ru-RU"/>
        </w:rPr>
        <w:t>өлщемдері, көрсеткіштері мен индикаторлары  нақтыланды</w:t>
      </w:r>
      <w:r w:rsidRPr="007D70C5">
        <w:rPr>
          <w:rFonts w:ascii="Times New Roman" w:hAnsi="Times New Roman"/>
          <w:sz w:val="28"/>
          <w:szCs w:val="28"/>
          <w:lang w:val="kk-KZ"/>
        </w:rPr>
        <w:t xml:space="preserve">. </w:t>
      </w:r>
    </w:p>
    <w:p w14:paraId="7A95502F"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Педагогикалық-квалиметриялық, жүйелік, интегративті, гуманитарлық тұғырлар зерттеу жұмысымызда басшылыққа алынған жоғары оқу орнындағы білім беру сапасына талдау жасауда әдіснамалық негізін құрайды. Жоғары оқу орны, сапаны бағалау қызметі, оқытушылар мен білім алушылар- сараптамалық талдауды ұйымдастыру деңгейлері арқылы тікелей іске асуы зерттеудің практикалық бөлімінде нақтыланады.</w:t>
      </w:r>
    </w:p>
    <w:p w14:paraId="4D322398" w14:textId="77777777" w:rsidR="007E38F0" w:rsidRPr="007D70C5" w:rsidRDefault="007E38F0" w:rsidP="00085CE5">
      <w:pPr>
        <w:ind w:firstLine="709"/>
        <w:rPr>
          <w:rFonts w:ascii="Times New Roman" w:hAnsi="Times New Roman"/>
          <w:lang w:val="kk-KZ"/>
        </w:rPr>
      </w:pPr>
    </w:p>
    <w:p w14:paraId="70C78254" w14:textId="0383DEDB" w:rsidR="007E38F0" w:rsidRPr="007D70C5" w:rsidRDefault="007E38F0" w:rsidP="00085CE5">
      <w:pPr>
        <w:ind w:firstLine="709"/>
        <w:jc w:val="left"/>
        <w:rPr>
          <w:rFonts w:ascii="Times New Roman" w:hAnsi="Times New Roman"/>
          <w:lang w:val="kk-KZ"/>
        </w:rPr>
      </w:pPr>
      <w:r w:rsidRPr="007D70C5">
        <w:rPr>
          <w:rFonts w:ascii="Times New Roman" w:hAnsi="Times New Roman"/>
          <w:lang w:val="kk-KZ"/>
        </w:rPr>
        <w:br w:type="page"/>
      </w:r>
    </w:p>
    <w:p w14:paraId="7E59EC31" w14:textId="5B3211E2" w:rsidR="007E38F0" w:rsidRPr="007D70C5" w:rsidRDefault="007E38F0" w:rsidP="00691600">
      <w:pPr>
        <w:pStyle w:val="1"/>
        <w:ind w:firstLine="567"/>
        <w:rPr>
          <w:rFonts w:ascii="Times New Roman" w:hAnsi="Times New Roman"/>
          <w:b/>
          <w:color w:val="auto"/>
          <w:sz w:val="28"/>
          <w:szCs w:val="28"/>
          <w:lang w:val="kk-KZ"/>
        </w:rPr>
      </w:pPr>
      <w:bookmarkStart w:id="91" w:name="_Toc217335534"/>
      <w:r w:rsidRPr="007D70C5">
        <w:rPr>
          <w:rFonts w:ascii="Times New Roman" w:hAnsi="Times New Roman"/>
          <w:b/>
          <w:caps/>
          <w:color w:val="auto"/>
          <w:sz w:val="28"/>
          <w:szCs w:val="28"/>
          <w:lang w:val="kk-KZ"/>
        </w:rPr>
        <w:lastRenderedPageBreak/>
        <w:t xml:space="preserve">3 Жоғары  оқу орындарындағы  білім  сапасын  ішкі БАҒАЛАУДАҒЫ </w:t>
      </w:r>
      <w:r w:rsidRPr="007D70C5">
        <w:rPr>
          <w:rFonts w:ascii="Times New Roman" w:hAnsi="Times New Roman"/>
          <w:b/>
          <w:color w:val="auto"/>
          <w:sz w:val="28"/>
          <w:szCs w:val="28"/>
          <w:lang w:val="kk-KZ"/>
        </w:rPr>
        <w:t>ТӘЖІРИБЕЛІК-ЭКСПЕРИМЕНТТІК ЖҰМЫС БАРЫСЫ</w:t>
      </w:r>
      <w:bookmarkEnd w:id="91"/>
    </w:p>
    <w:p w14:paraId="5AC71ECB" w14:textId="77777777" w:rsidR="007E38F0" w:rsidRPr="007D70C5" w:rsidRDefault="007E38F0" w:rsidP="00085CE5">
      <w:pPr>
        <w:ind w:firstLine="709"/>
        <w:rPr>
          <w:rFonts w:ascii="Times New Roman" w:hAnsi="Times New Roman"/>
          <w:b/>
          <w:sz w:val="28"/>
          <w:szCs w:val="28"/>
          <w:lang w:val="kk-KZ"/>
        </w:rPr>
      </w:pPr>
    </w:p>
    <w:p w14:paraId="315A1AFD" w14:textId="75D073FD" w:rsidR="009031A8" w:rsidRPr="002920C8" w:rsidRDefault="007E38F0" w:rsidP="002920C8">
      <w:pPr>
        <w:pStyle w:val="2"/>
        <w:ind w:firstLine="709"/>
        <w:rPr>
          <w:rFonts w:ascii="Times New Roman" w:hAnsi="Times New Roman"/>
          <w:b/>
          <w:bCs/>
          <w:color w:val="auto"/>
          <w:sz w:val="28"/>
          <w:szCs w:val="28"/>
          <w:lang w:val="kk-KZ"/>
        </w:rPr>
      </w:pPr>
      <w:bookmarkStart w:id="92" w:name="_Toc217335535"/>
      <w:bookmarkStart w:id="93" w:name="_Hlk218438086"/>
      <w:r w:rsidRPr="007D70C5">
        <w:rPr>
          <w:rFonts w:ascii="Times New Roman" w:hAnsi="Times New Roman"/>
          <w:b/>
          <w:color w:val="auto"/>
          <w:sz w:val="28"/>
          <w:szCs w:val="28"/>
          <w:lang w:val="kk-KZ"/>
        </w:rPr>
        <w:t xml:space="preserve">3.1 </w:t>
      </w:r>
      <w:bookmarkEnd w:id="92"/>
      <w:r w:rsidR="002920C8" w:rsidRPr="002920C8">
        <w:rPr>
          <w:rFonts w:ascii="Times New Roman" w:hAnsi="Times New Roman"/>
          <w:b/>
          <w:bCs/>
          <w:color w:val="auto"/>
          <w:sz w:val="28"/>
          <w:szCs w:val="28"/>
          <w:lang w:val="kk-KZ"/>
        </w:rPr>
        <w:t>ЖОО білім беру сапасын ішкі бағалау бойынша жүргізілетін тәжірибелік- эксперименттік жұмыстың айқындаушы кезеңі</w:t>
      </w:r>
    </w:p>
    <w:p w14:paraId="58FEB5FB" w14:textId="77777777" w:rsidR="002920C8" w:rsidRPr="002920C8" w:rsidRDefault="002920C8" w:rsidP="002920C8">
      <w:pPr>
        <w:rPr>
          <w:b/>
          <w:bCs/>
          <w:lang w:val="kk-KZ"/>
        </w:rPr>
      </w:pPr>
    </w:p>
    <w:p w14:paraId="75B7EEB5" w14:textId="101AE98E" w:rsidR="007E38F0" w:rsidRPr="007D70C5" w:rsidRDefault="007E38F0" w:rsidP="00EC1815">
      <w:pPr>
        <w:ind w:firstLine="709"/>
        <w:rPr>
          <w:rFonts w:ascii="Times New Roman" w:eastAsia="Times New Roman" w:hAnsi="Times New Roman"/>
          <w:sz w:val="28"/>
          <w:lang w:val="kk-KZ" w:eastAsia="ru-RU"/>
        </w:rPr>
      </w:pPr>
      <w:r w:rsidRPr="007D70C5">
        <w:rPr>
          <w:rFonts w:ascii="Times New Roman" w:eastAsia="Times New Roman" w:hAnsi="Times New Roman"/>
          <w:sz w:val="28"/>
          <w:szCs w:val="28"/>
          <w:lang w:val="kk-KZ" w:eastAsia="ru-RU"/>
        </w:rPr>
        <w:t xml:space="preserve">Білім беру сапасын ішкі бағалауға  </w:t>
      </w:r>
      <w:r w:rsidR="000F73E6" w:rsidRPr="007D70C5">
        <w:rPr>
          <w:rFonts w:ascii="Times New Roman" w:eastAsiaTheme="minorEastAsia" w:hAnsi="Times New Roman"/>
          <w:bCs/>
          <w:sz w:val="28"/>
          <w:szCs w:val="28"/>
          <w:lang w:val="kk-KZ" w:eastAsia="ru-RU"/>
        </w:rPr>
        <w:t>Әл-</w:t>
      </w:r>
      <w:r w:rsidRPr="007D70C5">
        <w:rPr>
          <w:rFonts w:ascii="Times New Roman" w:eastAsiaTheme="minorEastAsia" w:hAnsi="Times New Roman"/>
          <w:bCs/>
          <w:sz w:val="28"/>
          <w:szCs w:val="28"/>
          <w:lang w:val="kk-KZ" w:eastAsia="ru-RU"/>
        </w:rPr>
        <w:t xml:space="preserve">Фараби атындағы ҚазҰУ, Абай атындағы ҚазҰПУ, Ө.Жәнібеков атындағы Оңтүстік Қазақстан педагогикалық университеті  және Эрзинджан </w:t>
      </w:r>
      <w:r w:rsidR="00FA0B7B">
        <w:rPr>
          <w:rFonts w:ascii="Times New Roman" w:eastAsiaTheme="minorEastAsia" w:hAnsi="Times New Roman"/>
          <w:bCs/>
          <w:sz w:val="28"/>
          <w:szCs w:val="28"/>
          <w:lang w:val="kk-KZ" w:eastAsia="ru-RU"/>
        </w:rPr>
        <w:t>Биналы</w:t>
      </w:r>
      <w:r w:rsidRPr="007D70C5">
        <w:rPr>
          <w:rFonts w:ascii="Times New Roman" w:eastAsiaTheme="minorEastAsia" w:hAnsi="Times New Roman"/>
          <w:bCs/>
          <w:sz w:val="28"/>
          <w:szCs w:val="28"/>
          <w:lang w:val="kk-KZ" w:eastAsia="ru-RU"/>
        </w:rPr>
        <w:t xml:space="preserve"> Йылдырым университеті «Білім беру» факультетінде </w:t>
      </w:r>
      <w:r w:rsidRPr="007D70C5">
        <w:rPr>
          <w:rFonts w:ascii="Times New Roman" w:eastAsia="Times New Roman" w:hAnsi="Times New Roman"/>
          <w:sz w:val="28"/>
          <w:lang w:val="kk-KZ" w:eastAsia="ru-RU"/>
        </w:rPr>
        <w:t xml:space="preserve">тәжірибелік эксперимент жүргізілді. Тәжірибеге қатыстырылған білім алушы студенттер, оқытушы профессорлар, ЖОО-ның жетекшілері, жұмыс берушілер  саны 260 адам болды. </w:t>
      </w:r>
    </w:p>
    <w:p w14:paraId="2C4D7FDB" w14:textId="77777777" w:rsidR="007E38F0" w:rsidRPr="007D70C5" w:rsidRDefault="007E38F0" w:rsidP="00085CE5">
      <w:pPr>
        <w:ind w:firstLine="709"/>
        <w:rPr>
          <w:rFonts w:ascii="Times New Roman" w:hAnsi="Times New Roman"/>
          <w:i/>
          <w:sz w:val="28"/>
          <w:szCs w:val="28"/>
          <w:lang w:val="kk-KZ"/>
        </w:rPr>
      </w:pPr>
      <w:r w:rsidRPr="007D70C5">
        <w:rPr>
          <w:rFonts w:ascii="Times New Roman" w:hAnsi="Times New Roman"/>
          <w:i/>
          <w:sz w:val="28"/>
          <w:szCs w:val="28"/>
          <w:lang w:val="kk-KZ"/>
        </w:rPr>
        <w:t xml:space="preserve">Зерттеу базасына осы оқу орындарын алған себебіміз: </w:t>
      </w:r>
    </w:p>
    <w:p w14:paraId="342EAFD4" w14:textId="4638470A"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1.   Жұмыс </w:t>
      </w:r>
      <w:r w:rsidR="000F73E6" w:rsidRPr="007D70C5">
        <w:rPr>
          <w:rFonts w:ascii="Times New Roman" w:hAnsi="Times New Roman"/>
          <w:sz w:val="28"/>
          <w:szCs w:val="28"/>
          <w:lang w:val="kk-KZ"/>
        </w:rPr>
        <w:t>Әл-</w:t>
      </w:r>
      <w:r w:rsidRPr="007D70C5">
        <w:rPr>
          <w:rFonts w:ascii="Times New Roman" w:hAnsi="Times New Roman"/>
          <w:sz w:val="28"/>
          <w:szCs w:val="28"/>
          <w:lang w:val="kk-KZ"/>
        </w:rPr>
        <w:t>Фараби атындағы ҚазҰУ-де орындалды.</w:t>
      </w:r>
    </w:p>
    <w:p w14:paraId="7E1C257D"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2. Абай атындағы ҚазҰПУ педагогикалық мамандықтарды даярлайтын республика бойынша алдыңғы қатарлы жетекші оқу орындардың бірі.</w:t>
      </w:r>
    </w:p>
    <w:p w14:paraId="18D72592" w14:textId="1916298D"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3.</w:t>
      </w:r>
      <w:r w:rsidR="00EF778A" w:rsidRPr="007D70C5">
        <w:rPr>
          <w:rFonts w:ascii="Times New Roman" w:hAnsi="Times New Roman"/>
          <w:sz w:val="28"/>
          <w:szCs w:val="28"/>
          <w:lang w:val="kk-KZ"/>
        </w:rPr>
        <w:t xml:space="preserve"> </w:t>
      </w:r>
      <w:r w:rsidRPr="007D70C5">
        <w:rPr>
          <w:rFonts w:ascii="Times New Roman" w:eastAsiaTheme="minorEastAsia" w:hAnsi="Times New Roman"/>
          <w:bCs/>
          <w:sz w:val="28"/>
          <w:szCs w:val="28"/>
          <w:lang w:val="kk-KZ" w:eastAsia="ru-RU"/>
        </w:rPr>
        <w:t>Ө.Жәнібеков атындағы Оңтүстік Қазақстан Педагогикалық универ</w:t>
      </w:r>
      <w:r w:rsidR="00EF778A" w:rsidRPr="007D70C5">
        <w:rPr>
          <w:rFonts w:ascii="Times New Roman" w:eastAsiaTheme="minorEastAsia" w:hAnsi="Times New Roman"/>
          <w:bCs/>
          <w:sz w:val="28"/>
          <w:szCs w:val="28"/>
          <w:lang w:val="kk-KZ" w:eastAsia="ru-RU"/>
        </w:rPr>
        <w:t>-</w:t>
      </w:r>
      <w:r w:rsidRPr="007D70C5">
        <w:rPr>
          <w:rFonts w:ascii="Times New Roman" w:eastAsiaTheme="minorEastAsia" w:hAnsi="Times New Roman"/>
          <w:bCs/>
          <w:sz w:val="28"/>
          <w:szCs w:val="28"/>
          <w:lang w:val="kk-KZ" w:eastAsia="ru-RU"/>
        </w:rPr>
        <w:t>ситеті  (Ө.Жәнібеков атындағы ОҚПУ)</w:t>
      </w:r>
      <w:r w:rsidRPr="007D70C5">
        <w:rPr>
          <w:rFonts w:ascii="Times New Roman" w:hAnsi="Times New Roman"/>
          <w:sz w:val="28"/>
          <w:szCs w:val="28"/>
          <w:lang w:val="kk-KZ"/>
        </w:rPr>
        <w:t>– бұл өңірдің сұраныстарын жүзеге асыру  мақсатында қалыптасқан кіші білім беру жүйесі.</w:t>
      </w:r>
    </w:p>
    <w:p w14:paraId="10C920F1" w14:textId="61C78DAE"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4.  Түркия мемлекетіндегі Эрзинджан </w:t>
      </w:r>
      <w:r w:rsidR="00FA0B7B">
        <w:rPr>
          <w:rFonts w:ascii="Times New Roman" w:hAnsi="Times New Roman"/>
          <w:sz w:val="28"/>
          <w:szCs w:val="28"/>
          <w:lang w:val="kk-KZ"/>
        </w:rPr>
        <w:t>Биналы</w:t>
      </w:r>
      <w:r w:rsidRPr="007D70C5">
        <w:rPr>
          <w:rFonts w:ascii="Times New Roman" w:hAnsi="Times New Roman"/>
          <w:sz w:val="28"/>
          <w:szCs w:val="28"/>
          <w:lang w:val="kk-KZ"/>
        </w:rPr>
        <w:t xml:space="preserve"> Иылдырым университеті –біздің тағылымдама өткен оқу орнымыз</w:t>
      </w:r>
      <w:r w:rsidR="00EC1815">
        <w:rPr>
          <w:rFonts w:ascii="Times New Roman" w:hAnsi="Times New Roman"/>
          <w:sz w:val="28"/>
          <w:szCs w:val="28"/>
          <w:lang w:val="kk-KZ"/>
        </w:rPr>
        <w:t>.</w:t>
      </w:r>
      <w:r w:rsidRPr="007D70C5">
        <w:rPr>
          <w:rFonts w:ascii="Times New Roman" w:hAnsi="Times New Roman"/>
          <w:sz w:val="28"/>
          <w:szCs w:val="28"/>
          <w:lang w:val="kk-KZ"/>
        </w:rPr>
        <w:t xml:space="preserve"> </w:t>
      </w:r>
    </w:p>
    <w:p w14:paraId="0F017B4C"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Қазақстан республикасы бойынша, жалпы алып қарағанда, «Педагогика және психология» мамандығы бойынша бар-жоғы 43. ЖОО осы бағдарлама бойынша мамандықтар даярлайды. </w:t>
      </w:r>
    </w:p>
    <w:p w14:paraId="46E3B97F" w14:textId="4F2A89BE"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Сондай-ақ, НААР, НКАОКО, QS рейтингі бойынша біз Қазақстан республикасы бойынша ЖОО сапалық көрсеткішін айқындадық. Оны төмендегі 1</w:t>
      </w:r>
      <w:r w:rsidR="006C3D44" w:rsidRPr="007D70C5">
        <w:rPr>
          <w:rFonts w:ascii="Times New Roman" w:hAnsi="Times New Roman"/>
          <w:sz w:val="28"/>
          <w:szCs w:val="28"/>
          <w:lang w:val="kk-KZ"/>
        </w:rPr>
        <w:t>9</w:t>
      </w:r>
      <w:r w:rsidRPr="007D70C5">
        <w:rPr>
          <w:rFonts w:ascii="Times New Roman" w:hAnsi="Times New Roman"/>
          <w:sz w:val="28"/>
          <w:szCs w:val="28"/>
          <w:lang w:val="kk-KZ"/>
        </w:rPr>
        <w:t xml:space="preserve"> -кестеден көруге болады. </w:t>
      </w:r>
    </w:p>
    <w:p w14:paraId="29502164" w14:textId="77777777" w:rsidR="007E38F0" w:rsidRPr="007D70C5" w:rsidRDefault="007E38F0" w:rsidP="00085CE5">
      <w:pPr>
        <w:ind w:firstLine="709"/>
        <w:rPr>
          <w:rFonts w:ascii="Times New Roman" w:hAnsi="Times New Roman"/>
          <w:sz w:val="28"/>
          <w:szCs w:val="28"/>
          <w:lang w:val="kk-KZ"/>
        </w:rPr>
      </w:pPr>
      <w:bookmarkStart w:id="94" w:name="_Hlk218440336"/>
    </w:p>
    <w:p w14:paraId="021DD485" w14:textId="76A31F4E" w:rsidR="007E38F0" w:rsidRPr="007D70C5" w:rsidRDefault="00D033FE" w:rsidP="00085CE5">
      <w:pPr>
        <w:ind w:firstLine="709"/>
        <w:rPr>
          <w:rFonts w:ascii="Times New Roman" w:hAnsi="Times New Roman"/>
          <w:sz w:val="28"/>
          <w:szCs w:val="28"/>
          <w:lang w:val="kk-KZ"/>
        </w:rPr>
      </w:pPr>
      <w:r w:rsidRPr="007D70C5">
        <w:rPr>
          <w:rFonts w:ascii="Times New Roman" w:hAnsi="Times New Roman"/>
          <w:sz w:val="28"/>
          <w:szCs w:val="28"/>
          <w:lang w:val="kk-KZ"/>
        </w:rPr>
        <w:t>1</w:t>
      </w:r>
      <w:r w:rsidR="006C3D44" w:rsidRPr="007D70C5">
        <w:rPr>
          <w:rFonts w:ascii="Times New Roman" w:hAnsi="Times New Roman"/>
          <w:sz w:val="28"/>
          <w:szCs w:val="28"/>
          <w:lang w:val="kk-KZ"/>
        </w:rPr>
        <w:t>9</w:t>
      </w:r>
      <w:r w:rsidRPr="007D70C5">
        <w:rPr>
          <w:rFonts w:ascii="Times New Roman" w:hAnsi="Times New Roman"/>
          <w:sz w:val="28"/>
          <w:szCs w:val="28"/>
          <w:lang w:val="kk-KZ"/>
        </w:rPr>
        <w:t>-к</w:t>
      </w:r>
      <w:r w:rsidR="007E38F0" w:rsidRPr="007D70C5">
        <w:rPr>
          <w:rFonts w:ascii="Times New Roman" w:hAnsi="Times New Roman"/>
          <w:sz w:val="28"/>
          <w:szCs w:val="28"/>
          <w:lang w:val="kk-KZ"/>
        </w:rPr>
        <w:t>есте</w:t>
      </w:r>
      <w:r w:rsidRPr="007D70C5">
        <w:rPr>
          <w:rFonts w:ascii="Times New Roman" w:hAnsi="Times New Roman"/>
          <w:sz w:val="28"/>
          <w:szCs w:val="28"/>
          <w:lang w:val="kk-KZ"/>
        </w:rPr>
        <w:t>.</w:t>
      </w:r>
      <w:r w:rsidR="007E38F0" w:rsidRPr="007D70C5">
        <w:rPr>
          <w:rFonts w:ascii="Times New Roman" w:hAnsi="Times New Roman"/>
          <w:sz w:val="28"/>
          <w:szCs w:val="28"/>
          <w:lang w:val="kk-KZ"/>
        </w:rPr>
        <w:t xml:space="preserve"> Отандық ЖОО-дағы НААР, НКАОКО, QS рейтингі бойынша сапалық көрсеткіштер</w:t>
      </w:r>
    </w:p>
    <w:p w14:paraId="24A2B686" w14:textId="77777777" w:rsidR="00EF778A" w:rsidRPr="007D70C5" w:rsidRDefault="00EF778A" w:rsidP="00085CE5">
      <w:pPr>
        <w:ind w:firstLine="709"/>
        <w:rPr>
          <w:rFonts w:ascii="Times New Roman" w:hAnsi="Times New Roman"/>
          <w:sz w:val="28"/>
          <w:szCs w:val="28"/>
          <w:lang w:val="kk-KZ"/>
        </w:rPr>
      </w:pPr>
    </w:p>
    <w:tbl>
      <w:tblPr>
        <w:tblStyle w:val="a7"/>
        <w:tblW w:w="9175" w:type="dxa"/>
        <w:tblInd w:w="250" w:type="dxa"/>
        <w:tblLook w:val="04A0" w:firstRow="1" w:lastRow="0" w:firstColumn="1" w:lastColumn="0" w:noHBand="0" w:noVBand="1"/>
      </w:tblPr>
      <w:tblGrid>
        <w:gridCol w:w="1305"/>
        <w:gridCol w:w="1471"/>
        <w:gridCol w:w="2356"/>
        <w:gridCol w:w="1276"/>
        <w:gridCol w:w="2753"/>
        <w:gridCol w:w="14"/>
      </w:tblGrid>
      <w:tr w:rsidR="00B50FD7" w:rsidRPr="007D70C5" w14:paraId="31A0487A" w14:textId="77777777" w:rsidTr="00DE3359">
        <w:trPr>
          <w:gridAfter w:val="1"/>
          <w:wAfter w:w="14" w:type="dxa"/>
        </w:trPr>
        <w:tc>
          <w:tcPr>
            <w:tcW w:w="1305" w:type="dxa"/>
            <w:vAlign w:val="center"/>
          </w:tcPr>
          <w:p w14:paraId="4D6EA7F7" w14:textId="77777777" w:rsidR="007E38F0" w:rsidRPr="007D70C5" w:rsidRDefault="007E38F0" w:rsidP="00DE3359">
            <w:pPr>
              <w:jc w:val="center"/>
              <w:outlineLvl w:val="4"/>
              <w:rPr>
                <w:rFonts w:ascii="Times New Roman" w:eastAsia="Times New Roman" w:hAnsi="Times New Roman"/>
                <w:bCs/>
                <w:sz w:val="24"/>
                <w:szCs w:val="24"/>
                <w:lang w:val="kk-KZ" w:eastAsia="ru-RU"/>
              </w:rPr>
            </w:pPr>
          </w:p>
        </w:tc>
        <w:tc>
          <w:tcPr>
            <w:tcW w:w="1471" w:type="dxa"/>
            <w:vAlign w:val="center"/>
          </w:tcPr>
          <w:p w14:paraId="292E8AAC" w14:textId="77777777" w:rsidR="007E38F0" w:rsidRPr="007D70C5" w:rsidRDefault="007E38F0" w:rsidP="00DE3359">
            <w:pPr>
              <w:jc w:val="center"/>
              <w:outlineLvl w:val="4"/>
              <w:rPr>
                <w:rFonts w:ascii="Times New Roman" w:eastAsia="Times New Roman" w:hAnsi="Times New Roman"/>
                <w:bCs/>
                <w:sz w:val="24"/>
                <w:szCs w:val="24"/>
                <w:lang w:eastAsia="ru-RU"/>
              </w:rPr>
            </w:pPr>
            <w:r w:rsidRPr="007D70C5">
              <w:rPr>
                <w:rFonts w:ascii="Times New Roman" w:hAnsi="Times New Roman"/>
                <w:sz w:val="24"/>
                <w:szCs w:val="24"/>
                <w:lang w:val="kk-KZ"/>
              </w:rPr>
              <w:t>Атамекен</w:t>
            </w:r>
          </w:p>
        </w:tc>
        <w:tc>
          <w:tcPr>
            <w:tcW w:w="2356" w:type="dxa"/>
            <w:vAlign w:val="center"/>
          </w:tcPr>
          <w:p w14:paraId="798AAE17" w14:textId="77777777" w:rsidR="007E38F0" w:rsidRPr="007D70C5" w:rsidRDefault="007E38F0" w:rsidP="00DE3359">
            <w:pPr>
              <w:jc w:val="center"/>
              <w:outlineLvl w:val="4"/>
              <w:rPr>
                <w:rFonts w:ascii="Times New Roman" w:eastAsia="Times New Roman" w:hAnsi="Times New Roman"/>
                <w:bCs/>
                <w:sz w:val="24"/>
                <w:szCs w:val="24"/>
                <w:lang w:eastAsia="ru-RU"/>
              </w:rPr>
            </w:pPr>
            <w:r w:rsidRPr="007D70C5">
              <w:rPr>
                <w:rFonts w:ascii="Times New Roman" w:hAnsi="Times New Roman"/>
                <w:sz w:val="24"/>
                <w:szCs w:val="24"/>
                <w:lang w:val="kk-KZ"/>
              </w:rPr>
              <w:t>НААР</w:t>
            </w:r>
          </w:p>
        </w:tc>
        <w:tc>
          <w:tcPr>
            <w:tcW w:w="1276" w:type="dxa"/>
            <w:vAlign w:val="center"/>
          </w:tcPr>
          <w:p w14:paraId="58459EBE" w14:textId="77777777" w:rsidR="007E38F0" w:rsidRPr="007D70C5" w:rsidRDefault="007E38F0" w:rsidP="00DE3359">
            <w:pPr>
              <w:jc w:val="center"/>
              <w:outlineLvl w:val="4"/>
              <w:rPr>
                <w:rFonts w:ascii="Times New Roman" w:eastAsia="Times New Roman" w:hAnsi="Times New Roman"/>
                <w:bCs/>
                <w:sz w:val="24"/>
                <w:szCs w:val="24"/>
                <w:lang w:eastAsia="ru-RU"/>
              </w:rPr>
            </w:pPr>
            <w:r w:rsidRPr="007D70C5">
              <w:rPr>
                <w:rFonts w:ascii="Times New Roman" w:hAnsi="Times New Roman"/>
                <w:sz w:val="24"/>
                <w:szCs w:val="24"/>
                <w:lang w:val="en-US"/>
              </w:rPr>
              <w:t>QS</w:t>
            </w:r>
          </w:p>
        </w:tc>
        <w:tc>
          <w:tcPr>
            <w:tcW w:w="2753" w:type="dxa"/>
            <w:vAlign w:val="center"/>
          </w:tcPr>
          <w:p w14:paraId="01E7B891" w14:textId="2BA88B67" w:rsidR="007E38F0" w:rsidRPr="007D70C5" w:rsidRDefault="007E38F0" w:rsidP="00DE3359">
            <w:pPr>
              <w:jc w:val="center"/>
              <w:outlineLvl w:val="4"/>
              <w:rPr>
                <w:rFonts w:ascii="Times New Roman" w:hAnsi="Times New Roman"/>
                <w:sz w:val="24"/>
                <w:szCs w:val="24"/>
                <w:lang w:val="en-US"/>
              </w:rPr>
            </w:pPr>
            <w:r w:rsidRPr="007D70C5">
              <w:rPr>
                <w:rFonts w:ascii="Times New Roman" w:hAnsi="Times New Roman"/>
                <w:sz w:val="24"/>
                <w:szCs w:val="24"/>
                <w:lang w:val="kk-KZ"/>
              </w:rPr>
              <w:t>Жұмысқа  тұру деңгейі</w:t>
            </w:r>
          </w:p>
        </w:tc>
      </w:tr>
      <w:tr w:rsidR="00A72C17" w:rsidRPr="007D70C5" w14:paraId="7D7C6B32" w14:textId="77777777" w:rsidTr="00E34B25">
        <w:trPr>
          <w:gridAfter w:val="1"/>
          <w:wAfter w:w="14" w:type="dxa"/>
        </w:trPr>
        <w:tc>
          <w:tcPr>
            <w:tcW w:w="9161" w:type="dxa"/>
            <w:gridSpan w:val="5"/>
            <w:vAlign w:val="center"/>
          </w:tcPr>
          <w:p w14:paraId="4AD8E2AA" w14:textId="73120FC9" w:rsidR="00A72C17" w:rsidRPr="007D70C5" w:rsidRDefault="00A72C17" w:rsidP="00DE3359">
            <w:pPr>
              <w:jc w:val="center"/>
              <w:outlineLvl w:val="4"/>
              <w:rPr>
                <w:rFonts w:ascii="Times New Roman" w:hAnsi="Times New Roman"/>
                <w:sz w:val="24"/>
                <w:szCs w:val="24"/>
                <w:lang w:val="kk-KZ"/>
              </w:rPr>
            </w:pPr>
            <w:r w:rsidRPr="007D70C5">
              <w:rPr>
                <w:rFonts w:ascii="Times New Roman" w:hAnsi="Times New Roman"/>
                <w:b/>
                <w:bCs/>
                <w:sz w:val="24"/>
                <w:szCs w:val="24"/>
                <w:lang w:val="kk-KZ"/>
              </w:rPr>
              <w:t>Әль-Фараби атындағы ҚазҰУ</w:t>
            </w:r>
          </w:p>
        </w:tc>
      </w:tr>
      <w:tr w:rsidR="00A72C17" w:rsidRPr="007D70C5" w14:paraId="61092A8B" w14:textId="77777777" w:rsidTr="00DE3359">
        <w:trPr>
          <w:gridAfter w:val="1"/>
          <w:wAfter w:w="14" w:type="dxa"/>
        </w:trPr>
        <w:tc>
          <w:tcPr>
            <w:tcW w:w="1305" w:type="dxa"/>
            <w:vAlign w:val="center"/>
          </w:tcPr>
          <w:p w14:paraId="0D2CB5FD" w14:textId="52FDAFBB" w:rsidR="00A72C17" w:rsidRPr="007D70C5" w:rsidRDefault="00A72C17" w:rsidP="00A72C17">
            <w:pPr>
              <w:jc w:val="center"/>
              <w:outlineLvl w:val="4"/>
              <w:rPr>
                <w:rFonts w:ascii="Times New Roman" w:eastAsia="Times New Roman" w:hAnsi="Times New Roman"/>
                <w:bCs/>
                <w:sz w:val="24"/>
                <w:szCs w:val="24"/>
                <w:lang w:val="kk-KZ" w:eastAsia="ru-RU"/>
              </w:rPr>
            </w:pPr>
            <w:r w:rsidRPr="007D70C5">
              <w:rPr>
                <w:rFonts w:ascii="Times New Roman" w:hAnsi="Times New Roman"/>
                <w:sz w:val="24"/>
                <w:szCs w:val="24"/>
                <w:lang w:val="kk-KZ"/>
              </w:rPr>
              <w:t>2022-2023</w:t>
            </w:r>
          </w:p>
        </w:tc>
        <w:tc>
          <w:tcPr>
            <w:tcW w:w="1471" w:type="dxa"/>
            <w:vAlign w:val="center"/>
          </w:tcPr>
          <w:p w14:paraId="074E613D" w14:textId="29C196A3" w:rsidR="00A72C17" w:rsidRPr="007D70C5" w:rsidRDefault="00591382"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2/34</w:t>
            </w:r>
          </w:p>
        </w:tc>
        <w:tc>
          <w:tcPr>
            <w:tcW w:w="2356" w:type="dxa"/>
            <w:vAlign w:val="center"/>
          </w:tcPr>
          <w:p w14:paraId="64F508B8" w14:textId="694B70F9" w:rsidR="00A72C17" w:rsidRPr="007D70C5" w:rsidRDefault="00A72C17" w:rsidP="00A72C17">
            <w:pPr>
              <w:jc w:val="center"/>
              <w:outlineLvl w:val="4"/>
              <w:rPr>
                <w:rFonts w:ascii="Times New Roman" w:hAnsi="Times New Roman"/>
                <w:sz w:val="24"/>
                <w:szCs w:val="24"/>
                <w:lang w:val="kk-KZ"/>
              </w:rPr>
            </w:pPr>
            <w:r w:rsidRPr="007D70C5">
              <w:rPr>
                <w:rFonts w:ascii="Times New Roman" w:eastAsia="Times New Roman" w:hAnsi="Times New Roman"/>
                <w:bCs/>
                <w:sz w:val="24"/>
                <w:szCs w:val="24"/>
                <w:lang w:eastAsia="ru-RU"/>
              </w:rPr>
              <w:t xml:space="preserve">1 </w:t>
            </w:r>
            <w:r w:rsidRPr="007D70C5">
              <w:rPr>
                <w:rFonts w:ascii="Times New Roman" w:hAnsi="Times New Roman"/>
                <w:sz w:val="24"/>
                <w:szCs w:val="24"/>
                <w:lang w:val="kk-KZ"/>
              </w:rPr>
              <w:t>орын</w:t>
            </w:r>
          </w:p>
        </w:tc>
        <w:tc>
          <w:tcPr>
            <w:tcW w:w="1276" w:type="dxa"/>
            <w:vAlign w:val="center"/>
          </w:tcPr>
          <w:p w14:paraId="275C7774" w14:textId="0E39EAB5" w:rsidR="00A72C17" w:rsidRPr="007D70C5" w:rsidRDefault="00A72C17" w:rsidP="00A72C17">
            <w:pPr>
              <w:jc w:val="center"/>
              <w:outlineLvl w:val="4"/>
              <w:rPr>
                <w:rFonts w:ascii="Times New Roman" w:hAnsi="Times New Roman"/>
                <w:sz w:val="24"/>
                <w:szCs w:val="24"/>
                <w:lang w:val="en-US"/>
              </w:rPr>
            </w:pPr>
            <w:r w:rsidRPr="007D70C5">
              <w:rPr>
                <w:rFonts w:ascii="Times New Roman" w:eastAsia="Times New Roman" w:hAnsi="Times New Roman"/>
                <w:bCs/>
                <w:sz w:val="24"/>
                <w:szCs w:val="24"/>
                <w:lang w:eastAsia="ru-RU"/>
              </w:rPr>
              <w:t>150</w:t>
            </w:r>
          </w:p>
        </w:tc>
        <w:tc>
          <w:tcPr>
            <w:tcW w:w="2753" w:type="dxa"/>
            <w:vAlign w:val="center"/>
          </w:tcPr>
          <w:p w14:paraId="215F533E" w14:textId="716CC1AB" w:rsidR="00A72C17" w:rsidRPr="007D70C5" w:rsidRDefault="00591382"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83%</w:t>
            </w:r>
          </w:p>
        </w:tc>
      </w:tr>
      <w:tr w:rsidR="00A72C17" w:rsidRPr="007D70C5" w14:paraId="5D4BFC30" w14:textId="77777777" w:rsidTr="00DE3359">
        <w:trPr>
          <w:gridAfter w:val="1"/>
          <w:wAfter w:w="14" w:type="dxa"/>
        </w:trPr>
        <w:tc>
          <w:tcPr>
            <w:tcW w:w="1305" w:type="dxa"/>
            <w:vAlign w:val="center"/>
          </w:tcPr>
          <w:p w14:paraId="52929493" w14:textId="5EEDEAF5" w:rsidR="00A72C17" w:rsidRPr="007D70C5" w:rsidRDefault="00A72C17" w:rsidP="00A72C17">
            <w:pPr>
              <w:jc w:val="center"/>
              <w:outlineLvl w:val="4"/>
              <w:rPr>
                <w:rFonts w:ascii="Times New Roman" w:eastAsia="Times New Roman" w:hAnsi="Times New Roman"/>
                <w:bCs/>
                <w:sz w:val="24"/>
                <w:szCs w:val="24"/>
                <w:lang w:val="kk-KZ" w:eastAsia="ru-RU"/>
              </w:rPr>
            </w:pPr>
            <w:r w:rsidRPr="007D70C5">
              <w:rPr>
                <w:rFonts w:ascii="Times New Roman" w:hAnsi="Times New Roman"/>
                <w:sz w:val="24"/>
                <w:szCs w:val="24"/>
                <w:lang w:val="kk-KZ"/>
              </w:rPr>
              <w:t>2023-2024</w:t>
            </w:r>
          </w:p>
        </w:tc>
        <w:tc>
          <w:tcPr>
            <w:tcW w:w="1471" w:type="dxa"/>
            <w:vAlign w:val="center"/>
          </w:tcPr>
          <w:p w14:paraId="5C5AB02E" w14:textId="10876178" w:rsidR="00A72C17" w:rsidRPr="007D70C5" w:rsidRDefault="00591382"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2/34</w:t>
            </w:r>
          </w:p>
        </w:tc>
        <w:tc>
          <w:tcPr>
            <w:tcW w:w="2356" w:type="dxa"/>
            <w:vAlign w:val="center"/>
          </w:tcPr>
          <w:p w14:paraId="1E25BA51" w14:textId="685BA499" w:rsidR="00A72C17" w:rsidRPr="007D70C5" w:rsidRDefault="00A72C17" w:rsidP="00A72C17">
            <w:pPr>
              <w:jc w:val="center"/>
              <w:outlineLvl w:val="4"/>
              <w:rPr>
                <w:rFonts w:ascii="Times New Roman" w:hAnsi="Times New Roman"/>
                <w:sz w:val="24"/>
                <w:szCs w:val="24"/>
                <w:lang w:val="kk-KZ"/>
              </w:rPr>
            </w:pPr>
            <w:r w:rsidRPr="007D70C5">
              <w:rPr>
                <w:rFonts w:ascii="Times New Roman" w:eastAsia="Times New Roman" w:hAnsi="Times New Roman"/>
                <w:bCs/>
                <w:sz w:val="24"/>
                <w:szCs w:val="24"/>
                <w:lang w:eastAsia="ru-RU"/>
              </w:rPr>
              <w:t xml:space="preserve">1 </w:t>
            </w:r>
            <w:r w:rsidRPr="007D70C5">
              <w:rPr>
                <w:rFonts w:ascii="Times New Roman" w:hAnsi="Times New Roman"/>
                <w:sz w:val="24"/>
                <w:szCs w:val="24"/>
                <w:lang w:val="kk-KZ"/>
              </w:rPr>
              <w:t>орын</w:t>
            </w:r>
          </w:p>
        </w:tc>
        <w:tc>
          <w:tcPr>
            <w:tcW w:w="1276" w:type="dxa"/>
            <w:vAlign w:val="center"/>
          </w:tcPr>
          <w:p w14:paraId="28697498" w14:textId="1EC67B7E" w:rsidR="00A72C17" w:rsidRPr="007D70C5" w:rsidRDefault="00A72C17" w:rsidP="00A72C17">
            <w:pPr>
              <w:jc w:val="center"/>
              <w:outlineLvl w:val="4"/>
              <w:rPr>
                <w:rFonts w:ascii="Times New Roman" w:hAnsi="Times New Roman"/>
                <w:sz w:val="24"/>
                <w:szCs w:val="24"/>
                <w:lang w:val="en-US"/>
              </w:rPr>
            </w:pPr>
            <w:r w:rsidRPr="007D70C5">
              <w:rPr>
                <w:rFonts w:ascii="Times New Roman" w:eastAsia="Times New Roman" w:hAnsi="Times New Roman"/>
                <w:bCs/>
                <w:sz w:val="24"/>
                <w:szCs w:val="24"/>
                <w:lang w:eastAsia="ru-RU"/>
              </w:rPr>
              <w:t>150</w:t>
            </w:r>
          </w:p>
        </w:tc>
        <w:tc>
          <w:tcPr>
            <w:tcW w:w="2753" w:type="dxa"/>
            <w:vAlign w:val="center"/>
          </w:tcPr>
          <w:p w14:paraId="70AAA36A" w14:textId="35F00453" w:rsidR="00A72C17" w:rsidRPr="007D70C5" w:rsidRDefault="00591382"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88%</w:t>
            </w:r>
          </w:p>
        </w:tc>
      </w:tr>
      <w:tr w:rsidR="00A72C17" w:rsidRPr="007D70C5" w14:paraId="39E90533" w14:textId="77777777" w:rsidTr="00DE3359">
        <w:trPr>
          <w:gridAfter w:val="1"/>
          <w:wAfter w:w="14" w:type="dxa"/>
        </w:trPr>
        <w:tc>
          <w:tcPr>
            <w:tcW w:w="1305" w:type="dxa"/>
            <w:vAlign w:val="center"/>
          </w:tcPr>
          <w:p w14:paraId="60C730AC" w14:textId="3F7C588E" w:rsidR="00A72C17" w:rsidRPr="007D70C5" w:rsidRDefault="00A72C17" w:rsidP="00A72C17">
            <w:pPr>
              <w:jc w:val="center"/>
              <w:outlineLvl w:val="4"/>
              <w:rPr>
                <w:rFonts w:ascii="Times New Roman" w:eastAsia="Times New Roman" w:hAnsi="Times New Roman"/>
                <w:bCs/>
                <w:sz w:val="24"/>
                <w:szCs w:val="24"/>
                <w:lang w:val="kk-KZ" w:eastAsia="ru-RU"/>
              </w:rPr>
            </w:pPr>
            <w:r w:rsidRPr="007D70C5">
              <w:rPr>
                <w:rFonts w:ascii="Times New Roman" w:hAnsi="Times New Roman"/>
                <w:sz w:val="24"/>
                <w:szCs w:val="24"/>
                <w:lang w:val="kk-KZ"/>
              </w:rPr>
              <w:t>2024-2025</w:t>
            </w:r>
          </w:p>
        </w:tc>
        <w:tc>
          <w:tcPr>
            <w:tcW w:w="1471" w:type="dxa"/>
            <w:vAlign w:val="center"/>
          </w:tcPr>
          <w:p w14:paraId="54A332CA" w14:textId="205E19E0" w:rsidR="00A72C17" w:rsidRPr="007D70C5" w:rsidRDefault="00A72C17"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4/34</w:t>
            </w:r>
          </w:p>
        </w:tc>
        <w:tc>
          <w:tcPr>
            <w:tcW w:w="2356" w:type="dxa"/>
            <w:vAlign w:val="center"/>
          </w:tcPr>
          <w:p w14:paraId="13E05656" w14:textId="7F558DA3" w:rsidR="00A72C17" w:rsidRPr="007D70C5" w:rsidRDefault="00591382"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1 орын</w:t>
            </w:r>
          </w:p>
        </w:tc>
        <w:tc>
          <w:tcPr>
            <w:tcW w:w="1276" w:type="dxa"/>
            <w:vAlign w:val="center"/>
          </w:tcPr>
          <w:p w14:paraId="205CEAC0" w14:textId="55137B7E" w:rsidR="00A72C17" w:rsidRPr="007D70C5" w:rsidRDefault="00A72C17" w:rsidP="00A72C17">
            <w:pPr>
              <w:jc w:val="center"/>
              <w:outlineLvl w:val="4"/>
              <w:rPr>
                <w:rFonts w:ascii="Times New Roman" w:hAnsi="Times New Roman"/>
                <w:sz w:val="24"/>
                <w:szCs w:val="24"/>
                <w:lang w:val="en-US"/>
              </w:rPr>
            </w:pPr>
            <w:r w:rsidRPr="007D70C5">
              <w:rPr>
                <w:rFonts w:ascii="Times New Roman" w:eastAsia="Times New Roman" w:hAnsi="Times New Roman"/>
                <w:bCs/>
                <w:sz w:val="24"/>
                <w:szCs w:val="24"/>
                <w:lang w:eastAsia="ru-RU"/>
              </w:rPr>
              <w:t>166</w:t>
            </w:r>
          </w:p>
        </w:tc>
        <w:tc>
          <w:tcPr>
            <w:tcW w:w="2753" w:type="dxa"/>
            <w:vAlign w:val="center"/>
          </w:tcPr>
          <w:p w14:paraId="27A6827F" w14:textId="1A3BF1D5" w:rsidR="00A72C17" w:rsidRPr="007D70C5" w:rsidRDefault="00591382" w:rsidP="00A72C17">
            <w:pPr>
              <w:jc w:val="center"/>
              <w:outlineLvl w:val="4"/>
              <w:rPr>
                <w:rFonts w:ascii="Times New Roman" w:hAnsi="Times New Roman"/>
                <w:sz w:val="24"/>
                <w:szCs w:val="24"/>
              </w:rPr>
            </w:pPr>
            <w:r w:rsidRPr="007D70C5">
              <w:rPr>
                <w:rFonts w:ascii="Times New Roman" w:hAnsi="Times New Roman"/>
                <w:sz w:val="24"/>
                <w:szCs w:val="24"/>
                <w:lang w:val="kk-KZ"/>
              </w:rPr>
              <w:t>90</w:t>
            </w:r>
            <w:r w:rsidRPr="007D70C5">
              <w:rPr>
                <w:rFonts w:ascii="Times New Roman" w:hAnsi="Times New Roman"/>
                <w:sz w:val="24"/>
                <w:szCs w:val="24"/>
              </w:rPr>
              <w:t>%</w:t>
            </w:r>
          </w:p>
        </w:tc>
      </w:tr>
      <w:tr w:rsidR="00A72C17" w:rsidRPr="007D70C5" w14:paraId="3C154A03" w14:textId="77777777" w:rsidTr="00E34B25">
        <w:trPr>
          <w:gridAfter w:val="1"/>
          <w:wAfter w:w="14" w:type="dxa"/>
        </w:trPr>
        <w:tc>
          <w:tcPr>
            <w:tcW w:w="9161" w:type="dxa"/>
            <w:gridSpan w:val="5"/>
            <w:vAlign w:val="center"/>
          </w:tcPr>
          <w:p w14:paraId="54618417" w14:textId="73C1E502" w:rsidR="00A72C17" w:rsidRPr="007D70C5" w:rsidRDefault="00A72C17" w:rsidP="00A72C17">
            <w:pPr>
              <w:jc w:val="center"/>
              <w:outlineLvl w:val="4"/>
              <w:rPr>
                <w:rFonts w:ascii="Times New Roman" w:hAnsi="Times New Roman"/>
                <w:sz w:val="24"/>
                <w:szCs w:val="24"/>
                <w:lang w:val="kk-KZ"/>
              </w:rPr>
            </w:pPr>
            <w:r w:rsidRPr="007D70C5">
              <w:rPr>
                <w:rFonts w:ascii="Times New Roman" w:hAnsi="Times New Roman"/>
                <w:b/>
                <w:bCs/>
                <w:sz w:val="24"/>
                <w:szCs w:val="24"/>
                <w:lang w:val="kk-KZ"/>
              </w:rPr>
              <w:t>Абай атындағы ҚазҰПУ</w:t>
            </w:r>
          </w:p>
        </w:tc>
      </w:tr>
      <w:tr w:rsidR="00A72C17" w:rsidRPr="007D70C5" w14:paraId="7D3E6DD5" w14:textId="77777777" w:rsidTr="00DE3359">
        <w:trPr>
          <w:gridAfter w:val="1"/>
          <w:wAfter w:w="14" w:type="dxa"/>
        </w:trPr>
        <w:tc>
          <w:tcPr>
            <w:tcW w:w="1305" w:type="dxa"/>
            <w:vAlign w:val="center"/>
          </w:tcPr>
          <w:p w14:paraId="0650654E" w14:textId="5F63158E" w:rsidR="00A72C17" w:rsidRPr="007D70C5" w:rsidRDefault="00A72C17"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2022-2023</w:t>
            </w:r>
          </w:p>
        </w:tc>
        <w:tc>
          <w:tcPr>
            <w:tcW w:w="1471" w:type="dxa"/>
            <w:vAlign w:val="center"/>
          </w:tcPr>
          <w:p w14:paraId="554B0946" w14:textId="773ED05C" w:rsidR="00A72C17" w:rsidRPr="007D70C5" w:rsidRDefault="00A72C17"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9/34</w:t>
            </w:r>
          </w:p>
        </w:tc>
        <w:tc>
          <w:tcPr>
            <w:tcW w:w="2356" w:type="dxa"/>
            <w:vAlign w:val="center"/>
          </w:tcPr>
          <w:p w14:paraId="3AAF9527" w14:textId="3FCC4937" w:rsidR="00A72C17" w:rsidRPr="007D70C5" w:rsidRDefault="00A72C17"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4 орын</w:t>
            </w:r>
          </w:p>
        </w:tc>
        <w:tc>
          <w:tcPr>
            <w:tcW w:w="1276" w:type="dxa"/>
            <w:vAlign w:val="center"/>
          </w:tcPr>
          <w:p w14:paraId="7CF9C105" w14:textId="1B219D1F" w:rsidR="00A72C17" w:rsidRPr="007D70C5" w:rsidRDefault="00A72C17" w:rsidP="00A72C17">
            <w:pPr>
              <w:jc w:val="center"/>
              <w:outlineLvl w:val="4"/>
              <w:rPr>
                <w:rFonts w:ascii="Times New Roman" w:eastAsia="Times New Roman" w:hAnsi="Times New Roman"/>
                <w:bCs/>
                <w:sz w:val="24"/>
                <w:szCs w:val="24"/>
                <w:lang w:eastAsia="ru-RU"/>
              </w:rPr>
            </w:pPr>
            <w:r w:rsidRPr="007D70C5">
              <w:rPr>
                <w:rFonts w:ascii="Times New Roman" w:hAnsi="Times New Roman"/>
                <w:sz w:val="24"/>
                <w:szCs w:val="24"/>
              </w:rPr>
              <w:t>551</w:t>
            </w:r>
            <w:r w:rsidRPr="007D70C5">
              <w:rPr>
                <w:rFonts w:ascii="Times New Roman" w:hAnsi="Times New Roman"/>
                <w:sz w:val="24"/>
                <w:szCs w:val="24"/>
              </w:rPr>
              <w:noBreakHyphen/>
              <w:t>560</w:t>
            </w:r>
          </w:p>
        </w:tc>
        <w:tc>
          <w:tcPr>
            <w:tcW w:w="2753" w:type="dxa"/>
            <w:vAlign w:val="center"/>
          </w:tcPr>
          <w:p w14:paraId="146EE471" w14:textId="275478F3" w:rsidR="00A72C17" w:rsidRPr="007D70C5" w:rsidRDefault="00591382"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78%</w:t>
            </w:r>
          </w:p>
        </w:tc>
      </w:tr>
      <w:tr w:rsidR="00A72C17" w:rsidRPr="007D70C5" w14:paraId="7A964BA8" w14:textId="77777777" w:rsidTr="00DE3359">
        <w:trPr>
          <w:gridAfter w:val="1"/>
          <w:wAfter w:w="14" w:type="dxa"/>
        </w:trPr>
        <w:tc>
          <w:tcPr>
            <w:tcW w:w="1305" w:type="dxa"/>
            <w:vAlign w:val="center"/>
          </w:tcPr>
          <w:p w14:paraId="517944C5" w14:textId="73957571" w:rsidR="00A72C17" w:rsidRPr="007D70C5" w:rsidRDefault="00A72C17"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2023-2024</w:t>
            </w:r>
          </w:p>
        </w:tc>
        <w:tc>
          <w:tcPr>
            <w:tcW w:w="1471" w:type="dxa"/>
            <w:vAlign w:val="center"/>
          </w:tcPr>
          <w:p w14:paraId="34501DAC" w14:textId="18207C62" w:rsidR="00A72C17" w:rsidRPr="007D70C5" w:rsidRDefault="00591382"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8/34</w:t>
            </w:r>
          </w:p>
        </w:tc>
        <w:tc>
          <w:tcPr>
            <w:tcW w:w="2356" w:type="dxa"/>
            <w:vAlign w:val="center"/>
          </w:tcPr>
          <w:p w14:paraId="008F1CBD" w14:textId="47C75F52" w:rsidR="00A72C17" w:rsidRPr="007D70C5" w:rsidRDefault="00A72C17"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4 орын</w:t>
            </w:r>
          </w:p>
        </w:tc>
        <w:tc>
          <w:tcPr>
            <w:tcW w:w="1276" w:type="dxa"/>
            <w:vAlign w:val="center"/>
          </w:tcPr>
          <w:p w14:paraId="0D4E3C8E" w14:textId="46A09C96" w:rsidR="00A72C17" w:rsidRPr="007D70C5" w:rsidRDefault="00A72C17" w:rsidP="00A72C17">
            <w:pPr>
              <w:jc w:val="center"/>
              <w:outlineLvl w:val="4"/>
              <w:rPr>
                <w:rFonts w:ascii="Times New Roman" w:eastAsia="Times New Roman" w:hAnsi="Times New Roman"/>
                <w:bCs/>
                <w:sz w:val="24"/>
                <w:szCs w:val="24"/>
                <w:lang w:eastAsia="ru-RU"/>
              </w:rPr>
            </w:pPr>
            <w:r w:rsidRPr="007D70C5">
              <w:rPr>
                <w:rFonts w:ascii="Times New Roman" w:hAnsi="Times New Roman"/>
                <w:sz w:val="24"/>
                <w:szCs w:val="24"/>
                <w:lang w:val="kk-KZ"/>
              </w:rPr>
              <w:t>511-520</w:t>
            </w:r>
          </w:p>
        </w:tc>
        <w:tc>
          <w:tcPr>
            <w:tcW w:w="2753" w:type="dxa"/>
            <w:vAlign w:val="center"/>
          </w:tcPr>
          <w:p w14:paraId="0D75C86A" w14:textId="55961368" w:rsidR="00A72C17" w:rsidRPr="007D70C5" w:rsidRDefault="00591382"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75%</w:t>
            </w:r>
          </w:p>
        </w:tc>
      </w:tr>
      <w:tr w:rsidR="00A72C17" w:rsidRPr="007D70C5" w14:paraId="61D1D266" w14:textId="77777777" w:rsidTr="00DE3359">
        <w:trPr>
          <w:gridAfter w:val="1"/>
          <w:wAfter w:w="14" w:type="dxa"/>
        </w:trPr>
        <w:tc>
          <w:tcPr>
            <w:tcW w:w="1305" w:type="dxa"/>
            <w:vAlign w:val="center"/>
          </w:tcPr>
          <w:p w14:paraId="4ABF1CC3" w14:textId="1AA4117E" w:rsidR="00A72C17" w:rsidRPr="007D70C5" w:rsidRDefault="00A72C17"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2024-2025</w:t>
            </w:r>
          </w:p>
        </w:tc>
        <w:tc>
          <w:tcPr>
            <w:tcW w:w="1471" w:type="dxa"/>
            <w:vAlign w:val="center"/>
          </w:tcPr>
          <w:p w14:paraId="20BF41D4" w14:textId="233FD0F0" w:rsidR="00A72C17" w:rsidRPr="007D70C5" w:rsidRDefault="00A72C17" w:rsidP="00A72C17">
            <w:pPr>
              <w:jc w:val="center"/>
              <w:outlineLvl w:val="4"/>
              <w:rPr>
                <w:rFonts w:ascii="Times New Roman" w:hAnsi="Times New Roman"/>
                <w:sz w:val="24"/>
                <w:szCs w:val="24"/>
                <w:lang w:val="kk-KZ"/>
              </w:rPr>
            </w:pPr>
            <w:r w:rsidRPr="007D70C5">
              <w:rPr>
                <w:rFonts w:ascii="Times New Roman" w:hAnsi="Times New Roman"/>
                <w:sz w:val="24"/>
                <w:szCs w:val="24"/>
                <w:lang w:val="kk-KZ"/>
              </w:rPr>
              <w:t>9/34</w:t>
            </w:r>
          </w:p>
        </w:tc>
        <w:tc>
          <w:tcPr>
            <w:tcW w:w="2356" w:type="dxa"/>
            <w:vAlign w:val="center"/>
          </w:tcPr>
          <w:p w14:paraId="644D2573" w14:textId="623F4992" w:rsidR="00A72C17" w:rsidRPr="007D70C5" w:rsidRDefault="00A72C17" w:rsidP="00A72C17">
            <w:pPr>
              <w:jc w:val="center"/>
              <w:outlineLvl w:val="4"/>
              <w:rPr>
                <w:rFonts w:ascii="Times New Roman" w:hAnsi="Times New Roman"/>
                <w:sz w:val="24"/>
                <w:szCs w:val="24"/>
                <w:lang w:val="kk-KZ"/>
              </w:rPr>
            </w:pPr>
            <w:r w:rsidRPr="007D70C5">
              <w:rPr>
                <w:rFonts w:ascii="Times New Roman" w:eastAsia="Times New Roman" w:hAnsi="Times New Roman"/>
                <w:bCs/>
                <w:sz w:val="24"/>
                <w:szCs w:val="24"/>
                <w:lang w:eastAsia="ru-RU"/>
              </w:rPr>
              <w:t>-</w:t>
            </w:r>
          </w:p>
        </w:tc>
        <w:tc>
          <w:tcPr>
            <w:tcW w:w="1276" w:type="dxa"/>
            <w:vAlign w:val="center"/>
          </w:tcPr>
          <w:p w14:paraId="7EA298E5" w14:textId="30F663B2" w:rsidR="00A72C17" w:rsidRPr="007D70C5" w:rsidRDefault="00A72C17" w:rsidP="00A72C17">
            <w:pPr>
              <w:jc w:val="center"/>
              <w:outlineLvl w:val="4"/>
              <w:rPr>
                <w:rFonts w:ascii="Times New Roman" w:eastAsia="Times New Roman" w:hAnsi="Times New Roman"/>
                <w:bCs/>
                <w:sz w:val="24"/>
                <w:szCs w:val="24"/>
                <w:lang w:eastAsia="ru-RU"/>
              </w:rPr>
            </w:pPr>
            <w:r w:rsidRPr="007D70C5">
              <w:rPr>
                <w:rFonts w:ascii="Times New Roman" w:hAnsi="Times New Roman"/>
                <w:sz w:val="24"/>
                <w:szCs w:val="24"/>
              </w:rPr>
              <w:t>671</w:t>
            </w:r>
            <w:r w:rsidRPr="007D70C5">
              <w:rPr>
                <w:rFonts w:ascii="Times New Roman" w:hAnsi="Times New Roman"/>
                <w:sz w:val="24"/>
                <w:szCs w:val="24"/>
              </w:rPr>
              <w:noBreakHyphen/>
              <w:t>680</w:t>
            </w:r>
          </w:p>
        </w:tc>
        <w:tc>
          <w:tcPr>
            <w:tcW w:w="2753" w:type="dxa"/>
            <w:vAlign w:val="center"/>
          </w:tcPr>
          <w:p w14:paraId="3ED08D84" w14:textId="775B6E97" w:rsidR="00A72C17" w:rsidRPr="007D70C5" w:rsidRDefault="00A72C17" w:rsidP="00A72C17">
            <w:pPr>
              <w:jc w:val="center"/>
              <w:outlineLvl w:val="4"/>
              <w:rPr>
                <w:rFonts w:ascii="Times New Roman" w:hAnsi="Times New Roman"/>
                <w:sz w:val="24"/>
                <w:szCs w:val="24"/>
                <w:lang w:val="kk-KZ"/>
              </w:rPr>
            </w:pPr>
            <w:r w:rsidRPr="007D70C5">
              <w:rPr>
                <w:rFonts w:ascii="Times New Roman" w:hAnsi="Times New Roman"/>
                <w:sz w:val="24"/>
                <w:szCs w:val="24"/>
              </w:rPr>
              <w:t>86%</w:t>
            </w:r>
          </w:p>
        </w:tc>
      </w:tr>
      <w:tr w:rsidR="00A72C17" w:rsidRPr="007D70C5" w14:paraId="1516561D" w14:textId="77777777" w:rsidTr="00DE3359">
        <w:tc>
          <w:tcPr>
            <w:tcW w:w="9175" w:type="dxa"/>
            <w:gridSpan w:val="6"/>
          </w:tcPr>
          <w:p w14:paraId="6D0933D5" w14:textId="77777777" w:rsidR="00A72C17" w:rsidRPr="007D70C5" w:rsidRDefault="00A72C17" w:rsidP="00A72C17">
            <w:pPr>
              <w:jc w:val="center"/>
              <w:outlineLvl w:val="4"/>
              <w:rPr>
                <w:rFonts w:ascii="Times New Roman" w:hAnsi="Times New Roman"/>
                <w:b/>
                <w:bCs/>
                <w:sz w:val="24"/>
                <w:szCs w:val="24"/>
                <w:lang w:val="kk-KZ"/>
              </w:rPr>
            </w:pPr>
            <w:r w:rsidRPr="007D70C5">
              <w:rPr>
                <w:rFonts w:ascii="Times New Roman" w:hAnsi="Times New Roman"/>
                <w:b/>
                <w:bCs/>
                <w:sz w:val="24"/>
                <w:szCs w:val="24"/>
                <w:lang w:val="kk-KZ"/>
              </w:rPr>
              <w:t>ЮКПУ им. Ө.Жәнібекова</w:t>
            </w:r>
          </w:p>
        </w:tc>
      </w:tr>
      <w:tr w:rsidR="00A72C17" w:rsidRPr="007D70C5" w14:paraId="511F5102" w14:textId="77777777" w:rsidTr="00DE3359">
        <w:trPr>
          <w:gridAfter w:val="1"/>
          <w:wAfter w:w="14" w:type="dxa"/>
        </w:trPr>
        <w:tc>
          <w:tcPr>
            <w:tcW w:w="1305" w:type="dxa"/>
            <w:vAlign w:val="center"/>
          </w:tcPr>
          <w:p w14:paraId="14F24106" w14:textId="765DDFCD" w:rsidR="00A72C17" w:rsidRPr="007D70C5" w:rsidRDefault="00A72C17" w:rsidP="00A72C17">
            <w:pPr>
              <w:jc w:val="center"/>
              <w:outlineLvl w:val="4"/>
              <w:rPr>
                <w:rFonts w:ascii="Times New Roman" w:eastAsia="Times New Roman" w:hAnsi="Times New Roman"/>
                <w:bCs/>
                <w:sz w:val="24"/>
                <w:szCs w:val="24"/>
                <w:lang w:eastAsia="ru-RU"/>
              </w:rPr>
            </w:pPr>
            <w:r w:rsidRPr="007D70C5">
              <w:rPr>
                <w:rFonts w:ascii="Times New Roman" w:hAnsi="Times New Roman"/>
                <w:sz w:val="24"/>
                <w:szCs w:val="24"/>
                <w:lang w:val="kk-KZ"/>
              </w:rPr>
              <w:t>2022-2023</w:t>
            </w:r>
          </w:p>
        </w:tc>
        <w:tc>
          <w:tcPr>
            <w:tcW w:w="1471" w:type="dxa"/>
            <w:vAlign w:val="center"/>
          </w:tcPr>
          <w:p w14:paraId="2CB53648" w14:textId="77777777" w:rsidR="00A72C17" w:rsidRPr="007D70C5" w:rsidRDefault="00A72C17" w:rsidP="00A72C17">
            <w:pPr>
              <w:jc w:val="center"/>
              <w:outlineLvl w:val="4"/>
              <w:rPr>
                <w:rFonts w:ascii="Times New Roman" w:eastAsia="Times New Roman" w:hAnsi="Times New Roman"/>
                <w:bCs/>
                <w:sz w:val="24"/>
                <w:szCs w:val="24"/>
                <w:lang w:eastAsia="ru-RU"/>
              </w:rPr>
            </w:pPr>
            <w:r w:rsidRPr="007D70C5">
              <w:rPr>
                <w:rFonts w:ascii="Times New Roman" w:hAnsi="Times New Roman"/>
                <w:sz w:val="24"/>
                <w:szCs w:val="24"/>
                <w:lang w:val="kk-KZ"/>
              </w:rPr>
              <w:t>16/34</w:t>
            </w:r>
          </w:p>
        </w:tc>
        <w:tc>
          <w:tcPr>
            <w:tcW w:w="2356" w:type="dxa"/>
            <w:vAlign w:val="center"/>
          </w:tcPr>
          <w:p w14:paraId="3EF03D5A" w14:textId="77777777" w:rsidR="00A72C17" w:rsidRPr="007D70C5" w:rsidRDefault="00A72C17" w:rsidP="00A72C17">
            <w:pPr>
              <w:jc w:val="center"/>
              <w:outlineLvl w:val="4"/>
              <w:rPr>
                <w:rFonts w:ascii="Times New Roman" w:eastAsia="Times New Roman" w:hAnsi="Times New Roman"/>
                <w:bCs/>
                <w:sz w:val="24"/>
                <w:szCs w:val="24"/>
                <w:lang w:eastAsia="ru-RU"/>
              </w:rPr>
            </w:pPr>
            <w:r w:rsidRPr="007D70C5">
              <w:rPr>
                <w:rFonts w:ascii="Times New Roman" w:hAnsi="Times New Roman"/>
                <w:sz w:val="24"/>
                <w:szCs w:val="24"/>
                <w:lang w:val="kk-KZ"/>
              </w:rPr>
              <w:t>5/8 ЖОО ішінен</w:t>
            </w:r>
          </w:p>
        </w:tc>
        <w:tc>
          <w:tcPr>
            <w:tcW w:w="1276" w:type="dxa"/>
            <w:vAlign w:val="center"/>
          </w:tcPr>
          <w:p w14:paraId="216E6D54" w14:textId="77777777" w:rsidR="00A72C17" w:rsidRPr="007D70C5" w:rsidRDefault="00A72C17" w:rsidP="00A72C17">
            <w:pPr>
              <w:jc w:val="center"/>
              <w:outlineLvl w:val="4"/>
              <w:rPr>
                <w:rFonts w:ascii="Times New Roman" w:eastAsia="Times New Roman" w:hAnsi="Times New Roman"/>
                <w:bCs/>
                <w:sz w:val="24"/>
                <w:szCs w:val="24"/>
                <w:lang w:eastAsia="ru-RU"/>
              </w:rPr>
            </w:pPr>
            <w:r w:rsidRPr="007D70C5">
              <w:rPr>
                <w:rFonts w:ascii="Times New Roman" w:eastAsia="Times New Roman" w:hAnsi="Times New Roman"/>
                <w:bCs/>
                <w:sz w:val="24"/>
                <w:szCs w:val="24"/>
                <w:lang w:eastAsia="ru-RU"/>
              </w:rPr>
              <w:t>-</w:t>
            </w:r>
          </w:p>
        </w:tc>
        <w:tc>
          <w:tcPr>
            <w:tcW w:w="2753" w:type="dxa"/>
            <w:vAlign w:val="center"/>
          </w:tcPr>
          <w:p w14:paraId="2464FBDF" w14:textId="21C11CF7" w:rsidR="00A72C17" w:rsidRPr="007D70C5" w:rsidRDefault="00A72C17" w:rsidP="00A72C17">
            <w:pPr>
              <w:jc w:val="center"/>
              <w:outlineLvl w:val="4"/>
              <w:rPr>
                <w:rFonts w:ascii="Times New Roman" w:eastAsia="Times New Roman" w:hAnsi="Times New Roman"/>
                <w:bCs/>
                <w:sz w:val="24"/>
                <w:szCs w:val="24"/>
                <w:lang w:eastAsia="ru-RU"/>
              </w:rPr>
            </w:pPr>
            <w:r w:rsidRPr="007D70C5">
              <w:rPr>
                <w:rFonts w:ascii="Times New Roman" w:eastAsia="Times New Roman" w:hAnsi="Times New Roman"/>
                <w:bCs/>
                <w:sz w:val="24"/>
                <w:szCs w:val="24"/>
                <w:lang w:val="kk-KZ" w:eastAsia="ru-RU"/>
              </w:rPr>
              <w:t>28</w:t>
            </w:r>
            <w:r w:rsidRPr="007D70C5">
              <w:rPr>
                <w:rFonts w:ascii="Times New Roman" w:eastAsia="Times New Roman" w:hAnsi="Times New Roman"/>
                <w:bCs/>
                <w:sz w:val="24"/>
                <w:szCs w:val="24"/>
                <w:lang w:eastAsia="ru-RU"/>
              </w:rPr>
              <w:t>%</w:t>
            </w:r>
          </w:p>
        </w:tc>
      </w:tr>
      <w:tr w:rsidR="00A72C17" w:rsidRPr="007D70C5" w14:paraId="7D9770B5" w14:textId="77777777" w:rsidTr="00DE3359">
        <w:trPr>
          <w:gridAfter w:val="1"/>
          <w:wAfter w:w="14" w:type="dxa"/>
        </w:trPr>
        <w:tc>
          <w:tcPr>
            <w:tcW w:w="1305" w:type="dxa"/>
            <w:vAlign w:val="center"/>
          </w:tcPr>
          <w:p w14:paraId="3973A001" w14:textId="77777777" w:rsidR="00A72C17" w:rsidRPr="007D70C5" w:rsidRDefault="00A72C17" w:rsidP="00A72C17">
            <w:pPr>
              <w:jc w:val="center"/>
              <w:rPr>
                <w:rFonts w:ascii="Times New Roman" w:hAnsi="Times New Roman"/>
                <w:sz w:val="24"/>
                <w:szCs w:val="24"/>
                <w:lang w:val="kk-KZ"/>
              </w:rPr>
            </w:pPr>
            <w:r w:rsidRPr="007D70C5">
              <w:rPr>
                <w:rFonts w:ascii="Times New Roman" w:hAnsi="Times New Roman"/>
                <w:sz w:val="24"/>
                <w:szCs w:val="24"/>
                <w:lang w:val="kk-KZ"/>
              </w:rPr>
              <w:t>2023-2024</w:t>
            </w:r>
          </w:p>
        </w:tc>
        <w:tc>
          <w:tcPr>
            <w:tcW w:w="1471" w:type="dxa"/>
            <w:vAlign w:val="center"/>
          </w:tcPr>
          <w:p w14:paraId="23CE1DE2" w14:textId="77777777" w:rsidR="00A72C17" w:rsidRPr="007D70C5" w:rsidRDefault="00A72C17" w:rsidP="00A72C17">
            <w:pPr>
              <w:jc w:val="center"/>
              <w:outlineLvl w:val="4"/>
              <w:rPr>
                <w:rFonts w:ascii="Times New Roman" w:eastAsia="Times New Roman" w:hAnsi="Times New Roman"/>
                <w:bCs/>
                <w:sz w:val="24"/>
                <w:szCs w:val="24"/>
                <w:lang w:eastAsia="ru-RU"/>
              </w:rPr>
            </w:pPr>
            <w:r w:rsidRPr="007D70C5">
              <w:rPr>
                <w:rFonts w:ascii="Times New Roman" w:hAnsi="Times New Roman"/>
                <w:sz w:val="24"/>
                <w:szCs w:val="24"/>
                <w:lang w:val="kk-KZ"/>
              </w:rPr>
              <w:t>12/34</w:t>
            </w:r>
          </w:p>
        </w:tc>
        <w:tc>
          <w:tcPr>
            <w:tcW w:w="2356" w:type="dxa"/>
            <w:vAlign w:val="center"/>
          </w:tcPr>
          <w:p w14:paraId="355D2093" w14:textId="77777777" w:rsidR="00A72C17" w:rsidRPr="007D70C5" w:rsidRDefault="00A72C17" w:rsidP="00A72C17">
            <w:pPr>
              <w:jc w:val="center"/>
              <w:rPr>
                <w:rFonts w:ascii="Times New Roman" w:hAnsi="Times New Roman"/>
                <w:sz w:val="24"/>
                <w:szCs w:val="24"/>
                <w:lang w:val="kk-KZ"/>
              </w:rPr>
            </w:pPr>
            <w:r w:rsidRPr="007D70C5">
              <w:rPr>
                <w:rFonts w:ascii="Times New Roman" w:hAnsi="Times New Roman"/>
                <w:sz w:val="24"/>
                <w:szCs w:val="24"/>
                <w:lang w:val="kk-KZ"/>
              </w:rPr>
              <w:t>4/8 ЖОО  ішінен</w:t>
            </w:r>
          </w:p>
        </w:tc>
        <w:tc>
          <w:tcPr>
            <w:tcW w:w="1276" w:type="dxa"/>
            <w:vAlign w:val="center"/>
          </w:tcPr>
          <w:p w14:paraId="50B76717" w14:textId="77777777" w:rsidR="00A72C17" w:rsidRPr="007D70C5" w:rsidRDefault="00A72C17" w:rsidP="00A72C17">
            <w:pPr>
              <w:jc w:val="center"/>
              <w:outlineLvl w:val="4"/>
              <w:rPr>
                <w:rFonts w:ascii="Times New Roman" w:eastAsia="Times New Roman" w:hAnsi="Times New Roman"/>
                <w:bCs/>
                <w:sz w:val="24"/>
                <w:szCs w:val="24"/>
                <w:lang w:eastAsia="ru-RU"/>
              </w:rPr>
            </w:pPr>
            <w:r w:rsidRPr="007D70C5">
              <w:rPr>
                <w:rFonts w:ascii="Times New Roman" w:eastAsia="Times New Roman" w:hAnsi="Times New Roman"/>
                <w:bCs/>
                <w:sz w:val="24"/>
                <w:szCs w:val="24"/>
                <w:lang w:eastAsia="ru-RU"/>
              </w:rPr>
              <w:t>-</w:t>
            </w:r>
          </w:p>
        </w:tc>
        <w:tc>
          <w:tcPr>
            <w:tcW w:w="2753" w:type="dxa"/>
            <w:vAlign w:val="center"/>
          </w:tcPr>
          <w:p w14:paraId="26FAC655" w14:textId="51A538DA" w:rsidR="00A72C17" w:rsidRPr="007D70C5" w:rsidRDefault="00A72C17" w:rsidP="00A72C17">
            <w:pPr>
              <w:jc w:val="center"/>
              <w:outlineLvl w:val="4"/>
              <w:rPr>
                <w:rFonts w:ascii="Times New Roman" w:eastAsia="Times New Roman" w:hAnsi="Times New Roman"/>
                <w:bCs/>
                <w:sz w:val="24"/>
                <w:szCs w:val="24"/>
                <w:lang w:eastAsia="ru-RU"/>
              </w:rPr>
            </w:pPr>
            <w:r w:rsidRPr="007D70C5">
              <w:rPr>
                <w:rFonts w:ascii="Times New Roman" w:eastAsia="Times New Roman" w:hAnsi="Times New Roman"/>
                <w:bCs/>
                <w:sz w:val="24"/>
                <w:szCs w:val="24"/>
                <w:lang w:eastAsia="ru-RU"/>
              </w:rPr>
              <w:t>58%</w:t>
            </w:r>
          </w:p>
        </w:tc>
      </w:tr>
      <w:tr w:rsidR="00A72C17" w:rsidRPr="007D70C5" w14:paraId="4708EC58" w14:textId="77777777" w:rsidTr="00DE3359">
        <w:trPr>
          <w:gridAfter w:val="1"/>
          <w:wAfter w:w="14" w:type="dxa"/>
        </w:trPr>
        <w:tc>
          <w:tcPr>
            <w:tcW w:w="1305" w:type="dxa"/>
            <w:vAlign w:val="center"/>
          </w:tcPr>
          <w:p w14:paraId="35CBDB0C" w14:textId="77777777" w:rsidR="00A72C17" w:rsidRPr="007D70C5" w:rsidRDefault="00A72C17" w:rsidP="00A72C17">
            <w:pPr>
              <w:jc w:val="center"/>
              <w:rPr>
                <w:rFonts w:ascii="Times New Roman" w:hAnsi="Times New Roman"/>
                <w:sz w:val="24"/>
                <w:szCs w:val="24"/>
                <w:lang w:val="kk-KZ"/>
              </w:rPr>
            </w:pPr>
            <w:r w:rsidRPr="007D70C5">
              <w:rPr>
                <w:rFonts w:ascii="Times New Roman" w:hAnsi="Times New Roman"/>
                <w:sz w:val="24"/>
                <w:szCs w:val="24"/>
                <w:lang w:val="kk-KZ"/>
              </w:rPr>
              <w:t>2024-2025</w:t>
            </w:r>
          </w:p>
        </w:tc>
        <w:tc>
          <w:tcPr>
            <w:tcW w:w="1471" w:type="dxa"/>
            <w:vAlign w:val="center"/>
          </w:tcPr>
          <w:p w14:paraId="689F289C" w14:textId="77777777" w:rsidR="00A72C17" w:rsidRPr="007D70C5" w:rsidRDefault="00A72C17" w:rsidP="00A72C17">
            <w:pPr>
              <w:jc w:val="center"/>
              <w:outlineLvl w:val="4"/>
              <w:rPr>
                <w:rFonts w:ascii="Times New Roman" w:eastAsia="Times New Roman" w:hAnsi="Times New Roman"/>
                <w:bCs/>
                <w:sz w:val="24"/>
                <w:szCs w:val="24"/>
                <w:lang w:eastAsia="ru-RU"/>
              </w:rPr>
            </w:pPr>
            <w:r w:rsidRPr="007D70C5">
              <w:rPr>
                <w:rFonts w:ascii="Times New Roman" w:hAnsi="Times New Roman"/>
                <w:sz w:val="24"/>
                <w:szCs w:val="24"/>
                <w:lang w:val="kk-KZ"/>
              </w:rPr>
              <w:t>31/34</w:t>
            </w:r>
          </w:p>
        </w:tc>
        <w:tc>
          <w:tcPr>
            <w:tcW w:w="2356" w:type="dxa"/>
            <w:vAlign w:val="center"/>
          </w:tcPr>
          <w:p w14:paraId="3CE5CCED" w14:textId="77777777" w:rsidR="00A72C17" w:rsidRPr="007D70C5" w:rsidRDefault="00A72C17" w:rsidP="00A72C17">
            <w:pPr>
              <w:jc w:val="center"/>
              <w:outlineLvl w:val="4"/>
              <w:rPr>
                <w:rFonts w:ascii="Times New Roman" w:eastAsia="Times New Roman" w:hAnsi="Times New Roman"/>
                <w:bCs/>
                <w:sz w:val="24"/>
                <w:szCs w:val="24"/>
                <w:lang w:eastAsia="ru-RU"/>
              </w:rPr>
            </w:pPr>
            <w:r w:rsidRPr="007D70C5">
              <w:rPr>
                <w:rFonts w:ascii="Times New Roman" w:hAnsi="Times New Roman"/>
                <w:sz w:val="24"/>
                <w:szCs w:val="24"/>
                <w:lang w:val="kk-KZ"/>
              </w:rPr>
              <w:t>8/8 ЖОО  ішінен</w:t>
            </w:r>
          </w:p>
        </w:tc>
        <w:tc>
          <w:tcPr>
            <w:tcW w:w="1276" w:type="dxa"/>
            <w:vAlign w:val="center"/>
          </w:tcPr>
          <w:p w14:paraId="56F37B49" w14:textId="77777777" w:rsidR="00A72C17" w:rsidRPr="007D70C5" w:rsidRDefault="00A72C17" w:rsidP="00A72C17">
            <w:pPr>
              <w:jc w:val="center"/>
              <w:rPr>
                <w:rFonts w:ascii="Times New Roman" w:hAnsi="Times New Roman"/>
                <w:sz w:val="24"/>
                <w:szCs w:val="24"/>
                <w:lang w:val="kk-KZ"/>
              </w:rPr>
            </w:pPr>
            <w:r w:rsidRPr="007D70C5">
              <w:rPr>
                <w:rFonts w:ascii="Times New Roman" w:hAnsi="Times New Roman"/>
                <w:sz w:val="24"/>
                <w:szCs w:val="24"/>
                <w:lang w:val="kk-KZ"/>
              </w:rPr>
              <w:t>1301-1400</w:t>
            </w:r>
          </w:p>
        </w:tc>
        <w:tc>
          <w:tcPr>
            <w:tcW w:w="2753" w:type="dxa"/>
            <w:vAlign w:val="center"/>
          </w:tcPr>
          <w:p w14:paraId="55CD7B88" w14:textId="37AE98B1" w:rsidR="00A72C17" w:rsidRPr="007D70C5" w:rsidRDefault="00A72C17" w:rsidP="00A72C17">
            <w:pPr>
              <w:jc w:val="center"/>
              <w:outlineLvl w:val="4"/>
              <w:rPr>
                <w:rFonts w:ascii="Times New Roman" w:eastAsia="Times New Roman" w:hAnsi="Times New Roman"/>
                <w:bCs/>
                <w:sz w:val="24"/>
                <w:szCs w:val="24"/>
                <w:lang w:eastAsia="ru-RU"/>
              </w:rPr>
            </w:pPr>
            <w:r w:rsidRPr="007D70C5">
              <w:rPr>
                <w:rFonts w:ascii="Times New Roman" w:hAnsi="Times New Roman"/>
                <w:sz w:val="24"/>
                <w:szCs w:val="24"/>
              </w:rPr>
              <w:t>83%</w:t>
            </w:r>
          </w:p>
        </w:tc>
      </w:tr>
    </w:tbl>
    <w:p w14:paraId="56C459CD" w14:textId="39A6BF3E"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lastRenderedPageBreak/>
        <w:t>Жоғары оқу орындары тәжірибесінде білім беру сапасын бағалаудың көрсетілген функцияларын жүзеге асыру мүмкіндіктерін қамтамасыз ету, бағалау үлгілерін, мазмұнын, әдістерін  құрастыруда бағалау қызметін іске асырудың ұйымдастырушылық түрлері мен құралдарына қойылатын басты талаптарды анықтайды [17</w:t>
      </w:r>
      <w:r w:rsidR="00031B8A" w:rsidRPr="007D70C5">
        <w:rPr>
          <w:rFonts w:ascii="Times New Roman" w:hAnsi="Times New Roman"/>
          <w:sz w:val="28"/>
          <w:szCs w:val="28"/>
          <w:lang w:val="kk-KZ"/>
        </w:rPr>
        <w:t>1</w:t>
      </w:r>
      <w:r w:rsidRPr="007D70C5">
        <w:rPr>
          <w:rFonts w:ascii="Times New Roman" w:hAnsi="Times New Roman"/>
          <w:sz w:val="28"/>
          <w:szCs w:val="28"/>
          <w:lang w:val="kk-KZ"/>
        </w:rPr>
        <w:t>].</w:t>
      </w:r>
    </w:p>
    <w:p w14:paraId="45B5F09A"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Бұл тармақта жоғары оқу орындарында білім беру сапасын ішкі бағалаудағы тәжірибелік-эксперименттік жұмыс мазмұны  қарастырылып, анықтау эспериментінің материалдары көрсетілді.</w:t>
      </w:r>
    </w:p>
    <w:p w14:paraId="6FDC29B2"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ЖОО-дағы оқыту қорытындысы бойынша мамандарды даярлау сапасы көрсеткіштерінің динамикасын талдау мақсатында бағалаудың әралуан түрлері пайдаланылады.</w:t>
      </w:r>
    </w:p>
    <w:p w14:paraId="6C388520"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Оқу материалын меңгерудің барысы мен сапасы жайлы алғашқы ақпарат алу, студенттердің тұрақты, қауырт және мақсатты жұмысын ынталандыру үшін</w:t>
      </w:r>
      <w:r w:rsidRPr="007D70C5">
        <w:rPr>
          <w:rFonts w:ascii="Times New Roman" w:eastAsiaTheme="minorEastAsia" w:hAnsi="Times New Roman"/>
          <w:i/>
          <w:sz w:val="28"/>
          <w:szCs w:val="28"/>
          <w:lang w:val="kk-KZ" w:eastAsia="ru-RU"/>
        </w:rPr>
        <w:t xml:space="preserve"> ағымдағы бағалау</w:t>
      </w:r>
      <w:r w:rsidRPr="007D70C5">
        <w:rPr>
          <w:rFonts w:ascii="Times New Roman" w:eastAsiaTheme="minorEastAsia" w:hAnsi="Times New Roman"/>
          <w:sz w:val="28"/>
          <w:szCs w:val="28"/>
          <w:lang w:val="kk-KZ" w:eastAsia="ru-RU"/>
        </w:rPr>
        <w:t xml:space="preserve"> қолданылды. Бүкіл оқу үдерісінің органикалық бөлігін бағалаудың осы түрі құрайды. Диагностикалық және болжамдық функцияларды ағымдағы бағалау орындайды. Оқу үдерісінің нақтылы бір бөлігінде бағалаудың осы түрінің нәтижесінде жаңа материалды зерттеу барысын болжау үшін ақпарат алынды, оқу материалының келесі бөлігін игеру үшін қандай да бір білімнің, іскерліктің және дағдылардың қалыптасуының сапасын бағалау мүмкіндігі берілді.</w:t>
      </w:r>
    </w:p>
    <w:p w14:paraId="4F581961"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i/>
          <w:sz w:val="28"/>
          <w:szCs w:val="28"/>
          <w:lang w:val="kk-KZ" w:eastAsia="ru-RU"/>
        </w:rPr>
        <w:t>Бүгінгі күні диагностика нәтижелері</w:t>
      </w:r>
      <w:r w:rsidRPr="007D70C5">
        <w:rPr>
          <w:rFonts w:ascii="Times New Roman" w:eastAsiaTheme="minorEastAsia" w:hAnsi="Times New Roman"/>
          <w:sz w:val="28"/>
          <w:szCs w:val="28"/>
          <w:lang w:val="kk-KZ" w:eastAsia="ru-RU"/>
        </w:rPr>
        <w:t xml:space="preserve"> нақтылы бір түрдегі қателерді жіберетін немесе танымдық іс-әрекет дағдыларын, білімдерді меңгеруде белгілі бір мәселелерді  шешетін студенттің оқу-жаттығу барысын болжау үшін пайдаланылады. Оқу үдерісін жылдам түзету және іске асыруда  ағымдағы бағалау зерттеу процесінде дұрыс қорытынды алуға мүмкіндік берді.</w:t>
      </w:r>
    </w:p>
    <w:p w14:paraId="01D288B7"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i/>
          <w:sz w:val="28"/>
          <w:szCs w:val="28"/>
          <w:lang w:val="kk-KZ" w:eastAsia="ru-RU"/>
        </w:rPr>
        <w:t xml:space="preserve">Ағымдағы бақылауды жүргізу үшін </w:t>
      </w:r>
      <w:r w:rsidRPr="007D70C5">
        <w:rPr>
          <w:rFonts w:ascii="Times New Roman" w:eastAsiaTheme="minorEastAsia" w:hAnsi="Times New Roman"/>
          <w:sz w:val="28"/>
          <w:szCs w:val="28"/>
          <w:lang w:val="kk-KZ" w:eastAsia="ru-RU"/>
        </w:rPr>
        <w:t>бөгде және өзін-өзі бағалау, топтық және жеке нысандары, яғни</w:t>
      </w:r>
      <w:r w:rsidRPr="007D70C5">
        <w:rPr>
          <w:rFonts w:ascii="Times New Roman" w:eastAsiaTheme="minorEastAsia" w:hAnsi="Times New Roman"/>
          <w:i/>
          <w:sz w:val="28"/>
          <w:szCs w:val="28"/>
          <w:lang w:val="kk-KZ" w:eastAsia="ru-RU"/>
        </w:rPr>
        <w:t xml:space="preserve"> ұйымдастырудың түрлі нысандары</w:t>
      </w:r>
      <w:r w:rsidRPr="007D70C5">
        <w:rPr>
          <w:rFonts w:ascii="Times New Roman" w:eastAsiaTheme="minorEastAsia" w:hAnsi="Times New Roman"/>
          <w:sz w:val="28"/>
          <w:szCs w:val="28"/>
          <w:lang w:val="kk-KZ" w:eastAsia="ru-RU"/>
        </w:rPr>
        <w:t xml:space="preserve"> пайдаланылды. Әр алуан әдістер қолданылды, мәселен: жазбаша тексеру жұмыстары (оқытушының бақылауымен және өз бетінше орындалатын, үй бақылау жұмыстары), ауызша сұрау, тестілеу.</w:t>
      </w:r>
    </w:p>
    <w:p w14:paraId="04D38C3B"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Студенттердің  пәндер, бөлімдер, тақырыптар бойынша оқу материалдарын оқу сапасын анықтауға </w:t>
      </w:r>
      <w:r w:rsidRPr="007D70C5">
        <w:rPr>
          <w:rFonts w:ascii="Times New Roman" w:eastAsiaTheme="minorEastAsia" w:hAnsi="Times New Roman"/>
          <w:i/>
          <w:sz w:val="28"/>
          <w:szCs w:val="28"/>
          <w:lang w:val="kk-KZ" w:eastAsia="ru-RU"/>
        </w:rPr>
        <w:t>мерзімді (аралық) бағалау</w:t>
      </w:r>
      <w:r w:rsidRPr="007D70C5">
        <w:rPr>
          <w:rFonts w:ascii="Times New Roman" w:eastAsiaTheme="minorEastAsia" w:hAnsi="Times New Roman"/>
          <w:sz w:val="28"/>
          <w:szCs w:val="28"/>
          <w:lang w:val="kk-KZ" w:eastAsia="ru-RU"/>
        </w:rPr>
        <w:t xml:space="preserve"> - мүмкіндік берді. Топтық түрде және нақты студенттердің қажеттіліктеріне сай аралық бағалау ақпараттық ресурстарды қолдана отырып, жеке өзін-өзі бағалау түрінде өткізілді.</w:t>
      </w:r>
    </w:p>
    <w:p w14:paraId="42B76C4F"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Теориялық (зерттелген бөлімнің негізгі теориялық ережелерін меңгеруді бағалау үшін); практикалық (алынған білімді нақты есептерді шешуде қолдана білуді бағалау үшін); кешенді (теориялық және практикалық сипаттағы тапсырмаларды шешу саласындағы білім мен іскерлікті бағалау үшін)- </w:t>
      </w:r>
      <w:r w:rsidRPr="007D70C5">
        <w:rPr>
          <w:rFonts w:ascii="Times New Roman" w:eastAsiaTheme="minorEastAsia" w:hAnsi="Times New Roman"/>
          <w:i/>
          <w:sz w:val="28"/>
          <w:szCs w:val="28"/>
          <w:lang w:val="kk-KZ" w:eastAsia="ru-RU"/>
        </w:rPr>
        <w:t>бақылау жұмыстарының әралуандылығы қолданылды</w:t>
      </w:r>
      <w:r w:rsidRPr="007D70C5">
        <w:rPr>
          <w:rFonts w:ascii="Times New Roman" w:eastAsiaTheme="minorEastAsia" w:hAnsi="Times New Roman"/>
          <w:sz w:val="28"/>
          <w:szCs w:val="28"/>
          <w:lang w:val="kk-KZ" w:eastAsia="ru-RU"/>
        </w:rPr>
        <w:t>.</w:t>
      </w:r>
    </w:p>
    <w:p w14:paraId="11C2D800"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Жеке пән бойынша да, сұрақтар мен тапсырмалар да біріктірілген пәндер кешені бойынша және оқытудың нәтижесі бойынша да</w:t>
      </w:r>
      <w:r w:rsidRPr="007D70C5">
        <w:rPr>
          <w:rFonts w:ascii="Times New Roman" w:eastAsiaTheme="minorEastAsia" w:hAnsi="Times New Roman"/>
          <w:i/>
          <w:sz w:val="28"/>
          <w:szCs w:val="28"/>
          <w:lang w:val="kk-KZ" w:eastAsia="ru-RU"/>
        </w:rPr>
        <w:t xml:space="preserve"> қорытынды (интеграциялаушы) бағалау</w:t>
      </w:r>
      <w:r w:rsidRPr="007D70C5">
        <w:rPr>
          <w:rFonts w:ascii="Times New Roman" w:eastAsiaTheme="minorEastAsia" w:hAnsi="Times New Roman"/>
          <w:sz w:val="28"/>
          <w:szCs w:val="28"/>
          <w:lang w:val="kk-KZ" w:eastAsia="ru-RU"/>
        </w:rPr>
        <w:t xml:space="preserve"> жасалды.</w:t>
      </w:r>
    </w:p>
    <w:bookmarkEnd w:id="94"/>
    <w:p w14:paraId="7AE5433A"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lastRenderedPageBreak/>
        <w:t>Тестілеу</w:t>
      </w:r>
      <w:r w:rsidRPr="007D70C5">
        <w:rPr>
          <w:rFonts w:ascii="Times New Roman" w:eastAsiaTheme="minorEastAsia" w:hAnsi="Times New Roman"/>
          <w:i/>
          <w:sz w:val="28"/>
          <w:szCs w:val="28"/>
          <w:lang w:val="kk-KZ" w:eastAsia="ru-RU"/>
        </w:rPr>
        <w:t xml:space="preserve"> жобаланған бағалау жүйесінде</w:t>
      </w:r>
      <w:r w:rsidRPr="007D70C5">
        <w:rPr>
          <w:rFonts w:ascii="Times New Roman" w:eastAsiaTheme="minorEastAsia" w:hAnsi="Times New Roman"/>
          <w:sz w:val="28"/>
          <w:szCs w:val="28"/>
          <w:lang w:val="kk-KZ" w:eastAsia="ru-RU"/>
        </w:rPr>
        <w:t xml:space="preserve"> басқарылатын сапа параметрлері бар автоматтандырылған бақылау жүргізудің технологиялық формаларының бірі болып табылады. Дидактикалық процестің барлық кезеңдерінде оқу тесттері қолданылды. Олардың көмегімен білімді, шеберлікті алдын ала ағымдағы, тақырыптық және қорытынды бақылау, үлгерімді, оқу жетістіктерін есепке алу ұтымды қамтамасыз етілді, бұл студенттер мен оқытушылардың жұмысын ЖОО-ның әлеуметтік педагогикалық желісінде толыққанды қамтамасыз етуге мүмкіндік берді.</w:t>
      </w:r>
    </w:p>
    <w:p w14:paraId="4850EFFF"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Оқу жылы бойы </w:t>
      </w:r>
      <w:r w:rsidRPr="007D70C5">
        <w:rPr>
          <w:rFonts w:ascii="Times New Roman" w:eastAsiaTheme="minorEastAsia" w:hAnsi="Times New Roman"/>
          <w:i/>
          <w:sz w:val="28"/>
          <w:szCs w:val="28"/>
          <w:lang w:val="kk-KZ" w:eastAsia="ru-RU"/>
        </w:rPr>
        <w:t>модульдік бағалау</w:t>
      </w:r>
      <w:r w:rsidRPr="007D70C5">
        <w:rPr>
          <w:rFonts w:ascii="Times New Roman" w:eastAsiaTheme="minorEastAsia" w:hAnsi="Times New Roman"/>
          <w:sz w:val="28"/>
          <w:szCs w:val="28"/>
          <w:lang w:val="kk-KZ" w:eastAsia="ru-RU"/>
        </w:rPr>
        <w:t xml:space="preserve"> (оқу бағдарламалық модулін меңгеру сапасын бағалау) студенттерді өз оқу жұмысының сапасын ылғи да жақсарту қажеттілігінен бұрын қою мақсаты болды.</w:t>
      </w:r>
    </w:p>
    <w:p w14:paraId="6413E113"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Зерттеу кезінде анықталған бүкіл бағалау бағыттары бойынша бағалау қызметін іске асыру үшін</w:t>
      </w:r>
      <w:r w:rsidRPr="007D70C5">
        <w:rPr>
          <w:rFonts w:ascii="Times New Roman" w:eastAsiaTheme="minorEastAsia" w:hAnsi="Times New Roman"/>
          <w:i/>
          <w:sz w:val="28"/>
          <w:szCs w:val="28"/>
          <w:lang w:val="kk-KZ" w:eastAsia="ru-RU"/>
        </w:rPr>
        <w:t xml:space="preserve"> рейтинг</w:t>
      </w:r>
      <w:r w:rsidRPr="007D70C5">
        <w:rPr>
          <w:rFonts w:ascii="Times New Roman" w:eastAsiaTheme="minorEastAsia" w:hAnsi="Times New Roman"/>
          <w:sz w:val="28"/>
          <w:szCs w:val="28"/>
          <w:lang w:val="kk-KZ" w:eastAsia="ru-RU"/>
        </w:rPr>
        <w:t xml:space="preserve"> (бағаланатын объектінің сандық сипаттамалары негізінде баға) қолданылды және оқудың әр кезеңінде, яғни - ай, семестр, оқу жылы, оқудың басқа да бүкіл кезеңіндерінде студенттердің кәсіби даярлығының сапасын анықтауға мүмкіндік берді. Зерттеудің рейтингтік бағасының маңыздылығы оның сипаттамасымен анықталды: студенттің ағымдағы үлгерімін есепке алады және семестр бойы оның өзіндік және бірқалыпты жұмысын белсендіреді; бағалаудың бөлшек балдық шкаласын пайдалану есебінен студенттің білімін шынайы және дәл бағалайды; студенттерді дифференциациялау үшін негіз жасайды, бұл оқытудың көп деңгейлі жүйесіне өту кезінде аса маңызды болып табылады; сонымен бірге әрбір студенттің білімді игеру барысы жайлы толық ақпарат алуға мүмкіндік береді. Әрбір студенттің оқу процесінің әр кезеңінде дайындық деңгейін анықтауға рейтингтік баға мүмкіндік берді; тек оқу жылы ішінде ғана емес, сондай-ақ, бүкіл оқу уақытында білімді игерудің объективті динамикасын қадағалауға; студенттердің түрлі жұмыс түрлерін (өзіндік жұмыс, ағымдағы, қорытынды бақылау, үй, шығармашылық, тәжірибе және т.б.) орындағаны үшін алған бағаларының маңыздылығын саралауға; бағалау ақпаратының шынайылығын  арттыруға мүмкіндік берді. </w:t>
      </w:r>
    </w:p>
    <w:p w14:paraId="69AE9521" w14:textId="77777777" w:rsidR="007E38F0" w:rsidRPr="007D70C5" w:rsidRDefault="007E38F0" w:rsidP="00085CE5">
      <w:pPr>
        <w:ind w:firstLine="709"/>
        <w:rPr>
          <w:rFonts w:ascii="Times New Roman" w:eastAsiaTheme="minorEastAsia" w:hAnsi="Times New Roman"/>
          <w:iCs/>
          <w:sz w:val="28"/>
          <w:szCs w:val="28"/>
          <w:lang w:val="kk-KZ" w:eastAsia="ru-RU"/>
        </w:rPr>
      </w:pPr>
      <w:r w:rsidRPr="007D70C5">
        <w:rPr>
          <w:rFonts w:ascii="Times New Roman" w:eastAsiaTheme="minorEastAsia" w:hAnsi="Times New Roman"/>
          <w:i/>
          <w:iCs/>
          <w:sz w:val="28"/>
          <w:szCs w:val="28"/>
          <w:lang w:val="kk-KZ" w:eastAsia="ru-RU"/>
        </w:rPr>
        <w:t>Оқу портфолиосын (коллекция, іріктеу және талдау) зерттеуде</w:t>
      </w:r>
      <w:r w:rsidRPr="007D70C5">
        <w:rPr>
          <w:rFonts w:ascii="Times New Roman" w:eastAsiaTheme="minorEastAsia" w:hAnsi="Times New Roman"/>
          <w:iCs/>
          <w:sz w:val="28"/>
          <w:szCs w:val="28"/>
          <w:lang w:val="kk-KZ" w:eastAsia="ru-RU"/>
        </w:rPr>
        <w:t xml:space="preserve"> студенттердің оқу-танымдық қызметінің үлгілері мен өнімдері және сыртқы көздерден алынған тиісті материалдары (студенттер, оқытушылар, тест орталықтары, практика базалары және т.б.), ұйымдастыру процесі мен нысаны қарастырылды. Бағалаудың бұл түрінің педагогикалық философиясы сапалы бағалауды интеграциялаудан, оқытудың бағалауынан өзін-өзі бағалауға, студент білмейтін тақырып пен пән бойынша не білетіндерін және білмейтіндерін саралаудан тұрады. </w:t>
      </w:r>
    </w:p>
    <w:p w14:paraId="699BFD29" w14:textId="77777777" w:rsidR="007E38F0" w:rsidRPr="007D70C5" w:rsidRDefault="007E38F0" w:rsidP="00085CE5">
      <w:pPr>
        <w:ind w:firstLine="709"/>
        <w:rPr>
          <w:rFonts w:ascii="Times New Roman" w:eastAsiaTheme="minorEastAsia" w:hAnsi="Times New Roman"/>
          <w:iCs/>
          <w:sz w:val="28"/>
          <w:szCs w:val="28"/>
          <w:lang w:val="kk-KZ" w:eastAsia="ru-RU"/>
        </w:rPr>
      </w:pPr>
      <w:r w:rsidRPr="007D70C5">
        <w:rPr>
          <w:rFonts w:ascii="Times New Roman" w:eastAsiaTheme="minorEastAsia" w:hAnsi="Times New Roman"/>
          <w:i/>
          <w:iCs/>
          <w:sz w:val="28"/>
          <w:szCs w:val="28"/>
          <w:lang w:val="kk-KZ" w:eastAsia="ru-RU"/>
        </w:rPr>
        <w:t>Білім беру сапасын бағалау жүйесіндегі оқу портфолиосын құрастырудың соңғы мақсаты</w:t>
      </w:r>
      <w:r w:rsidRPr="007D70C5">
        <w:rPr>
          <w:rFonts w:ascii="Times New Roman" w:eastAsiaTheme="minorEastAsia" w:hAnsi="Times New Roman"/>
          <w:iCs/>
          <w:sz w:val="28"/>
          <w:szCs w:val="28"/>
          <w:lang w:val="kk-KZ" w:eastAsia="ru-RU"/>
        </w:rPr>
        <w:t xml:space="preserve"> - студент тарапынан берілген күш-жігерге, оқу-танымдық іс-әрекеттің материалданған өнімдеріне және қызығушылық танытқан тұлғалардың әр түрлі топтарының бағаларына байланысты оқудағы жетістіктері көрсетілді.</w:t>
      </w:r>
    </w:p>
    <w:p w14:paraId="204BF67F" w14:textId="77777777" w:rsidR="007E38F0" w:rsidRPr="007D70C5" w:rsidRDefault="007E38F0" w:rsidP="00085CE5">
      <w:pPr>
        <w:ind w:firstLine="709"/>
        <w:rPr>
          <w:rFonts w:ascii="Times New Roman" w:eastAsiaTheme="minorEastAsia" w:hAnsi="Times New Roman"/>
          <w:iCs/>
          <w:sz w:val="28"/>
          <w:szCs w:val="28"/>
          <w:lang w:val="kk-KZ" w:eastAsia="ru-RU"/>
        </w:rPr>
      </w:pPr>
      <w:r w:rsidRPr="007D70C5">
        <w:rPr>
          <w:rFonts w:ascii="Times New Roman" w:eastAsiaTheme="minorEastAsia" w:hAnsi="Times New Roman"/>
          <w:i/>
          <w:iCs/>
          <w:sz w:val="28"/>
          <w:szCs w:val="28"/>
          <w:lang w:val="kk-KZ" w:eastAsia="ru-RU"/>
        </w:rPr>
        <w:t>Зерттеу барысында студенттің кәсіби құзыреттілігінің құрылымы мен көрсеткіштері бағалануға жатқызылды:</w:t>
      </w:r>
      <w:r w:rsidRPr="007D70C5">
        <w:rPr>
          <w:rFonts w:ascii="Times New Roman" w:eastAsiaTheme="minorEastAsia" w:hAnsi="Times New Roman"/>
          <w:iCs/>
          <w:sz w:val="28"/>
          <w:szCs w:val="28"/>
          <w:lang w:val="kk-KZ" w:eastAsia="ru-RU"/>
        </w:rPr>
        <w:t xml:space="preserve"> сапа, қасиеттер және қабілеттер, </w:t>
      </w:r>
      <w:r w:rsidRPr="007D70C5">
        <w:rPr>
          <w:rFonts w:ascii="Times New Roman" w:eastAsiaTheme="minorEastAsia" w:hAnsi="Times New Roman"/>
          <w:iCs/>
          <w:sz w:val="28"/>
          <w:szCs w:val="28"/>
          <w:lang w:val="kk-KZ" w:eastAsia="ru-RU"/>
        </w:rPr>
        <w:lastRenderedPageBreak/>
        <w:t xml:space="preserve">құрылымдағы негізгі ғана емес, сонымен қатар кәсіби құзыреттіліктегі орталық компонент қарастырылды. Индивидтің білімі мен қабілеті білік пен дағдыны қалыптастыру құралы ретінде әрекет етеді; дағдыға икемділік процесінде құзыреттілік ретінде жеке тұлғаның қабілеттілігінің қалыптасуын және жүйелі өзара байланысын анықтайтын қызмет субъектісінің қабілеттері дамыды; кәсіби қызметте білімді, іскерлікті және дағдыларды қолдану тәжірибесі кәсіби құзыреттілікті меңгеруді сипаттады. </w:t>
      </w:r>
    </w:p>
    <w:p w14:paraId="1D3C2F7E" w14:textId="77777777" w:rsidR="007E38F0" w:rsidRPr="007D70C5" w:rsidRDefault="007E38F0" w:rsidP="00085CE5">
      <w:pPr>
        <w:ind w:firstLine="709"/>
        <w:rPr>
          <w:rFonts w:ascii="Times New Roman" w:eastAsiaTheme="minorEastAsia" w:hAnsi="Times New Roman"/>
          <w:i/>
          <w:iCs/>
          <w:sz w:val="28"/>
          <w:szCs w:val="28"/>
          <w:lang w:val="kk-KZ" w:eastAsia="ru-RU"/>
        </w:rPr>
      </w:pPr>
      <w:r w:rsidRPr="007D70C5">
        <w:rPr>
          <w:rFonts w:ascii="Times New Roman" w:eastAsiaTheme="minorEastAsia" w:hAnsi="Times New Roman"/>
          <w:i/>
          <w:iCs/>
          <w:sz w:val="28"/>
          <w:szCs w:val="28"/>
          <w:lang w:val="kk-KZ" w:eastAsia="ru-RU"/>
        </w:rPr>
        <w:t xml:space="preserve">Кәсіби құзыреттіліктің қалыптасуы төмендегі көрсеткіштер бойынша айқындалды: </w:t>
      </w:r>
    </w:p>
    <w:p w14:paraId="28F6C7F2" w14:textId="77777777" w:rsidR="007E38F0" w:rsidRPr="007D70C5" w:rsidRDefault="007E38F0" w:rsidP="00085CE5">
      <w:pPr>
        <w:tabs>
          <w:tab w:val="left" w:pos="851"/>
        </w:tabs>
        <w:ind w:firstLine="709"/>
        <w:contextualSpacing/>
        <w:rPr>
          <w:rFonts w:ascii="Times New Roman" w:eastAsiaTheme="minorEastAsia" w:hAnsi="Times New Roman"/>
          <w:iCs/>
          <w:sz w:val="28"/>
          <w:szCs w:val="28"/>
          <w:lang w:val="kk-KZ" w:eastAsia="ru-RU"/>
        </w:rPr>
      </w:pPr>
      <w:r w:rsidRPr="007D70C5">
        <w:rPr>
          <w:rFonts w:ascii="Times New Roman" w:eastAsiaTheme="minorEastAsia" w:hAnsi="Times New Roman"/>
          <w:iCs/>
          <w:sz w:val="28"/>
          <w:szCs w:val="28"/>
          <w:lang w:val="kk-KZ" w:eastAsia="ru-RU"/>
        </w:rPr>
        <w:t xml:space="preserve">а) берілген құзыреттіліктің қалыптасуын негіздейтін қажетті білімнің, іскерліктің, дағдылардың, қабілеттіліктің болуы; </w:t>
      </w:r>
    </w:p>
    <w:p w14:paraId="1E615A38" w14:textId="77777777" w:rsidR="007E38F0" w:rsidRPr="007D70C5" w:rsidRDefault="007E38F0" w:rsidP="00085CE5">
      <w:pPr>
        <w:tabs>
          <w:tab w:val="left" w:pos="851"/>
        </w:tabs>
        <w:ind w:firstLine="709"/>
        <w:contextualSpacing/>
        <w:rPr>
          <w:rFonts w:ascii="Times New Roman" w:eastAsiaTheme="minorEastAsia" w:hAnsi="Times New Roman"/>
          <w:iCs/>
          <w:sz w:val="28"/>
          <w:szCs w:val="28"/>
          <w:lang w:val="kk-KZ" w:eastAsia="ru-RU"/>
        </w:rPr>
      </w:pPr>
      <w:r w:rsidRPr="007D70C5">
        <w:rPr>
          <w:rFonts w:ascii="Times New Roman" w:eastAsiaTheme="minorEastAsia" w:hAnsi="Times New Roman"/>
          <w:iCs/>
          <w:sz w:val="28"/>
          <w:szCs w:val="28"/>
          <w:lang w:val="kk-KZ" w:eastAsia="ru-RU"/>
        </w:rPr>
        <w:t>б) кәсіби қызмет жағдайында оларды қолдану қабілетінің болуы;</w:t>
      </w:r>
    </w:p>
    <w:p w14:paraId="17CEDEE1" w14:textId="77777777" w:rsidR="007E38F0" w:rsidRPr="007D70C5" w:rsidRDefault="007E38F0" w:rsidP="00085CE5">
      <w:pPr>
        <w:tabs>
          <w:tab w:val="left" w:pos="851"/>
        </w:tabs>
        <w:ind w:firstLine="709"/>
        <w:contextualSpacing/>
        <w:rPr>
          <w:rFonts w:ascii="Times New Roman" w:eastAsiaTheme="minorEastAsia" w:hAnsi="Times New Roman"/>
          <w:iCs/>
          <w:sz w:val="28"/>
          <w:szCs w:val="28"/>
          <w:lang w:val="kk-KZ" w:eastAsia="ru-RU"/>
        </w:rPr>
      </w:pPr>
      <w:r w:rsidRPr="007D70C5">
        <w:rPr>
          <w:rFonts w:ascii="Times New Roman" w:eastAsiaTheme="minorEastAsia" w:hAnsi="Times New Roman"/>
          <w:iCs/>
          <w:sz w:val="28"/>
          <w:szCs w:val="28"/>
          <w:lang w:val="kk-KZ" w:eastAsia="ru-RU"/>
        </w:rPr>
        <w:t xml:space="preserve">в) кәсіби қызметтің қойылған міндеттеріне қол жеткізу қабілеті. </w:t>
      </w:r>
    </w:p>
    <w:p w14:paraId="76490A9E" w14:textId="77777777" w:rsidR="007E38F0" w:rsidRPr="007D70C5" w:rsidRDefault="007E38F0" w:rsidP="00085CE5">
      <w:pPr>
        <w:ind w:firstLine="709"/>
        <w:rPr>
          <w:rFonts w:ascii="Times New Roman" w:eastAsiaTheme="minorEastAsia" w:hAnsi="Times New Roman"/>
          <w:i/>
          <w:iCs/>
          <w:sz w:val="28"/>
          <w:szCs w:val="28"/>
          <w:lang w:val="kk-KZ" w:eastAsia="ru-RU"/>
        </w:rPr>
      </w:pPr>
      <w:r w:rsidRPr="007D70C5">
        <w:rPr>
          <w:rFonts w:ascii="Times New Roman" w:eastAsiaTheme="minorEastAsia" w:hAnsi="Times New Roman"/>
          <w:i/>
          <w:iCs/>
          <w:sz w:val="28"/>
          <w:szCs w:val="28"/>
          <w:lang w:val="kk-KZ" w:eastAsia="ru-RU"/>
        </w:rPr>
        <w:t xml:space="preserve">Кесте түлектердің негізгі құзыреттіліктерінің қалыптасуының жалпы оң динамикасын көрсетеді. </w:t>
      </w:r>
    </w:p>
    <w:p w14:paraId="6B294808" w14:textId="77777777" w:rsidR="007E38F0" w:rsidRPr="007D70C5" w:rsidRDefault="007E38F0" w:rsidP="00085CE5">
      <w:pPr>
        <w:ind w:firstLine="709"/>
        <w:rPr>
          <w:rFonts w:ascii="Times New Roman" w:eastAsiaTheme="minorEastAsia" w:hAnsi="Times New Roman"/>
          <w:iCs/>
          <w:sz w:val="28"/>
          <w:szCs w:val="28"/>
          <w:lang w:val="kk-KZ" w:eastAsia="ru-RU"/>
        </w:rPr>
      </w:pPr>
      <w:r w:rsidRPr="007D70C5">
        <w:rPr>
          <w:rFonts w:ascii="Times New Roman" w:eastAsiaTheme="minorEastAsia" w:hAnsi="Times New Roman"/>
          <w:iCs/>
          <w:sz w:val="28"/>
          <w:szCs w:val="28"/>
          <w:lang w:val="kk-KZ" w:eastAsia="ru-RU"/>
        </w:rPr>
        <w:t>ЖОО-да үш жыл ішінде бағалау жүйесін эксперименттік зерттеу бағдарламасын іске асыруға қатысты (үшінші оқу жылынан бастап), 2017 жылғы түлектер - 3 жыл (екінші оқу жылынан бастап), 2018 жылғы түлектер-осы бағдарламаға да 2- оқу курсынан бастап қатысты. Өзгерістер бастапқы мәннен пайыздық қатынаста есептелді. «Р» бағанасында көрсетілген әрбір жылдардағы бітірушілердің басты құзыреттіліктерінің қалыптасуындағы айырмашылықтар мен басымдықтарды айқын көруге болады.</w:t>
      </w:r>
    </w:p>
    <w:p w14:paraId="29BD45D5" w14:textId="17F85D6D" w:rsidR="007E38F0" w:rsidRPr="007D70C5" w:rsidRDefault="006C3D44"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iCs/>
          <w:sz w:val="28"/>
          <w:szCs w:val="28"/>
          <w:lang w:val="kk-KZ" w:eastAsia="ru-RU"/>
        </w:rPr>
        <w:t>20</w:t>
      </w:r>
      <w:r w:rsidR="007E38F0" w:rsidRPr="007D70C5">
        <w:rPr>
          <w:rFonts w:ascii="Times New Roman" w:eastAsiaTheme="minorEastAsia" w:hAnsi="Times New Roman"/>
          <w:iCs/>
          <w:sz w:val="28"/>
          <w:szCs w:val="28"/>
          <w:lang w:val="kk-KZ" w:eastAsia="ru-RU"/>
        </w:rPr>
        <w:t>-кестеде білім беру сапасын бағалау жүйесін қолдану жағдайында ЖОО түлектерінің негізгі құзыреттілігін қалыптастырудың салыстырмалы нәтижелері бейнеленді.</w:t>
      </w:r>
    </w:p>
    <w:p w14:paraId="5D2CB7A5" w14:textId="77777777" w:rsidR="007E38F0" w:rsidRPr="007D70C5" w:rsidRDefault="007E38F0" w:rsidP="00450455">
      <w:pPr>
        <w:rPr>
          <w:rFonts w:ascii="Times New Roman" w:eastAsiaTheme="minorEastAsia" w:hAnsi="Times New Roman"/>
          <w:iCs/>
          <w:sz w:val="28"/>
          <w:szCs w:val="28"/>
          <w:lang w:val="kk-KZ" w:eastAsia="ru-RU"/>
        </w:rPr>
      </w:pPr>
    </w:p>
    <w:p w14:paraId="178E28C9" w14:textId="7E94CBC3" w:rsidR="007E38F0" w:rsidRPr="007D70C5" w:rsidRDefault="006C3D44" w:rsidP="00085CE5">
      <w:pPr>
        <w:ind w:firstLine="709"/>
        <w:rPr>
          <w:rFonts w:ascii="Times New Roman" w:eastAsiaTheme="minorEastAsia" w:hAnsi="Times New Roman"/>
          <w:bCs/>
          <w:iCs/>
          <w:sz w:val="28"/>
          <w:szCs w:val="28"/>
          <w:lang w:val="kk-KZ" w:eastAsia="ru-RU"/>
        </w:rPr>
      </w:pPr>
      <w:r w:rsidRPr="007D70C5">
        <w:rPr>
          <w:rFonts w:ascii="Times New Roman" w:eastAsiaTheme="minorEastAsia" w:hAnsi="Times New Roman"/>
          <w:bCs/>
          <w:iCs/>
          <w:sz w:val="28"/>
          <w:szCs w:val="28"/>
          <w:lang w:val="kk-KZ" w:eastAsia="ru-RU"/>
        </w:rPr>
        <w:t>20</w:t>
      </w:r>
      <w:r w:rsidR="00D6620E" w:rsidRPr="007D70C5">
        <w:rPr>
          <w:rFonts w:ascii="Times New Roman" w:eastAsiaTheme="minorEastAsia" w:hAnsi="Times New Roman"/>
          <w:bCs/>
          <w:iCs/>
          <w:sz w:val="28"/>
          <w:szCs w:val="28"/>
          <w:lang w:val="kk-KZ" w:eastAsia="ru-RU"/>
        </w:rPr>
        <w:t>-к</w:t>
      </w:r>
      <w:r w:rsidR="007E38F0" w:rsidRPr="007D70C5">
        <w:rPr>
          <w:rFonts w:ascii="Times New Roman" w:eastAsiaTheme="minorEastAsia" w:hAnsi="Times New Roman"/>
          <w:bCs/>
          <w:iCs/>
          <w:sz w:val="28"/>
          <w:szCs w:val="28"/>
          <w:lang w:val="kk-KZ" w:eastAsia="ru-RU"/>
        </w:rPr>
        <w:t>есте</w:t>
      </w:r>
      <w:r w:rsidR="00D6620E" w:rsidRPr="007D70C5">
        <w:rPr>
          <w:rFonts w:ascii="Times New Roman" w:eastAsiaTheme="minorEastAsia" w:hAnsi="Times New Roman"/>
          <w:bCs/>
          <w:iCs/>
          <w:sz w:val="28"/>
          <w:szCs w:val="28"/>
          <w:lang w:val="kk-KZ" w:eastAsia="ru-RU"/>
        </w:rPr>
        <w:t>.</w:t>
      </w:r>
      <w:r w:rsidR="007E38F0" w:rsidRPr="007D70C5">
        <w:rPr>
          <w:rFonts w:ascii="Times New Roman" w:eastAsiaTheme="minorEastAsia" w:hAnsi="Times New Roman"/>
          <w:bCs/>
          <w:iCs/>
          <w:sz w:val="28"/>
          <w:szCs w:val="28"/>
          <w:lang w:val="kk-KZ" w:eastAsia="ru-RU"/>
        </w:rPr>
        <w:t xml:space="preserve"> Білім беру сапасын бағалау жүйесін қолдану жағдайында ЖОО түлектерінің негізгі құзыреттілігін қалыптастырудың салыстырмалы нәтижелері</w:t>
      </w:r>
    </w:p>
    <w:p w14:paraId="43BF5374" w14:textId="77777777" w:rsidR="007E38F0" w:rsidRPr="007D70C5" w:rsidRDefault="007E38F0" w:rsidP="00085CE5">
      <w:pPr>
        <w:ind w:firstLine="709"/>
        <w:jc w:val="right"/>
        <w:rPr>
          <w:rFonts w:ascii="Times New Roman" w:eastAsiaTheme="minorEastAsia" w:hAnsi="Times New Roman"/>
          <w:sz w:val="28"/>
          <w:szCs w:val="28"/>
          <w:lang w:val="kk-KZ" w:eastAsia="ru-RU"/>
        </w:rPr>
      </w:pPr>
    </w:p>
    <w:tbl>
      <w:tblPr>
        <w:tblW w:w="9603" w:type="dxa"/>
        <w:tblInd w:w="68" w:type="dxa"/>
        <w:tblLayout w:type="fixed"/>
        <w:tblCellMar>
          <w:left w:w="40" w:type="dxa"/>
          <w:right w:w="40" w:type="dxa"/>
        </w:tblCellMar>
        <w:tblLook w:val="0000" w:firstRow="0" w:lastRow="0" w:firstColumn="0" w:lastColumn="0" w:noHBand="0" w:noVBand="0"/>
      </w:tblPr>
      <w:tblGrid>
        <w:gridCol w:w="6033"/>
        <w:gridCol w:w="770"/>
        <w:gridCol w:w="798"/>
        <w:gridCol w:w="840"/>
        <w:gridCol w:w="1162"/>
      </w:tblGrid>
      <w:tr w:rsidR="00B50FD7" w:rsidRPr="007D70C5" w14:paraId="7C44C504" w14:textId="77777777" w:rsidTr="00B50FD7">
        <w:trPr>
          <w:trHeight w:hRule="exact" w:val="306"/>
        </w:trPr>
        <w:tc>
          <w:tcPr>
            <w:tcW w:w="6033" w:type="dxa"/>
            <w:vMerge w:val="restart"/>
            <w:tcBorders>
              <w:top w:val="single" w:sz="6" w:space="0" w:color="auto"/>
              <w:left w:val="single" w:sz="6" w:space="0" w:color="auto"/>
              <w:right w:val="single" w:sz="6" w:space="0" w:color="auto"/>
            </w:tcBorders>
            <w:shd w:val="clear" w:color="auto" w:fill="FFFFFF"/>
            <w:vAlign w:val="center"/>
          </w:tcPr>
          <w:p w14:paraId="1DF157F8" w14:textId="77777777" w:rsidR="007E38F0" w:rsidRPr="007D70C5" w:rsidRDefault="007E38F0" w:rsidP="00EF778A">
            <w:pPr>
              <w:jc w:val="center"/>
              <w:rPr>
                <w:rFonts w:ascii="Times New Roman" w:eastAsiaTheme="minorEastAsia" w:hAnsi="Times New Roman"/>
                <w:b/>
                <w:sz w:val="24"/>
                <w:szCs w:val="24"/>
                <w:lang w:val="kk-KZ" w:eastAsia="ru-RU"/>
              </w:rPr>
            </w:pPr>
            <w:r w:rsidRPr="007D70C5">
              <w:rPr>
                <w:rFonts w:ascii="Times New Roman" w:eastAsiaTheme="minorEastAsia" w:hAnsi="Times New Roman"/>
                <w:b/>
                <w:sz w:val="24"/>
                <w:szCs w:val="24"/>
                <w:lang w:val="kk-KZ" w:eastAsia="ru-RU"/>
              </w:rPr>
              <w:t>Негізгі құзіреттер</w:t>
            </w:r>
          </w:p>
        </w:tc>
        <w:tc>
          <w:tcPr>
            <w:tcW w:w="357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4EC87BDE" w14:textId="77777777" w:rsidR="007E38F0" w:rsidRPr="007D70C5" w:rsidRDefault="007E38F0" w:rsidP="00EF778A">
            <w:pPr>
              <w:jc w:val="center"/>
              <w:rPr>
                <w:rFonts w:ascii="Times New Roman" w:eastAsiaTheme="minorEastAsia" w:hAnsi="Times New Roman"/>
                <w:b/>
                <w:sz w:val="24"/>
                <w:szCs w:val="24"/>
                <w:lang w:val="kk-KZ" w:eastAsia="ru-RU"/>
              </w:rPr>
            </w:pPr>
            <w:r w:rsidRPr="007D70C5">
              <w:rPr>
                <w:rFonts w:ascii="Times New Roman" w:eastAsiaTheme="minorEastAsia" w:hAnsi="Times New Roman"/>
                <w:b/>
                <w:sz w:val="24"/>
                <w:szCs w:val="24"/>
                <w:lang w:val="kk-KZ" w:eastAsia="ru-RU"/>
              </w:rPr>
              <w:t>Шығарылған жылы</w:t>
            </w:r>
          </w:p>
        </w:tc>
      </w:tr>
      <w:tr w:rsidR="00B50FD7" w:rsidRPr="007D70C5" w14:paraId="4935FF92" w14:textId="77777777" w:rsidTr="00B50FD7">
        <w:trPr>
          <w:trHeight w:val="65"/>
        </w:trPr>
        <w:tc>
          <w:tcPr>
            <w:tcW w:w="6033" w:type="dxa"/>
            <w:vMerge/>
            <w:tcBorders>
              <w:left w:val="single" w:sz="6" w:space="0" w:color="auto"/>
              <w:bottom w:val="single" w:sz="6" w:space="0" w:color="auto"/>
              <w:right w:val="single" w:sz="6" w:space="0" w:color="auto"/>
            </w:tcBorders>
            <w:shd w:val="clear" w:color="auto" w:fill="FFFFFF"/>
            <w:vAlign w:val="center"/>
          </w:tcPr>
          <w:p w14:paraId="754734B1" w14:textId="77777777" w:rsidR="007E38F0" w:rsidRPr="007D70C5" w:rsidRDefault="007E38F0" w:rsidP="00EF778A">
            <w:pPr>
              <w:rPr>
                <w:rFonts w:ascii="Times New Roman" w:eastAsiaTheme="minorEastAsia" w:hAnsi="Times New Roman"/>
                <w:b/>
                <w:sz w:val="24"/>
                <w:szCs w:val="24"/>
                <w:lang w:val="kk-KZ" w:eastAsia="ru-RU"/>
              </w:rPr>
            </w:pPr>
          </w:p>
        </w:tc>
        <w:tc>
          <w:tcPr>
            <w:tcW w:w="770" w:type="dxa"/>
            <w:tcBorders>
              <w:top w:val="single" w:sz="6" w:space="0" w:color="auto"/>
              <w:left w:val="single" w:sz="6" w:space="0" w:color="auto"/>
              <w:bottom w:val="single" w:sz="6" w:space="0" w:color="auto"/>
              <w:right w:val="single" w:sz="6" w:space="0" w:color="auto"/>
            </w:tcBorders>
            <w:shd w:val="clear" w:color="auto" w:fill="FFFFFF"/>
            <w:vAlign w:val="center"/>
          </w:tcPr>
          <w:p w14:paraId="47BD6F73" w14:textId="77777777" w:rsidR="007E38F0" w:rsidRPr="007D70C5" w:rsidRDefault="007E38F0" w:rsidP="00EF778A">
            <w:pPr>
              <w:jc w:val="center"/>
              <w:rPr>
                <w:rFonts w:ascii="Times New Roman" w:eastAsiaTheme="minorEastAsia" w:hAnsi="Times New Roman"/>
                <w:b/>
                <w:sz w:val="24"/>
                <w:szCs w:val="24"/>
                <w:lang w:val="kk-KZ" w:eastAsia="ru-RU"/>
              </w:rPr>
            </w:pPr>
            <w:r w:rsidRPr="007D70C5">
              <w:rPr>
                <w:rFonts w:ascii="Times New Roman" w:eastAsiaTheme="minorEastAsia" w:hAnsi="Times New Roman"/>
                <w:b/>
                <w:sz w:val="24"/>
                <w:szCs w:val="24"/>
                <w:lang w:val="kk-KZ" w:eastAsia="ru-RU"/>
              </w:rPr>
              <w:t>2016</w:t>
            </w:r>
          </w:p>
        </w:tc>
        <w:tc>
          <w:tcPr>
            <w:tcW w:w="798" w:type="dxa"/>
            <w:tcBorders>
              <w:top w:val="single" w:sz="6" w:space="0" w:color="auto"/>
              <w:left w:val="single" w:sz="6" w:space="0" w:color="auto"/>
              <w:bottom w:val="single" w:sz="6" w:space="0" w:color="auto"/>
              <w:right w:val="single" w:sz="6" w:space="0" w:color="auto"/>
            </w:tcBorders>
            <w:shd w:val="clear" w:color="auto" w:fill="FFFFFF"/>
            <w:vAlign w:val="center"/>
          </w:tcPr>
          <w:p w14:paraId="49696013" w14:textId="77777777" w:rsidR="007E38F0" w:rsidRPr="007D70C5" w:rsidRDefault="007E38F0" w:rsidP="00EF778A">
            <w:pPr>
              <w:jc w:val="center"/>
              <w:rPr>
                <w:rFonts w:ascii="Times New Roman" w:eastAsiaTheme="minorEastAsia" w:hAnsi="Times New Roman"/>
                <w:b/>
                <w:sz w:val="24"/>
                <w:szCs w:val="24"/>
                <w:lang w:val="kk-KZ" w:eastAsia="ru-RU"/>
              </w:rPr>
            </w:pPr>
            <w:r w:rsidRPr="007D70C5">
              <w:rPr>
                <w:rFonts w:ascii="Times New Roman" w:eastAsiaTheme="minorEastAsia" w:hAnsi="Times New Roman"/>
                <w:b/>
                <w:sz w:val="24"/>
                <w:szCs w:val="24"/>
                <w:lang w:val="kk-KZ" w:eastAsia="ru-RU"/>
              </w:rPr>
              <w:t>2017</w:t>
            </w:r>
          </w:p>
        </w:tc>
        <w:tc>
          <w:tcPr>
            <w:tcW w:w="840" w:type="dxa"/>
            <w:tcBorders>
              <w:top w:val="single" w:sz="6" w:space="0" w:color="auto"/>
              <w:left w:val="single" w:sz="6" w:space="0" w:color="auto"/>
              <w:bottom w:val="single" w:sz="6" w:space="0" w:color="auto"/>
              <w:right w:val="single" w:sz="6" w:space="0" w:color="auto"/>
            </w:tcBorders>
            <w:shd w:val="clear" w:color="auto" w:fill="FFFFFF"/>
            <w:vAlign w:val="center"/>
          </w:tcPr>
          <w:p w14:paraId="6A9795D0" w14:textId="77777777" w:rsidR="007E38F0" w:rsidRPr="007D70C5" w:rsidRDefault="007E38F0" w:rsidP="00EF778A">
            <w:pPr>
              <w:jc w:val="center"/>
              <w:rPr>
                <w:rFonts w:ascii="Times New Roman" w:eastAsiaTheme="minorEastAsia" w:hAnsi="Times New Roman"/>
                <w:b/>
                <w:sz w:val="24"/>
                <w:szCs w:val="24"/>
                <w:lang w:val="kk-KZ" w:eastAsia="ru-RU"/>
              </w:rPr>
            </w:pPr>
            <w:r w:rsidRPr="007D70C5">
              <w:rPr>
                <w:rFonts w:ascii="Times New Roman" w:eastAsiaTheme="minorEastAsia" w:hAnsi="Times New Roman"/>
                <w:b/>
                <w:sz w:val="24"/>
                <w:szCs w:val="24"/>
                <w:lang w:val="kk-KZ" w:eastAsia="ru-RU"/>
              </w:rPr>
              <w:t>2018</w:t>
            </w:r>
          </w:p>
        </w:tc>
        <w:tc>
          <w:tcPr>
            <w:tcW w:w="1162" w:type="dxa"/>
            <w:tcBorders>
              <w:top w:val="single" w:sz="6" w:space="0" w:color="auto"/>
              <w:left w:val="single" w:sz="6" w:space="0" w:color="auto"/>
              <w:bottom w:val="single" w:sz="6" w:space="0" w:color="auto"/>
              <w:right w:val="single" w:sz="6" w:space="0" w:color="auto"/>
            </w:tcBorders>
            <w:shd w:val="clear" w:color="auto" w:fill="FFFFFF"/>
            <w:vAlign w:val="center"/>
          </w:tcPr>
          <w:p w14:paraId="545B2F64" w14:textId="77777777" w:rsidR="007E38F0" w:rsidRPr="007D70C5" w:rsidRDefault="007E38F0" w:rsidP="00EF778A">
            <w:pPr>
              <w:jc w:val="center"/>
              <w:rPr>
                <w:rFonts w:ascii="Times New Roman" w:eastAsiaTheme="minorEastAsia" w:hAnsi="Times New Roman"/>
                <w:b/>
                <w:sz w:val="24"/>
                <w:szCs w:val="24"/>
                <w:lang w:val="kk-KZ" w:eastAsia="ru-RU"/>
              </w:rPr>
            </w:pPr>
            <w:r w:rsidRPr="007D70C5">
              <w:rPr>
                <w:rFonts w:ascii="Times New Roman" w:eastAsiaTheme="minorEastAsia" w:hAnsi="Times New Roman"/>
                <w:b/>
                <w:sz w:val="24"/>
                <w:szCs w:val="24"/>
                <w:lang w:val="kk-KZ" w:eastAsia="ru-RU"/>
              </w:rPr>
              <w:t>«Р» өзгеріс</w:t>
            </w:r>
          </w:p>
        </w:tc>
      </w:tr>
      <w:tr w:rsidR="00B50FD7" w:rsidRPr="007D70C5" w14:paraId="4822EB5E" w14:textId="77777777" w:rsidTr="00B50FD7">
        <w:trPr>
          <w:trHeight w:val="234"/>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379A61A0" w14:textId="77777777" w:rsidR="007E38F0" w:rsidRPr="007D70C5" w:rsidRDefault="007E38F0" w:rsidP="00EF778A">
            <w:pP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Дене және рухани жетілдіруге ұмтылу</w:t>
            </w:r>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38A00BF2"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60</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6EF70E11"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61</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16E38323"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71</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312A8AFD"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18</w:t>
            </w:r>
          </w:p>
        </w:tc>
      </w:tr>
      <w:tr w:rsidR="00B50FD7" w:rsidRPr="007D70C5" w14:paraId="7DBBC394" w14:textId="77777777" w:rsidTr="00B50FD7">
        <w:trPr>
          <w:trHeight w:hRule="exact" w:val="307"/>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7EAC5EB8" w14:textId="77777777" w:rsidR="007E38F0" w:rsidRPr="007D70C5" w:rsidRDefault="007E38F0" w:rsidP="00EF778A">
            <w:pPr>
              <w:rPr>
                <w:rFonts w:ascii="Times New Roman" w:eastAsiaTheme="minorEastAsia" w:hAnsi="Times New Roman"/>
                <w:sz w:val="24"/>
                <w:szCs w:val="24"/>
                <w:lang w:eastAsia="ru-RU"/>
              </w:rPr>
            </w:pPr>
            <w:r w:rsidRPr="007D70C5">
              <w:rPr>
                <w:rFonts w:ascii="Times New Roman" w:eastAsiaTheme="minorEastAsia" w:hAnsi="Times New Roman"/>
                <w:sz w:val="24"/>
                <w:szCs w:val="24"/>
                <w:lang w:eastAsia="ru-RU"/>
              </w:rPr>
              <w:t xml:space="preserve">Жеке </w:t>
            </w:r>
            <w:proofErr w:type="spellStart"/>
            <w:r w:rsidRPr="007D70C5">
              <w:rPr>
                <w:rFonts w:ascii="Times New Roman" w:eastAsiaTheme="minorEastAsia" w:hAnsi="Times New Roman"/>
                <w:sz w:val="24"/>
                <w:szCs w:val="24"/>
                <w:lang w:eastAsia="ru-RU"/>
              </w:rPr>
              <w:t>бақытқа</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ұмтылу</w:t>
            </w:r>
            <w:proofErr w:type="spellEnd"/>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35BAB66D"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51</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56F5378E"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59</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18613920"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73</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64D941BC"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43</w:t>
            </w:r>
          </w:p>
        </w:tc>
      </w:tr>
      <w:tr w:rsidR="00B50FD7" w:rsidRPr="007D70C5" w14:paraId="43547D10" w14:textId="77777777" w:rsidTr="00B50FD7">
        <w:trPr>
          <w:trHeight w:hRule="exact" w:val="307"/>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274AEF64" w14:textId="77777777" w:rsidR="007E38F0" w:rsidRPr="007D70C5" w:rsidRDefault="007E38F0" w:rsidP="00EF778A">
            <w:pPr>
              <w:rPr>
                <w:rFonts w:ascii="Times New Roman" w:eastAsiaTheme="minorEastAsia" w:hAnsi="Times New Roman"/>
                <w:sz w:val="24"/>
                <w:szCs w:val="24"/>
                <w:lang w:eastAsia="ru-RU"/>
              </w:rPr>
            </w:pPr>
            <w:proofErr w:type="spellStart"/>
            <w:r w:rsidRPr="007D70C5">
              <w:rPr>
                <w:rFonts w:ascii="Times New Roman" w:eastAsiaTheme="minorEastAsia" w:hAnsi="Times New Roman"/>
                <w:sz w:val="24"/>
                <w:szCs w:val="24"/>
                <w:lang w:eastAsia="ru-RU"/>
              </w:rPr>
              <w:t>Белсенді</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өмірлік</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ұстанымды</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көрсету</w:t>
            </w:r>
            <w:proofErr w:type="spellEnd"/>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00CE9517"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54</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103A4AF5"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48</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275A43F1"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73</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4CED369A"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35</w:t>
            </w:r>
          </w:p>
        </w:tc>
      </w:tr>
      <w:tr w:rsidR="00B50FD7" w:rsidRPr="007D70C5" w14:paraId="66DAA1FA" w14:textId="77777777" w:rsidTr="00B50FD7">
        <w:trPr>
          <w:trHeight w:hRule="exact" w:val="312"/>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1B4E9925" w14:textId="77777777" w:rsidR="007E38F0" w:rsidRPr="007D70C5" w:rsidRDefault="007E38F0" w:rsidP="00EF778A">
            <w:pPr>
              <w:rPr>
                <w:rFonts w:ascii="Times New Roman" w:eastAsiaTheme="minorEastAsia" w:hAnsi="Times New Roman"/>
                <w:sz w:val="24"/>
                <w:szCs w:val="24"/>
                <w:lang w:eastAsia="ru-RU"/>
              </w:rPr>
            </w:pPr>
            <w:proofErr w:type="spellStart"/>
            <w:r w:rsidRPr="007D70C5">
              <w:rPr>
                <w:rFonts w:ascii="Times New Roman" w:eastAsiaTheme="minorEastAsia" w:hAnsi="Times New Roman"/>
                <w:sz w:val="24"/>
                <w:szCs w:val="24"/>
                <w:lang w:eastAsia="ru-RU"/>
              </w:rPr>
              <w:t>Әлемдік</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мәдениет</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құндылықтарын</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түсіну</w:t>
            </w:r>
            <w:proofErr w:type="spellEnd"/>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3155DB1D"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31</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45C3A3A1"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45</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7D6924E3"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35</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45B90AA8"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13</w:t>
            </w:r>
          </w:p>
        </w:tc>
      </w:tr>
      <w:tr w:rsidR="00B50FD7" w:rsidRPr="007D70C5" w14:paraId="1814F805" w14:textId="77777777" w:rsidTr="00B50FD7">
        <w:trPr>
          <w:trHeight w:val="291"/>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6C84D094" w14:textId="77777777" w:rsidR="007E38F0" w:rsidRPr="007D70C5" w:rsidRDefault="007E38F0" w:rsidP="00EF778A">
            <w:pP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Кең қызығушылықты, ой-өрісін көрсету, жалпы мәдениет</w:t>
            </w:r>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3E42B906"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58</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20C0ED61"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53</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245F5FAE"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66</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79E66DF3"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14</w:t>
            </w:r>
          </w:p>
        </w:tc>
      </w:tr>
      <w:tr w:rsidR="00B50FD7" w:rsidRPr="007D70C5" w14:paraId="73999DD8" w14:textId="77777777" w:rsidTr="00B50FD7">
        <w:trPr>
          <w:trHeight w:val="263"/>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777B8B4A" w14:textId="77777777" w:rsidR="007E38F0" w:rsidRPr="007D70C5" w:rsidRDefault="007E38F0" w:rsidP="00EF778A">
            <w:pP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Білімді кеңейтуге және тереңдетуге ұмтылу</w:t>
            </w:r>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599B8DEB"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41</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3FA049E9"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55</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03404BCF"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51</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54A907B5"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24</w:t>
            </w:r>
          </w:p>
        </w:tc>
      </w:tr>
      <w:tr w:rsidR="00B50FD7" w:rsidRPr="007D70C5" w14:paraId="1AB95A29" w14:textId="77777777" w:rsidTr="00B50FD7">
        <w:trPr>
          <w:trHeight w:hRule="exact" w:val="289"/>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6749584F" w14:textId="77777777" w:rsidR="007E38F0" w:rsidRPr="007D70C5" w:rsidRDefault="007E38F0" w:rsidP="00EF778A">
            <w:pPr>
              <w:rPr>
                <w:rFonts w:ascii="Times New Roman" w:eastAsiaTheme="minorEastAsia" w:hAnsi="Times New Roman"/>
                <w:sz w:val="24"/>
                <w:szCs w:val="24"/>
                <w:lang w:eastAsia="ru-RU"/>
              </w:rPr>
            </w:pPr>
            <w:proofErr w:type="spellStart"/>
            <w:r w:rsidRPr="007D70C5">
              <w:rPr>
                <w:rFonts w:ascii="Times New Roman" w:eastAsiaTheme="minorEastAsia" w:hAnsi="Times New Roman"/>
                <w:sz w:val="24"/>
                <w:szCs w:val="24"/>
                <w:lang w:eastAsia="ru-RU"/>
              </w:rPr>
              <w:t>Бостандыққа</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және</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жауапкершілікке</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ұмтылу</w:t>
            </w:r>
            <w:proofErr w:type="spellEnd"/>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03CDBDD2"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49</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06F7E314"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44</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6ECF3C2C"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52</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1F444FE2"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6</w:t>
            </w:r>
          </w:p>
        </w:tc>
      </w:tr>
      <w:tr w:rsidR="00B50FD7" w:rsidRPr="007D70C5" w14:paraId="57DF272E" w14:textId="77777777" w:rsidTr="00B50FD7">
        <w:trPr>
          <w:trHeight w:val="262"/>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53C48E31" w14:textId="77777777" w:rsidR="007E38F0" w:rsidRPr="007D70C5" w:rsidRDefault="007E38F0" w:rsidP="00EF778A">
            <w:pP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Өз қадір-қасиетін және өзіне сенімділік сезімін көрсету</w:t>
            </w:r>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368FC997"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51</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45356CE3"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50</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2D9F21CC"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67</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4CE06713"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31</w:t>
            </w:r>
          </w:p>
        </w:tc>
      </w:tr>
      <w:tr w:rsidR="00B50FD7" w:rsidRPr="007D70C5" w14:paraId="78B3E342" w14:textId="77777777" w:rsidTr="00B50FD7">
        <w:trPr>
          <w:trHeight w:val="318"/>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26EF0367" w14:textId="77777777" w:rsidR="007E38F0" w:rsidRPr="007D70C5" w:rsidRDefault="007E38F0" w:rsidP="00EF778A">
            <w:pP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Тепе-теңдік және эмоциялық тұрақтылық көрінісі</w:t>
            </w:r>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3A624B47"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25</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67EEB9DC"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46</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4C5D094F"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32</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283AF41E"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28</w:t>
            </w:r>
          </w:p>
        </w:tc>
      </w:tr>
      <w:tr w:rsidR="00B50FD7" w:rsidRPr="007D70C5" w14:paraId="32A3C0ED" w14:textId="77777777" w:rsidTr="00B50FD7">
        <w:trPr>
          <w:trHeight w:val="220"/>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28225C4E" w14:textId="77777777" w:rsidR="007E38F0" w:rsidRPr="007D70C5" w:rsidRDefault="007E38F0" w:rsidP="00EF778A">
            <w:pP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Өзін-өзі жетілдіруге, өзін-өзі дамытуға ұмтылу</w:t>
            </w:r>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493BE398"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57</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19970E18"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56</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53047A52"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69</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6DD58031"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21</w:t>
            </w:r>
          </w:p>
        </w:tc>
      </w:tr>
      <w:tr w:rsidR="00B50FD7" w:rsidRPr="007D70C5" w14:paraId="754803AD" w14:textId="77777777" w:rsidTr="00B50FD7">
        <w:trPr>
          <w:trHeight w:val="151"/>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4F2D17F1" w14:textId="77777777" w:rsidR="007E38F0" w:rsidRPr="007D70C5" w:rsidRDefault="007E38F0" w:rsidP="00EF778A">
            <w:pP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Алға қойылған мақсаттарға қол жеткізуге ұмтылу</w:t>
            </w:r>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0FFC5C35"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41</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5F6A270F"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45</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06694112"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48</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0EF2021E"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7</w:t>
            </w:r>
          </w:p>
        </w:tc>
      </w:tr>
      <w:tr w:rsidR="00B50FD7" w:rsidRPr="007D70C5" w14:paraId="6A9D6506" w14:textId="77777777" w:rsidTr="00B50FD7">
        <w:trPr>
          <w:trHeight w:val="192"/>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66C1E853" w14:textId="77777777" w:rsidR="007E38F0" w:rsidRPr="007D70C5" w:rsidRDefault="007E38F0" w:rsidP="00EF778A">
            <w:pPr>
              <w:rPr>
                <w:rFonts w:ascii="Times New Roman" w:eastAsiaTheme="minorEastAsia" w:hAnsi="Times New Roman"/>
                <w:sz w:val="24"/>
                <w:szCs w:val="24"/>
                <w:lang w:eastAsia="ru-RU"/>
              </w:rPr>
            </w:pPr>
            <w:proofErr w:type="spellStart"/>
            <w:r w:rsidRPr="007D70C5">
              <w:rPr>
                <w:rFonts w:ascii="Times New Roman" w:eastAsiaTheme="minorEastAsia" w:hAnsi="Times New Roman"/>
                <w:sz w:val="24"/>
                <w:szCs w:val="24"/>
                <w:lang w:eastAsia="ru-RU"/>
              </w:rPr>
              <w:t>Қоршаған</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ортаға</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мейірімділіктің</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көрінісі</w:t>
            </w:r>
            <w:proofErr w:type="spellEnd"/>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37FAA852"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38</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26182868"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38</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07D2F6BA"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46</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434FE1FC"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w:t>
            </w:r>
          </w:p>
        </w:tc>
      </w:tr>
      <w:tr w:rsidR="00B50FD7" w:rsidRPr="007D70C5" w14:paraId="0D92E1DA" w14:textId="77777777" w:rsidTr="00B50FD7">
        <w:trPr>
          <w:trHeight w:val="249"/>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33398746" w14:textId="77777777" w:rsidR="007E38F0" w:rsidRPr="007D70C5" w:rsidRDefault="007E38F0" w:rsidP="00EF778A">
            <w:pP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Басқаға шыдамдылық пен құрмет көрсету</w:t>
            </w:r>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41075814"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40</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51CAD453"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37</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6D4064EB"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44</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5A6C735F"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10</w:t>
            </w:r>
          </w:p>
        </w:tc>
      </w:tr>
    </w:tbl>
    <w:p w14:paraId="37CDB2E7" w14:textId="46D457DC" w:rsidR="007E38F0" w:rsidRDefault="007E38F0" w:rsidP="00085CE5">
      <w:pPr>
        <w:ind w:firstLine="709"/>
        <w:rPr>
          <w:rFonts w:ascii="Times New Roman" w:eastAsiaTheme="minorEastAsia" w:hAnsi="Times New Roman"/>
          <w:iCs/>
          <w:sz w:val="28"/>
          <w:szCs w:val="28"/>
          <w:lang w:val="kk-KZ" w:eastAsia="ru-RU"/>
        </w:rPr>
      </w:pPr>
    </w:p>
    <w:p w14:paraId="5B3B62DE" w14:textId="2FB1E1FC" w:rsidR="00E41894" w:rsidRPr="00E41894" w:rsidRDefault="00E41894" w:rsidP="00085CE5">
      <w:pPr>
        <w:ind w:firstLine="709"/>
        <w:rPr>
          <w:rFonts w:ascii="Times New Roman" w:eastAsiaTheme="minorEastAsia" w:hAnsi="Times New Roman"/>
          <w:iCs/>
          <w:sz w:val="24"/>
          <w:szCs w:val="28"/>
          <w:lang w:val="kk-KZ" w:eastAsia="ru-RU"/>
        </w:rPr>
      </w:pPr>
      <w:r w:rsidRPr="00E41894">
        <w:rPr>
          <w:rFonts w:ascii="Times New Roman" w:eastAsiaTheme="minorEastAsia" w:hAnsi="Times New Roman"/>
          <w:iCs/>
          <w:sz w:val="24"/>
          <w:szCs w:val="28"/>
          <w:lang w:val="kk-KZ" w:eastAsia="ru-RU"/>
        </w:rPr>
        <w:lastRenderedPageBreak/>
        <w:t>20 кесте жалғасы</w:t>
      </w:r>
    </w:p>
    <w:tbl>
      <w:tblPr>
        <w:tblW w:w="9603" w:type="dxa"/>
        <w:tblInd w:w="68" w:type="dxa"/>
        <w:tblLayout w:type="fixed"/>
        <w:tblCellMar>
          <w:left w:w="40" w:type="dxa"/>
          <w:right w:w="40" w:type="dxa"/>
        </w:tblCellMar>
        <w:tblLook w:val="0000" w:firstRow="0" w:lastRow="0" w:firstColumn="0" w:lastColumn="0" w:noHBand="0" w:noVBand="0"/>
      </w:tblPr>
      <w:tblGrid>
        <w:gridCol w:w="6033"/>
        <w:gridCol w:w="770"/>
        <w:gridCol w:w="798"/>
        <w:gridCol w:w="840"/>
        <w:gridCol w:w="1162"/>
      </w:tblGrid>
      <w:tr w:rsidR="00E41894" w:rsidRPr="007D70C5" w14:paraId="2A9523EF" w14:textId="77777777" w:rsidTr="00E41894">
        <w:trPr>
          <w:trHeight w:val="487"/>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6FF58B45" w14:textId="77777777" w:rsidR="00E41894" w:rsidRPr="007D70C5" w:rsidRDefault="00E41894" w:rsidP="00E41894">
            <w:pP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Жанжалды жағдайларды шешу және болдырмау қабілетін көрсету</w:t>
            </w:r>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39ECC975"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47</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4BF95CDA"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46</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386BFEBF"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55</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2218C047"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17</w:t>
            </w:r>
          </w:p>
        </w:tc>
      </w:tr>
      <w:tr w:rsidR="00E41894" w:rsidRPr="007D70C5" w14:paraId="4AD63816" w14:textId="77777777" w:rsidTr="00E41894">
        <w:trPr>
          <w:trHeight w:val="249"/>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36904DE2" w14:textId="77777777" w:rsidR="00E41894" w:rsidRPr="007D70C5" w:rsidRDefault="00E41894" w:rsidP="00E41894">
            <w:pP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Қарым-қатынас жасауға қабілетті және дайын болу</w:t>
            </w:r>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5908AA92"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41</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3C848A37"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43</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43B73E64"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46</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67E15712"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12</w:t>
            </w:r>
          </w:p>
        </w:tc>
      </w:tr>
      <w:tr w:rsidR="00E41894" w:rsidRPr="007D70C5" w14:paraId="7339D2E7" w14:textId="77777777" w:rsidTr="00E41894">
        <w:trPr>
          <w:trHeight w:val="192"/>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17328913" w14:textId="77777777" w:rsidR="00E41894" w:rsidRPr="007D70C5" w:rsidRDefault="00E41894" w:rsidP="00E41894">
            <w:pP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Өзін-өзі бақылау, ұстамдылық, өзін-өзі ұстау</w:t>
            </w:r>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08C152A8"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50</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7B8CA5B5"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48</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5DBE172C"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56</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608BEE17"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12</w:t>
            </w:r>
          </w:p>
        </w:tc>
      </w:tr>
      <w:tr w:rsidR="00E41894" w:rsidRPr="007D70C5" w14:paraId="53F0B8D0" w14:textId="77777777" w:rsidTr="00E41894">
        <w:trPr>
          <w:trHeight w:hRule="exact" w:val="302"/>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0C5CCD00" w14:textId="77777777" w:rsidR="00E41894" w:rsidRPr="007D70C5" w:rsidRDefault="00E41894" w:rsidP="00E41894">
            <w:pPr>
              <w:rPr>
                <w:rFonts w:ascii="Times New Roman" w:eastAsiaTheme="minorEastAsia" w:hAnsi="Times New Roman"/>
                <w:sz w:val="24"/>
                <w:szCs w:val="24"/>
                <w:lang w:eastAsia="ru-RU"/>
              </w:rPr>
            </w:pPr>
            <w:proofErr w:type="spellStart"/>
            <w:r w:rsidRPr="007D70C5">
              <w:rPr>
                <w:rFonts w:ascii="Times New Roman" w:eastAsiaTheme="minorEastAsia" w:hAnsi="Times New Roman"/>
                <w:sz w:val="24"/>
                <w:szCs w:val="24"/>
                <w:lang w:eastAsia="ru-RU"/>
              </w:rPr>
              <w:t>Кроссмәдени</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қарым-қатынасты</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меңгеру</w:t>
            </w:r>
            <w:proofErr w:type="spellEnd"/>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5F312DD3"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56</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7CB7D3A9"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55</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333FFCB2"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78</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38CE0DB5"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39</w:t>
            </w:r>
          </w:p>
        </w:tc>
      </w:tr>
      <w:tr w:rsidR="00E41894" w:rsidRPr="007D70C5" w14:paraId="402245E9" w14:textId="77777777" w:rsidTr="00E41894">
        <w:trPr>
          <w:trHeight w:hRule="exact" w:val="307"/>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54EED828" w14:textId="77777777" w:rsidR="00E41894" w:rsidRPr="007D70C5" w:rsidRDefault="00E41894" w:rsidP="00E41894">
            <w:pPr>
              <w:rPr>
                <w:rFonts w:ascii="Times New Roman" w:eastAsiaTheme="minorEastAsia" w:hAnsi="Times New Roman"/>
                <w:sz w:val="24"/>
                <w:szCs w:val="24"/>
                <w:lang w:eastAsia="ru-RU"/>
              </w:rPr>
            </w:pPr>
            <w:proofErr w:type="spellStart"/>
            <w:r w:rsidRPr="007D70C5">
              <w:rPr>
                <w:rFonts w:ascii="Times New Roman" w:eastAsiaTheme="minorEastAsia" w:hAnsi="Times New Roman"/>
                <w:sz w:val="24"/>
                <w:szCs w:val="24"/>
                <w:lang w:eastAsia="ru-RU"/>
              </w:rPr>
              <w:t>Шығармашылық</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әлеуеттің</w:t>
            </w:r>
            <w:proofErr w:type="spellEnd"/>
            <w:r w:rsidRPr="007D70C5">
              <w:rPr>
                <w:rFonts w:ascii="Times New Roman" w:eastAsiaTheme="minorEastAsia" w:hAnsi="Times New Roman"/>
                <w:sz w:val="24"/>
                <w:szCs w:val="24"/>
                <w:lang w:val="kk-KZ" w:eastAsia="ru-RU"/>
              </w:rPr>
              <w:t xml:space="preserve"> </w:t>
            </w:r>
            <w:proofErr w:type="spellStart"/>
            <w:r w:rsidRPr="007D70C5">
              <w:rPr>
                <w:rFonts w:ascii="Times New Roman" w:eastAsiaTheme="minorEastAsia" w:hAnsi="Times New Roman"/>
                <w:sz w:val="24"/>
                <w:szCs w:val="24"/>
                <w:lang w:eastAsia="ru-RU"/>
              </w:rPr>
              <w:t>көрінісі</w:t>
            </w:r>
            <w:proofErr w:type="spellEnd"/>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69E75324"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54</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6A6D7965"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46</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04D7186C"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63</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4AD09CF5"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17</w:t>
            </w:r>
          </w:p>
        </w:tc>
      </w:tr>
      <w:tr w:rsidR="00E41894" w:rsidRPr="007D70C5" w14:paraId="3039EC6F" w14:textId="77777777" w:rsidTr="00E41894">
        <w:trPr>
          <w:trHeight w:val="150"/>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7DE0CC7D" w14:textId="77777777" w:rsidR="00E41894" w:rsidRPr="007D70C5" w:rsidRDefault="00E41894" w:rsidP="00E41894">
            <w:pP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Кәсіби бағыттың жоғары деңгейін көрсету</w:t>
            </w:r>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3411D73D"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30</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2B7B1481"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49</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2BCE6E6F"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36</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296F5C70"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20</w:t>
            </w:r>
          </w:p>
        </w:tc>
      </w:tr>
      <w:tr w:rsidR="00E41894" w:rsidRPr="007D70C5" w14:paraId="6B8D9D26" w14:textId="77777777" w:rsidTr="00E41894">
        <w:trPr>
          <w:trHeight w:val="402"/>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39303D8F" w14:textId="77777777" w:rsidR="00E41894" w:rsidRPr="007D70C5" w:rsidRDefault="00E41894" w:rsidP="00E41894">
            <w:pP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Өз қызметін жоспарлау, болжау және ұйымдастыру қабілетін көрсету</w:t>
            </w:r>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0AB66B9F"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45</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134B6FFB"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42</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5013B305"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50</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1EC7A18F"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11</w:t>
            </w:r>
          </w:p>
        </w:tc>
      </w:tr>
      <w:tr w:rsidR="00E41894" w:rsidRPr="007D70C5" w14:paraId="424125A2" w14:textId="77777777" w:rsidTr="00E41894">
        <w:trPr>
          <w:trHeight w:val="249"/>
        </w:trPr>
        <w:tc>
          <w:tcPr>
            <w:tcW w:w="6033" w:type="dxa"/>
            <w:tcBorders>
              <w:top w:val="single" w:sz="6" w:space="0" w:color="auto"/>
              <w:left w:val="single" w:sz="6" w:space="0" w:color="auto"/>
              <w:bottom w:val="single" w:sz="6" w:space="0" w:color="auto"/>
              <w:right w:val="single" w:sz="6" w:space="0" w:color="auto"/>
            </w:tcBorders>
            <w:shd w:val="clear" w:color="auto" w:fill="FFFFFF"/>
          </w:tcPr>
          <w:p w14:paraId="32D2AF78" w14:textId="77777777" w:rsidR="00E41894" w:rsidRPr="007D70C5" w:rsidRDefault="00E41894" w:rsidP="00E41894">
            <w:pP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Ақпараттық мәдениеттің жоғары деңгейін көрсету</w:t>
            </w:r>
          </w:p>
        </w:tc>
        <w:tc>
          <w:tcPr>
            <w:tcW w:w="770" w:type="dxa"/>
            <w:tcBorders>
              <w:top w:val="single" w:sz="6" w:space="0" w:color="auto"/>
              <w:left w:val="single" w:sz="6" w:space="0" w:color="auto"/>
              <w:bottom w:val="single" w:sz="6" w:space="0" w:color="auto"/>
              <w:right w:val="single" w:sz="6" w:space="0" w:color="auto"/>
            </w:tcBorders>
            <w:shd w:val="clear" w:color="auto" w:fill="FFFFFF"/>
          </w:tcPr>
          <w:p w14:paraId="57A26163"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48</w:t>
            </w:r>
          </w:p>
        </w:tc>
        <w:tc>
          <w:tcPr>
            <w:tcW w:w="798" w:type="dxa"/>
            <w:tcBorders>
              <w:top w:val="single" w:sz="6" w:space="0" w:color="auto"/>
              <w:left w:val="single" w:sz="6" w:space="0" w:color="auto"/>
              <w:bottom w:val="single" w:sz="6" w:space="0" w:color="auto"/>
              <w:right w:val="single" w:sz="6" w:space="0" w:color="auto"/>
            </w:tcBorders>
            <w:shd w:val="clear" w:color="auto" w:fill="FFFFFF"/>
          </w:tcPr>
          <w:p w14:paraId="0B7F0828"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51</w:t>
            </w:r>
          </w:p>
        </w:tc>
        <w:tc>
          <w:tcPr>
            <w:tcW w:w="840" w:type="dxa"/>
            <w:tcBorders>
              <w:top w:val="single" w:sz="6" w:space="0" w:color="auto"/>
              <w:left w:val="single" w:sz="6" w:space="0" w:color="auto"/>
              <w:bottom w:val="single" w:sz="6" w:space="0" w:color="auto"/>
              <w:right w:val="single" w:sz="6" w:space="0" w:color="auto"/>
            </w:tcBorders>
            <w:shd w:val="clear" w:color="auto" w:fill="FFFFFF"/>
          </w:tcPr>
          <w:p w14:paraId="23689D4E"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53</w:t>
            </w:r>
          </w:p>
        </w:tc>
        <w:tc>
          <w:tcPr>
            <w:tcW w:w="1162" w:type="dxa"/>
            <w:tcBorders>
              <w:top w:val="single" w:sz="6" w:space="0" w:color="auto"/>
              <w:left w:val="single" w:sz="6" w:space="0" w:color="auto"/>
              <w:bottom w:val="single" w:sz="6" w:space="0" w:color="auto"/>
              <w:right w:val="single" w:sz="6" w:space="0" w:color="auto"/>
            </w:tcBorders>
            <w:shd w:val="clear" w:color="auto" w:fill="FFFFFF"/>
          </w:tcPr>
          <w:p w14:paraId="7F678AB4" w14:textId="77777777" w:rsidR="00E41894" w:rsidRPr="007D70C5" w:rsidRDefault="00E41894" w:rsidP="00E41894">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10</w:t>
            </w:r>
          </w:p>
        </w:tc>
      </w:tr>
    </w:tbl>
    <w:p w14:paraId="629DD3A3" w14:textId="77777777" w:rsidR="00E41894" w:rsidRPr="007D70C5" w:rsidRDefault="00E41894" w:rsidP="00085CE5">
      <w:pPr>
        <w:ind w:firstLine="709"/>
        <w:rPr>
          <w:rFonts w:ascii="Times New Roman" w:eastAsiaTheme="minorEastAsia" w:hAnsi="Times New Roman"/>
          <w:iCs/>
          <w:sz w:val="28"/>
          <w:szCs w:val="28"/>
          <w:lang w:val="kk-KZ" w:eastAsia="ru-RU"/>
        </w:rPr>
      </w:pPr>
    </w:p>
    <w:p w14:paraId="695512FE"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Мінекей осылайша білім беру сапасын бағалау жүйесін енгізу және студенттерді белсенді тарту өз нәтижелерін және ұтымдылығын көрсетті.</w:t>
      </w:r>
    </w:p>
    <w:p w14:paraId="7FC69A9F"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Құзыреттілік тәсіл түлектерді даярлау сапасын бағалау үшін қолданылады, оған сүйене отырып, келешек кәсіби қызмет үшін тиісті білімдер, шеберліктер мен дағдылардың қалыптасу деңгейі ғана емес, кәсіби мәнді және тұлғалық қасиеттердің де қалыптасу деңгейі тексеріледі. Ол үшін Оксфорд /Кембридж Емтихан Комисссиясы даярлаған шешуші құзыреттіліктер қолданылады, олар алты бөлімнен тұрады: </w:t>
      </w:r>
    </w:p>
    <w:p w14:paraId="0126CBBD" w14:textId="77777777" w:rsidR="007E38F0" w:rsidRPr="007D70C5" w:rsidRDefault="007E38F0" w:rsidP="00EC1815">
      <w:pPr>
        <w:numPr>
          <w:ilvl w:val="0"/>
          <w:numId w:val="35"/>
        </w:numPr>
        <w:tabs>
          <w:tab w:val="left" w:pos="709"/>
          <w:tab w:val="left" w:pos="938"/>
        </w:tabs>
        <w:ind w:left="0" w:firstLine="567"/>
        <w:contextualSpacing/>
        <w:rPr>
          <w:rFonts w:ascii="Times New Roman" w:hAnsi="Times New Roman"/>
          <w:sz w:val="28"/>
          <w:szCs w:val="28"/>
          <w:lang w:val="kk-KZ"/>
        </w:rPr>
      </w:pPr>
      <w:r w:rsidRPr="007D70C5">
        <w:rPr>
          <w:rFonts w:ascii="Times New Roman" w:hAnsi="Times New Roman"/>
          <w:sz w:val="28"/>
          <w:szCs w:val="28"/>
          <w:lang w:val="kk-KZ"/>
        </w:rPr>
        <w:t xml:space="preserve">қатысымдық құзыреттіліктер; </w:t>
      </w:r>
    </w:p>
    <w:p w14:paraId="4862BC72" w14:textId="77777777" w:rsidR="007E38F0" w:rsidRPr="007D70C5" w:rsidRDefault="007E38F0" w:rsidP="00EC1815">
      <w:pPr>
        <w:numPr>
          <w:ilvl w:val="0"/>
          <w:numId w:val="35"/>
        </w:numPr>
        <w:tabs>
          <w:tab w:val="left" w:pos="709"/>
          <w:tab w:val="left" w:pos="938"/>
        </w:tabs>
        <w:ind w:left="0" w:firstLine="567"/>
        <w:contextualSpacing/>
        <w:rPr>
          <w:rFonts w:ascii="Times New Roman" w:hAnsi="Times New Roman"/>
          <w:sz w:val="28"/>
          <w:szCs w:val="28"/>
          <w:lang w:val="kk-KZ"/>
        </w:rPr>
      </w:pPr>
      <w:r w:rsidRPr="007D70C5">
        <w:rPr>
          <w:rFonts w:ascii="Times New Roman" w:hAnsi="Times New Roman"/>
          <w:sz w:val="28"/>
          <w:szCs w:val="28"/>
          <w:lang w:val="kk-KZ"/>
        </w:rPr>
        <w:t xml:space="preserve">талдау қабілеттілігі; </w:t>
      </w:r>
    </w:p>
    <w:p w14:paraId="0EE43065" w14:textId="77777777" w:rsidR="007E38F0" w:rsidRPr="007D70C5" w:rsidRDefault="007E38F0" w:rsidP="00EC1815">
      <w:pPr>
        <w:numPr>
          <w:ilvl w:val="0"/>
          <w:numId w:val="35"/>
        </w:numPr>
        <w:tabs>
          <w:tab w:val="left" w:pos="709"/>
          <w:tab w:val="left" w:pos="938"/>
        </w:tabs>
        <w:ind w:left="0" w:firstLine="567"/>
        <w:contextualSpacing/>
        <w:rPr>
          <w:rFonts w:ascii="Times New Roman" w:hAnsi="Times New Roman"/>
          <w:sz w:val="28"/>
          <w:szCs w:val="28"/>
          <w:lang w:val="kk-KZ"/>
        </w:rPr>
      </w:pPr>
      <w:r w:rsidRPr="007D70C5">
        <w:rPr>
          <w:rFonts w:ascii="Times New Roman" w:hAnsi="Times New Roman"/>
          <w:sz w:val="28"/>
          <w:szCs w:val="28"/>
          <w:lang w:val="kk-KZ"/>
        </w:rPr>
        <w:t xml:space="preserve">ақпараттық құзыреттілік; </w:t>
      </w:r>
    </w:p>
    <w:p w14:paraId="63213C80" w14:textId="77777777" w:rsidR="007E38F0" w:rsidRPr="007D70C5" w:rsidRDefault="007E38F0" w:rsidP="00EC1815">
      <w:pPr>
        <w:numPr>
          <w:ilvl w:val="0"/>
          <w:numId w:val="35"/>
        </w:numPr>
        <w:tabs>
          <w:tab w:val="left" w:pos="709"/>
          <w:tab w:val="left" w:pos="938"/>
        </w:tabs>
        <w:ind w:left="0" w:firstLine="567"/>
        <w:contextualSpacing/>
        <w:rPr>
          <w:rFonts w:ascii="Times New Roman" w:hAnsi="Times New Roman"/>
          <w:sz w:val="28"/>
          <w:szCs w:val="28"/>
          <w:lang w:val="kk-KZ"/>
        </w:rPr>
      </w:pPr>
      <w:r w:rsidRPr="007D70C5">
        <w:rPr>
          <w:rFonts w:ascii="Times New Roman" w:hAnsi="Times New Roman"/>
          <w:sz w:val="28"/>
          <w:szCs w:val="28"/>
          <w:lang w:val="kk-KZ"/>
        </w:rPr>
        <w:t>командада жұмыс істеу қабілеттілігі;</w:t>
      </w:r>
    </w:p>
    <w:p w14:paraId="0D1AE1FB" w14:textId="77777777" w:rsidR="007E38F0" w:rsidRPr="007D70C5" w:rsidRDefault="007E38F0" w:rsidP="00EC1815">
      <w:pPr>
        <w:numPr>
          <w:ilvl w:val="0"/>
          <w:numId w:val="35"/>
        </w:numPr>
        <w:tabs>
          <w:tab w:val="left" w:pos="709"/>
          <w:tab w:val="left" w:pos="938"/>
        </w:tabs>
        <w:ind w:left="0" w:firstLine="567"/>
        <w:contextualSpacing/>
        <w:rPr>
          <w:rFonts w:ascii="Times New Roman" w:hAnsi="Times New Roman"/>
          <w:sz w:val="28"/>
          <w:szCs w:val="28"/>
          <w:lang w:val="kk-KZ"/>
        </w:rPr>
      </w:pPr>
      <w:r w:rsidRPr="007D70C5">
        <w:rPr>
          <w:rFonts w:ascii="Times New Roman" w:hAnsi="Times New Roman"/>
          <w:sz w:val="28"/>
          <w:szCs w:val="28"/>
          <w:lang w:val="kk-KZ"/>
        </w:rPr>
        <w:t xml:space="preserve">өзін-өзі жетілдіру мен өзіне-өзі білім беруге даярлығы; </w:t>
      </w:r>
    </w:p>
    <w:p w14:paraId="5B5C07BD" w14:textId="77777777" w:rsidR="007E38F0" w:rsidRPr="007D70C5" w:rsidRDefault="007E38F0" w:rsidP="00EC1815">
      <w:pPr>
        <w:numPr>
          <w:ilvl w:val="0"/>
          <w:numId w:val="35"/>
        </w:numPr>
        <w:tabs>
          <w:tab w:val="left" w:pos="709"/>
          <w:tab w:val="left" w:pos="938"/>
        </w:tabs>
        <w:ind w:left="0" w:firstLine="567"/>
        <w:contextualSpacing/>
        <w:rPr>
          <w:rFonts w:ascii="Times New Roman" w:hAnsi="Times New Roman"/>
          <w:sz w:val="28"/>
          <w:szCs w:val="28"/>
          <w:lang w:val="kk-KZ"/>
        </w:rPr>
      </w:pPr>
      <w:r w:rsidRPr="007D70C5">
        <w:rPr>
          <w:rFonts w:ascii="Times New Roman" w:hAnsi="Times New Roman"/>
          <w:sz w:val="28"/>
          <w:szCs w:val="28"/>
          <w:lang w:val="kk-KZ"/>
        </w:rPr>
        <w:t xml:space="preserve">мәселелерді тиімді шешуге қабілеттілік. </w:t>
      </w:r>
    </w:p>
    <w:p w14:paraId="74A1C848"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Бұл бөлімдер бір рет қана анықталып қоймайды, білім беру жүйесінің мемлекет, қоғам және тұлға мұқтаждықтарына бағытталуын жоғарылату мақсатында тұрақты түрде қайта қарастырылып отырады. </w:t>
      </w:r>
    </w:p>
    <w:p w14:paraId="7D8D5E33" w14:textId="77777777"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Оқу жетістіктерін сырттай бағалау (ОЖСБ) арқылы да Қазақстанда сапаны айқындау іске асырылуда.  Бұл өз кезегінде студенттердің оқуды аяқтау кезеңінде жоғары оқу орындарында білім беру ұйымына </w:t>
      </w:r>
      <w:r w:rsidRPr="007D70C5">
        <w:rPr>
          <w:rFonts w:ascii="Times New Roman" w:eastAsia="Times New Roman" w:hAnsi="Times New Roman"/>
          <w:sz w:val="28"/>
          <w:szCs w:val="28"/>
          <w:shd w:val="clear" w:color="auto" w:fill="FFFFFF"/>
          <w:lang w:val="kk-KZ"/>
        </w:rPr>
        <w:t xml:space="preserve">тәуелсіз сырттай бағалау жүйесін қалыптастыру үшін </w:t>
      </w:r>
      <w:r w:rsidRPr="007D70C5">
        <w:rPr>
          <w:rFonts w:ascii="Times New Roman" w:eastAsia="Times New Roman" w:hAnsi="Times New Roman"/>
          <w:sz w:val="28"/>
          <w:szCs w:val="28"/>
          <w:lang w:val="kk-KZ"/>
        </w:rPr>
        <w:t xml:space="preserve">ендірілген болатын. Оқу жетістіктерін сырттай бағалау жоғары оқу орындарында меншіктік түріне және ведомстволық бағыныстылығына қарамастан оқудың барлық оқу нысаны бойынша білім алушы студенттер үшін өткізіліп отырады. Білім сапасын сырттай және іштей бағалаудың сәйкестігін төменде пирамида арқылы көруге болады: </w:t>
      </w:r>
    </w:p>
    <w:p w14:paraId="3363C809" w14:textId="77777777" w:rsidR="007E38F0" w:rsidRPr="007D70C5" w:rsidRDefault="007E38F0" w:rsidP="00085CE5">
      <w:pPr>
        <w:ind w:firstLine="709"/>
        <w:rPr>
          <w:rFonts w:ascii="Times New Roman" w:eastAsia="Times New Roman" w:hAnsi="Times New Roman"/>
          <w:i/>
          <w:sz w:val="28"/>
          <w:szCs w:val="28"/>
          <w:lang w:val="kk-KZ"/>
        </w:rPr>
      </w:pPr>
      <w:r w:rsidRPr="007D70C5">
        <w:rPr>
          <w:rFonts w:ascii="Times New Roman" w:eastAsia="Times New Roman" w:hAnsi="Times New Roman"/>
          <w:i/>
          <w:sz w:val="28"/>
          <w:szCs w:val="28"/>
          <w:lang w:val="kk-KZ"/>
        </w:rPr>
        <w:t xml:space="preserve">Білім беру ұйымдарындағы </w:t>
      </w:r>
      <w:r w:rsidRPr="007D70C5">
        <w:rPr>
          <w:rFonts w:ascii="Times New Roman" w:eastAsia="Times New Roman" w:hAnsi="Times New Roman"/>
          <w:bCs/>
          <w:i/>
          <w:sz w:val="28"/>
          <w:szCs w:val="28"/>
          <w:lang w:val="kk-KZ"/>
        </w:rPr>
        <w:t>ОЖСБ-ның міндеттері</w:t>
      </w:r>
      <w:r w:rsidRPr="007D70C5">
        <w:rPr>
          <w:rFonts w:ascii="Times New Roman" w:eastAsia="Times New Roman" w:hAnsi="Times New Roman"/>
          <w:i/>
          <w:sz w:val="28"/>
          <w:szCs w:val="28"/>
          <w:lang w:val="kk-KZ"/>
        </w:rPr>
        <w:t xml:space="preserve">: </w:t>
      </w:r>
    </w:p>
    <w:p w14:paraId="15FDBE57" w14:textId="77777777" w:rsidR="007E38F0" w:rsidRPr="007D70C5" w:rsidRDefault="007E38F0" w:rsidP="009650DA">
      <w:pPr>
        <w:numPr>
          <w:ilvl w:val="0"/>
          <w:numId w:val="36"/>
        </w:numPr>
        <w:tabs>
          <w:tab w:val="left" w:pos="851"/>
        </w:tabs>
        <w:ind w:left="0" w:firstLine="709"/>
        <w:contextualSpacing/>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білім алушылардың оқу жетістіктерін мониторингілеуді жүзеге асыру; </w:t>
      </w:r>
    </w:p>
    <w:p w14:paraId="427BC481" w14:textId="77777777" w:rsidR="007E38F0" w:rsidRPr="007D70C5" w:rsidRDefault="007E38F0" w:rsidP="009650DA">
      <w:pPr>
        <w:numPr>
          <w:ilvl w:val="0"/>
          <w:numId w:val="36"/>
        </w:numPr>
        <w:tabs>
          <w:tab w:val="left" w:pos="851"/>
        </w:tabs>
        <w:ind w:left="0" w:firstLine="709"/>
        <w:contextualSpacing/>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оқу процесін ұйымдастырудың тиімділігін бағалау; </w:t>
      </w:r>
    </w:p>
    <w:p w14:paraId="212E6BD9" w14:textId="77777777" w:rsidR="007E38F0" w:rsidRPr="007D70C5" w:rsidRDefault="007E38F0" w:rsidP="009650DA">
      <w:pPr>
        <w:numPr>
          <w:ilvl w:val="0"/>
          <w:numId w:val="36"/>
        </w:numPr>
        <w:tabs>
          <w:tab w:val="left" w:pos="851"/>
        </w:tabs>
        <w:ind w:left="0" w:firstLine="709"/>
        <w:contextualSpacing/>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білім беру ұйымдары көрсететін білім беру қызметінің сапасына салыстырмалы талдау жасау болып табылады. </w:t>
      </w:r>
    </w:p>
    <w:p w14:paraId="0CEC154A" w14:textId="113C7041" w:rsidR="007E38F0" w:rsidRPr="007D70C5" w:rsidRDefault="007E38F0" w:rsidP="00085CE5">
      <w:pPr>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Мәселен кейінгі жылғы нәтижеге тоқталсақ, ҚР Білім және ғылым министрінің «2018-2019 оқу жылында Қазақстан Республикасының жоғары білім беру ұйымдарында оқу жетістіктерін сырттай бағалауды өткізу туралы» 2018 жылғы 16 қазандағы № 572 бұйрығына сәйкес ағымдағы жылы ОЖСБ </w:t>
      </w:r>
      <w:r w:rsidRPr="007D70C5">
        <w:rPr>
          <w:rFonts w:ascii="Times New Roman" w:eastAsia="Times New Roman" w:hAnsi="Times New Roman"/>
          <w:bCs/>
          <w:sz w:val="28"/>
          <w:szCs w:val="28"/>
          <w:lang w:val="kk-KZ"/>
        </w:rPr>
        <w:t>14-18</w:t>
      </w:r>
      <w:r w:rsidR="00D94E7B">
        <w:rPr>
          <w:rFonts w:ascii="Times New Roman" w:eastAsia="Times New Roman" w:hAnsi="Times New Roman"/>
          <w:bCs/>
          <w:sz w:val="28"/>
          <w:szCs w:val="28"/>
          <w:lang w:val="kk-KZ"/>
        </w:rPr>
        <w:t xml:space="preserve"> </w:t>
      </w:r>
      <w:r w:rsidRPr="007D70C5">
        <w:rPr>
          <w:rFonts w:ascii="Times New Roman" w:eastAsia="Times New Roman" w:hAnsi="Times New Roman"/>
          <w:sz w:val="28"/>
          <w:szCs w:val="28"/>
          <w:lang w:val="kk-KZ"/>
        </w:rPr>
        <w:lastRenderedPageBreak/>
        <w:t xml:space="preserve">қараша аралығында 45 ЖОО базасында </w:t>
      </w:r>
      <w:r w:rsidRPr="007D70C5">
        <w:rPr>
          <w:rFonts w:ascii="Times New Roman" w:eastAsia="Times New Roman" w:hAnsi="Times New Roman"/>
          <w:bCs/>
          <w:sz w:val="28"/>
          <w:szCs w:val="28"/>
          <w:lang w:val="kk-KZ"/>
        </w:rPr>
        <w:t>5</w:t>
      </w:r>
      <w:r w:rsidRPr="007D70C5">
        <w:rPr>
          <w:rFonts w:ascii="Times New Roman" w:eastAsia="Times New Roman" w:hAnsi="Times New Roman"/>
          <w:sz w:val="28"/>
          <w:szCs w:val="28"/>
          <w:lang w:val="kk-KZ"/>
        </w:rPr>
        <w:t xml:space="preserve"> лекте өткізді.  Оған </w:t>
      </w:r>
      <w:r w:rsidRPr="007D70C5">
        <w:rPr>
          <w:rFonts w:ascii="Times New Roman" w:eastAsia="Times New Roman" w:hAnsi="Times New Roman"/>
          <w:bCs/>
          <w:sz w:val="28"/>
          <w:szCs w:val="28"/>
          <w:lang w:val="kk-KZ"/>
        </w:rPr>
        <w:t>107</w:t>
      </w:r>
      <w:r w:rsidRPr="007D70C5">
        <w:rPr>
          <w:rFonts w:ascii="Times New Roman" w:eastAsia="Times New Roman" w:hAnsi="Times New Roman"/>
          <w:sz w:val="28"/>
          <w:szCs w:val="28"/>
          <w:lang w:val="kk-KZ"/>
        </w:rPr>
        <w:t xml:space="preserve"> ЖОО-ның барлық оқу түрлерінен </w:t>
      </w:r>
      <w:r w:rsidRPr="007D70C5">
        <w:rPr>
          <w:rFonts w:ascii="Times New Roman" w:eastAsia="Times New Roman" w:hAnsi="Times New Roman"/>
          <w:bCs/>
          <w:sz w:val="28"/>
          <w:szCs w:val="28"/>
          <w:lang w:val="kk-KZ"/>
        </w:rPr>
        <w:t>сегіз</w:t>
      </w:r>
      <w:r w:rsidRPr="007D70C5">
        <w:rPr>
          <w:rFonts w:ascii="Times New Roman" w:eastAsia="Times New Roman" w:hAnsi="Times New Roman"/>
          <w:sz w:val="28"/>
          <w:szCs w:val="28"/>
          <w:lang w:val="kk-KZ"/>
        </w:rPr>
        <w:t xml:space="preserve"> бағыт: гуманитарлық ғылымдар, жаратылыстану ғылымдары, білім, құқық, ауылшаруашылық ғылымдары, әлеуметтік ғылымдар, экономика және бизнес, техникалық ғылымдар және технология; қызмет көрсету (</w:t>
      </w:r>
      <w:r w:rsidRPr="007D70C5">
        <w:rPr>
          <w:rFonts w:ascii="Times New Roman" w:eastAsia="Times New Roman" w:hAnsi="Times New Roman"/>
          <w:iCs/>
          <w:sz w:val="28"/>
          <w:szCs w:val="28"/>
          <w:lang w:val="kk-KZ"/>
        </w:rPr>
        <w:t>барлығы 101 мамандық</w:t>
      </w:r>
      <w:r w:rsidRPr="007D70C5">
        <w:rPr>
          <w:rFonts w:ascii="Times New Roman" w:eastAsia="Times New Roman" w:hAnsi="Times New Roman"/>
          <w:sz w:val="28"/>
          <w:szCs w:val="28"/>
          <w:lang w:val="kk-KZ"/>
        </w:rPr>
        <w:t xml:space="preserve">) бойынша бітіруші курс студенттері қатысты. Рәсімге өтініш берген </w:t>
      </w:r>
      <w:r w:rsidRPr="007D70C5">
        <w:rPr>
          <w:rFonts w:ascii="Times New Roman" w:eastAsia="Times New Roman" w:hAnsi="Times New Roman"/>
          <w:bCs/>
          <w:sz w:val="28"/>
          <w:szCs w:val="28"/>
          <w:lang w:val="kk-KZ"/>
        </w:rPr>
        <w:t>50 058</w:t>
      </w:r>
      <w:r w:rsidRPr="007D70C5">
        <w:rPr>
          <w:rFonts w:ascii="Times New Roman" w:eastAsia="Times New Roman" w:hAnsi="Times New Roman"/>
          <w:sz w:val="28"/>
          <w:szCs w:val="28"/>
          <w:lang w:val="kk-KZ"/>
        </w:rPr>
        <w:t xml:space="preserve"> студенттің </w:t>
      </w:r>
      <w:r w:rsidRPr="007D70C5">
        <w:rPr>
          <w:rFonts w:ascii="Times New Roman" w:eastAsia="Times New Roman" w:hAnsi="Times New Roman"/>
          <w:bCs/>
          <w:sz w:val="28"/>
          <w:szCs w:val="28"/>
          <w:lang w:val="kk-KZ"/>
        </w:rPr>
        <w:t>45 821-</w:t>
      </w:r>
      <w:r w:rsidRPr="007D70C5">
        <w:rPr>
          <w:rFonts w:ascii="Times New Roman" w:eastAsia="Times New Roman" w:hAnsi="Times New Roman"/>
          <w:sz w:val="28"/>
          <w:szCs w:val="28"/>
          <w:lang w:val="kk-KZ"/>
        </w:rPr>
        <w:t>сі (</w:t>
      </w:r>
      <w:r w:rsidRPr="007D70C5">
        <w:rPr>
          <w:rFonts w:ascii="Times New Roman" w:eastAsia="Times New Roman" w:hAnsi="Times New Roman"/>
          <w:bCs/>
          <w:sz w:val="28"/>
          <w:szCs w:val="28"/>
          <w:lang w:val="kk-KZ"/>
        </w:rPr>
        <w:t>91,5%</w:t>
      </w:r>
      <w:r w:rsidRPr="007D70C5">
        <w:rPr>
          <w:rFonts w:ascii="Times New Roman" w:eastAsia="Times New Roman" w:hAnsi="Times New Roman"/>
          <w:sz w:val="28"/>
          <w:szCs w:val="28"/>
          <w:lang w:val="kk-KZ"/>
        </w:rPr>
        <w:t xml:space="preserve">) қатысты, оның ішінде қазақ тілінде оқитын 31 488 студент, орыс бөлімінің 13 845 студенті, ағылшын – 488 қатысты. </w:t>
      </w:r>
    </w:p>
    <w:p w14:paraId="57F966DD"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Әрине көптеген мамандықтарда динамика бар, бірақ та әлі де болса жетілдіруді қажет етеді. </w:t>
      </w:r>
    </w:p>
    <w:p w14:paraId="15EC01DB"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Студенттердің кәсіби құзыреттілігінің құрылымы да бағалануға жатады: сапа, қасиеттер және адамның қабілеттері, құрылымдағы негізі ғана емес, сонымен қатар кәсіби құзыретіндегі орталық компоненттер. </w:t>
      </w:r>
    </w:p>
    <w:p w14:paraId="1A0FF2AC" w14:textId="77777777" w:rsidR="007E38F0" w:rsidRPr="007D70C5" w:rsidRDefault="007E38F0" w:rsidP="00085CE5">
      <w:pPr>
        <w:ind w:firstLine="709"/>
        <w:rPr>
          <w:rFonts w:ascii="Times New Roman" w:eastAsiaTheme="minorEastAsia" w:hAnsi="Times New Roman"/>
          <w:i/>
          <w:sz w:val="28"/>
          <w:szCs w:val="28"/>
          <w:lang w:val="kk-KZ" w:eastAsia="ru-RU"/>
        </w:rPr>
      </w:pPr>
      <w:r w:rsidRPr="007D70C5">
        <w:rPr>
          <w:rFonts w:ascii="Times New Roman" w:eastAsiaTheme="minorEastAsia" w:hAnsi="Times New Roman"/>
          <w:i/>
          <w:sz w:val="28"/>
          <w:szCs w:val="28"/>
          <w:lang w:val="kk-KZ" w:eastAsia="ru-RU"/>
        </w:rPr>
        <w:t xml:space="preserve">Кәсіби құзыреттіліктің қалыптасуы келесі көрсеткіштер бойынша анықталды: </w:t>
      </w:r>
    </w:p>
    <w:p w14:paraId="70DD683A" w14:textId="77777777" w:rsidR="007E38F0" w:rsidRPr="007D70C5" w:rsidRDefault="007E38F0" w:rsidP="00DE3359">
      <w:pPr>
        <w:tabs>
          <w:tab w:val="left" w:pos="993"/>
        </w:tabs>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а) осы құзыреттіліктің қалыптасуын негіздейтін қажетті білімнің, іскерліктің, дағдылардың болуы; </w:t>
      </w:r>
    </w:p>
    <w:p w14:paraId="78F47EAA" w14:textId="77777777" w:rsidR="007E38F0" w:rsidRPr="007D70C5" w:rsidRDefault="007E38F0" w:rsidP="00DE3359">
      <w:pPr>
        <w:tabs>
          <w:tab w:val="left" w:pos="993"/>
        </w:tabs>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б)   кәсіби қызмет жағдайында оларды қолдану қабілетінің болуы; </w:t>
      </w:r>
    </w:p>
    <w:p w14:paraId="56AC3ADD" w14:textId="77777777" w:rsidR="007E38F0" w:rsidRPr="007D70C5" w:rsidRDefault="007E38F0" w:rsidP="00DE3359">
      <w:pPr>
        <w:tabs>
          <w:tab w:val="left" w:pos="993"/>
        </w:tabs>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в) кәсіби қызметтің қойылған міндеттеріне қол жеткізу қабілеті (нәтижелілік). </w:t>
      </w:r>
    </w:p>
    <w:p w14:paraId="285B1AE9" w14:textId="77777777" w:rsidR="007E38F0" w:rsidRPr="007D70C5" w:rsidRDefault="007E38F0" w:rsidP="00085CE5">
      <w:pPr>
        <w:ind w:firstLine="709"/>
        <w:rPr>
          <w:rFonts w:ascii="Times New Roman" w:eastAsiaTheme="minorEastAsia" w:hAnsi="Times New Roman"/>
          <w:i/>
          <w:sz w:val="28"/>
          <w:szCs w:val="28"/>
          <w:lang w:val="kk-KZ" w:eastAsia="ru-RU"/>
        </w:rPr>
      </w:pPr>
      <w:r w:rsidRPr="007D70C5">
        <w:rPr>
          <w:rFonts w:ascii="Times New Roman" w:eastAsiaTheme="minorEastAsia" w:hAnsi="Times New Roman"/>
          <w:i/>
          <w:sz w:val="28"/>
          <w:szCs w:val="28"/>
          <w:lang w:val="kk-KZ" w:eastAsia="ru-RU"/>
        </w:rPr>
        <w:t xml:space="preserve">Аталған көрсеткіштер оқытудың әртүрлі жағдайларында анықталды: </w:t>
      </w:r>
    </w:p>
    <w:p w14:paraId="4A242254"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а – жоғары оқу орны жағдайында; </w:t>
      </w:r>
    </w:p>
    <w:p w14:paraId="6745C781"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б – жоғары оқу орны жағдайында, ұйымдастырылған кәсіптік іс-әрекет, оқу-өндірістік тәжірибе процесінде; </w:t>
      </w:r>
    </w:p>
    <w:p w14:paraId="7B039BA4"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в – оқу-өндірістік практика жағдайында.</w:t>
      </w:r>
    </w:p>
    <w:p w14:paraId="5476E57A"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i/>
          <w:sz w:val="28"/>
          <w:szCs w:val="28"/>
          <w:lang w:val="kk-KZ" w:eastAsia="ru-RU"/>
        </w:rPr>
        <w:t>алынған нәтижелер 9-кестеде үш негізгі деңгей бойынша бөлінген:</w:t>
      </w:r>
      <w:r w:rsidRPr="007D70C5">
        <w:rPr>
          <w:rFonts w:ascii="Times New Roman" w:eastAsiaTheme="minorEastAsia" w:hAnsi="Times New Roman"/>
          <w:sz w:val="28"/>
          <w:szCs w:val="28"/>
          <w:lang w:val="kk-KZ" w:eastAsia="ru-RU"/>
        </w:rPr>
        <w:t xml:space="preserve"> жоғары, орташа және төмен деңгейлер.</w:t>
      </w:r>
    </w:p>
    <w:p w14:paraId="704E5FBF"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Жоғары деңгей – студенттің көрсетілген көрсеткіштердің барлық топтарының болуымен сипатталады.</w:t>
      </w:r>
    </w:p>
    <w:p w14:paraId="09BC07D8"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Орташа деңгей – толық емес көрсеткіштермен ерекшеленеді.</w:t>
      </w:r>
    </w:p>
    <w:p w14:paraId="0D859ADA"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Төмен деңгей – көрсеткіштердің толық еместігімен және анықталған көрсеткіштердің жеткіліксіз сапасымен сипатталады (тұрақсыздық, эпизодтық, сәйкессіздік және т.б.). </w:t>
      </w:r>
    </w:p>
    <w:p w14:paraId="59924535" w14:textId="2B252044"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Бітірушілердің кәсіби құзыреттілігін қалыптастыру динамикасын (100 % = 40 адам) төменде бердік</w:t>
      </w:r>
      <w:r w:rsidR="00E34B25" w:rsidRPr="007D70C5">
        <w:rPr>
          <w:rFonts w:ascii="Times New Roman" w:eastAsiaTheme="minorEastAsia" w:hAnsi="Times New Roman"/>
          <w:sz w:val="28"/>
          <w:szCs w:val="28"/>
          <w:lang w:val="kk-KZ" w:eastAsia="ru-RU"/>
        </w:rPr>
        <w:t xml:space="preserve"> (Кесте 21).</w:t>
      </w:r>
    </w:p>
    <w:p w14:paraId="436B2D49" w14:textId="77777777" w:rsidR="00F27A03" w:rsidRPr="007D70C5" w:rsidRDefault="00F27A03" w:rsidP="00085CE5">
      <w:pPr>
        <w:ind w:firstLine="709"/>
        <w:rPr>
          <w:rFonts w:ascii="Times New Roman" w:eastAsiaTheme="minorEastAsia" w:hAnsi="Times New Roman"/>
          <w:sz w:val="28"/>
          <w:szCs w:val="28"/>
          <w:lang w:val="kk-KZ" w:eastAsia="ru-RU"/>
        </w:rPr>
      </w:pPr>
    </w:p>
    <w:p w14:paraId="538396A6" w14:textId="54BE9E88" w:rsidR="007E38F0" w:rsidRPr="007D70C5" w:rsidRDefault="00135626"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2</w:t>
      </w:r>
      <w:r w:rsidR="006C3D44" w:rsidRPr="007D70C5">
        <w:rPr>
          <w:rFonts w:ascii="Times New Roman" w:eastAsiaTheme="minorEastAsia" w:hAnsi="Times New Roman"/>
          <w:sz w:val="28"/>
          <w:szCs w:val="28"/>
          <w:lang w:val="kk-KZ" w:eastAsia="ru-RU"/>
        </w:rPr>
        <w:t>1</w:t>
      </w:r>
      <w:r w:rsidRPr="007D70C5">
        <w:rPr>
          <w:rFonts w:ascii="Times New Roman" w:eastAsiaTheme="minorEastAsia" w:hAnsi="Times New Roman"/>
          <w:sz w:val="28"/>
          <w:szCs w:val="28"/>
          <w:lang w:val="kk-KZ" w:eastAsia="ru-RU"/>
        </w:rPr>
        <w:t>-к</w:t>
      </w:r>
      <w:r w:rsidR="007E38F0" w:rsidRPr="007D70C5">
        <w:rPr>
          <w:rFonts w:ascii="Times New Roman" w:eastAsiaTheme="minorEastAsia" w:hAnsi="Times New Roman"/>
          <w:sz w:val="28"/>
          <w:szCs w:val="28"/>
          <w:lang w:val="kk-KZ" w:eastAsia="ru-RU"/>
        </w:rPr>
        <w:t>есте</w:t>
      </w:r>
      <w:r w:rsidRPr="007D70C5">
        <w:rPr>
          <w:rFonts w:ascii="Times New Roman" w:eastAsiaTheme="minorEastAsia" w:hAnsi="Times New Roman"/>
          <w:sz w:val="28"/>
          <w:szCs w:val="28"/>
          <w:lang w:val="kk-KZ" w:eastAsia="ru-RU"/>
        </w:rPr>
        <w:t>.</w:t>
      </w:r>
      <w:r w:rsidR="007E38F0" w:rsidRPr="007D70C5">
        <w:rPr>
          <w:rFonts w:ascii="Times New Roman" w:eastAsiaTheme="minorEastAsia" w:hAnsi="Times New Roman"/>
          <w:sz w:val="28"/>
          <w:szCs w:val="28"/>
          <w:lang w:val="kk-KZ" w:eastAsia="ru-RU"/>
        </w:rPr>
        <w:t xml:space="preserve"> Бітірушілердің кәсіби құзыреттілігін қалыптастыру динамикасы</w:t>
      </w:r>
    </w:p>
    <w:p w14:paraId="7A373FEF" w14:textId="77777777" w:rsidR="007E38F0" w:rsidRPr="007D70C5" w:rsidRDefault="007E38F0" w:rsidP="00085CE5">
      <w:pPr>
        <w:ind w:firstLine="709"/>
        <w:rPr>
          <w:rFonts w:ascii="Times New Roman" w:eastAsiaTheme="minorEastAsia" w:hAnsi="Times New Roman"/>
          <w:sz w:val="28"/>
          <w:szCs w:val="28"/>
          <w:lang w:val="kk-KZ" w:eastAsia="ru-RU"/>
        </w:rPr>
      </w:pPr>
    </w:p>
    <w:tbl>
      <w:tblPr>
        <w:tblW w:w="9556" w:type="dxa"/>
        <w:tblInd w:w="40" w:type="dxa"/>
        <w:tblLayout w:type="fixed"/>
        <w:tblCellMar>
          <w:left w:w="40" w:type="dxa"/>
          <w:right w:w="40" w:type="dxa"/>
        </w:tblCellMar>
        <w:tblLook w:val="0000" w:firstRow="0" w:lastRow="0" w:firstColumn="0" w:lastColumn="0" w:noHBand="0" w:noVBand="0"/>
      </w:tblPr>
      <w:tblGrid>
        <w:gridCol w:w="1920"/>
        <w:gridCol w:w="1910"/>
        <w:gridCol w:w="1901"/>
        <w:gridCol w:w="1910"/>
        <w:gridCol w:w="1915"/>
      </w:tblGrid>
      <w:tr w:rsidR="00B50FD7" w:rsidRPr="007D70C5" w14:paraId="0A4B2672" w14:textId="77777777" w:rsidTr="00B50FD7">
        <w:trPr>
          <w:trHeight w:hRule="exact" w:val="332"/>
        </w:trPr>
        <w:tc>
          <w:tcPr>
            <w:tcW w:w="1920" w:type="dxa"/>
            <w:tcBorders>
              <w:top w:val="single" w:sz="6" w:space="0" w:color="auto"/>
              <w:left w:val="single" w:sz="6" w:space="0" w:color="auto"/>
              <w:bottom w:val="single" w:sz="6" w:space="0" w:color="auto"/>
              <w:right w:val="single" w:sz="6" w:space="0" w:color="auto"/>
            </w:tcBorders>
            <w:shd w:val="clear" w:color="auto" w:fill="FFFFFF"/>
          </w:tcPr>
          <w:p w14:paraId="349CA7AA"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Деңгейлер</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14:paraId="78D8F7B3"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2015</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36A39127"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2016</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14:paraId="3C045A36"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2017</w:t>
            </w:r>
          </w:p>
        </w:tc>
        <w:tc>
          <w:tcPr>
            <w:tcW w:w="1915" w:type="dxa"/>
            <w:tcBorders>
              <w:top w:val="single" w:sz="6" w:space="0" w:color="auto"/>
              <w:left w:val="single" w:sz="6" w:space="0" w:color="auto"/>
              <w:bottom w:val="single" w:sz="6" w:space="0" w:color="auto"/>
              <w:right w:val="single" w:sz="6" w:space="0" w:color="auto"/>
            </w:tcBorders>
            <w:shd w:val="clear" w:color="auto" w:fill="FFFFFF"/>
          </w:tcPr>
          <w:p w14:paraId="0E05A9AE"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2018</w:t>
            </w:r>
          </w:p>
        </w:tc>
      </w:tr>
      <w:tr w:rsidR="00B50FD7" w:rsidRPr="007D70C5" w14:paraId="717C09B8" w14:textId="77777777" w:rsidTr="00B50FD7">
        <w:trPr>
          <w:trHeight w:hRule="exact" w:val="312"/>
        </w:trPr>
        <w:tc>
          <w:tcPr>
            <w:tcW w:w="1920" w:type="dxa"/>
            <w:tcBorders>
              <w:top w:val="single" w:sz="6" w:space="0" w:color="auto"/>
              <w:left w:val="single" w:sz="6" w:space="0" w:color="auto"/>
              <w:bottom w:val="single" w:sz="6" w:space="0" w:color="auto"/>
              <w:right w:val="single" w:sz="6" w:space="0" w:color="auto"/>
            </w:tcBorders>
            <w:shd w:val="clear" w:color="auto" w:fill="FFFFFF"/>
          </w:tcPr>
          <w:p w14:paraId="000E99AB"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Жоғары</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14:paraId="4B29D5B7"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35</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1EF8A7D9"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40</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14:paraId="444BF331"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55</w:t>
            </w:r>
          </w:p>
        </w:tc>
        <w:tc>
          <w:tcPr>
            <w:tcW w:w="1915" w:type="dxa"/>
            <w:tcBorders>
              <w:top w:val="single" w:sz="6" w:space="0" w:color="auto"/>
              <w:left w:val="single" w:sz="6" w:space="0" w:color="auto"/>
              <w:bottom w:val="single" w:sz="6" w:space="0" w:color="auto"/>
              <w:right w:val="single" w:sz="6" w:space="0" w:color="auto"/>
            </w:tcBorders>
            <w:shd w:val="clear" w:color="auto" w:fill="FFFFFF"/>
          </w:tcPr>
          <w:p w14:paraId="30BD83F5"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60</w:t>
            </w:r>
          </w:p>
        </w:tc>
      </w:tr>
      <w:tr w:rsidR="00B50FD7" w:rsidRPr="007D70C5" w14:paraId="2DF4AE40" w14:textId="77777777" w:rsidTr="00B50FD7">
        <w:trPr>
          <w:trHeight w:hRule="exact" w:val="307"/>
        </w:trPr>
        <w:tc>
          <w:tcPr>
            <w:tcW w:w="1920" w:type="dxa"/>
            <w:tcBorders>
              <w:top w:val="single" w:sz="6" w:space="0" w:color="auto"/>
              <w:left w:val="single" w:sz="6" w:space="0" w:color="auto"/>
              <w:bottom w:val="single" w:sz="6" w:space="0" w:color="auto"/>
              <w:right w:val="single" w:sz="6" w:space="0" w:color="auto"/>
            </w:tcBorders>
            <w:shd w:val="clear" w:color="auto" w:fill="FFFFFF"/>
          </w:tcPr>
          <w:p w14:paraId="3E8DCF21"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Орта</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14:paraId="6150056B"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40</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55ECD14E"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45</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14:paraId="79268BB4"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40</w:t>
            </w:r>
          </w:p>
        </w:tc>
        <w:tc>
          <w:tcPr>
            <w:tcW w:w="1915" w:type="dxa"/>
            <w:tcBorders>
              <w:top w:val="single" w:sz="6" w:space="0" w:color="auto"/>
              <w:left w:val="single" w:sz="6" w:space="0" w:color="auto"/>
              <w:bottom w:val="single" w:sz="6" w:space="0" w:color="auto"/>
              <w:right w:val="single" w:sz="6" w:space="0" w:color="auto"/>
            </w:tcBorders>
            <w:shd w:val="clear" w:color="auto" w:fill="FFFFFF"/>
          </w:tcPr>
          <w:p w14:paraId="56CA6795"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35</w:t>
            </w:r>
          </w:p>
        </w:tc>
      </w:tr>
      <w:tr w:rsidR="00B50FD7" w:rsidRPr="007D70C5" w14:paraId="08DCA455" w14:textId="77777777" w:rsidTr="00B50FD7">
        <w:trPr>
          <w:trHeight w:hRule="exact" w:val="326"/>
        </w:trPr>
        <w:tc>
          <w:tcPr>
            <w:tcW w:w="1920" w:type="dxa"/>
            <w:tcBorders>
              <w:top w:val="single" w:sz="6" w:space="0" w:color="auto"/>
              <w:left w:val="single" w:sz="6" w:space="0" w:color="auto"/>
              <w:bottom w:val="single" w:sz="6" w:space="0" w:color="auto"/>
              <w:right w:val="single" w:sz="6" w:space="0" w:color="auto"/>
            </w:tcBorders>
            <w:shd w:val="clear" w:color="auto" w:fill="FFFFFF"/>
          </w:tcPr>
          <w:p w14:paraId="1ECD8F0A"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Төмен</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14:paraId="4EF5388A"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25</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14:paraId="3086F208"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15</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14:paraId="43FFE5F6"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w:t>
            </w:r>
          </w:p>
        </w:tc>
        <w:tc>
          <w:tcPr>
            <w:tcW w:w="1915" w:type="dxa"/>
            <w:tcBorders>
              <w:top w:val="single" w:sz="6" w:space="0" w:color="auto"/>
              <w:left w:val="single" w:sz="6" w:space="0" w:color="auto"/>
              <w:bottom w:val="single" w:sz="6" w:space="0" w:color="auto"/>
              <w:right w:val="single" w:sz="6" w:space="0" w:color="auto"/>
            </w:tcBorders>
            <w:shd w:val="clear" w:color="auto" w:fill="FFFFFF"/>
          </w:tcPr>
          <w:p w14:paraId="4B25EC07"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5</w:t>
            </w:r>
          </w:p>
        </w:tc>
      </w:tr>
    </w:tbl>
    <w:p w14:paraId="139917EA" w14:textId="77777777" w:rsidR="007E38F0" w:rsidRPr="007D70C5" w:rsidRDefault="007E38F0" w:rsidP="00085CE5">
      <w:pPr>
        <w:ind w:firstLine="709"/>
        <w:rPr>
          <w:rFonts w:ascii="Times New Roman" w:eastAsiaTheme="minorEastAsia" w:hAnsi="Times New Roman"/>
          <w:sz w:val="28"/>
          <w:szCs w:val="28"/>
          <w:lang w:val="kk-KZ" w:eastAsia="ru-RU"/>
        </w:rPr>
      </w:pPr>
    </w:p>
    <w:p w14:paraId="733726F9"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lastRenderedPageBreak/>
        <w:t>ЖОО-да келтірілген мәліметтер әртүрлі біліктілік бағыттағы мамандардың кәсіби білімінің сапасы туралы керекті және жеткілікті ақпарат алуға мүмкіндік береді.</w:t>
      </w:r>
    </w:p>
    <w:p w14:paraId="25DF1CCA" w14:textId="2D9CE43E" w:rsidR="007E38F0" w:rsidRPr="007D70C5" w:rsidRDefault="007E38F0" w:rsidP="00085CE5">
      <w:pPr>
        <w:ind w:firstLine="709"/>
        <w:rPr>
          <w:rFonts w:ascii="Times New Roman" w:eastAsia="Times New Roman" w:hAnsi="Times New Roman"/>
          <w:bCs/>
          <w:kern w:val="36"/>
          <w:sz w:val="28"/>
          <w:szCs w:val="28"/>
          <w:lang w:val="kk-KZ" w:eastAsia="ru-RU"/>
        </w:rPr>
      </w:pPr>
      <w:r w:rsidRPr="007D70C5">
        <w:rPr>
          <w:rFonts w:ascii="Times New Roman" w:eastAsia="Times New Roman" w:hAnsi="Times New Roman"/>
          <w:bCs/>
          <w:kern w:val="36"/>
          <w:sz w:val="28"/>
          <w:szCs w:val="28"/>
          <w:lang w:val="kk-KZ" w:eastAsia="ru-RU"/>
        </w:rPr>
        <w:t>Бүгінгі күні тұтынушылардың қанағаттану деңгейін өлшеумен қатар білім беру қызметтерін көрсету саласында қызметкерлердің қанағаттанушылығын және тартылуын бағалау мәселелерін қозғайтын ғылыми мақалалар мен зерттеу жұмыстарының аз мөлшері ғана бар. Жарияланған жұмыстарда ЖОО-да сапа менеджменті жүйесінің үдерістерін іске асыру құрылымын талдауға қатысты ақпараттар жоқ. Сондай-ақ, ЖОО-ның кафедралары мен басқа да бөлімшелері деңгейінде персоналдың қанағаттануы мен тартылуы туралы бастапқы ақпаратты жинау мәселелері осы күнге дейін қозғалмаған (сурет 1</w:t>
      </w:r>
      <w:r w:rsidR="005C10D1" w:rsidRPr="007D70C5">
        <w:rPr>
          <w:rFonts w:ascii="Times New Roman" w:eastAsia="Times New Roman" w:hAnsi="Times New Roman"/>
          <w:bCs/>
          <w:kern w:val="36"/>
          <w:sz w:val="28"/>
          <w:szCs w:val="28"/>
          <w:lang w:val="kk-KZ" w:eastAsia="ru-RU"/>
        </w:rPr>
        <w:t>2</w:t>
      </w:r>
      <w:r w:rsidRPr="007D70C5">
        <w:rPr>
          <w:rFonts w:ascii="Times New Roman" w:eastAsia="Times New Roman" w:hAnsi="Times New Roman"/>
          <w:bCs/>
          <w:kern w:val="36"/>
          <w:sz w:val="28"/>
          <w:szCs w:val="28"/>
          <w:lang w:val="kk-KZ" w:eastAsia="ru-RU"/>
        </w:rPr>
        <w:t xml:space="preserve">). </w:t>
      </w:r>
    </w:p>
    <w:p w14:paraId="33E2CD0B" w14:textId="30336F8E" w:rsidR="007E38F0" w:rsidRPr="007D70C5" w:rsidRDefault="006B2879" w:rsidP="00EF778A">
      <w:pPr>
        <w:rPr>
          <w:rFonts w:ascii="Times New Roman" w:eastAsia="Times New Roman" w:hAnsi="Times New Roman"/>
          <w:sz w:val="28"/>
          <w:szCs w:val="28"/>
          <w:lang w:val="kk-KZ" w:eastAsia="ru-RU"/>
        </w:rPr>
      </w:pPr>
      <w:r w:rsidRPr="007D70C5">
        <w:rPr>
          <w:rFonts w:ascii="Times New Roman" w:eastAsia="Times New Roman" w:hAnsi="Times New Roman"/>
          <w:noProof/>
          <w:sz w:val="28"/>
          <w:szCs w:val="28"/>
          <w:lang w:eastAsia="ru-RU"/>
        </w:rPr>
        <mc:AlternateContent>
          <mc:Choice Requires="wps">
            <w:drawing>
              <wp:anchor distT="0" distB="0" distL="114300" distR="114300" simplePos="0" relativeHeight="251661312" behindDoc="0" locked="0" layoutInCell="1" allowOverlap="1" wp14:anchorId="2540EFF0" wp14:editId="4F27962F">
                <wp:simplePos x="0" y="0"/>
                <wp:positionH relativeFrom="column">
                  <wp:posOffset>4139131</wp:posOffset>
                </wp:positionH>
                <wp:positionV relativeFrom="paragraph">
                  <wp:posOffset>609712</wp:posOffset>
                </wp:positionV>
                <wp:extent cx="497712" cy="358815"/>
                <wp:effectExtent l="38100" t="0" r="0" b="41275"/>
                <wp:wrapNone/>
                <wp:docPr id="96"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712" cy="35881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type w14:anchorId="5C46163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 o:spid="_x0000_s1026" type="#_x0000_t67" style="position:absolute;margin-left:325.9pt;margin-top:48pt;width:39.2pt;height:2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" adj="10800" fillcolor="#5b9bd5" strokecolor="#41719c" strokeweight="1pt">
                <v:path arrowok="t"/>
              </v:shape>
            </w:pict>
          </mc:Fallback>
        </mc:AlternateContent>
      </w:r>
      <w:r w:rsidRPr="007D70C5">
        <w:rPr>
          <w:rFonts w:ascii="Times New Roman" w:eastAsia="Times New Roman" w:hAnsi="Times New Roman"/>
          <w:noProof/>
          <w:sz w:val="28"/>
          <w:szCs w:val="28"/>
          <w:lang w:eastAsia="ru-RU"/>
        </w:rPr>
        <mc:AlternateContent>
          <mc:Choice Requires="wps">
            <w:drawing>
              <wp:anchor distT="0" distB="0" distL="114300" distR="114300" simplePos="0" relativeHeight="251662336" behindDoc="0" locked="0" layoutInCell="1" allowOverlap="1" wp14:anchorId="379867C2" wp14:editId="294A2B86">
                <wp:simplePos x="0" y="0"/>
                <wp:positionH relativeFrom="column">
                  <wp:posOffset>1197120</wp:posOffset>
                </wp:positionH>
                <wp:positionV relativeFrom="paragraph">
                  <wp:posOffset>646197</wp:posOffset>
                </wp:positionV>
                <wp:extent cx="484505" cy="342900"/>
                <wp:effectExtent l="38100" t="0" r="0" b="38100"/>
                <wp:wrapNone/>
                <wp:docPr id="95" name="Стрелка: вниз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3429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057661AD" id="Стрелка: вниз 2" o:spid="_x0000_s1026" type="#_x0000_t67" style="position:absolute;margin-left:94.25pt;margin-top:50.9pt;width:38.1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" adj="10800" fillcolor="#4472c4" strokecolor="#2f528f" strokeweight="1pt">
                <v:path arrowok="t"/>
              </v:shape>
            </w:pict>
          </mc:Fallback>
        </mc:AlternateContent>
      </w:r>
      <w:r w:rsidR="007E38F0" w:rsidRPr="007D70C5">
        <w:rPr>
          <w:rFonts w:ascii="Times New Roman" w:eastAsia="Times New Roman" w:hAnsi="Times New Roman"/>
          <w:noProof/>
          <w:sz w:val="28"/>
          <w:szCs w:val="28"/>
          <w:lang w:eastAsia="ru-RU"/>
        </w:rPr>
        <w:drawing>
          <wp:inline distT="0" distB="0" distL="0" distR="0" wp14:anchorId="32F633CB" wp14:editId="0AC1B6B6">
            <wp:extent cx="5932805" cy="3240911"/>
            <wp:effectExtent l="0" t="0" r="29845" b="0"/>
            <wp:docPr id="100159" name="Схема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9" r:lo="rId70" r:qs="rId71" r:cs="rId72"/>
              </a:graphicData>
            </a:graphic>
          </wp:inline>
        </w:drawing>
      </w:r>
    </w:p>
    <w:p w14:paraId="1EE0DBC4" w14:textId="0286C038" w:rsidR="007E38F0" w:rsidRPr="007D70C5" w:rsidRDefault="00F27A03" w:rsidP="00085CE5">
      <w:pPr>
        <w:ind w:firstLine="709"/>
        <w:jc w:val="center"/>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12-с</w:t>
      </w:r>
      <w:r w:rsidR="007E38F0" w:rsidRPr="007D70C5">
        <w:rPr>
          <w:rFonts w:ascii="Times New Roman" w:eastAsia="Times New Roman" w:hAnsi="Times New Roman"/>
          <w:sz w:val="28"/>
          <w:szCs w:val="28"/>
          <w:lang w:val="kk-KZ" w:eastAsia="ru-RU"/>
        </w:rPr>
        <w:t>урет</w:t>
      </w:r>
      <w:r w:rsidRPr="007D70C5">
        <w:rPr>
          <w:rFonts w:ascii="Times New Roman" w:eastAsia="Times New Roman" w:hAnsi="Times New Roman"/>
          <w:sz w:val="28"/>
          <w:szCs w:val="28"/>
          <w:lang w:val="kk-KZ" w:eastAsia="ru-RU"/>
        </w:rPr>
        <w:t>.</w:t>
      </w:r>
      <w:r w:rsidR="007E38F0" w:rsidRPr="007D70C5">
        <w:rPr>
          <w:rFonts w:ascii="Times New Roman" w:eastAsia="Times New Roman" w:hAnsi="Times New Roman"/>
          <w:sz w:val="28"/>
          <w:szCs w:val="28"/>
          <w:lang w:val="kk-KZ" w:eastAsia="ru-RU"/>
        </w:rPr>
        <w:t xml:space="preserve"> </w:t>
      </w:r>
      <w:r w:rsidR="007E38F0" w:rsidRPr="007D70C5">
        <w:rPr>
          <w:rFonts w:ascii="Times New Roman" w:eastAsia="Times New Roman" w:hAnsi="Times New Roman"/>
          <w:bCs/>
          <w:sz w:val="28"/>
          <w:szCs w:val="28"/>
          <w:lang w:val="kk-KZ" w:eastAsia="ru-RU"/>
        </w:rPr>
        <w:t>ББ сапасы деңгейлері</w:t>
      </w:r>
    </w:p>
    <w:p w14:paraId="335BAD98" w14:textId="7A075D0C" w:rsidR="007E38F0" w:rsidRPr="007D70C5" w:rsidRDefault="007E38F0" w:rsidP="00085CE5">
      <w:pPr>
        <w:ind w:firstLine="709"/>
        <w:rPr>
          <w:rFonts w:ascii="Times New Roman" w:eastAsia="Times New Roman" w:hAnsi="Times New Roman"/>
          <w:sz w:val="28"/>
          <w:szCs w:val="28"/>
          <w:lang w:val="kk-KZ" w:eastAsia="ru-RU"/>
        </w:rPr>
      </w:pPr>
    </w:p>
    <w:p w14:paraId="5F1F6D52"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Біз қарастырған бұл деңгейлер үш мемлекеттен бірдей орын алған.  </w:t>
      </w:r>
    </w:p>
    <w:p w14:paraId="53B1B91B" w14:textId="66C0129C"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Осы тұрғыдан біз ш</w:t>
      </w:r>
      <w:r w:rsidRPr="007D70C5">
        <w:rPr>
          <w:rFonts w:ascii="Times New Roman" w:eastAsiaTheme="minorEastAsia" w:hAnsi="Times New Roman"/>
          <w:iCs/>
          <w:sz w:val="28"/>
          <w:szCs w:val="28"/>
          <w:lang w:val="kk-KZ" w:eastAsia="ru-RU"/>
        </w:rPr>
        <w:t xml:space="preserve">етелдік және отандық жоғары оқу орындарында </w:t>
      </w:r>
      <w:r w:rsidRPr="007D70C5">
        <w:rPr>
          <w:rFonts w:ascii="Times New Roman" w:eastAsia="Times New Roman" w:hAnsi="Times New Roman"/>
          <w:sz w:val="28"/>
          <w:szCs w:val="28"/>
          <w:lang w:val="kk-KZ" w:eastAsia="ru-RU"/>
        </w:rPr>
        <w:t>білім беру сапасын анықтауға бағытталған параметрлер бойынша кесте түздік. Ол: бағалау түрі, бағалаудың құрамы, мазмұны, құралы және нәтижесі бойынша құрастырылды</w:t>
      </w:r>
      <w:r w:rsidR="00E34B25" w:rsidRPr="007D70C5">
        <w:rPr>
          <w:rFonts w:ascii="Times New Roman" w:eastAsia="Times New Roman" w:hAnsi="Times New Roman"/>
          <w:sz w:val="28"/>
          <w:szCs w:val="28"/>
          <w:lang w:val="kk-KZ" w:eastAsia="ru-RU"/>
        </w:rPr>
        <w:t xml:space="preserve"> (Кесте 22).</w:t>
      </w:r>
      <w:r w:rsidRPr="007D70C5">
        <w:rPr>
          <w:rFonts w:ascii="Times New Roman" w:eastAsia="Times New Roman" w:hAnsi="Times New Roman"/>
          <w:sz w:val="28"/>
          <w:szCs w:val="28"/>
          <w:lang w:val="kk-KZ" w:eastAsia="ru-RU"/>
        </w:rPr>
        <w:t xml:space="preserve"> </w:t>
      </w:r>
    </w:p>
    <w:p w14:paraId="6417243D" w14:textId="77777777" w:rsidR="007E38F0" w:rsidRPr="007D70C5" w:rsidRDefault="007E38F0" w:rsidP="00085CE5">
      <w:pPr>
        <w:tabs>
          <w:tab w:val="left" w:pos="0"/>
        </w:tabs>
        <w:ind w:firstLine="709"/>
        <w:rPr>
          <w:rFonts w:ascii="Times New Roman" w:hAnsi="Times New Roman"/>
          <w:sz w:val="28"/>
          <w:szCs w:val="28"/>
          <w:lang w:val="kk-KZ"/>
        </w:rPr>
      </w:pPr>
    </w:p>
    <w:p w14:paraId="3DB3F937" w14:textId="5039D8F4" w:rsidR="007E38F0" w:rsidRPr="007D70C5" w:rsidRDefault="00F27A03" w:rsidP="006B2879">
      <w:pPr>
        <w:tabs>
          <w:tab w:val="left" w:pos="0"/>
        </w:tabs>
        <w:ind w:firstLine="709"/>
        <w:rPr>
          <w:rFonts w:ascii="Times New Roman" w:hAnsi="Times New Roman"/>
          <w:bCs/>
          <w:sz w:val="28"/>
          <w:szCs w:val="28"/>
          <w:lang w:val="kk-KZ"/>
        </w:rPr>
      </w:pPr>
      <w:r w:rsidRPr="007D70C5">
        <w:rPr>
          <w:rFonts w:ascii="Times New Roman" w:eastAsiaTheme="minorEastAsia" w:hAnsi="Times New Roman"/>
          <w:bCs/>
          <w:iCs/>
          <w:sz w:val="28"/>
          <w:szCs w:val="28"/>
          <w:lang w:val="kk-KZ" w:eastAsia="ru-RU"/>
        </w:rPr>
        <w:t>2</w:t>
      </w:r>
      <w:r w:rsidR="005C10D1" w:rsidRPr="007D70C5">
        <w:rPr>
          <w:rFonts w:ascii="Times New Roman" w:eastAsiaTheme="minorEastAsia" w:hAnsi="Times New Roman"/>
          <w:bCs/>
          <w:iCs/>
          <w:sz w:val="28"/>
          <w:szCs w:val="28"/>
          <w:lang w:val="kk-KZ" w:eastAsia="ru-RU"/>
        </w:rPr>
        <w:t>2</w:t>
      </w:r>
      <w:r w:rsidRPr="007D70C5">
        <w:rPr>
          <w:rFonts w:ascii="Times New Roman" w:eastAsiaTheme="minorEastAsia" w:hAnsi="Times New Roman"/>
          <w:bCs/>
          <w:iCs/>
          <w:sz w:val="28"/>
          <w:szCs w:val="28"/>
          <w:lang w:val="kk-KZ" w:eastAsia="ru-RU"/>
        </w:rPr>
        <w:t>-к</w:t>
      </w:r>
      <w:r w:rsidR="007E38F0" w:rsidRPr="007D70C5">
        <w:rPr>
          <w:rFonts w:ascii="Times New Roman" w:eastAsiaTheme="minorEastAsia" w:hAnsi="Times New Roman"/>
          <w:bCs/>
          <w:iCs/>
          <w:sz w:val="28"/>
          <w:szCs w:val="28"/>
          <w:lang w:val="kk-KZ" w:eastAsia="ru-RU"/>
        </w:rPr>
        <w:t>есте</w:t>
      </w:r>
      <w:r w:rsidRPr="007D70C5">
        <w:rPr>
          <w:rFonts w:ascii="Times New Roman" w:eastAsiaTheme="minorEastAsia" w:hAnsi="Times New Roman"/>
          <w:bCs/>
          <w:iCs/>
          <w:sz w:val="28"/>
          <w:szCs w:val="28"/>
          <w:lang w:val="kk-KZ" w:eastAsia="ru-RU"/>
        </w:rPr>
        <w:t xml:space="preserve">. </w:t>
      </w:r>
      <w:r w:rsidR="007E38F0" w:rsidRPr="007D70C5">
        <w:rPr>
          <w:rFonts w:ascii="Times New Roman" w:eastAsiaTheme="minorEastAsia" w:hAnsi="Times New Roman"/>
          <w:bCs/>
          <w:iCs/>
          <w:sz w:val="28"/>
          <w:szCs w:val="28"/>
          <w:lang w:val="kk-KZ" w:eastAsia="ru-RU"/>
        </w:rPr>
        <w:t xml:space="preserve">Шетелдік және отандық жоғары оқу орындарында </w:t>
      </w:r>
      <w:r w:rsidR="007E38F0" w:rsidRPr="007D70C5">
        <w:rPr>
          <w:rFonts w:ascii="Times New Roman" w:hAnsi="Times New Roman"/>
          <w:bCs/>
          <w:sz w:val="28"/>
          <w:szCs w:val="28"/>
          <w:lang w:val="kk-KZ"/>
        </w:rPr>
        <w:t>білім беру сапасын бағалаудың салыстырмалы талдауы</w:t>
      </w:r>
    </w:p>
    <w:p w14:paraId="76BCD5AE" w14:textId="77777777" w:rsidR="006B2879" w:rsidRPr="007D70C5" w:rsidRDefault="006B2879" w:rsidP="006B2879">
      <w:pPr>
        <w:tabs>
          <w:tab w:val="left" w:pos="0"/>
        </w:tabs>
        <w:ind w:firstLine="709"/>
        <w:rPr>
          <w:rFonts w:ascii="Times New Roman" w:hAnsi="Times New Roman"/>
          <w:bCs/>
          <w:sz w:val="28"/>
          <w:szCs w:val="28"/>
          <w:lang w:val="kk-KZ"/>
        </w:rPr>
      </w:pPr>
    </w:p>
    <w:tbl>
      <w:tblPr>
        <w:tblStyle w:val="a7"/>
        <w:tblW w:w="923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33"/>
        <w:gridCol w:w="2255"/>
        <w:gridCol w:w="1974"/>
        <w:gridCol w:w="2325"/>
        <w:gridCol w:w="851"/>
      </w:tblGrid>
      <w:tr w:rsidR="00B50FD7" w:rsidRPr="007D70C5" w14:paraId="39078E79" w14:textId="77777777" w:rsidTr="00DA213B">
        <w:trPr>
          <w:trHeight w:val="576"/>
        </w:trPr>
        <w:tc>
          <w:tcPr>
            <w:tcW w:w="1833" w:type="dxa"/>
            <w:vAlign w:val="center"/>
          </w:tcPr>
          <w:p w14:paraId="3C6C8ACC" w14:textId="77777777" w:rsidR="007E38F0" w:rsidRPr="007D70C5" w:rsidRDefault="007E38F0" w:rsidP="006B2879">
            <w:pPr>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Салыстыру параметрлері</w:t>
            </w:r>
          </w:p>
        </w:tc>
        <w:tc>
          <w:tcPr>
            <w:tcW w:w="2255" w:type="dxa"/>
            <w:vAlign w:val="center"/>
          </w:tcPr>
          <w:p w14:paraId="2B158974" w14:textId="77777777" w:rsidR="007E38F0" w:rsidRPr="007D70C5" w:rsidRDefault="007E38F0" w:rsidP="006B2879">
            <w:pPr>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Ресей</w:t>
            </w:r>
          </w:p>
        </w:tc>
        <w:tc>
          <w:tcPr>
            <w:tcW w:w="1974" w:type="dxa"/>
            <w:vAlign w:val="center"/>
          </w:tcPr>
          <w:p w14:paraId="7446FCB5" w14:textId="77777777" w:rsidR="007E38F0" w:rsidRPr="007D70C5" w:rsidRDefault="007E38F0" w:rsidP="006B2879">
            <w:pPr>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Түркия</w:t>
            </w:r>
          </w:p>
        </w:tc>
        <w:tc>
          <w:tcPr>
            <w:tcW w:w="2325" w:type="dxa"/>
            <w:vAlign w:val="center"/>
          </w:tcPr>
          <w:p w14:paraId="6259963A" w14:textId="77777777" w:rsidR="007E38F0" w:rsidRPr="007D70C5" w:rsidRDefault="007E38F0" w:rsidP="006B2879">
            <w:pPr>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Қазақстан</w:t>
            </w:r>
          </w:p>
        </w:tc>
        <w:tc>
          <w:tcPr>
            <w:tcW w:w="851" w:type="dxa"/>
            <w:vAlign w:val="center"/>
          </w:tcPr>
          <w:p w14:paraId="21E50D42" w14:textId="77777777" w:rsidR="007E38F0" w:rsidRPr="007D70C5" w:rsidRDefault="007E38F0" w:rsidP="006B2879">
            <w:pPr>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Сарап</w:t>
            </w:r>
          </w:p>
          <w:p w14:paraId="6B3A5CD0" w14:textId="77777777" w:rsidR="007E38F0" w:rsidRPr="007D70C5" w:rsidRDefault="007E38F0" w:rsidP="006B2879">
            <w:pPr>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тама</w:t>
            </w:r>
          </w:p>
        </w:tc>
      </w:tr>
      <w:tr w:rsidR="00B50FD7" w:rsidRPr="007D70C5" w14:paraId="1F39AD0E" w14:textId="77777777" w:rsidTr="00DA213B">
        <w:trPr>
          <w:trHeight w:val="423"/>
        </w:trPr>
        <w:tc>
          <w:tcPr>
            <w:tcW w:w="1833" w:type="dxa"/>
          </w:tcPr>
          <w:p w14:paraId="71F19BFC" w14:textId="77777777" w:rsidR="007E38F0" w:rsidRPr="007D70C5" w:rsidRDefault="007E38F0" w:rsidP="00EF778A">
            <w:pPr>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Бағалау түрі</w:t>
            </w:r>
          </w:p>
        </w:tc>
        <w:tc>
          <w:tcPr>
            <w:tcW w:w="2255" w:type="dxa"/>
          </w:tcPr>
          <w:p w14:paraId="5CF9FF31" w14:textId="77777777" w:rsidR="007E38F0" w:rsidRPr="007D70C5" w:rsidRDefault="007E38F0" w:rsidP="00EF778A">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ішкі</w:t>
            </w:r>
          </w:p>
          <w:p w14:paraId="7DBFE353" w14:textId="77777777" w:rsidR="007E38F0" w:rsidRPr="007D70C5" w:rsidRDefault="007E38F0" w:rsidP="00EF778A">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сыртқы</w:t>
            </w:r>
          </w:p>
        </w:tc>
        <w:tc>
          <w:tcPr>
            <w:tcW w:w="1974" w:type="dxa"/>
          </w:tcPr>
          <w:p w14:paraId="4580CFE7" w14:textId="77777777" w:rsidR="007E38F0" w:rsidRPr="007D70C5" w:rsidRDefault="007E38F0" w:rsidP="00EF778A">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ішкі</w:t>
            </w:r>
          </w:p>
          <w:p w14:paraId="79B4A85B" w14:textId="77777777" w:rsidR="007E38F0" w:rsidRPr="007D70C5" w:rsidRDefault="007E38F0" w:rsidP="00EF778A">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сыртқы</w:t>
            </w:r>
          </w:p>
        </w:tc>
        <w:tc>
          <w:tcPr>
            <w:tcW w:w="2325" w:type="dxa"/>
          </w:tcPr>
          <w:p w14:paraId="22ABAA4A" w14:textId="77777777" w:rsidR="007E38F0" w:rsidRPr="007D70C5" w:rsidRDefault="007E38F0" w:rsidP="00EF778A">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ішкі</w:t>
            </w:r>
          </w:p>
          <w:p w14:paraId="2EB09CD8" w14:textId="77777777" w:rsidR="007E38F0" w:rsidRPr="007D70C5" w:rsidRDefault="007E38F0" w:rsidP="00EF778A">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сыртқы</w:t>
            </w:r>
          </w:p>
        </w:tc>
        <w:tc>
          <w:tcPr>
            <w:tcW w:w="851" w:type="dxa"/>
          </w:tcPr>
          <w:p w14:paraId="487DDAA4" w14:textId="77777777" w:rsidR="007E38F0" w:rsidRPr="007D70C5" w:rsidRDefault="007E38F0" w:rsidP="00EF778A">
            <w:pPr>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w:t>
            </w:r>
          </w:p>
        </w:tc>
      </w:tr>
      <w:tr w:rsidR="00B50FD7" w:rsidRPr="007D70C5" w14:paraId="3364CDF4" w14:textId="77777777" w:rsidTr="00DA213B">
        <w:trPr>
          <w:trHeight w:val="61"/>
        </w:trPr>
        <w:tc>
          <w:tcPr>
            <w:tcW w:w="1833" w:type="dxa"/>
          </w:tcPr>
          <w:p w14:paraId="02B0C602" w14:textId="77777777" w:rsidR="007E38F0" w:rsidRPr="007D70C5" w:rsidRDefault="007E38F0" w:rsidP="00EF778A">
            <w:pPr>
              <w:tabs>
                <w:tab w:val="left" w:pos="938"/>
              </w:tabs>
              <w:jc w:val="center"/>
              <w:rPr>
                <w:rFonts w:ascii="Times New Roman" w:eastAsia="Times New Roman" w:hAnsi="Times New Roman"/>
                <w:sz w:val="24"/>
                <w:szCs w:val="24"/>
                <w:lang w:val="kk-KZ"/>
              </w:rPr>
            </w:pPr>
            <w:r w:rsidRPr="007D70C5">
              <w:rPr>
                <w:rFonts w:ascii="Times New Roman" w:hAnsi="Times New Roman"/>
                <w:sz w:val="24"/>
                <w:szCs w:val="24"/>
                <w:lang w:val="kk-KZ"/>
              </w:rPr>
              <w:t>Бағалаудың құрамы</w:t>
            </w:r>
          </w:p>
        </w:tc>
        <w:tc>
          <w:tcPr>
            <w:tcW w:w="2255" w:type="dxa"/>
          </w:tcPr>
          <w:p w14:paraId="52A8FEFC" w14:textId="77777777" w:rsidR="007E38F0" w:rsidRPr="007D70C5" w:rsidRDefault="007E38F0" w:rsidP="00EF778A">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білім алушы</w:t>
            </w:r>
          </w:p>
          <w:p w14:paraId="384AF599" w14:textId="77777777" w:rsidR="007E38F0" w:rsidRPr="007D70C5" w:rsidRDefault="007E38F0" w:rsidP="00EF778A">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ОПҚ</w:t>
            </w:r>
          </w:p>
          <w:p w14:paraId="2EBCB637" w14:textId="77777777" w:rsidR="007E38F0" w:rsidRPr="007D70C5" w:rsidRDefault="007E38F0" w:rsidP="00EF778A">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әкімшілік</w:t>
            </w:r>
          </w:p>
        </w:tc>
        <w:tc>
          <w:tcPr>
            <w:tcW w:w="1974" w:type="dxa"/>
          </w:tcPr>
          <w:p w14:paraId="18A72856" w14:textId="77777777" w:rsidR="007E38F0" w:rsidRPr="007D70C5" w:rsidRDefault="007E38F0" w:rsidP="00EF778A">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білім алушы</w:t>
            </w:r>
          </w:p>
          <w:p w14:paraId="5FC3223D" w14:textId="77777777" w:rsidR="007E38F0" w:rsidRPr="007D70C5" w:rsidRDefault="007E38F0" w:rsidP="00EF778A">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ОПҚ</w:t>
            </w:r>
          </w:p>
        </w:tc>
        <w:tc>
          <w:tcPr>
            <w:tcW w:w="2325" w:type="dxa"/>
          </w:tcPr>
          <w:p w14:paraId="5C056470" w14:textId="77777777" w:rsidR="007E38F0" w:rsidRPr="007D70C5" w:rsidRDefault="007E38F0" w:rsidP="00EF778A">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білім алушы</w:t>
            </w:r>
          </w:p>
          <w:p w14:paraId="55EAF434" w14:textId="77777777" w:rsidR="007E38F0" w:rsidRPr="007D70C5" w:rsidRDefault="007E38F0" w:rsidP="00EF778A">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ОПҚ</w:t>
            </w:r>
          </w:p>
          <w:p w14:paraId="31A74EBA" w14:textId="77777777" w:rsidR="007E38F0" w:rsidRPr="007D70C5" w:rsidRDefault="007E38F0" w:rsidP="00EF778A">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-әкімшілік</w:t>
            </w:r>
          </w:p>
        </w:tc>
        <w:tc>
          <w:tcPr>
            <w:tcW w:w="851" w:type="dxa"/>
          </w:tcPr>
          <w:p w14:paraId="7A83F542" w14:textId="77777777" w:rsidR="007E38F0" w:rsidRPr="007D70C5" w:rsidRDefault="007E38F0" w:rsidP="00EF778A">
            <w:pPr>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w:t>
            </w:r>
          </w:p>
        </w:tc>
      </w:tr>
    </w:tbl>
    <w:p w14:paraId="6495D4BE" w14:textId="03C457FE" w:rsidR="007E38F0" w:rsidRPr="00E41894" w:rsidRDefault="00E41894" w:rsidP="00085CE5">
      <w:pPr>
        <w:tabs>
          <w:tab w:val="left" w:pos="0"/>
        </w:tabs>
        <w:ind w:firstLine="709"/>
        <w:rPr>
          <w:rFonts w:ascii="Times New Roman" w:hAnsi="Times New Roman"/>
          <w:sz w:val="24"/>
          <w:szCs w:val="28"/>
          <w:lang w:val="kk-KZ"/>
        </w:rPr>
      </w:pPr>
      <w:r w:rsidRPr="00E41894">
        <w:rPr>
          <w:rFonts w:ascii="Times New Roman" w:hAnsi="Times New Roman"/>
          <w:sz w:val="24"/>
          <w:szCs w:val="28"/>
          <w:lang w:val="kk-KZ"/>
        </w:rPr>
        <w:lastRenderedPageBreak/>
        <w:t xml:space="preserve">22 кесте жалғасы </w:t>
      </w:r>
    </w:p>
    <w:tbl>
      <w:tblPr>
        <w:tblStyle w:val="a7"/>
        <w:tblW w:w="923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33"/>
        <w:gridCol w:w="2255"/>
        <w:gridCol w:w="1974"/>
        <w:gridCol w:w="2325"/>
        <w:gridCol w:w="851"/>
      </w:tblGrid>
      <w:tr w:rsidR="00E41894" w:rsidRPr="007D70C5" w14:paraId="0F06ECF6" w14:textId="77777777" w:rsidTr="00E41894">
        <w:trPr>
          <w:trHeight w:val="635"/>
        </w:trPr>
        <w:tc>
          <w:tcPr>
            <w:tcW w:w="1833" w:type="dxa"/>
          </w:tcPr>
          <w:p w14:paraId="228D8BE7" w14:textId="77777777" w:rsidR="00E41894" w:rsidRPr="007D70C5" w:rsidRDefault="00E41894" w:rsidP="00E41894">
            <w:pPr>
              <w:tabs>
                <w:tab w:val="left" w:pos="938"/>
              </w:tabs>
              <w:jc w:val="center"/>
              <w:rPr>
                <w:rFonts w:ascii="Times New Roman" w:eastAsia="Times New Roman" w:hAnsi="Times New Roman"/>
                <w:sz w:val="24"/>
                <w:szCs w:val="24"/>
              </w:rPr>
            </w:pPr>
            <w:r w:rsidRPr="007D70C5">
              <w:rPr>
                <w:rFonts w:ascii="Times New Roman" w:hAnsi="Times New Roman"/>
                <w:sz w:val="24"/>
                <w:szCs w:val="24"/>
                <w:lang w:val="kk-KZ"/>
              </w:rPr>
              <w:t>Бағалаудың мазмұны</w:t>
            </w:r>
          </w:p>
        </w:tc>
        <w:tc>
          <w:tcPr>
            <w:tcW w:w="2255" w:type="dxa"/>
          </w:tcPr>
          <w:p w14:paraId="2B3CD8DD"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күнделікті</w:t>
            </w:r>
          </w:p>
          <w:p w14:paraId="585855C0"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ағымдық</w:t>
            </w:r>
          </w:p>
          <w:p w14:paraId="4FDE7AD2"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қорытынды</w:t>
            </w:r>
          </w:p>
        </w:tc>
        <w:tc>
          <w:tcPr>
            <w:tcW w:w="1974" w:type="dxa"/>
          </w:tcPr>
          <w:p w14:paraId="251A9C7D"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күнделікті</w:t>
            </w:r>
          </w:p>
          <w:p w14:paraId="08F224DB"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ағымдық</w:t>
            </w:r>
          </w:p>
          <w:p w14:paraId="4C7C96F0"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қорытынды</w:t>
            </w:r>
          </w:p>
        </w:tc>
        <w:tc>
          <w:tcPr>
            <w:tcW w:w="2325" w:type="dxa"/>
          </w:tcPr>
          <w:p w14:paraId="62B74390"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-күнделікті</w:t>
            </w:r>
          </w:p>
          <w:p w14:paraId="2BA7C501"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ағымдық</w:t>
            </w:r>
          </w:p>
          <w:p w14:paraId="5E3D7B19"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қорытынды</w:t>
            </w:r>
          </w:p>
        </w:tc>
        <w:tc>
          <w:tcPr>
            <w:tcW w:w="851" w:type="dxa"/>
          </w:tcPr>
          <w:p w14:paraId="77A84FB6" w14:textId="77777777" w:rsidR="00E41894" w:rsidRPr="007D70C5" w:rsidRDefault="00E41894" w:rsidP="00E41894">
            <w:pPr>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w:t>
            </w:r>
          </w:p>
        </w:tc>
      </w:tr>
      <w:tr w:rsidR="00E41894" w:rsidRPr="007D70C5" w14:paraId="20705ED0" w14:textId="77777777" w:rsidTr="00E41894">
        <w:trPr>
          <w:trHeight w:val="1100"/>
        </w:trPr>
        <w:tc>
          <w:tcPr>
            <w:tcW w:w="1833" w:type="dxa"/>
            <w:tcBorders>
              <w:bottom w:val="single" w:sz="4" w:space="0" w:color="auto"/>
            </w:tcBorders>
          </w:tcPr>
          <w:p w14:paraId="17BD45F4"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Бағалаудың құралы</w:t>
            </w:r>
          </w:p>
          <w:p w14:paraId="5331580A" w14:textId="77777777" w:rsidR="00E41894" w:rsidRPr="007D70C5" w:rsidRDefault="00E41894" w:rsidP="00E41894">
            <w:pPr>
              <w:tabs>
                <w:tab w:val="left" w:pos="938"/>
              </w:tabs>
              <w:jc w:val="center"/>
              <w:rPr>
                <w:rFonts w:ascii="Times New Roman" w:eastAsia="Times New Roman" w:hAnsi="Times New Roman"/>
                <w:sz w:val="24"/>
                <w:szCs w:val="24"/>
                <w:lang w:val="kk-KZ"/>
              </w:rPr>
            </w:pPr>
          </w:p>
        </w:tc>
        <w:tc>
          <w:tcPr>
            <w:tcW w:w="2255" w:type="dxa"/>
          </w:tcPr>
          <w:p w14:paraId="270B4C87"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ауызша</w:t>
            </w:r>
          </w:p>
          <w:p w14:paraId="7783A929"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жазбаша</w:t>
            </w:r>
          </w:p>
          <w:p w14:paraId="10FD8D19"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тест</w:t>
            </w:r>
          </w:p>
          <w:p w14:paraId="6A1AADA7" w14:textId="77777777" w:rsidR="00E41894" w:rsidRPr="007D70C5" w:rsidRDefault="00E41894" w:rsidP="00E41894">
            <w:pPr>
              <w:jc w:val="left"/>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құжаттармен жұмыс</w:t>
            </w:r>
          </w:p>
        </w:tc>
        <w:tc>
          <w:tcPr>
            <w:tcW w:w="1974" w:type="dxa"/>
          </w:tcPr>
          <w:p w14:paraId="1C84DB01" w14:textId="77777777" w:rsidR="00E41894" w:rsidRPr="007D70C5" w:rsidRDefault="00E41894" w:rsidP="00E41894">
            <w:pPr>
              <w:jc w:val="left"/>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ауызша</w:t>
            </w:r>
          </w:p>
          <w:p w14:paraId="2FD26817" w14:textId="77777777" w:rsidR="00E41894" w:rsidRPr="007D70C5" w:rsidRDefault="00E41894" w:rsidP="00E41894">
            <w:pPr>
              <w:jc w:val="left"/>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жазбаша</w:t>
            </w:r>
          </w:p>
          <w:p w14:paraId="35F01312" w14:textId="77777777" w:rsidR="00E41894" w:rsidRPr="007D70C5" w:rsidRDefault="00E41894" w:rsidP="00E41894">
            <w:pPr>
              <w:jc w:val="left"/>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тест</w:t>
            </w:r>
          </w:p>
        </w:tc>
        <w:tc>
          <w:tcPr>
            <w:tcW w:w="2325" w:type="dxa"/>
          </w:tcPr>
          <w:p w14:paraId="561875C6"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ауызша</w:t>
            </w:r>
          </w:p>
          <w:p w14:paraId="036B1DC7"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-жазбаша</w:t>
            </w:r>
          </w:p>
          <w:p w14:paraId="3F61FD89"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-тест</w:t>
            </w:r>
          </w:p>
          <w:p w14:paraId="2D484AFC" w14:textId="77777777" w:rsidR="00E41894" w:rsidRPr="007D70C5" w:rsidRDefault="00E41894" w:rsidP="00E41894">
            <w:pPr>
              <w:jc w:val="left"/>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құжаттармен жұмыс</w:t>
            </w:r>
          </w:p>
        </w:tc>
        <w:tc>
          <w:tcPr>
            <w:tcW w:w="851" w:type="dxa"/>
          </w:tcPr>
          <w:p w14:paraId="497173B2" w14:textId="77777777" w:rsidR="00E41894" w:rsidRPr="007D70C5" w:rsidRDefault="00E41894" w:rsidP="00E41894">
            <w:pPr>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w:t>
            </w:r>
          </w:p>
        </w:tc>
      </w:tr>
      <w:tr w:rsidR="00E41894" w:rsidRPr="007D70C5" w14:paraId="163EAA49" w14:textId="77777777" w:rsidTr="00E41894">
        <w:trPr>
          <w:trHeight w:val="867"/>
        </w:trPr>
        <w:tc>
          <w:tcPr>
            <w:tcW w:w="1833" w:type="dxa"/>
            <w:tcBorders>
              <w:top w:val="single" w:sz="4" w:space="0" w:color="auto"/>
              <w:left w:val="single" w:sz="4" w:space="0" w:color="auto"/>
              <w:bottom w:val="single" w:sz="4" w:space="0" w:color="auto"/>
              <w:right w:val="single" w:sz="4" w:space="0" w:color="auto"/>
            </w:tcBorders>
          </w:tcPr>
          <w:p w14:paraId="11F221AA" w14:textId="77777777" w:rsidR="00E41894" w:rsidRPr="007D70C5" w:rsidRDefault="00E41894" w:rsidP="00E41894">
            <w:pPr>
              <w:tabs>
                <w:tab w:val="left" w:pos="938"/>
              </w:tabs>
              <w:jc w:val="center"/>
              <w:rPr>
                <w:rFonts w:ascii="Times New Roman" w:eastAsia="Times New Roman" w:hAnsi="Times New Roman"/>
                <w:sz w:val="24"/>
                <w:szCs w:val="24"/>
                <w:lang w:val="kk-KZ"/>
              </w:rPr>
            </w:pPr>
            <w:r w:rsidRPr="007D70C5">
              <w:rPr>
                <w:rFonts w:ascii="Times New Roman" w:hAnsi="Times New Roman"/>
                <w:sz w:val="24"/>
                <w:szCs w:val="24"/>
                <w:lang w:val="kk-KZ"/>
              </w:rPr>
              <w:t>Бағалау нәтижесі</w:t>
            </w:r>
          </w:p>
        </w:tc>
        <w:tc>
          <w:tcPr>
            <w:tcW w:w="2255" w:type="dxa"/>
            <w:tcBorders>
              <w:left w:val="single" w:sz="4" w:space="0" w:color="auto"/>
            </w:tcBorders>
          </w:tcPr>
          <w:p w14:paraId="110230E8"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орташа балл</w:t>
            </w:r>
          </w:p>
          <w:p w14:paraId="1C1AE5F6"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қанағаттанарлық</w:t>
            </w:r>
          </w:p>
          <w:p w14:paraId="4EF4D240" w14:textId="77777777" w:rsidR="00E41894" w:rsidRPr="007D70C5" w:rsidRDefault="00E41894" w:rsidP="00E41894">
            <w:pPr>
              <w:jc w:val="left"/>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қанағаттанарлық-сыз</w:t>
            </w:r>
          </w:p>
        </w:tc>
        <w:tc>
          <w:tcPr>
            <w:tcW w:w="1974" w:type="dxa"/>
          </w:tcPr>
          <w:p w14:paraId="2132D0D2" w14:textId="77777777" w:rsidR="00E41894" w:rsidRPr="007D70C5" w:rsidRDefault="00E41894" w:rsidP="00E41894">
            <w:pPr>
              <w:jc w:val="left"/>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қанағаттанар лық</w:t>
            </w:r>
          </w:p>
          <w:p w14:paraId="3581CD86" w14:textId="77777777" w:rsidR="00E41894" w:rsidRPr="007D70C5" w:rsidRDefault="00E41894" w:rsidP="00E41894">
            <w:pPr>
              <w:jc w:val="left"/>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-қанағаттанар лықсыз</w:t>
            </w:r>
          </w:p>
        </w:tc>
        <w:tc>
          <w:tcPr>
            <w:tcW w:w="2325" w:type="dxa"/>
          </w:tcPr>
          <w:p w14:paraId="4FB66139"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орташа балл</w:t>
            </w:r>
          </w:p>
          <w:p w14:paraId="22BCB5DB"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қанағаттанарлық</w:t>
            </w:r>
          </w:p>
          <w:p w14:paraId="3C99467C" w14:textId="77777777" w:rsidR="00E41894" w:rsidRPr="007D70C5" w:rsidRDefault="00E41894" w:rsidP="00E41894">
            <w:pP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-қанағаттанарлық-сыз</w:t>
            </w:r>
          </w:p>
        </w:tc>
        <w:tc>
          <w:tcPr>
            <w:tcW w:w="851" w:type="dxa"/>
          </w:tcPr>
          <w:p w14:paraId="5F31D82A" w14:textId="77777777" w:rsidR="00E41894" w:rsidRPr="007D70C5" w:rsidRDefault="00E41894" w:rsidP="00E41894">
            <w:pPr>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w:t>
            </w:r>
          </w:p>
        </w:tc>
      </w:tr>
    </w:tbl>
    <w:p w14:paraId="07AA8389" w14:textId="77777777" w:rsidR="00E41894" w:rsidRPr="007D70C5" w:rsidRDefault="00E41894" w:rsidP="00085CE5">
      <w:pPr>
        <w:tabs>
          <w:tab w:val="left" w:pos="0"/>
        </w:tabs>
        <w:ind w:firstLine="709"/>
        <w:rPr>
          <w:rFonts w:ascii="Times New Roman" w:hAnsi="Times New Roman"/>
          <w:sz w:val="28"/>
          <w:szCs w:val="28"/>
          <w:lang w:val="kk-KZ"/>
        </w:rPr>
      </w:pPr>
    </w:p>
    <w:p w14:paraId="630F5729" w14:textId="77777777" w:rsidR="007E38F0" w:rsidRPr="007D70C5" w:rsidRDefault="007E38F0" w:rsidP="00085CE5">
      <w:pPr>
        <w:tabs>
          <w:tab w:val="left" w:pos="0"/>
        </w:tabs>
        <w:ind w:firstLine="709"/>
        <w:rPr>
          <w:rFonts w:ascii="Times New Roman" w:hAnsi="Times New Roman"/>
          <w:sz w:val="28"/>
          <w:szCs w:val="28"/>
          <w:lang w:val="kk-KZ"/>
        </w:rPr>
      </w:pPr>
      <w:r w:rsidRPr="007D70C5">
        <w:rPr>
          <w:rFonts w:ascii="Times New Roman" w:hAnsi="Times New Roman"/>
          <w:sz w:val="28"/>
          <w:szCs w:val="28"/>
          <w:lang w:val="kk-KZ"/>
        </w:rPr>
        <w:t xml:space="preserve">Үш мемлекетте кестеден көріп отырғанымыздай аса айырмашылық көрініп тұрған жоқ. Алайда, Түрік мемлекетінде әкімшілік бағалауды ОПҚ сеніп тапсырған, яғни жауапкершілік толықтай оқытушыларға жүктелген. Бірақ, көп жағдайда сапаны анықтау құжаттардың рәсімделуі, ұсынылған ақпараттар арқылы айқындалады, әрине оны жоққа шығара алмаймыз, оған қосымша нақты практикалық тұрғыдан сапаны анықтау керек деп ойлаймыз, яғни сабаққа қатысу, оқытушылардың қолданатын әдіс-тәсілдері және т.б. нақты көрінісін талдау. Білімді тест арқылы ғана тексеру және соған сүйене отырып, білім беру сапасын бағалау, қорытынды шығарған қаншалықты шынайы деген сұрақ туындайды. Ал Түрік мемлекетінде бірінші әңгімелесу логикаға негізделген сұрақтарға жауап алынады, содан соң нақты мамандығы бойынша кешенді тапсырмалар орындайды, соның негізінде олардың мамандыққа жарамдылығы айқындалады. Ал, оқуға түсу АОЖ тапсыру  арқылы шешіледі. </w:t>
      </w:r>
    </w:p>
    <w:p w14:paraId="5E8FAD70" w14:textId="77777777" w:rsidR="007E38F0" w:rsidRPr="007D70C5" w:rsidRDefault="007E38F0" w:rsidP="00085CE5">
      <w:pPr>
        <w:tabs>
          <w:tab w:val="left" w:pos="0"/>
        </w:tabs>
        <w:ind w:firstLine="709"/>
        <w:rPr>
          <w:rFonts w:ascii="Times New Roman" w:hAnsi="Times New Roman"/>
          <w:sz w:val="28"/>
          <w:szCs w:val="28"/>
          <w:lang w:val="kk-KZ"/>
        </w:rPr>
      </w:pPr>
    </w:p>
    <w:p w14:paraId="48FD90F5" w14:textId="0CC29673" w:rsidR="007E38F0" w:rsidRPr="007D70C5" w:rsidRDefault="001A0207" w:rsidP="00085CE5">
      <w:pPr>
        <w:ind w:firstLine="709"/>
        <w:rPr>
          <w:rFonts w:ascii="Times New Roman" w:eastAsia="Times New Roman" w:hAnsi="Times New Roman"/>
          <w:bCs/>
          <w:sz w:val="28"/>
          <w:szCs w:val="28"/>
          <w:lang w:val="kk-KZ" w:eastAsia="ru-RU"/>
        </w:rPr>
      </w:pPr>
      <w:r w:rsidRPr="007D70C5">
        <w:rPr>
          <w:rFonts w:ascii="Times New Roman" w:eastAsia="Times New Roman" w:hAnsi="Times New Roman"/>
          <w:bCs/>
          <w:sz w:val="28"/>
          <w:szCs w:val="28"/>
          <w:lang w:val="kk-KZ" w:eastAsia="ru-RU"/>
        </w:rPr>
        <w:t>22-к</w:t>
      </w:r>
      <w:r w:rsidR="007E38F0" w:rsidRPr="007D70C5">
        <w:rPr>
          <w:rFonts w:ascii="Times New Roman" w:eastAsia="Times New Roman" w:hAnsi="Times New Roman"/>
          <w:bCs/>
          <w:sz w:val="28"/>
          <w:szCs w:val="28"/>
          <w:lang w:val="kk-KZ" w:eastAsia="ru-RU"/>
        </w:rPr>
        <w:t>есте</w:t>
      </w:r>
      <w:r w:rsidRPr="007D70C5">
        <w:rPr>
          <w:rFonts w:ascii="Times New Roman" w:eastAsia="Times New Roman" w:hAnsi="Times New Roman"/>
          <w:bCs/>
          <w:sz w:val="28"/>
          <w:szCs w:val="28"/>
          <w:lang w:val="kk-KZ" w:eastAsia="ru-RU"/>
        </w:rPr>
        <w:t>.</w:t>
      </w:r>
      <w:r w:rsidR="007E38F0" w:rsidRPr="007D70C5">
        <w:rPr>
          <w:rFonts w:ascii="Times New Roman" w:eastAsia="Times New Roman" w:hAnsi="Times New Roman"/>
          <w:bCs/>
          <w:sz w:val="28"/>
          <w:szCs w:val="28"/>
          <w:lang w:val="kk-KZ" w:eastAsia="ru-RU"/>
        </w:rPr>
        <w:t xml:space="preserve"> SWOT талдау</w:t>
      </w:r>
    </w:p>
    <w:p w14:paraId="42AED6BA" w14:textId="77777777" w:rsidR="007E38F0" w:rsidRPr="007D70C5" w:rsidRDefault="007E38F0" w:rsidP="00085CE5">
      <w:pPr>
        <w:ind w:firstLine="709"/>
        <w:rPr>
          <w:rFonts w:ascii="Times New Roman" w:eastAsia="Times New Roman" w:hAnsi="Times New Roman"/>
          <w:sz w:val="28"/>
          <w:szCs w:val="16"/>
          <w:lang w:val="kk-KZ" w:eastAsia="ru-RU"/>
        </w:rPr>
      </w:pPr>
    </w:p>
    <w:tbl>
      <w:tblPr>
        <w:tblStyle w:val="TableNormal"/>
        <w:tblW w:w="93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6"/>
        <w:gridCol w:w="4390"/>
      </w:tblGrid>
      <w:tr w:rsidR="00B50FD7" w:rsidRPr="00D74985" w14:paraId="35BF343A" w14:textId="77777777" w:rsidTr="00DA213B">
        <w:trPr>
          <w:trHeight w:val="190"/>
        </w:trPr>
        <w:tc>
          <w:tcPr>
            <w:tcW w:w="4956" w:type="dxa"/>
          </w:tcPr>
          <w:p w14:paraId="48708199" w14:textId="77777777" w:rsidR="007E38F0" w:rsidRPr="007D70C5" w:rsidRDefault="007E38F0" w:rsidP="00EF778A">
            <w:pPr>
              <w:ind w:left="127" w:right="145"/>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S (Strength) – Жағымды  тұсы (позитивті</w:t>
            </w:r>
          </w:p>
          <w:p w14:paraId="1F28B73B" w14:textId="77777777" w:rsidR="007E38F0" w:rsidRPr="007D70C5" w:rsidRDefault="007E38F0" w:rsidP="00EF778A">
            <w:pPr>
              <w:ind w:left="127" w:right="145"/>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қабілеттің ішкі факторлары)</w:t>
            </w:r>
          </w:p>
        </w:tc>
        <w:tc>
          <w:tcPr>
            <w:tcW w:w="4390" w:type="dxa"/>
          </w:tcPr>
          <w:p w14:paraId="780A1471" w14:textId="77777777" w:rsidR="007E38F0" w:rsidRPr="007D70C5" w:rsidRDefault="007E38F0" w:rsidP="00EF778A">
            <w:pPr>
              <w:ind w:left="127" w:right="145"/>
              <w:jc w:val="center"/>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W (Weakness) – Әлсіз тұсы (негативтіқабілеттің ішкі факторлары)</w:t>
            </w:r>
          </w:p>
        </w:tc>
      </w:tr>
      <w:tr w:rsidR="00B50FD7" w:rsidRPr="00D74985" w14:paraId="6EBBC9F4" w14:textId="77777777" w:rsidTr="00DA213B">
        <w:trPr>
          <w:trHeight w:val="188"/>
        </w:trPr>
        <w:tc>
          <w:tcPr>
            <w:tcW w:w="4956" w:type="dxa"/>
          </w:tcPr>
          <w:p w14:paraId="0343749C" w14:textId="77777777" w:rsidR="007E38F0" w:rsidRPr="007D70C5" w:rsidRDefault="007E38F0" w:rsidP="00EF778A">
            <w:pPr>
              <w:tabs>
                <w:tab w:val="left" w:pos="384"/>
                <w:tab w:val="left" w:pos="3359"/>
              </w:tabs>
              <w:ind w:left="127" w:right="145"/>
              <w:rPr>
                <w:rFonts w:ascii="Times New Roman" w:eastAsia="Times New Roman" w:hAnsi="Times New Roman"/>
                <w:sz w:val="24"/>
                <w:szCs w:val="24"/>
                <w:shd w:val="clear" w:color="auto" w:fill="FFFFFF"/>
                <w:lang w:val="kk-KZ"/>
              </w:rPr>
            </w:pPr>
            <w:r w:rsidRPr="007D70C5">
              <w:rPr>
                <w:rFonts w:ascii="Times New Roman" w:eastAsia="Times New Roman" w:hAnsi="Times New Roman"/>
                <w:sz w:val="24"/>
                <w:szCs w:val="24"/>
                <w:shd w:val="clear" w:color="auto" w:fill="FFFFFF"/>
                <w:lang w:val="kk-KZ"/>
              </w:rPr>
              <w:t xml:space="preserve"> Білім алушы контингентіне оқулық, оқу құралдары, оқу-әдістемелік әдебиеттердің сәйкес келуі;</w:t>
            </w:r>
          </w:p>
          <w:p w14:paraId="4DDD287D" w14:textId="77777777" w:rsidR="007E38F0" w:rsidRPr="007D70C5" w:rsidRDefault="007E38F0" w:rsidP="00EF778A">
            <w:pPr>
              <w:tabs>
                <w:tab w:val="left" w:pos="384"/>
                <w:tab w:val="left" w:pos="3359"/>
              </w:tabs>
              <w:ind w:left="127" w:right="145"/>
              <w:rPr>
                <w:rFonts w:ascii="Times New Roman" w:eastAsia="Times New Roman" w:hAnsi="Times New Roman"/>
                <w:sz w:val="24"/>
                <w:szCs w:val="24"/>
                <w:shd w:val="clear" w:color="auto" w:fill="FFFFFF"/>
                <w:lang w:val="kk-KZ"/>
              </w:rPr>
            </w:pPr>
            <w:r w:rsidRPr="007D70C5">
              <w:rPr>
                <w:rFonts w:ascii="Times New Roman" w:eastAsia="Times New Roman" w:hAnsi="Times New Roman"/>
                <w:sz w:val="24"/>
                <w:szCs w:val="24"/>
                <w:shd w:val="clear" w:color="auto" w:fill="FFFFFF"/>
                <w:lang w:val="kk-KZ"/>
              </w:rPr>
              <w:t>- ЖОО-да ОПҚ құрамын конкурстық негізде жұмысқа қабылдаудың дұрыс жолға қойылуы (ОПҚ-ның базалық білімін, академиялық ғылыми дәрежесін есепке алу);</w:t>
            </w:r>
          </w:p>
          <w:p w14:paraId="38671682" w14:textId="77777777" w:rsidR="007E38F0" w:rsidRPr="007D70C5" w:rsidRDefault="007E38F0" w:rsidP="00EF778A">
            <w:pPr>
              <w:tabs>
                <w:tab w:val="left" w:pos="384"/>
                <w:tab w:val="left" w:pos="3359"/>
              </w:tabs>
              <w:ind w:left="127" w:right="145"/>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ОПҚ-ның кәсіби біліктілігін жаңартылған білім беру технологиялары бойынша арттыру;</w:t>
            </w:r>
          </w:p>
          <w:p w14:paraId="65D75490" w14:textId="77777777" w:rsidR="007E38F0" w:rsidRPr="007D70C5" w:rsidRDefault="007E38F0" w:rsidP="00EF778A">
            <w:pPr>
              <w:tabs>
                <w:tab w:val="left" w:pos="384"/>
                <w:tab w:val="left" w:pos="3359"/>
              </w:tabs>
              <w:ind w:left="127" w:right="145"/>
              <w:rPr>
                <w:rFonts w:ascii="Times New Roman" w:eastAsia="Times New Roman" w:hAnsi="Times New Roman"/>
                <w:sz w:val="24"/>
                <w:szCs w:val="24"/>
                <w:shd w:val="clear" w:color="auto" w:fill="FFFFFF"/>
                <w:lang w:val="kk-KZ"/>
              </w:rPr>
            </w:pPr>
            <w:r w:rsidRPr="007D70C5">
              <w:rPr>
                <w:rFonts w:ascii="Times New Roman" w:eastAsia="Times New Roman" w:hAnsi="Times New Roman"/>
                <w:sz w:val="24"/>
                <w:szCs w:val="24"/>
                <w:shd w:val="clear" w:color="auto" w:fill="FFFFFF"/>
                <w:lang w:val="kk-KZ"/>
              </w:rPr>
              <w:t>- ЖОО-дағы әдебиеттік қамтамасыз ету қорында 100 жаңа оқулықпен толықтырылып отыру.</w:t>
            </w:r>
          </w:p>
        </w:tc>
        <w:tc>
          <w:tcPr>
            <w:tcW w:w="4390" w:type="dxa"/>
          </w:tcPr>
          <w:p w14:paraId="10D40244" w14:textId="77777777" w:rsidR="007E38F0" w:rsidRPr="007D70C5" w:rsidRDefault="007E38F0" w:rsidP="00EF778A">
            <w:pPr>
              <w:tabs>
                <w:tab w:val="left" w:pos="453"/>
              </w:tabs>
              <w:ind w:left="127" w:right="145"/>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Отандық ЖОО-да ғылыми дәрежесі бар ОПҚ-ның ғылыми потенциалдық үлесі шектік дәрежеде орын алуы (40-50 пайыздан аспауы);</w:t>
            </w:r>
          </w:p>
          <w:p w14:paraId="30679809" w14:textId="77777777" w:rsidR="007E38F0" w:rsidRPr="007D70C5" w:rsidRDefault="007E38F0" w:rsidP="00EF778A">
            <w:pPr>
              <w:tabs>
                <w:tab w:val="left" w:pos="453"/>
              </w:tabs>
              <w:ind w:left="127" w:right="145"/>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ОПҚ-ның кәсіби біліктілілігін арттыруда ББ-да көрсетілген пәндер бойынша арнайы пәндік курстарға қатыстыруға аз көңіл бөлінуі;</w:t>
            </w:r>
          </w:p>
          <w:p w14:paraId="114066FE" w14:textId="61638F84" w:rsidR="007E38F0" w:rsidRPr="007D70C5" w:rsidRDefault="007E38F0" w:rsidP="00EF778A">
            <w:pPr>
              <w:tabs>
                <w:tab w:val="left" w:pos="453"/>
              </w:tabs>
              <w:ind w:left="127" w:right="145"/>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Сыртқы және академиялық ұтқырлық бойынша ОПҚ-ның курстар ұйымдас</w:t>
            </w:r>
            <w:r w:rsidR="00E41894">
              <w:rPr>
                <w:rFonts w:ascii="Times New Roman" w:eastAsia="Times New Roman" w:hAnsi="Times New Roman"/>
                <w:sz w:val="24"/>
                <w:szCs w:val="24"/>
                <w:lang w:val="kk-KZ"/>
              </w:rPr>
              <w:t>-</w:t>
            </w:r>
            <w:r w:rsidRPr="007D70C5">
              <w:rPr>
                <w:rFonts w:ascii="Times New Roman" w:eastAsia="Times New Roman" w:hAnsi="Times New Roman"/>
                <w:sz w:val="24"/>
                <w:szCs w:val="24"/>
                <w:lang w:val="kk-KZ"/>
              </w:rPr>
              <w:t>тыруына және білім алушылардың білім алуына Министрлік тарапынан қаржыландырудың толыққанды қамтамасыз етілмеуі</w:t>
            </w:r>
          </w:p>
        </w:tc>
      </w:tr>
      <w:tr w:rsidR="00B50FD7" w:rsidRPr="00D74985" w14:paraId="5C4421DA" w14:textId="77777777" w:rsidTr="00DA213B">
        <w:trPr>
          <w:trHeight w:val="190"/>
        </w:trPr>
        <w:tc>
          <w:tcPr>
            <w:tcW w:w="4956" w:type="dxa"/>
            <w:tcBorders>
              <w:bottom w:val="single" w:sz="4" w:space="0" w:color="000000"/>
            </w:tcBorders>
          </w:tcPr>
          <w:p w14:paraId="353F91DF" w14:textId="77777777" w:rsidR="007E38F0" w:rsidRPr="007D70C5" w:rsidRDefault="007E38F0" w:rsidP="00EF778A">
            <w:pPr>
              <w:ind w:left="127" w:right="145"/>
              <w:rPr>
                <w:rFonts w:ascii="Times New Roman" w:eastAsia="Times New Roman" w:hAnsi="Times New Roman"/>
                <w:i/>
                <w:sz w:val="24"/>
                <w:szCs w:val="24"/>
                <w:lang w:val="kk-KZ"/>
              </w:rPr>
            </w:pPr>
            <w:r w:rsidRPr="007D70C5">
              <w:rPr>
                <w:rFonts w:ascii="Times New Roman" w:eastAsia="Times New Roman" w:hAnsi="Times New Roman"/>
                <w:i/>
                <w:sz w:val="24"/>
                <w:szCs w:val="24"/>
                <w:lang w:val="kk-KZ"/>
              </w:rPr>
              <w:t>O (Opportunity) – қолайлы мүмкіндіктер</w:t>
            </w:r>
          </w:p>
          <w:p w14:paraId="62CBF825" w14:textId="77777777" w:rsidR="007E38F0" w:rsidRPr="007D70C5" w:rsidRDefault="007E38F0" w:rsidP="00EF778A">
            <w:pPr>
              <w:ind w:left="127" w:right="145"/>
              <w:rPr>
                <w:rFonts w:ascii="Times New Roman" w:eastAsia="Times New Roman" w:hAnsi="Times New Roman"/>
                <w:i/>
                <w:sz w:val="24"/>
                <w:szCs w:val="24"/>
                <w:lang w:val="kk-KZ"/>
              </w:rPr>
            </w:pPr>
            <w:r w:rsidRPr="007D70C5">
              <w:rPr>
                <w:rFonts w:ascii="Times New Roman" w:eastAsia="Times New Roman" w:hAnsi="Times New Roman"/>
                <w:i/>
                <w:sz w:val="24"/>
                <w:szCs w:val="24"/>
                <w:lang w:val="kk-KZ"/>
              </w:rPr>
              <w:t>(позитивті қабілеттің сыртқы</w:t>
            </w:r>
            <w:r w:rsidRPr="007D70C5">
              <w:rPr>
                <w:rFonts w:ascii="Times New Roman" w:eastAsia="Times New Roman" w:hAnsi="Times New Roman"/>
                <w:b/>
                <w:bCs/>
                <w:i/>
                <w:sz w:val="24"/>
                <w:szCs w:val="24"/>
                <w:u w:val="single"/>
                <w:lang w:val="kk-KZ"/>
              </w:rPr>
              <w:t xml:space="preserve"> </w:t>
            </w:r>
            <w:r w:rsidRPr="007D70C5">
              <w:rPr>
                <w:rFonts w:ascii="Times New Roman" w:eastAsia="Times New Roman" w:hAnsi="Times New Roman"/>
                <w:i/>
                <w:sz w:val="24"/>
                <w:szCs w:val="24"/>
                <w:lang w:val="kk-KZ"/>
              </w:rPr>
              <w:t>факторлары)</w:t>
            </w:r>
          </w:p>
        </w:tc>
        <w:tc>
          <w:tcPr>
            <w:tcW w:w="4390" w:type="dxa"/>
            <w:tcBorders>
              <w:bottom w:val="single" w:sz="4" w:space="0" w:color="000000"/>
            </w:tcBorders>
          </w:tcPr>
          <w:p w14:paraId="45FB7F01" w14:textId="77777777" w:rsidR="007E38F0" w:rsidRPr="007D70C5" w:rsidRDefault="007E38F0" w:rsidP="00EF778A">
            <w:pPr>
              <w:ind w:left="127" w:right="145"/>
              <w:rPr>
                <w:rFonts w:ascii="Times New Roman" w:eastAsia="Times New Roman" w:hAnsi="Times New Roman"/>
                <w:i/>
                <w:sz w:val="24"/>
                <w:szCs w:val="24"/>
                <w:lang w:val="kk-KZ"/>
              </w:rPr>
            </w:pPr>
            <w:r w:rsidRPr="007D70C5">
              <w:rPr>
                <w:rFonts w:ascii="Times New Roman" w:eastAsia="Times New Roman" w:hAnsi="Times New Roman"/>
                <w:i/>
                <w:sz w:val="24"/>
                <w:szCs w:val="24"/>
                <w:lang w:val="kk-KZ"/>
              </w:rPr>
              <w:t>T (Threat) – қауіп (негативті қабілеттің сыртқы</w:t>
            </w:r>
            <w:r w:rsidRPr="007D70C5">
              <w:rPr>
                <w:rFonts w:ascii="Times New Roman" w:eastAsia="Times New Roman" w:hAnsi="Times New Roman"/>
                <w:b/>
                <w:bCs/>
                <w:i/>
                <w:sz w:val="24"/>
                <w:szCs w:val="24"/>
                <w:u w:val="single"/>
                <w:lang w:val="kk-KZ"/>
              </w:rPr>
              <w:t xml:space="preserve"> </w:t>
            </w:r>
            <w:r w:rsidRPr="007D70C5">
              <w:rPr>
                <w:rFonts w:ascii="Times New Roman" w:eastAsia="Times New Roman" w:hAnsi="Times New Roman"/>
                <w:i/>
                <w:sz w:val="24"/>
                <w:szCs w:val="24"/>
                <w:lang w:val="kk-KZ"/>
              </w:rPr>
              <w:t>факторлары)</w:t>
            </w:r>
          </w:p>
        </w:tc>
      </w:tr>
    </w:tbl>
    <w:p w14:paraId="2F9C939F" w14:textId="76B53C3C" w:rsidR="007E38F0" w:rsidRPr="00E41894" w:rsidRDefault="00E41894" w:rsidP="00085CE5">
      <w:pPr>
        <w:ind w:firstLine="709"/>
        <w:rPr>
          <w:rFonts w:ascii="Times New Roman" w:hAnsi="Times New Roman"/>
          <w:sz w:val="24"/>
          <w:szCs w:val="28"/>
          <w:lang w:val="kk-KZ"/>
        </w:rPr>
      </w:pPr>
      <w:r w:rsidRPr="00E41894">
        <w:rPr>
          <w:rFonts w:ascii="Times New Roman" w:hAnsi="Times New Roman"/>
          <w:sz w:val="24"/>
          <w:szCs w:val="28"/>
          <w:lang w:val="kk-KZ"/>
        </w:rPr>
        <w:lastRenderedPageBreak/>
        <w:t xml:space="preserve">22 кесте жалғасы </w:t>
      </w:r>
    </w:p>
    <w:tbl>
      <w:tblPr>
        <w:tblStyle w:val="TableNormal"/>
        <w:tblW w:w="93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6"/>
        <w:gridCol w:w="4390"/>
      </w:tblGrid>
      <w:tr w:rsidR="00E41894" w:rsidRPr="00D74985" w14:paraId="76A90CE6" w14:textId="77777777" w:rsidTr="00E41894">
        <w:trPr>
          <w:trHeight w:val="631"/>
        </w:trPr>
        <w:tc>
          <w:tcPr>
            <w:tcW w:w="4956" w:type="dxa"/>
            <w:tcBorders>
              <w:bottom w:val="nil"/>
            </w:tcBorders>
          </w:tcPr>
          <w:p w14:paraId="38F5EE03" w14:textId="77777777" w:rsidR="00E41894" w:rsidRPr="007D70C5" w:rsidRDefault="00E41894" w:rsidP="00E41894">
            <w:pPr>
              <w:tabs>
                <w:tab w:val="left" w:pos="384"/>
                <w:tab w:val="left" w:pos="3359"/>
              </w:tabs>
              <w:ind w:left="127" w:right="145"/>
              <w:rPr>
                <w:rFonts w:ascii="Times New Roman" w:eastAsia="Times New Roman" w:hAnsi="Times New Roman"/>
                <w:sz w:val="24"/>
                <w:szCs w:val="24"/>
                <w:shd w:val="clear" w:color="auto" w:fill="FFFFFF"/>
                <w:lang w:val="kk-KZ"/>
              </w:rPr>
            </w:pPr>
            <w:r w:rsidRPr="007D70C5">
              <w:rPr>
                <w:rFonts w:ascii="Times New Roman" w:eastAsia="Times New Roman" w:hAnsi="Times New Roman"/>
                <w:sz w:val="24"/>
                <w:szCs w:val="24"/>
                <w:shd w:val="clear" w:color="auto" w:fill="FFFFFF"/>
                <w:lang w:val="kk-KZ"/>
              </w:rPr>
              <w:t>- Білім беру бағдарламасын құрастыруда әр ЖОО аймақтық жұмыс берушілердің сұраныстарын қанағаттандыруға бағытталу;</w:t>
            </w:r>
          </w:p>
          <w:p w14:paraId="4DB8B0F2" w14:textId="77777777" w:rsidR="00E41894" w:rsidRPr="007D70C5" w:rsidRDefault="00E41894" w:rsidP="00E41894">
            <w:pPr>
              <w:tabs>
                <w:tab w:val="left" w:pos="384"/>
                <w:tab w:val="left" w:pos="3359"/>
              </w:tabs>
              <w:ind w:left="127" w:right="145"/>
              <w:rPr>
                <w:rFonts w:ascii="Times New Roman" w:eastAsia="Times New Roman" w:hAnsi="Times New Roman"/>
                <w:sz w:val="24"/>
                <w:szCs w:val="24"/>
                <w:shd w:val="clear" w:color="auto" w:fill="FFFFFF"/>
                <w:lang w:val="kk-KZ"/>
              </w:rPr>
            </w:pPr>
            <w:r w:rsidRPr="007D70C5">
              <w:rPr>
                <w:rFonts w:ascii="Times New Roman" w:eastAsia="Times New Roman" w:hAnsi="Times New Roman"/>
                <w:sz w:val="24"/>
                <w:szCs w:val="24"/>
                <w:shd w:val="clear" w:color="auto" w:fill="FFFFFF"/>
                <w:lang w:val="kk-KZ"/>
              </w:rPr>
              <w:t>- Келісім шарт негізінде оқитын оқу үлгерімі жоғары деңгейдегі білім алушыларды әлеуметтік гранттық конкурстарға қатысуға мүмкіндіктердің жасалуы;</w:t>
            </w:r>
          </w:p>
          <w:p w14:paraId="4169152C" w14:textId="77777777" w:rsidR="00E41894" w:rsidRPr="007D70C5" w:rsidRDefault="00E41894" w:rsidP="00E41894">
            <w:pPr>
              <w:tabs>
                <w:tab w:val="left" w:pos="384"/>
                <w:tab w:val="left" w:pos="3359"/>
              </w:tabs>
              <w:ind w:left="127" w:right="145"/>
              <w:rPr>
                <w:rFonts w:ascii="Times New Roman" w:eastAsia="Times New Roman" w:hAnsi="Times New Roman"/>
                <w:sz w:val="24"/>
                <w:szCs w:val="24"/>
                <w:shd w:val="clear" w:color="auto" w:fill="FFFFFF"/>
                <w:lang w:val="kk-KZ"/>
              </w:rPr>
            </w:pPr>
            <w:r w:rsidRPr="007D70C5">
              <w:rPr>
                <w:rFonts w:ascii="Times New Roman" w:eastAsia="Times New Roman" w:hAnsi="Times New Roman"/>
                <w:sz w:val="24"/>
                <w:szCs w:val="24"/>
                <w:shd w:val="clear" w:color="auto" w:fill="FFFFFF"/>
                <w:lang w:val="kk-KZ"/>
              </w:rPr>
              <w:t>- Талапкерлерді ЖОО-ға тарту мақсатында Кәсіби бағдар жұмысын жүйелі жүргізу;</w:t>
            </w:r>
          </w:p>
          <w:p w14:paraId="6DB1C995" w14:textId="016FA96E" w:rsidR="00E41894" w:rsidRPr="007D70C5" w:rsidRDefault="00E41894" w:rsidP="00E41894">
            <w:pPr>
              <w:tabs>
                <w:tab w:val="left" w:pos="384"/>
                <w:tab w:val="left" w:pos="3359"/>
              </w:tabs>
              <w:ind w:left="127" w:right="145"/>
              <w:rPr>
                <w:rFonts w:ascii="Times New Roman" w:eastAsia="Times New Roman" w:hAnsi="Times New Roman"/>
                <w:sz w:val="24"/>
                <w:szCs w:val="24"/>
                <w:lang w:val="kk-KZ"/>
              </w:rPr>
            </w:pPr>
            <w:r w:rsidRPr="007D70C5">
              <w:rPr>
                <w:rFonts w:ascii="Times New Roman" w:eastAsia="Times New Roman" w:hAnsi="Times New Roman"/>
                <w:sz w:val="24"/>
                <w:szCs w:val="24"/>
                <w:shd w:val="clear" w:color="auto" w:fill="FFFFFF"/>
                <w:lang w:val="kk-KZ"/>
              </w:rPr>
              <w:t>- Білім алушылардың оқуға деген мотивациясын арттыру үшін әлеуметтік психологиялық қолдау көрсету.</w:t>
            </w:r>
          </w:p>
        </w:tc>
        <w:tc>
          <w:tcPr>
            <w:tcW w:w="4390" w:type="dxa"/>
            <w:tcBorders>
              <w:bottom w:val="nil"/>
            </w:tcBorders>
          </w:tcPr>
          <w:p w14:paraId="588F4C71" w14:textId="77777777" w:rsidR="00E41894" w:rsidRPr="007D70C5" w:rsidRDefault="00E41894" w:rsidP="00E41894">
            <w:pPr>
              <w:tabs>
                <w:tab w:val="left" w:pos="453"/>
              </w:tabs>
              <w:ind w:left="127" w:right="145"/>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Ғылыми дәрежесі бар ОПҚ-ның жасы 50 жасты құрайды;</w:t>
            </w:r>
          </w:p>
          <w:p w14:paraId="0C7479E0" w14:textId="77777777" w:rsidR="00E41894" w:rsidRPr="007D70C5" w:rsidRDefault="00E41894" w:rsidP="00E41894">
            <w:pPr>
              <w:tabs>
                <w:tab w:val="left" w:pos="453"/>
              </w:tabs>
              <w:ind w:left="127" w:right="145"/>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xml:space="preserve">- ҰБТ-дағы шектік балдың жоғары болуынан педагогикалық мамандықтарға келетін талапкерлердің азаю мүмкіндігі; </w:t>
            </w:r>
          </w:p>
          <w:p w14:paraId="6B742C49" w14:textId="77777777" w:rsidR="00E41894" w:rsidRPr="007D70C5" w:rsidRDefault="00E41894" w:rsidP="00E41894">
            <w:pPr>
              <w:tabs>
                <w:tab w:val="left" w:pos="453"/>
              </w:tabs>
              <w:ind w:left="127" w:right="145"/>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ЖОО-дағы дуальды оқыту жүйесінің дұрыс жолға қойылмауы және көп жағдайда формальды орындалуы;</w:t>
            </w:r>
          </w:p>
          <w:p w14:paraId="62D3E946" w14:textId="77777777" w:rsidR="00E41894" w:rsidRPr="007D70C5" w:rsidRDefault="00E41894" w:rsidP="00E41894">
            <w:pPr>
              <w:tabs>
                <w:tab w:val="left" w:pos="453"/>
              </w:tabs>
              <w:ind w:left="127" w:right="145"/>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xml:space="preserve">- ішкі бағалауды ұтымды жүргізу үшін жаңа технологиялық құралдармен толықтай қамтамасыз етілмеуі (ЖОО </w:t>
            </w:r>
          </w:p>
        </w:tc>
      </w:tr>
      <w:tr w:rsidR="00E41894" w:rsidRPr="007D70C5" w14:paraId="15A9F1DC" w14:textId="77777777" w:rsidTr="00E41894">
        <w:trPr>
          <w:trHeight w:val="631"/>
        </w:trPr>
        <w:tc>
          <w:tcPr>
            <w:tcW w:w="4956" w:type="dxa"/>
          </w:tcPr>
          <w:p w14:paraId="4E60D807" w14:textId="77777777" w:rsidR="00E41894" w:rsidRPr="007D70C5" w:rsidRDefault="00E41894" w:rsidP="00E41894">
            <w:pPr>
              <w:tabs>
                <w:tab w:val="left" w:pos="384"/>
                <w:tab w:val="left" w:pos="3359"/>
              </w:tabs>
              <w:ind w:left="127" w:right="145"/>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Ішкі бағалау шынайылық, ашықтық тұрғыда жүзеге асырылуы;</w:t>
            </w:r>
          </w:p>
          <w:p w14:paraId="744C63C6" w14:textId="77777777" w:rsidR="00E41894" w:rsidRPr="007D70C5" w:rsidRDefault="00E41894" w:rsidP="00E41894">
            <w:pPr>
              <w:tabs>
                <w:tab w:val="left" w:pos="384"/>
                <w:tab w:val="left" w:pos="3359"/>
              </w:tabs>
              <w:ind w:left="127" w:right="145"/>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 Сырттай бағалаудың десанттық жүйеде жүзеге асырылуы;</w:t>
            </w:r>
          </w:p>
          <w:p w14:paraId="319C9DF7" w14:textId="77777777" w:rsidR="00E41894" w:rsidRPr="007D70C5" w:rsidRDefault="00E41894" w:rsidP="00E41894">
            <w:pPr>
              <w:tabs>
                <w:tab w:val="left" w:pos="384"/>
                <w:tab w:val="left" w:pos="3359"/>
              </w:tabs>
              <w:ind w:left="127" w:right="145"/>
              <w:rPr>
                <w:rFonts w:ascii="Times New Roman" w:eastAsia="Times New Roman" w:hAnsi="Times New Roman"/>
                <w:sz w:val="24"/>
                <w:szCs w:val="24"/>
                <w:shd w:val="clear" w:color="auto" w:fill="FFFFFF"/>
                <w:lang w:val="kk-KZ"/>
              </w:rPr>
            </w:pPr>
            <w:r w:rsidRPr="007D70C5">
              <w:rPr>
                <w:rFonts w:ascii="Times New Roman" w:eastAsia="Times New Roman" w:hAnsi="Times New Roman"/>
                <w:sz w:val="24"/>
                <w:szCs w:val="24"/>
                <w:lang w:val="kk-KZ"/>
              </w:rPr>
              <w:t xml:space="preserve"> - ішкі бағалауда психологиялық-педагогикалық негіздерді бастама ретінде алудың сараланған жүйесінің бірізді жолға қойылуы.</w:t>
            </w:r>
          </w:p>
        </w:tc>
        <w:tc>
          <w:tcPr>
            <w:tcW w:w="4390" w:type="dxa"/>
          </w:tcPr>
          <w:p w14:paraId="6064CA18" w14:textId="77777777" w:rsidR="00E41894" w:rsidRPr="007D70C5" w:rsidRDefault="00E41894" w:rsidP="00E41894">
            <w:pPr>
              <w:tabs>
                <w:tab w:val="left" w:pos="453"/>
              </w:tabs>
              <w:ind w:left="127" w:right="145"/>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оқытушылар мен студенттері, практикалық кабинеттермен қамтамасыз етілмеуі.</w:t>
            </w:r>
          </w:p>
        </w:tc>
      </w:tr>
    </w:tbl>
    <w:p w14:paraId="5833C3FD" w14:textId="77777777" w:rsidR="00E41894" w:rsidRPr="007D70C5" w:rsidRDefault="00E41894" w:rsidP="00085CE5">
      <w:pPr>
        <w:ind w:firstLine="709"/>
        <w:rPr>
          <w:rFonts w:ascii="Times New Roman" w:hAnsi="Times New Roman"/>
          <w:sz w:val="28"/>
          <w:szCs w:val="28"/>
          <w:lang w:val="kk-KZ"/>
        </w:rPr>
      </w:pPr>
    </w:p>
    <w:p w14:paraId="24D7FE80" w14:textId="77777777" w:rsidR="007E38F0" w:rsidRPr="00E41894" w:rsidRDefault="007E38F0" w:rsidP="00085CE5">
      <w:pPr>
        <w:tabs>
          <w:tab w:val="left" w:pos="0"/>
        </w:tabs>
        <w:ind w:firstLine="709"/>
        <w:rPr>
          <w:rFonts w:ascii="Times New Roman" w:hAnsi="Times New Roman"/>
          <w:sz w:val="29"/>
          <w:szCs w:val="29"/>
          <w:lang w:val="kk-KZ"/>
        </w:rPr>
      </w:pPr>
      <w:r w:rsidRPr="00E41894">
        <w:rPr>
          <w:rFonts w:ascii="Times New Roman" w:hAnsi="Times New Roman"/>
          <w:sz w:val="29"/>
          <w:szCs w:val="29"/>
          <w:lang w:val="kk-KZ"/>
        </w:rPr>
        <w:t>Бұл жерде олар біріншіден тест тапсырып, одан жинаған балл негізінде көптеген оқу орындарына жіберіледі. Яғни, мемлекеттік грантқа ие болу мүмкіндіктері жоғары. Білім сапасын бағалау аясындағы қаралған тұжырымдамалар мен теориялық тәсілдер тұғырлардың мазмұнын ашып білім беру сапасын бағалау ұғымының көптүрлілігін сипаттайды. Білім беру сапасын бағалаудың негізгі теориялық базасы ғалымдардың жан-жақты көзқарастары болып табылатындығын айтады. Білім беру сапасын басқару мәселесін сипаттау және оның негізгі мақсатын айқындау бойынша сараланған зерттеу жұмыстары құрылымдық-мазмұндық моделді құрастырып, диссертациялық жұмыс барысын негіздеді. Жоғары оқу орындарында білім беру сапасын ішкі бағалаудың теориялары, кейстік талдау параметрлері, бағалаудағы тәжірибелік-эксперименттік жұмыс мазмұны мен әдістемесі, талдау бойынша жүргізілген тәжірибелік-эксперименттік жұмыс кезеңдері жоғарыдағыдай кейстік талдау кестесін түзуге мүмкіндік берді.</w:t>
      </w:r>
    </w:p>
    <w:p w14:paraId="0D4B2FC6" w14:textId="77777777" w:rsidR="007E38F0" w:rsidRPr="00E41894" w:rsidRDefault="007E38F0" w:rsidP="00085CE5">
      <w:pPr>
        <w:ind w:firstLine="709"/>
        <w:rPr>
          <w:rFonts w:ascii="Times New Roman" w:eastAsiaTheme="minorEastAsia" w:hAnsi="Times New Roman"/>
          <w:sz w:val="29"/>
          <w:szCs w:val="29"/>
          <w:lang w:val="kk-KZ" w:eastAsia="ru-RU"/>
        </w:rPr>
      </w:pPr>
      <w:r w:rsidRPr="00E41894">
        <w:rPr>
          <w:rFonts w:ascii="Times New Roman" w:eastAsiaTheme="minorEastAsia" w:hAnsi="Times New Roman"/>
          <w:sz w:val="29"/>
          <w:szCs w:val="29"/>
          <w:lang w:val="kk-KZ" w:eastAsia="ru-RU"/>
        </w:rPr>
        <w:t>Эксперименттің бүкіл басты бағыттары бойынша толық бағалау мен алынған нақты нәтижелерді қарастырып көрелік.</w:t>
      </w:r>
    </w:p>
    <w:p w14:paraId="1874660C" w14:textId="77777777" w:rsidR="007E38F0" w:rsidRPr="00E41894" w:rsidRDefault="007E38F0" w:rsidP="00085CE5">
      <w:pPr>
        <w:ind w:firstLine="709"/>
        <w:rPr>
          <w:rFonts w:ascii="Times New Roman" w:eastAsiaTheme="minorEastAsia" w:hAnsi="Times New Roman"/>
          <w:sz w:val="29"/>
          <w:szCs w:val="29"/>
          <w:lang w:val="kk-KZ" w:eastAsia="ru-RU"/>
        </w:rPr>
      </w:pPr>
      <w:r w:rsidRPr="00E41894">
        <w:rPr>
          <w:rFonts w:ascii="Times New Roman" w:eastAsiaTheme="minorEastAsia" w:hAnsi="Times New Roman"/>
          <w:sz w:val="29"/>
          <w:szCs w:val="29"/>
          <w:lang w:val="kk-KZ" w:eastAsia="ru-RU"/>
        </w:rPr>
        <w:t xml:space="preserve">«Аяқталмаған әңгіме» әдісі оқытудың мотивациясын анықтау мақсатында пайдаланылды. Бақылау және селективті сұрау арқылы өзін-өзі бағалауды орнату анықталды. Осы кезеңде алынған нәтижелер 23 -кестеде көрсетілген. </w:t>
      </w:r>
    </w:p>
    <w:p w14:paraId="4C22048C" w14:textId="77777777" w:rsidR="006B2879" w:rsidRPr="007D70C5" w:rsidRDefault="006B2879" w:rsidP="00085CE5">
      <w:pPr>
        <w:ind w:firstLine="709"/>
        <w:rPr>
          <w:rFonts w:ascii="Times New Roman" w:eastAsiaTheme="minorEastAsia" w:hAnsi="Times New Roman"/>
          <w:sz w:val="28"/>
          <w:szCs w:val="28"/>
          <w:lang w:val="kk-KZ" w:eastAsia="ru-RU"/>
        </w:rPr>
      </w:pPr>
    </w:p>
    <w:p w14:paraId="1813B1BE" w14:textId="77777777" w:rsidR="00FA01FF" w:rsidRPr="007D70C5" w:rsidRDefault="00FA01FF" w:rsidP="00085CE5">
      <w:pPr>
        <w:ind w:firstLine="709"/>
        <w:rPr>
          <w:rFonts w:ascii="Times New Roman" w:eastAsiaTheme="minorEastAsia" w:hAnsi="Times New Roman"/>
          <w:sz w:val="28"/>
          <w:szCs w:val="28"/>
          <w:lang w:val="kk-KZ" w:eastAsia="ru-RU"/>
        </w:rPr>
      </w:pPr>
    </w:p>
    <w:p w14:paraId="15EB133C" w14:textId="77777777" w:rsidR="00FA01FF" w:rsidRPr="007D70C5" w:rsidRDefault="00FA01FF" w:rsidP="00085CE5">
      <w:pPr>
        <w:ind w:firstLine="709"/>
        <w:rPr>
          <w:rFonts w:ascii="Times New Roman" w:eastAsiaTheme="minorEastAsia" w:hAnsi="Times New Roman"/>
          <w:sz w:val="28"/>
          <w:szCs w:val="28"/>
          <w:lang w:val="kk-KZ" w:eastAsia="ru-RU"/>
        </w:rPr>
      </w:pPr>
    </w:p>
    <w:p w14:paraId="1C024E25" w14:textId="77777777" w:rsidR="00FA01FF" w:rsidRPr="007D70C5" w:rsidRDefault="00FA01FF" w:rsidP="00085CE5">
      <w:pPr>
        <w:ind w:firstLine="709"/>
        <w:rPr>
          <w:rFonts w:ascii="Times New Roman" w:eastAsiaTheme="minorEastAsia" w:hAnsi="Times New Roman"/>
          <w:sz w:val="28"/>
          <w:szCs w:val="28"/>
          <w:lang w:val="kk-KZ" w:eastAsia="ru-RU"/>
        </w:rPr>
      </w:pPr>
    </w:p>
    <w:p w14:paraId="0AE53BFA" w14:textId="77777777" w:rsidR="00FA01FF" w:rsidRPr="007D70C5" w:rsidRDefault="00FA01FF" w:rsidP="00085CE5">
      <w:pPr>
        <w:ind w:firstLine="709"/>
        <w:rPr>
          <w:rFonts w:ascii="Times New Roman" w:eastAsiaTheme="minorEastAsia" w:hAnsi="Times New Roman"/>
          <w:sz w:val="28"/>
          <w:szCs w:val="28"/>
          <w:lang w:val="kk-KZ" w:eastAsia="ru-RU"/>
        </w:rPr>
      </w:pPr>
    </w:p>
    <w:p w14:paraId="51EEE892" w14:textId="3FE94B2F" w:rsidR="007E38F0" w:rsidRPr="007D70C5" w:rsidRDefault="007E38F0" w:rsidP="00085CE5">
      <w:pPr>
        <w:ind w:firstLine="709"/>
        <w:rPr>
          <w:rFonts w:ascii="Times New Roman" w:eastAsiaTheme="minorEastAsia" w:hAnsi="Times New Roman"/>
          <w:bCs/>
          <w:sz w:val="28"/>
          <w:szCs w:val="28"/>
          <w:lang w:val="kk-KZ" w:eastAsia="ru-RU"/>
        </w:rPr>
      </w:pPr>
      <w:r w:rsidRPr="007D70C5">
        <w:rPr>
          <w:rFonts w:ascii="Times New Roman" w:eastAsiaTheme="minorEastAsia" w:hAnsi="Times New Roman"/>
          <w:bCs/>
          <w:sz w:val="28"/>
          <w:szCs w:val="28"/>
          <w:lang w:val="kk-KZ" w:eastAsia="ru-RU"/>
        </w:rPr>
        <w:lastRenderedPageBreak/>
        <w:t xml:space="preserve"> 23-кесте.  ЖОО-да оқу мотивациясын зерттеу және студенттерді өзін-өзі бағалау нәтижелері</w:t>
      </w:r>
    </w:p>
    <w:p w14:paraId="555D062D" w14:textId="77777777" w:rsidR="007E38F0" w:rsidRPr="007D70C5" w:rsidRDefault="007E38F0" w:rsidP="00085CE5">
      <w:pPr>
        <w:ind w:firstLine="709"/>
        <w:jc w:val="right"/>
        <w:rPr>
          <w:rFonts w:ascii="Times New Roman" w:eastAsiaTheme="minorEastAsia" w:hAnsi="Times New Roman"/>
          <w:sz w:val="28"/>
          <w:szCs w:val="28"/>
          <w:lang w:val="kk-KZ" w:eastAsia="ru-RU"/>
        </w:rPr>
      </w:pPr>
    </w:p>
    <w:tbl>
      <w:tblPr>
        <w:tblStyle w:val="a7"/>
        <w:tblW w:w="9639" w:type="dxa"/>
        <w:tblInd w:w="108" w:type="dxa"/>
        <w:tblLayout w:type="fixed"/>
        <w:tblLook w:val="04A0" w:firstRow="1" w:lastRow="0" w:firstColumn="1" w:lastColumn="0" w:noHBand="0" w:noVBand="1"/>
      </w:tblPr>
      <w:tblGrid>
        <w:gridCol w:w="1582"/>
        <w:gridCol w:w="1176"/>
        <w:gridCol w:w="361"/>
        <w:gridCol w:w="878"/>
        <w:gridCol w:w="398"/>
        <w:gridCol w:w="425"/>
        <w:gridCol w:w="709"/>
        <w:gridCol w:w="1275"/>
        <w:gridCol w:w="426"/>
        <w:gridCol w:w="708"/>
        <w:gridCol w:w="851"/>
        <w:gridCol w:w="850"/>
      </w:tblGrid>
      <w:tr w:rsidR="00B50FD7" w:rsidRPr="007D70C5" w14:paraId="45B4137F" w14:textId="77777777" w:rsidTr="00B50FD7">
        <w:tc>
          <w:tcPr>
            <w:tcW w:w="1582" w:type="dxa"/>
            <w:vMerge w:val="restart"/>
            <w:vAlign w:val="center"/>
          </w:tcPr>
          <w:p w14:paraId="6CC2BDB8" w14:textId="33CDA38B"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 xml:space="preserve">Бағалау </w:t>
            </w:r>
            <w:r w:rsidR="00B232F4" w:rsidRPr="007D70C5">
              <w:rPr>
                <w:rFonts w:ascii="Times New Roman" w:eastAsiaTheme="minorEastAsia" w:hAnsi="Times New Roman"/>
                <w:sz w:val="24"/>
                <w:szCs w:val="24"/>
                <w:lang w:val="kk-KZ" w:eastAsia="ru-RU"/>
              </w:rPr>
              <w:t>объект</w:t>
            </w:r>
            <w:r w:rsidRPr="007D70C5">
              <w:rPr>
                <w:rFonts w:ascii="Times New Roman" w:eastAsiaTheme="minorEastAsia" w:hAnsi="Times New Roman"/>
                <w:sz w:val="24"/>
                <w:szCs w:val="24"/>
                <w:lang w:val="kk-KZ" w:eastAsia="ru-RU"/>
              </w:rPr>
              <w:t>ісі</w:t>
            </w:r>
          </w:p>
        </w:tc>
        <w:tc>
          <w:tcPr>
            <w:tcW w:w="3947" w:type="dxa"/>
            <w:gridSpan w:val="6"/>
            <w:vAlign w:val="center"/>
          </w:tcPr>
          <w:p w14:paraId="05F51FBA"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 курс</w:t>
            </w:r>
          </w:p>
        </w:tc>
        <w:tc>
          <w:tcPr>
            <w:tcW w:w="4110" w:type="dxa"/>
            <w:gridSpan w:val="5"/>
            <w:vAlign w:val="center"/>
          </w:tcPr>
          <w:p w14:paraId="27CEDAFE"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 курс</w:t>
            </w:r>
          </w:p>
        </w:tc>
      </w:tr>
      <w:tr w:rsidR="00B50FD7" w:rsidRPr="007D70C5" w14:paraId="4F8E2DF0" w14:textId="77777777" w:rsidTr="00B50FD7">
        <w:tc>
          <w:tcPr>
            <w:tcW w:w="1582" w:type="dxa"/>
            <w:vMerge/>
            <w:vAlign w:val="center"/>
          </w:tcPr>
          <w:p w14:paraId="285CC515" w14:textId="77777777" w:rsidR="007E38F0" w:rsidRPr="007D70C5" w:rsidRDefault="007E38F0" w:rsidP="00EF778A">
            <w:pPr>
              <w:jc w:val="center"/>
              <w:rPr>
                <w:rFonts w:ascii="Times New Roman" w:eastAsiaTheme="minorEastAsia" w:hAnsi="Times New Roman"/>
                <w:sz w:val="24"/>
                <w:szCs w:val="24"/>
                <w:lang w:val="kk-KZ" w:eastAsia="ru-RU"/>
              </w:rPr>
            </w:pPr>
          </w:p>
        </w:tc>
        <w:tc>
          <w:tcPr>
            <w:tcW w:w="3947" w:type="dxa"/>
            <w:gridSpan w:val="6"/>
            <w:vAlign w:val="center"/>
          </w:tcPr>
          <w:p w14:paraId="0A017739"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Көрсеткіштер</w:t>
            </w:r>
          </w:p>
        </w:tc>
        <w:tc>
          <w:tcPr>
            <w:tcW w:w="4110" w:type="dxa"/>
            <w:gridSpan w:val="5"/>
            <w:vAlign w:val="center"/>
          </w:tcPr>
          <w:p w14:paraId="754768D8"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Көрсеткіштер</w:t>
            </w:r>
          </w:p>
        </w:tc>
      </w:tr>
      <w:tr w:rsidR="00B50FD7" w:rsidRPr="007D70C5" w14:paraId="71E21DB9" w14:textId="77777777" w:rsidTr="00B50FD7">
        <w:trPr>
          <w:trHeight w:val="322"/>
        </w:trPr>
        <w:tc>
          <w:tcPr>
            <w:tcW w:w="1582" w:type="dxa"/>
            <w:vMerge/>
            <w:vAlign w:val="center"/>
          </w:tcPr>
          <w:p w14:paraId="1C85399D" w14:textId="77777777" w:rsidR="007E38F0" w:rsidRPr="007D70C5" w:rsidRDefault="007E38F0" w:rsidP="00EF778A">
            <w:pPr>
              <w:jc w:val="center"/>
              <w:rPr>
                <w:rFonts w:ascii="Times New Roman" w:eastAsiaTheme="minorEastAsia" w:hAnsi="Times New Roman"/>
                <w:sz w:val="24"/>
                <w:szCs w:val="24"/>
                <w:lang w:val="kk-KZ" w:eastAsia="ru-RU"/>
              </w:rPr>
            </w:pPr>
          </w:p>
        </w:tc>
        <w:tc>
          <w:tcPr>
            <w:tcW w:w="1176" w:type="dxa"/>
            <w:vMerge w:val="restart"/>
            <w:vAlign w:val="center"/>
          </w:tcPr>
          <w:p w14:paraId="3E000551"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жақсы жұмысқа орналасу үшін</w:t>
            </w:r>
          </w:p>
        </w:tc>
        <w:tc>
          <w:tcPr>
            <w:tcW w:w="1239" w:type="dxa"/>
            <w:gridSpan w:val="2"/>
            <w:vMerge w:val="restart"/>
            <w:vAlign w:val="center"/>
          </w:tcPr>
          <w:p w14:paraId="21D8C0A1"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жұмыста</w:t>
            </w:r>
          </w:p>
          <w:p w14:paraId="4C036C2A" w14:textId="0A6E3A36"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мансап</w:t>
            </w:r>
            <w:r w:rsidR="00EF778A" w:rsidRPr="007D70C5">
              <w:rPr>
                <w:rFonts w:ascii="Times New Roman" w:eastAsiaTheme="minorEastAsia" w:hAnsi="Times New Roman"/>
                <w:sz w:val="24"/>
                <w:szCs w:val="24"/>
                <w:lang w:val="kk-KZ" w:eastAsia="ru-RU"/>
              </w:rPr>
              <w:t>-</w:t>
            </w:r>
            <w:r w:rsidRPr="007D70C5">
              <w:rPr>
                <w:rFonts w:ascii="Times New Roman" w:eastAsiaTheme="minorEastAsia" w:hAnsi="Times New Roman"/>
                <w:sz w:val="24"/>
                <w:szCs w:val="24"/>
                <w:lang w:val="kk-KZ" w:eastAsia="ru-RU"/>
              </w:rPr>
              <w:t>тық</w:t>
            </w:r>
            <w:r w:rsidR="00EF778A" w:rsidRPr="007D70C5">
              <w:rPr>
                <w:rFonts w:ascii="Times New Roman" w:eastAsiaTheme="minorEastAsia" w:hAnsi="Times New Roman"/>
                <w:sz w:val="24"/>
                <w:szCs w:val="24"/>
                <w:lang w:val="kk-KZ" w:eastAsia="ru-RU"/>
              </w:rPr>
              <w:t xml:space="preserve"> </w:t>
            </w:r>
            <w:r w:rsidRPr="007D70C5">
              <w:rPr>
                <w:rFonts w:ascii="Times New Roman" w:eastAsiaTheme="minorEastAsia" w:hAnsi="Times New Roman"/>
                <w:sz w:val="24"/>
                <w:szCs w:val="24"/>
                <w:lang w:val="kk-KZ" w:eastAsia="ru-RU"/>
              </w:rPr>
              <w:t>өсу</w:t>
            </w:r>
          </w:p>
          <w:p w14:paraId="3A595E07"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үшін</w:t>
            </w:r>
          </w:p>
        </w:tc>
        <w:tc>
          <w:tcPr>
            <w:tcW w:w="823" w:type="dxa"/>
            <w:gridSpan w:val="2"/>
            <w:vMerge w:val="restart"/>
            <w:vAlign w:val="center"/>
          </w:tcPr>
          <w:p w14:paraId="1178F30F"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бір жерде оқу керек</w:t>
            </w:r>
          </w:p>
        </w:tc>
        <w:tc>
          <w:tcPr>
            <w:tcW w:w="709" w:type="dxa"/>
            <w:vMerge w:val="restart"/>
            <w:vAlign w:val="center"/>
          </w:tcPr>
          <w:p w14:paraId="681148FC"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басқа</w:t>
            </w:r>
          </w:p>
          <w:p w14:paraId="7A29D0C6" w14:textId="77777777" w:rsidR="007E38F0" w:rsidRPr="007D70C5" w:rsidRDefault="007E38F0" w:rsidP="00EF778A">
            <w:pPr>
              <w:jc w:val="center"/>
              <w:rPr>
                <w:rFonts w:ascii="Times New Roman" w:eastAsiaTheme="minorEastAsia" w:hAnsi="Times New Roman"/>
                <w:sz w:val="24"/>
                <w:szCs w:val="24"/>
                <w:lang w:val="kk-KZ" w:eastAsia="ru-RU"/>
              </w:rPr>
            </w:pPr>
          </w:p>
        </w:tc>
        <w:tc>
          <w:tcPr>
            <w:tcW w:w="1275" w:type="dxa"/>
            <w:vMerge w:val="restart"/>
            <w:vAlign w:val="center"/>
          </w:tcPr>
          <w:p w14:paraId="313B24FB"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жақсы жұмысқа орналасу үшін</w:t>
            </w:r>
          </w:p>
        </w:tc>
        <w:tc>
          <w:tcPr>
            <w:tcW w:w="1134" w:type="dxa"/>
            <w:gridSpan w:val="2"/>
            <w:vMerge w:val="restart"/>
            <w:vAlign w:val="center"/>
          </w:tcPr>
          <w:p w14:paraId="45067E23"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жұмыста</w:t>
            </w:r>
          </w:p>
          <w:p w14:paraId="2521CD19"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ман саптық</w:t>
            </w:r>
          </w:p>
          <w:p w14:paraId="1CC5FD65"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өсу үшін</w:t>
            </w:r>
          </w:p>
        </w:tc>
        <w:tc>
          <w:tcPr>
            <w:tcW w:w="851" w:type="dxa"/>
            <w:vMerge w:val="restart"/>
            <w:vAlign w:val="center"/>
          </w:tcPr>
          <w:p w14:paraId="7296BFD7"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бір жерде оқу керек</w:t>
            </w:r>
          </w:p>
        </w:tc>
        <w:tc>
          <w:tcPr>
            <w:tcW w:w="850" w:type="dxa"/>
            <w:vMerge w:val="restart"/>
            <w:vAlign w:val="center"/>
          </w:tcPr>
          <w:p w14:paraId="1C4A8522"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басқа</w:t>
            </w:r>
          </w:p>
        </w:tc>
      </w:tr>
      <w:tr w:rsidR="00B50FD7" w:rsidRPr="007D70C5" w14:paraId="16EE3AA8" w14:textId="77777777" w:rsidTr="00B50FD7">
        <w:tc>
          <w:tcPr>
            <w:tcW w:w="1582" w:type="dxa"/>
          </w:tcPr>
          <w:p w14:paraId="0A9B4124"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Өзін-өзі бағалаудың қалыптасуы</w:t>
            </w:r>
          </w:p>
        </w:tc>
        <w:tc>
          <w:tcPr>
            <w:tcW w:w="1176" w:type="dxa"/>
            <w:vMerge/>
          </w:tcPr>
          <w:p w14:paraId="011EAA2B" w14:textId="77777777" w:rsidR="007E38F0" w:rsidRPr="007D70C5" w:rsidRDefault="007E38F0" w:rsidP="00EF778A">
            <w:pPr>
              <w:rPr>
                <w:rFonts w:ascii="Times New Roman" w:eastAsiaTheme="minorEastAsia" w:hAnsi="Times New Roman"/>
                <w:sz w:val="24"/>
                <w:szCs w:val="24"/>
                <w:lang w:eastAsia="ru-RU"/>
              </w:rPr>
            </w:pPr>
          </w:p>
        </w:tc>
        <w:tc>
          <w:tcPr>
            <w:tcW w:w="1239" w:type="dxa"/>
            <w:gridSpan w:val="2"/>
            <w:vMerge/>
          </w:tcPr>
          <w:p w14:paraId="1072EDEB" w14:textId="77777777" w:rsidR="007E38F0" w:rsidRPr="007D70C5" w:rsidRDefault="007E38F0" w:rsidP="00EF778A">
            <w:pPr>
              <w:rPr>
                <w:rFonts w:ascii="Times New Roman" w:eastAsiaTheme="minorEastAsia" w:hAnsi="Times New Roman"/>
                <w:sz w:val="24"/>
                <w:szCs w:val="24"/>
                <w:lang w:val="kk-KZ" w:eastAsia="ru-RU"/>
              </w:rPr>
            </w:pPr>
          </w:p>
        </w:tc>
        <w:tc>
          <w:tcPr>
            <w:tcW w:w="823" w:type="dxa"/>
            <w:gridSpan w:val="2"/>
            <w:vMerge/>
          </w:tcPr>
          <w:p w14:paraId="241E0FFD" w14:textId="77777777" w:rsidR="007E38F0" w:rsidRPr="007D70C5" w:rsidRDefault="007E38F0" w:rsidP="00EF778A">
            <w:pPr>
              <w:rPr>
                <w:rFonts w:ascii="Times New Roman" w:eastAsiaTheme="minorEastAsia" w:hAnsi="Times New Roman"/>
                <w:sz w:val="24"/>
                <w:szCs w:val="24"/>
                <w:lang w:val="kk-KZ" w:eastAsia="ru-RU"/>
              </w:rPr>
            </w:pPr>
          </w:p>
        </w:tc>
        <w:tc>
          <w:tcPr>
            <w:tcW w:w="709" w:type="dxa"/>
            <w:vMerge/>
          </w:tcPr>
          <w:p w14:paraId="3058240E" w14:textId="77777777" w:rsidR="007E38F0" w:rsidRPr="007D70C5" w:rsidRDefault="007E38F0" w:rsidP="00EF778A">
            <w:pPr>
              <w:rPr>
                <w:rFonts w:ascii="Times New Roman" w:eastAsiaTheme="minorEastAsia" w:hAnsi="Times New Roman"/>
                <w:sz w:val="24"/>
                <w:szCs w:val="24"/>
                <w:lang w:val="kk-KZ" w:eastAsia="ru-RU"/>
              </w:rPr>
            </w:pPr>
          </w:p>
        </w:tc>
        <w:tc>
          <w:tcPr>
            <w:tcW w:w="1275" w:type="dxa"/>
            <w:vMerge/>
          </w:tcPr>
          <w:p w14:paraId="406C05B0" w14:textId="77777777" w:rsidR="007E38F0" w:rsidRPr="007D70C5" w:rsidRDefault="007E38F0" w:rsidP="00EF778A">
            <w:pPr>
              <w:rPr>
                <w:rFonts w:ascii="Times New Roman" w:eastAsiaTheme="minorEastAsia" w:hAnsi="Times New Roman"/>
                <w:sz w:val="24"/>
                <w:szCs w:val="24"/>
                <w:lang w:eastAsia="ru-RU"/>
              </w:rPr>
            </w:pPr>
          </w:p>
        </w:tc>
        <w:tc>
          <w:tcPr>
            <w:tcW w:w="1134" w:type="dxa"/>
            <w:gridSpan w:val="2"/>
            <w:vMerge/>
          </w:tcPr>
          <w:p w14:paraId="0B2315E8" w14:textId="77777777" w:rsidR="007E38F0" w:rsidRPr="007D70C5" w:rsidRDefault="007E38F0" w:rsidP="00EF778A">
            <w:pPr>
              <w:rPr>
                <w:rFonts w:ascii="Times New Roman" w:eastAsiaTheme="minorEastAsia" w:hAnsi="Times New Roman"/>
                <w:sz w:val="24"/>
                <w:szCs w:val="24"/>
                <w:lang w:val="kk-KZ" w:eastAsia="ru-RU"/>
              </w:rPr>
            </w:pPr>
          </w:p>
        </w:tc>
        <w:tc>
          <w:tcPr>
            <w:tcW w:w="851" w:type="dxa"/>
            <w:vMerge/>
          </w:tcPr>
          <w:p w14:paraId="5C0C22B9" w14:textId="77777777" w:rsidR="007E38F0" w:rsidRPr="007D70C5" w:rsidRDefault="007E38F0" w:rsidP="00EF778A">
            <w:pPr>
              <w:rPr>
                <w:rFonts w:ascii="Times New Roman" w:eastAsiaTheme="minorEastAsia" w:hAnsi="Times New Roman"/>
                <w:sz w:val="24"/>
                <w:szCs w:val="24"/>
                <w:lang w:val="kk-KZ" w:eastAsia="ru-RU"/>
              </w:rPr>
            </w:pPr>
          </w:p>
        </w:tc>
        <w:tc>
          <w:tcPr>
            <w:tcW w:w="850" w:type="dxa"/>
            <w:vMerge/>
          </w:tcPr>
          <w:p w14:paraId="589CEAF2" w14:textId="77777777" w:rsidR="007E38F0" w:rsidRPr="007D70C5" w:rsidRDefault="007E38F0" w:rsidP="00EF778A">
            <w:pPr>
              <w:rPr>
                <w:rFonts w:ascii="Times New Roman" w:eastAsiaTheme="minorEastAsia" w:hAnsi="Times New Roman"/>
                <w:sz w:val="24"/>
                <w:szCs w:val="24"/>
                <w:lang w:val="kk-KZ" w:eastAsia="ru-RU"/>
              </w:rPr>
            </w:pPr>
          </w:p>
        </w:tc>
      </w:tr>
      <w:tr w:rsidR="00B50FD7" w:rsidRPr="007D70C5" w14:paraId="170C5534" w14:textId="77777777" w:rsidTr="00B50FD7">
        <w:tc>
          <w:tcPr>
            <w:tcW w:w="1582" w:type="dxa"/>
          </w:tcPr>
          <w:p w14:paraId="4C4CF25B"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ЖОО-да оқу мотивациясы</w:t>
            </w:r>
          </w:p>
        </w:tc>
        <w:tc>
          <w:tcPr>
            <w:tcW w:w="1176" w:type="dxa"/>
            <w:vAlign w:val="center"/>
          </w:tcPr>
          <w:p w14:paraId="3EFA7728" w14:textId="77777777" w:rsidR="007E38F0" w:rsidRPr="007D70C5" w:rsidRDefault="007E38F0" w:rsidP="00EF778A">
            <w:pPr>
              <w:jc w:val="center"/>
              <w:rPr>
                <w:rFonts w:ascii="Times New Roman" w:eastAsiaTheme="minorEastAsia" w:hAnsi="Times New Roman"/>
                <w:sz w:val="24"/>
                <w:szCs w:val="24"/>
                <w:lang w:eastAsia="ru-RU"/>
              </w:rPr>
            </w:pPr>
            <w:r w:rsidRPr="007D70C5">
              <w:rPr>
                <w:rFonts w:ascii="Times New Roman" w:eastAsiaTheme="minorEastAsia" w:hAnsi="Times New Roman"/>
                <w:sz w:val="24"/>
                <w:szCs w:val="24"/>
                <w:lang w:val="kk-KZ" w:eastAsia="ru-RU"/>
              </w:rPr>
              <w:t>30%</w:t>
            </w:r>
          </w:p>
        </w:tc>
        <w:tc>
          <w:tcPr>
            <w:tcW w:w="1239" w:type="dxa"/>
            <w:gridSpan w:val="2"/>
            <w:vAlign w:val="center"/>
          </w:tcPr>
          <w:p w14:paraId="29BA1B2A"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10%</w:t>
            </w:r>
          </w:p>
        </w:tc>
        <w:tc>
          <w:tcPr>
            <w:tcW w:w="823" w:type="dxa"/>
            <w:gridSpan w:val="2"/>
            <w:vAlign w:val="center"/>
          </w:tcPr>
          <w:p w14:paraId="63B0E7BB"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25%</w:t>
            </w:r>
          </w:p>
        </w:tc>
        <w:tc>
          <w:tcPr>
            <w:tcW w:w="709" w:type="dxa"/>
            <w:vAlign w:val="center"/>
          </w:tcPr>
          <w:p w14:paraId="14B6EA18"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35%</w:t>
            </w:r>
          </w:p>
        </w:tc>
        <w:tc>
          <w:tcPr>
            <w:tcW w:w="1275" w:type="dxa"/>
            <w:vAlign w:val="center"/>
          </w:tcPr>
          <w:p w14:paraId="483F698B"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24%</w:t>
            </w:r>
          </w:p>
        </w:tc>
        <w:tc>
          <w:tcPr>
            <w:tcW w:w="1134" w:type="dxa"/>
            <w:gridSpan w:val="2"/>
            <w:vAlign w:val="center"/>
          </w:tcPr>
          <w:p w14:paraId="43C0D6A2"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20%</w:t>
            </w:r>
          </w:p>
        </w:tc>
        <w:tc>
          <w:tcPr>
            <w:tcW w:w="851" w:type="dxa"/>
            <w:vAlign w:val="center"/>
          </w:tcPr>
          <w:p w14:paraId="57F6D639"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13%</w:t>
            </w:r>
          </w:p>
        </w:tc>
        <w:tc>
          <w:tcPr>
            <w:tcW w:w="850" w:type="dxa"/>
            <w:vAlign w:val="center"/>
          </w:tcPr>
          <w:p w14:paraId="33852C96"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43%</w:t>
            </w:r>
          </w:p>
        </w:tc>
      </w:tr>
      <w:tr w:rsidR="00B50FD7" w:rsidRPr="007D70C5" w14:paraId="4F7DBC9D" w14:textId="77777777" w:rsidTr="00B50FD7">
        <w:tc>
          <w:tcPr>
            <w:tcW w:w="1582" w:type="dxa"/>
            <w:vMerge w:val="restart"/>
          </w:tcPr>
          <w:p w14:paraId="4F2D7625"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Өзін-өзі бағалаудың</w:t>
            </w:r>
          </w:p>
          <w:p w14:paraId="1E1A4382"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Қалыптасуы</w:t>
            </w:r>
          </w:p>
        </w:tc>
        <w:tc>
          <w:tcPr>
            <w:tcW w:w="3947" w:type="dxa"/>
            <w:gridSpan w:val="6"/>
            <w:vAlign w:val="center"/>
          </w:tcPr>
          <w:p w14:paraId="709C9270"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Көрсеткіштер</w:t>
            </w:r>
          </w:p>
        </w:tc>
        <w:tc>
          <w:tcPr>
            <w:tcW w:w="4110" w:type="dxa"/>
            <w:gridSpan w:val="5"/>
            <w:vAlign w:val="center"/>
          </w:tcPr>
          <w:p w14:paraId="41AAC614"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Көрсеткіштер</w:t>
            </w:r>
          </w:p>
        </w:tc>
      </w:tr>
      <w:tr w:rsidR="00B50FD7" w:rsidRPr="007D70C5" w14:paraId="1345EC7E" w14:textId="77777777" w:rsidTr="00B50FD7">
        <w:tc>
          <w:tcPr>
            <w:tcW w:w="1582" w:type="dxa"/>
            <w:vMerge/>
          </w:tcPr>
          <w:p w14:paraId="25B9BA97" w14:textId="77777777" w:rsidR="007E38F0" w:rsidRPr="007D70C5" w:rsidRDefault="007E38F0" w:rsidP="00EF778A">
            <w:pPr>
              <w:rPr>
                <w:rFonts w:ascii="Times New Roman" w:eastAsiaTheme="minorEastAsia" w:hAnsi="Times New Roman"/>
                <w:sz w:val="24"/>
                <w:szCs w:val="24"/>
                <w:lang w:val="kk-KZ" w:eastAsia="ru-RU"/>
              </w:rPr>
            </w:pPr>
          </w:p>
        </w:tc>
        <w:tc>
          <w:tcPr>
            <w:tcW w:w="1537" w:type="dxa"/>
            <w:gridSpan w:val="2"/>
            <w:vAlign w:val="center"/>
          </w:tcPr>
          <w:p w14:paraId="6137E761" w14:textId="014254B4" w:rsidR="007E38F0" w:rsidRPr="007D70C5" w:rsidRDefault="007E38F0" w:rsidP="006B2879">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өзін-өзі баға лау айдалы, қажет</w:t>
            </w:r>
          </w:p>
        </w:tc>
        <w:tc>
          <w:tcPr>
            <w:tcW w:w="1276" w:type="dxa"/>
            <w:gridSpan w:val="2"/>
            <w:vAlign w:val="center"/>
          </w:tcPr>
          <w:p w14:paraId="38B45ABE"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қажет, бірақ сирек</w:t>
            </w:r>
          </w:p>
        </w:tc>
        <w:tc>
          <w:tcPr>
            <w:tcW w:w="1134" w:type="dxa"/>
            <w:gridSpan w:val="2"/>
            <w:vAlign w:val="center"/>
          </w:tcPr>
          <w:p w14:paraId="7A09F114"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керек емес</w:t>
            </w:r>
          </w:p>
        </w:tc>
        <w:tc>
          <w:tcPr>
            <w:tcW w:w="1701" w:type="dxa"/>
            <w:gridSpan w:val="2"/>
            <w:vAlign w:val="center"/>
          </w:tcPr>
          <w:p w14:paraId="6A728619"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өзін-өзі баға лау пайдалы, қажет</w:t>
            </w:r>
          </w:p>
        </w:tc>
        <w:tc>
          <w:tcPr>
            <w:tcW w:w="1559" w:type="dxa"/>
            <w:gridSpan w:val="2"/>
            <w:vAlign w:val="center"/>
          </w:tcPr>
          <w:p w14:paraId="468F5468"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қажет, бірақ сирек</w:t>
            </w:r>
          </w:p>
        </w:tc>
        <w:tc>
          <w:tcPr>
            <w:tcW w:w="850" w:type="dxa"/>
            <w:vAlign w:val="center"/>
          </w:tcPr>
          <w:p w14:paraId="03A60622"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керек емес</w:t>
            </w:r>
          </w:p>
        </w:tc>
      </w:tr>
      <w:tr w:rsidR="007E38F0" w:rsidRPr="007D70C5" w14:paraId="6E8DCF1B" w14:textId="77777777" w:rsidTr="00B50FD7">
        <w:tc>
          <w:tcPr>
            <w:tcW w:w="1582" w:type="dxa"/>
          </w:tcPr>
          <w:p w14:paraId="7C8E62B4"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ЖОО-да оқу мотивациясы</w:t>
            </w:r>
          </w:p>
        </w:tc>
        <w:tc>
          <w:tcPr>
            <w:tcW w:w="1537" w:type="dxa"/>
            <w:gridSpan w:val="2"/>
            <w:vAlign w:val="center"/>
          </w:tcPr>
          <w:p w14:paraId="7D6D97C9"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7%</w:t>
            </w:r>
          </w:p>
        </w:tc>
        <w:tc>
          <w:tcPr>
            <w:tcW w:w="1276" w:type="dxa"/>
            <w:gridSpan w:val="2"/>
            <w:vAlign w:val="center"/>
          </w:tcPr>
          <w:p w14:paraId="7064F8B8"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30%</w:t>
            </w:r>
          </w:p>
        </w:tc>
        <w:tc>
          <w:tcPr>
            <w:tcW w:w="1134" w:type="dxa"/>
            <w:gridSpan w:val="2"/>
            <w:vAlign w:val="center"/>
          </w:tcPr>
          <w:p w14:paraId="6CA6B10A"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63%</w:t>
            </w:r>
          </w:p>
        </w:tc>
        <w:tc>
          <w:tcPr>
            <w:tcW w:w="1701" w:type="dxa"/>
            <w:gridSpan w:val="2"/>
            <w:vAlign w:val="center"/>
          </w:tcPr>
          <w:p w14:paraId="51E2B2C2"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64%</w:t>
            </w:r>
          </w:p>
        </w:tc>
        <w:tc>
          <w:tcPr>
            <w:tcW w:w="1559" w:type="dxa"/>
            <w:gridSpan w:val="2"/>
            <w:vAlign w:val="center"/>
          </w:tcPr>
          <w:p w14:paraId="00F0AC80"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26%</w:t>
            </w:r>
          </w:p>
        </w:tc>
        <w:tc>
          <w:tcPr>
            <w:tcW w:w="850" w:type="dxa"/>
            <w:vAlign w:val="center"/>
          </w:tcPr>
          <w:p w14:paraId="2C164CD2" w14:textId="77777777" w:rsidR="007E38F0" w:rsidRPr="007D70C5" w:rsidRDefault="007E38F0" w:rsidP="00EF778A">
            <w:pPr>
              <w:jc w:val="center"/>
              <w:rPr>
                <w:rFonts w:ascii="Times New Roman" w:eastAsiaTheme="minorEastAsia" w:hAnsi="Times New Roman"/>
                <w:sz w:val="24"/>
                <w:szCs w:val="24"/>
                <w:lang w:val="kk-KZ" w:eastAsia="ru-RU"/>
              </w:rPr>
            </w:pPr>
            <w:r w:rsidRPr="007D70C5">
              <w:rPr>
                <w:rFonts w:ascii="Times New Roman" w:eastAsiaTheme="minorEastAsia" w:hAnsi="Times New Roman"/>
                <w:sz w:val="24"/>
                <w:szCs w:val="24"/>
                <w:lang w:val="kk-KZ" w:eastAsia="ru-RU"/>
              </w:rPr>
              <w:t>10%</w:t>
            </w:r>
          </w:p>
        </w:tc>
      </w:tr>
    </w:tbl>
    <w:p w14:paraId="514F3AB4" w14:textId="77777777" w:rsidR="007E38F0" w:rsidRPr="007D70C5" w:rsidRDefault="007E38F0" w:rsidP="00085CE5">
      <w:pPr>
        <w:ind w:firstLine="709"/>
        <w:rPr>
          <w:rFonts w:ascii="Times New Roman" w:eastAsiaTheme="minorEastAsia" w:hAnsi="Times New Roman"/>
          <w:sz w:val="28"/>
          <w:szCs w:val="28"/>
          <w:lang w:val="kk-KZ" w:eastAsia="ru-RU"/>
        </w:rPr>
      </w:pPr>
    </w:p>
    <w:p w14:paraId="678BDF3C"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Алынған сандық көрсеткіштер бүтін сандарға келтірілген. «ЖОО-дағы оқытудың мотивациясы» зерттеу объектісі бойынша «Басқа» рубрикасында келесідей көрсеткіштерге негіз болатын жауаптар алынды: «Жоғары білім туралы диплом алуды қалаймын» (20% 1 курста, 8% 5 курста); «Шетелде жұмыс істегім келеді» (15% 1 курста, 35% 5 курста).</w:t>
      </w:r>
    </w:p>
    <w:p w14:paraId="7BFFE473" w14:textId="77777777" w:rsidR="007E38F0" w:rsidRPr="007D70C5" w:rsidRDefault="007E38F0" w:rsidP="00085CE5">
      <w:pPr>
        <w:ind w:firstLine="709"/>
        <w:rPr>
          <w:rFonts w:ascii="Times New Roman" w:eastAsiaTheme="minorEastAsia" w:hAnsi="Times New Roman"/>
          <w:i/>
          <w:sz w:val="28"/>
          <w:szCs w:val="28"/>
          <w:lang w:val="kk-KZ" w:eastAsia="ru-RU"/>
        </w:rPr>
      </w:pPr>
      <w:r w:rsidRPr="007D70C5">
        <w:rPr>
          <w:rFonts w:ascii="Times New Roman" w:eastAsiaTheme="minorEastAsia" w:hAnsi="Times New Roman"/>
          <w:i/>
          <w:sz w:val="28"/>
          <w:szCs w:val="28"/>
          <w:lang w:val="kk-KZ" w:eastAsia="ru-RU"/>
        </w:rPr>
        <w:t xml:space="preserve">«Аяқталмаған әңгіме» әдісі </w:t>
      </w:r>
    </w:p>
    <w:p w14:paraId="22EBFFF2"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Жақсы жұмысқа орналасу үшін ... </w:t>
      </w:r>
    </w:p>
    <w:p w14:paraId="52C6BD9B" w14:textId="77777777" w:rsidR="007E38F0" w:rsidRPr="007D70C5" w:rsidRDefault="007E38F0" w:rsidP="00085CE5">
      <w:pPr>
        <w:ind w:firstLine="709"/>
        <w:rPr>
          <w:rFonts w:ascii="Times New Roman" w:hAnsi="Times New Roman"/>
          <w:sz w:val="28"/>
          <w:szCs w:val="28"/>
          <w:lang w:val="kk-KZ"/>
        </w:rPr>
      </w:pPr>
      <w:r w:rsidRPr="007D70C5">
        <w:rPr>
          <w:rFonts w:ascii="Times New Roman" w:eastAsiaTheme="minorEastAsia" w:hAnsi="Times New Roman"/>
          <w:sz w:val="28"/>
          <w:szCs w:val="28"/>
          <w:lang w:val="kk-KZ" w:eastAsia="ru-RU"/>
        </w:rPr>
        <w:t>Жұмыста мансаптық өсу үшін ...</w:t>
      </w:r>
    </w:p>
    <w:p w14:paraId="2D64C338"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Бір жерде оқу керек ... </w:t>
      </w:r>
    </w:p>
    <w:p w14:paraId="0DA20201" w14:textId="439B3D9E" w:rsidR="007E38F0" w:rsidRPr="007D70C5" w:rsidRDefault="007E38F0" w:rsidP="00085CE5">
      <w:pPr>
        <w:ind w:firstLine="709"/>
        <w:rPr>
          <w:rFonts w:ascii="Times New Roman" w:hAnsi="Times New Roman"/>
          <w:i/>
          <w:sz w:val="28"/>
          <w:szCs w:val="28"/>
          <w:lang w:val="kk-KZ"/>
        </w:rPr>
      </w:pPr>
      <w:r w:rsidRPr="007D70C5">
        <w:rPr>
          <w:rFonts w:ascii="Times New Roman" w:hAnsi="Times New Roman"/>
          <w:sz w:val="28"/>
          <w:szCs w:val="28"/>
          <w:lang w:val="kk-KZ"/>
        </w:rPr>
        <w:t>Білім сапасын ішкі бағалаудың мазмұнын отандық ЖОО-да (</w:t>
      </w:r>
      <w:r w:rsidR="000F73E6" w:rsidRPr="007D70C5">
        <w:rPr>
          <w:rFonts w:ascii="Times New Roman" w:hAnsi="Times New Roman"/>
          <w:sz w:val="28"/>
          <w:szCs w:val="28"/>
          <w:lang w:val="kk-KZ"/>
        </w:rPr>
        <w:t>Әл-</w:t>
      </w:r>
      <w:r w:rsidRPr="007D70C5">
        <w:rPr>
          <w:rFonts w:ascii="Times New Roman" w:hAnsi="Times New Roman"/>
          <w:sz w:val="28"/>
          <w:szCs w:val="28"/>
          <w:lang w:val="kk-KZ"/>
        </w:rPr>
        <w:t xml:space="preserve">Фараби атындағы ҚазҰУ, Абай атындағы ҚазҰПУ, </w:t>
      </w:r>
      <w:r w:rsidRPr="007D70C5">
        <w:rPr>
          <w:rFonts w:ascii="Times New Roman" w:eastAsiaTheme="minorEastAsia" w:hAnsi="Times New Roman"/>
          <w:bCs/>
          <w:sz w:val="28"/>
          <w:szCs w:val="28"/>
          <w:lang w:val="kk-KZ" w:eastAsia="ru-RU"/>
        </w:rPr>
        <w:t>Ө.Жәнібеков атындағы ОҚПУ</w:t>
      </w:r>
      <w:r w:rsidRPr="007D70C5">
        <w:rPr>
          <w:rFonts w:ascii="Times New Roman" w:hAnsi="Times New Roman"/>
          <w:sz w:val="28"/>
          <w:szCs w:val="28"/>
          <w:lang w:val="kk-KZ"/>
        </w:rPr>
        <w:t xml:space="preserve">) анықтау үшін білімгерлерге және педагог кадрларға экспресс сауалнама жүргізілді. </w:t>
      </w:r>
      <w:r w:rsidRPr="007D70C5">
        <w:rPr>
          <w:rFonts w:ascii="Times New Roman" w:hAnsi="Times New Roman"/>
          <w:i/>
          <w:sz w:val="28"/>
          <w:szCs w:val="28"/>
          <w:lang w:val="kk-KZ"/>
        </w:rPr>
        <w:t xml:space="preserve">Білімгерлерге және педагог кадрларға жүргізілген сауалнаманың мазмұны </w:t>
      </w:r>
      <w:r w:rsidR="00E34B25" w:rsidRPr="007D70C5">
        <w:rPr>
          <w:rFonts w:ascii="Times New Roman" w:hAnsi="Times New Roman"/>
          <w:i/>
          <w:sz w:val="28"/>
          <w:szCs w:val="28"/>
          <w:lang w:val="kk-KZ"/>
        </w:rPr>
        <w:t>А</w:t>
      </w:r>
      <w:r w:rsidRPr="007D70C5">
        <w:rPr>
          <w:rFonts w:ascii="Times New Roman" w:hAnsi="Times New Roman"/>
          <w:i/>
          <w:sz w:val="28"/>
          <w:szCs w:val="28"/>
          <w:lang w:val="kk-KZ"/>
        </w:rPr>
        <w:t xml:space="preserve"> қосымшасында көрсетілген. </w:t>
      </w:r>
    </w:p>
    <w:p w14:paraId="1B339EDB" w14:textId="77777777" w:rsidR="007E38F0" w:rsidRPr="007D70C5" w:rsidRDefault="007E38F0" w:rsidP="00085CE5">
      <w:pPr>
        <w:ind w:firstLine="709"/>
        <w:rPr>
          <w:rFonts w:ascii="Times New Roman" w:hAnsi="Times New Roman"/>
          <w:b/>
          <w:i/>
          <w:sz w:val="28"/>
          <w:szCs w:val="28"/>
          <w:lang w:val="kk-KZ"/>
        </w:rPr>
      </w:pPr>
      <w:r w:rsidRPr="007D70C5">
        <w:rPr>
          <w:rFonts w:ascii="Times New Roman" w:hAnsi="Times New Roman"/>
          <w:i/>
          <w:sz w:val="28"/>
          <w:szCs w:val="28"/>
          <w:lang w:val="kk-KZ"/>
        </w:rPr>
        <w:t>Білімгерлерге арнайы жасалған экспресс сауалнаманың мазмұны төмендегіше</w:t>
      </w:r>
      <w:r w:rsidRPr="007D70C5">
        <w:rPr>
          <w:rFonts w:ascii="Times New Roman" w:hAnsi="Times New Roman"/>
          <w:b/>
          <w:i/>
          <w:sz w:val="28"/>
          <w:szCs w:val="28"/>
          <w:lang w:val="kk-KZ"/>
        </w:rPr>
        <w:t>:</w:t>
      </w:r>
    </w:p>
    <w:p w14:paraId="2661FDC5" w14:textId="77777777" w:rsidR="007E38F0" w:rsidRPr="007D70C5" w:rsidRDefault="007E38F0" w:rsidP="009650DA">
      <w:pPr>
        <w:numPr>
          <w:ilvl w:val="1"/>
          <w:numId w:val="10"/>
        </w:numPr>
        <w:tabs>
          <w:tab w:val="left" w:pos="1092"/>
          <w:tab w:val="left" w:pos="1134"/>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Білім беру бағдарламалары бойынша қарастырылған оқытылатын пәндер сіздерді қанағаттандырады ма? </w:t>
      </w:r>
    </w:p>
    <w:p w14:paraId="1851299D" w14:textId="77777777" w:rsidR="007E38F0" w:rsidRPr="007D70C5" w:rsidRDefault="007E38F0" w:rsidP="009650DA">
      <w:pPr>
        <w:numPr>
          <w:ilvl w:val="1"/>
          <w:numId w:val="10"/>
        </w:numPr>
        <w:tabs>
          <w:tab w:val="left" w:pos="1092"/>
          <w:tab w:val="left" w:pos="1134"/>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Оқу процесінде пәндерді меңгеруде қандай қиындықтар, кедергілер кездеседі?</w:t>
      </w:r>
    </w:p>
    <w:p w14:paraId="7CB6249A" w14:textId="77777777" w:rsidR="007E38F0" w:rsidRPr="007D70C5" w:rsidRDefault="007E38F0" w:rsidP="009650DA">
      <w:pPr>
        <w:numPr>
          <w:ilvl w:val="1"/>
          <w:numId w:val="10"/>
        </w:numPr>
        <w:tabs>
          <w:tab w:val="left" w:pos="1092"/>
          <w:tab w:val="left" w:pos="1134"/>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 xml:space="preserve">Сіздің ОЖСБ (оқу жетістіктерін сырттай бағалауға) көзқарасыңыз? </w:t>
      </w:r>
    </w:p>
    <w:p w14:paraId="72A72D77" w14:textId="77777777" w:rsidR="007E38F0" w:rsidRPr="007D70C5" w:rsidRDefault="007E38F0" w:rsidP="009650DA">
      <w:pPr>
        <w:numPr>
          <w:ilvl w:val="1"/>
          <w:numId w:val="10"/>
        </w:numPr>
        <w:tabs>
          <w:tab w:val="left" w:pos="1092"/>
          <w:tab w:val="left" w:pos="1134"/>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Сіз ғылыми-зерттеу жұмыстарына белсене қатысасыз ба әлде оқытушының өтінішімен бе (ғылыми жобалар, олимпиадалар)?</w:t>
      </w:r>
    </w:p>
    <w:p w14:paraId="12882273" w14:textId="77777777" w:rsidR="007E38F0" w:rsidRPr="007D70C5" w:rsidRDefault="007E38F0" w:rsidP="009650DA">
      <w:pPr>
        <w:numPr>
          <w:ilvl w:val="1"/>
          <w:numId w:val="10"/>
        </w:numPr>
        <w:tabs>
          <w:tab w:val="left" w:pos="1092"/>
          <w:tab w:val="left" w:pos="1134"/>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Сіздер сабақ беретін оқытушылардың кәсіби біліктілігіне қанағаттанасыз ба?</w:t>
      </w:r>
    </w:p>
    <w:p w14:paraId="0B9E3EC4" w14:textId="7DFEA229" w:rsidR="007E38F0" w:rsidRPr="00D94E7B" w:rsidRDefault="007E38F0" w:rsidP="00085CE5">
      <w:pPr>
        <w:autoSpaceDE w:val="0"/>
        <w:autoSpaceDN w:val="0"/>
        <w:adjustRightInd w:val="0"/>
        <w:ind w:firstLine="709"/>
        <w:rPr>
          <w:rFonts w:ascii="Times New Roman" w:hAnsi="Times New Roman"/>
          <w:sz w:val="28"/>
          <w:szCs w:val="28"/>
          <w:lang w:val="kk-KZ"/>
        </w:rPr>
      </w:pPr>
      <w:r w:rsidRPr="00D94E7B">
        <w:rPr>
          <w:rFonts w:ascii="Times New Roman" w:hAnsi="Times New Roman"/>
          <w:sz w:val="28"/>
          <w:szCs w:val="28"/>
          <w:lang w:val="kk-KZ"/>
        </w:rPr>
        <w:t xml:space="preserve">Жүргізілген сауалнаманың мазмұнын талдайтын болсақ, </w:t>
      </w:r>
      <w:r w:rsidR="000F73E6" w:rsidRPr="00D94E7B">
        <w:rPr>
          <w:rFonts w:ascii="Times New Roman" w:hAnsi="Times New Roman"/>
          <w:sz w:val="28"/>
          <w:szCs w:val="28"/>
          <w:lang w:val="kk-KZ"/>
        </w:rPr>
        <w:t>Әл-</w:t>
      </w:r>
      <w:r w:rsidRPr="00D94E7B">
        <w:rPr>
          <w:rFonts w:ascii="Times New Roman" w:hAnsi="Times New Roman"/>
          <w:sz w:val="28"/>
          <w:szCs w:val="28"/>
          <w:lang w:val="kk-KZ"/>
        </w:rPr>
        <w:t xml:space="preserve">Фараби атындағы ҚазҰУ-де зерттеу жұмысымыздың анықтаушы эксперименті кезінде алынған мәліметтер бойынша бүгінгі күні ЖОО білім беру </w:t>
      </w:r>
      <w:r w:rsidRPr="00D94E7B">
        <w:rPr>
          <w:rFonts w:ascii="Times New Roman" w:hAnsi="Times New Roman"/>
          <w:sz w:val="28"/>
          <w:szCs w:val="28"/>
          <w:lang w:val="kk-KZ"/>
        </w:rPr>
        <w:lastRenderedPageBreak/>
        <w:t xml:space="preserve">бағдарламаларындағы оқытылатын пәндерге білімгерлердің жоғары білім сапасына қанағаттанушылық деңгейі </w:t>
      </w:r>
      <w:r w:rsidR="00A922E9" w:rsidRPr="00D94E7B">
        <w:rPr>
          <w:rFonts w:ascii="Times New Roman" w:hAnsi="Times New Roman"/>
          <w:sz w:val="28"/>
          <w:szCs w:val="28"/>
          <w:lang w:val="kk-KZ"/>
        </w:rPr>
        <w:t xml:space="preserve">(Кесте 24) </w:t>
      </w:r>
      <w:r w:rsidRPr="00D94E7B">
        <w:rPr>
          <w:rFonts w:ascii="Times New Roman" w:hAnsi="Times New Roman"/>
          <w:sz w:val="28"/>
          <w:szCs w:val="28"/>
          <w:lang w:val="kk-KZ"/>
        </w:rPr>
        <w:t xml:space="preserve">жалпы көрсеткіштердің біршама үлесін құрайды. Білімгерлерден алынған сауалнама олардың 60,2% өз жоғары оқу орнындағы білім сапасымен қанағаттанатынын көрсетті. 20,6% қанағаттанбаушылық танытқан студенттер үлесін көрсетті. Солардың ішінде 22,3% айтарлықтай қанағаттанбаушылық деңгейін берсе, тек 5,5% толық қанағаттанбаушылықтарын көрсетті.  </w:t>
      </w:r>
    </w:p>
    <w:p w14:paraId="50DAA664" w14:textId="77777777" w:rsidR="007E38F0" w:rsidRPr="00E41894" w:rsidRDefault="007E38F0" w:rsidP="00085CE5">
      <w:pPr>
        <w:ind w:firstLine="709"/>
        <w:rPr>
          <w:rFonts w:ascii="Times New Roman" w:hAnsi="Times New Roman"/>
          <w:sz w:val="18"/>
          <w:szCs w:val="28"/>
          <w:lang w:val="kk-KZ"/>
        </w:rPr>
      </w:pPr>
    </w:p>
    <w:p w14:paraId="6F2E2537" w14:textId="62321CF1" w:rsidR="007E38F0" w:rsidRPr="007D70C5" w:rsidRDefault="00594B92" w:rsidP="00085CE5">
      <w:pPr>
        <w:ind w:firstLine="709"/>
        <w:rPr>
          <w:rFonts w:ascii="Times New Roman" w:hAnsi="Times New Roman"/>
          <w:bCs/>
          <w:sz w:val="28"/>
          <w:szCs w:val="28"/>
          <w:lang w:val="kk-KZ"/>
        </w:rPr>
      </w:pPr>
      <w:r w:rsidRPr="007D70C5">
        <w:rPr>
          <w:rFonts w:ascii="Times New Roman" w:hAnsi="Times New Roman"/>
          <w:bCs/>
          <w:sz w:val="28"/>
          <w:szCs w:val="28"/>
          <w:lang w:val="kk-KZ"/>
        </w:rPr>
        <w:t>24-к</w:t>
      </w:r>
      <w:r w:rsidR="007E38F0" w:rsidRPr="007D70C5">
        <w:rPr>
          <w:rFonts w:ascii="Times New Roman" w:hAnsi="Times New Roman"/>
          <w:bCs/>
          <w:sz w:val="28"/>
          <w:szCs w:val="28"/>
          <w:lang w:val="kk-KZ"/>
        </w:rPr>
        <w:t>есте</w:t>
      </w:r>
      <w:r w:rsidRPr="007D70C5">
        <w:rPr>
          <w:rFonts w:ascii="Times New Roman" w:hAnsi="Times New Roman"/>
          <w:bCs/>
          <w:sz w:val="28"/>
          <w:szCs w:val="28"/>
          <w:lang w:val="kk-KZ"/>
        </w:rPr>
        <w:t xml:space="preserve">. </w:t>
      </w:r>
      <w:r w:rsidR="007E38F0" w:rsidRPr="007D70C5">
        <w:rPr>
          <w:rFonts w:ascii="Times New Roman" w:hAnsi="Times New Roman"/>
          <w:bCs/>
          <w:sz w:val="28"/>
          <w:szCs w:val="28"/>
          <w:lang w:val="kk-KZ"/>
        </w:rPr>
        <w:t xml:space="preserve">Білім беру бағдарламаларындағы оқытылатын пәндер сіздерді қанағаттандырады ма? </w:t>
      </w:r>
    </w:p>
    <w:p w14:paraId="5856957B" w14:textId="77777777" w:rsidR="007E38F0" w:rsidRPr="007D70C5" w:rsidRDefault="007E38F0" w:rsidP="00085CE5">
      <w:pPr>
        <w:ind w:firstLine="709"/>
        <w:jc w:val="center"/>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3" w:type="dxa"/>
          <w:right w:w="93" w:type="dxa"/>
        </w:tblCellMar>
        <w:tblLook w:val="0000" w:firstRow="0" w:lastRow="0" w:firstColumn="0" w:lastColumn="0" w:noHBand="0" w:noVBand="0"/>
      </w:tblPr>
      <w:tblGrid>
        <w:gridCol w:w="7990"/>
        <w:gridCol w:w="1556"/>
      </w:tblGrid>
      <w:tr w:rsidR="00B50FD7" w:rsidRPr="007D70C5" w14:paraId="7538E9F7" w14:textId="77777777" w:rsidTr="00B50FD7">
        <w:trPr>
          <w:trHeight w:val="20"/>
          <w:jc w:val="center"/>
        </w:trPr>
        <w:tc>
          <w:tcPr>
            <w:tcW w:w="7990" w:type="dxa"/>
          </w:tcPr>
          <w:p w14:paraId="0CB17C1C" w14:textId="77777777" w:rsidR="007E38F0" w:rsidRPr="007D70C5" w:rsidRDefault="007E38F0" w:rsidP="00EF778A">
            <w:pPr>
              <w:autoSpaceDE w:val="0"/>
              <w:autoSpaceDN w:val="0"/>
              <w:adjustRightInd w:val="0"/>
              <w:jc w:val="center"/>
              <w:rPr>
                <w:rFonts w:ascii="Times New Roman" w:hAnsi="Times New Roman"/>
                <w:sz w:val="24"/>
                <w:szCs w:val="24"/>
                <w:lang w:val="kk-KZ"/>
              </w:rPr>
            </w:pPr>
            <w:r w:rsidRPr="007D70C5">
              <w:rPr>
                <w:rFonts w:ascii="Times New Roman" w:hAnsi="Times New Roman"/>
                <w:sz w:val="24"/>
                <w:szCs w:val="24"/>
                <w:lang w:val="kk-KZ"/>
              </w:rPr>
              <w:t>Қанағаттанушылық көрсеткіштері</w:t>
            </w:r>
          </w:p>
        </w:tc>
        <w:tc>
          <w:tcPr>
            <w:tcW w:w="1556" w:type="dxa"/>
            <w:vAlign w:val="center"/>
          </w:tcPr>
          <w:p w14:paraId="0FF2EB48"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rPr>
              <w:t>%</w:t>
            </w:r>
          </w:p>
        </w:tc>
      </w:tr>
      <w:tr w:rsidR="00B50FD7" w:rsidRPr="007D70C5" w14:paraId="493DDEDB" w14:textId="77777777" w:rsidTr="00B50FD7">
        <w:trPr>
          <w:trHeight w:val="20"/>
          <w:jc w:val="center"/>
        </w:trPr>
        <w:tc>
          <w:tcPr>
            <w:tcW w:w="7990" w:type="dxa"/>
            <w:shd w:val="clear" w:color="000000" w:fill="FFFFFF"/>
          </w:tcPr>
          <w:p w14:paraId="2374AD81"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Толығымен қанағаттанамын</w:t>
            </w:r>
          </w:p>
        </w:tc>
        <w:tc>
          <w:tcPr>
            <w:tcW w:w="1556" w:type="dxa"/>
            <w:shd w:val="clear" w:color="000000" w:fill="FFFFFF"/>
            <w:vAlign w:val="center"/>
          </w:tcPr>
          <w:p w14:paraId="4E31029B"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45</w:t>
            </w:r>
            <w:r w:rsidRPr="007D70C5">
              <w:rPr>
                <w:rFonts w:ascii="Times New Roman" w:hAnsi="Times New Roman"/>
                <w:sz w:val="24"/>
                <w:szCs w:val="24"/>
              </w:rPr>
              <w:t>,</w:t>
            </w:r>
            <w:r w:rsidRPr="007D70C5">
              <w:rPr>
                <w:rFonts w:ascii="Times New Roman" w:hAnsi="Times New Roman"/>
                <w:sz w:val="24"/>
                <w:szCs w:val="24"/>
                <w:lang w:val="kk-KZ"/>
              </w:rPr>
              <w:t>4</w:t>
            </w:r>
          </w:p>
        </w:tc>
      </w:tr>
      <w:tr w:rsidR="00B50FD7" w:rsidRPr="007D70C5" w14:paraId="1E3BCF90" w14:textId="77777777" w:rsidTr="00B50FD7">
        <w:trPr>
          <w:trHeight w:val="20"/>
          <w:jc w:val="center"/>
        </w:trPr>
        <w:tc>
          <w:tcPr>
            <w:tcW w:w="7990" w:type="dxa"/>
            <w:shd w:val="clear" w:color="000000" w:fill="FFFFFF"/>
          </w:tcPr>
          <w:p w14:paraId="659B5CA3"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Біршама қанағаттанамын</w:t>
            </w:r>
          </w:p>
        </w:tc>
        <w:tc>
          <w:tcPr>
            <w:tcW w:w="1556" w:type="dxa"/>
            <w:shd w:val="clear" w:color="000000" w:fill="FFFFFF"/>
            <w:vAlign w:val="center"/>
          </w:tcPr>
          <w:p w14:paraId="143DB455"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40,8</w:t>
            </w:r>
          </w:p>
        </w:tc>
      </w:tr>
      <w:tr w:rsidR="00B50FD7" w:rsidRPr="007D70C5" w14:paraId="232C6C7A" w14:textId="77777777" w:rsidTr="00B50FD7">
        <w:trPr>
          <w:trHeight w:val="20"/>
          <w:jc w:val="center"/>
        </w:trPr>
        <w:tc>
          <w:tcPr>
            <w:tcW w:w="7990" w:type="dxa"/>
            <w:shd w:val="clear" w:color="000000" w:fill="FFFFFF"/>
          </w:tcPr>
          <w:p w14:paraId="77968101"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Біршама қанағаттанбаймын</w:t>
            </w:r>
          </w:p>
        </w:tc>
        <w:tc>
          <w:tcPr>
            <w:tcW w:w="1556" w:type="dxa"/>
            <w:shd w:val="clear" w:color="000000" w:fill="FFFFFF"/>
            <w:vAlign w:val="center"/>
          </w:tcPr>
          <w:p w14:paraId="63DFFE52" w14:textId="77777777" w:rsidR="007E38F0" w:rsidRPr="007D70C5" w:rsidRDefault="007E38F0" w:rsidP="00EF778A">
            <w:pPr>
              <w:autoSpaceDE w:val="0"/>
              <w:autoSpaceDN w:val="0"/>
              <w:adjustRightInd w:val="0"/>
              <w:jc w:val="center"/>
              <w:rPr>
                <w:rFonts w:ascii="Times New Roman" w:hAnsi="Times New Roman"/>
                <w:sz w:val="24"/>
                <w:szCs w:val="24"/>
                <w:lang w:val="kk-KZ"/>
              </w:rPr>
            </w:pPr>
            <w:r w:rsidRPr="007D70C5">
              <w:rPr>
                <w:rFonts w:ascii="Times New Roman" w:hAnsi="Times New Roman"/>
                <w:sz w:val="24"/>
                <w:szCs w:val="24"/>
                <w:lang w:val="kk-KZ"/>
              </w:rPr>
              <w:t>9,5</w:t>
            </w:r>
          </w:p>
        </w:tc>
      </w:tr>
      <w:tr w:rsidR="00B50FD7" w:rsidRPr="007D70C5" w14:paraId="5197FB86" w14:textId="77777777" w:rsidTr="00B50FD7">
        <w:trPr>
          <w:trHeight w:val="20"/>
          <w:jc w:val="center"/>
        </w:trPr>
        <w:tc>
          <w:tcPr>
            <w:tcW w:w="7990" w:type="dxa"/>
            <w:shd w:val="clear" w:color="000000" w:fill="FFFFFF"/>
          </w:tcPr>
          <w:p w14:paraId="7A4A523E"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Толығымен қанағаттанбаймын</w:t>
            </w:r>
          </w:p>
        </w:tc>
        <w:tc>
          <w:tcPr>
            <w:tcW w:w="1556" w:type="dxa"/>
            <w:shd w:val="clear" w:color="000000" w:fill="FFFFFF"/>
            <w:vAlign w:val="center"/>
          </w:tcPr>
          <w:p w14:paraId="10421122"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4,3</w:t>
            </w:r>
          </w:p>
        </w:tc>
      </w:tr>
      <w:tr w:rsidR="00B50FD7" w:rsidRPr="007D70C5" w14:paraId="64EE5364" w14:textId="77777777" w:rsidTr="00B50FD7">
        <w:trPr>
          <w:trHeight w:val="20"/>
          <w:jc w:val="center"/>
        </w:trPr>
        <w:tc>
          <w:tcPr>
            <w:tcW w:w="9546" w:type="dxa"/>
            <w:gridSpan w:val="2"/>
            <w:shd w:val="clear" w:color="000000" w:fill="FFFFFF"/>
          </w:tcPr>
          <w:p w14:paraId="4E992A08" w14:textId="0AF7AE6B"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 xml:space="preserve">Ескерту – </w:t>
            </w:r>
            <w:r w:rsidR="000F73E6" w:rsidRPr="007D70C5">
              <w:rPr>
                <w:rFonts w:ascii="Times New Roman" w:hAnsi="Times New Roman"/>
                <w:sz w:val="24"/>
                <w:szCs w:val="24"/>
                <w:lang w:val="kk-KZ"/>
              </w:rPr>
              <w:t>Әл-</w:t>
            </w:r>
            <w:r w:rsidRPr="007D70C5">
              <w:rPr>
                <w:rFonts w:ascii="Times New Roman" w:hAnsi="Times New Roman"/>
                <w:sz w:val="24"/>
                <w:szCs w:val="24"/>
                <w:lang w:val="kk-KZ"/>
              </w:rPr>
              <w:t>Фараби атындағы ҚазҰУ</w:t>
            </w:r>
          </w:p>
        </w:tc>
      </w:tr>
    </w:tbl>
    <w:p w14:paraId="2601FF0B" w14:textId="77777777" w:rsidR="007E38F0" w:rsidRPr="00E41894" w:rsidRDefault="007E38F0" w:rsidP="00085CE5">
      <w:pPr>
        <w:autoSpaceDE w:val="0"/>
        <w:autoSpaceDN w:val="0"/>
        <w:adjustRightInd w:val="0"/>
        <w:ind w:firstLine="709"/>
        <w:rPr>
          <w:rFonts w:ascii="Times New Roman" w:hAnsi="Times New Roman"/>
          <w:sz w:val="18"/>
          <w:szCs w:val="28"/>
          <w:lang w:val="kk-KZ"/>
        </w:rPr>
      </w:pPr>
    </w:p>
    <w:p w14:paraId="35A20910" w14:textId="47F76699" w:rsidR="007E38F0" w:rsidRPr="007D70C5" w:rsidRDefault="007E38F0" w:rsidP="00085CE5">
      <w:pPr>
        <w:autoSpaceDE w:val="0"/>
        <w:autoSpaceDN w:val="0"/>
        <w:adjustRightInd w:val="0"/>
        <w:ind w:firstLine="709"/>
        <w:rPr>
          <w:rFonts w:ascii="Times New Roman" w:hAnsi="Times New Roman"/>
          <w:sz w:val="28"/>
          <w:szCs w:val="28"/>
          <w:lang w:val="kk-KZ"/>
        </w:rPr>
      </w:pPr>
      <w:r w:rsidRPr="007D70C5">
        <w:rPr>
          <w:rFonts w:ascii="Times New Roman" w:hAnsi="Times New Roman"/>
          <w:i/>
          <w:sz w:val="28"/>
          <w:szCs w:val="28"/>
          <w:lang w:val="kk-KZ"/>
        </w:rPr>
        <w:t>2. Оқу процесінде пәндерді меңгеруде кездесетін қиындықтар мен кедергілердің негізі ретінде</w:t>
      </w:r>
      <w:r w:rsidR="00A922E9" w:rsidRPr="007D70C5">
        <w:rPr>
          <w:rFonts w:ascii="Times New Roman" w:hAnsi="Times New Roman"/>
          <w:i/>
          <w:sz w:val="28"/>
          <w:szCs w:val="28"/>
          <w:lang w:val="kk-KZ"/>
        </w:rPr>
        <w:t xml:space="preserve"> </w:t>
      </w:r>
      <w:r w:rsidR="00A922E9" w:rsidRPr="007D70C5">
        <w:rPr>
          <w:rFonts w:ascii="Times New Roman" w:hAnsi="Times New Roman"/>
          <w:sz w:val="24"/>
          <w:szCs w:val="24"/>
          <w:lang w:val="kk-KZ"/>
        </w:rPr>
        <w:t xml:space="preserve">(Кесте 25) </w:t>
      </w:r>
      <w:r w:rsidRPr="007D70C5">
        <w:rPr>
          <w:rFonts w:ascii="Times New Roman" w:hAnsi="Times New Roman"/>
          <w:sz w:val="28"/>
          <w:szCs w:val="28"/>
          <w:lang w:val="kk-KZ"/>
        </w:rPr>
        <w:t xml:space="preserve"> білімгерлер әлсіз материалдық-техникалық базаны (8,5%), әлсіз ақпараттық базаны – 10,3% сонымен қатар университеттің ғылыми-әдістемелік қамтамасыз</w:t>
      </w:r>
      <w:r w:rsidR="001B3A59" w:rsidRPr="007D70C5">
        <w:rPr>
          <w:rFonts w:ascii="Times New Roman" w:hAnsi="Times New Roman"/>
          <w:sz w:val="28"/>
          <w:szCs w:val="28"/>
          <w:lang w:val="kk-KZ"/>
        </w:rPr>
        <w:t xml:space="preserve"> ету</w:t>
      </w:r>
      <w:r w:rsidRPr="007D70C5">
        <w:rPr>
          <w:rFonts w:ascii="Times New Roman" w:hAnsi="Times New Roman"/>
          <w:sz w:val="28"/>
          <w:szCs w:val="28"/>
          <w:lang w:val="kk-KZ"/>
        </w:rPr>
        <w:t xml:space="preserve"> 11,2% жеткіліксіздігі деп көрсетеді. Профессор-оқытушы құрамының төмен біліктілігін 16,3% деп бағалады. </w:t>
      </w:r>
    </w:p>
    <w:p w14:paraId="244269E7" w14:textId="77777777" w:rsidR="007E38F0" w:rsidRPr="007D70C5" w:rsidRDefault="007E38F0" w:rsidP="00085CE5">
      <w:pPr>
        <w:ind w:firstLine="709"/>
        <w:rPr>
          <w:rFonts w:ascii="Times New Roman" w:hAnsi="Times New Roman"/>
          <w:sz w:val="28"/>
          <w:szCs w:val="28"/>
          <w:lang w:val="kk-KZ"/>
        </w:rPr>
      </w:pPr>
    </w:p>
    <w:p w14:paraId="22E59A83" w14:textId="3DB83EDC" w:rsidR="007E38F0" w:rsidRPr="007D70C5" w:rsidRDefault="00594B92" w:rsidP="00085CE5">
      <w:pPr>
        <w:ind w:firstLine="709"/>
        <w:rPr>
          <w:rFonts w:ascii="Times New Roman" w:hAnsi="Times New Roman"/>
          <w:sz w:val="28"/>
          <w:szCs w:val="28"/>
          <w:lang w:val="kk-KZ"/>
        </w:rPr>
      </w:pPr>
      <w:r w:rsidRPr="007D70C5">
        <w:rPr>
          <w:rFonts w:ascii="Times New Roman" w:hAnsi="Times New Roman"/>
          <w:sz w:val="28"/>
          <w:szCs w:val="28"/>
          <w:lang w:val="kk-KZ"/>
        </w:rPr>
        <w:t>25-к</w:t>
      </w:r>
      <w:r w:rsidR="007E38F0" w:rsidRPr="007D70C5">
        <w:rPr>
          <w:rFonts w:ascii="Times New Roman" w:hAnsi="Times New Roman"/>
          <w:sz w:val="28"/>
          <w:szCs w:val="28"/>
          <w:lang w:val="kk-KZ"/>
        </w:rPr>
        <w:t>есте</w:t>
      </w: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Оқу үдерісінде пәндерді игеруде қандай қиындықтар, кедергілер туындайды?</w:t>
      </w:r>
    </w:p>
    <w:p w14:paraId="5D655407" w14:textId="77777777" w:rsidR="007E38F0" w:rsidRPr="00E41894" w:rsidRDefault="007E38F0" w:rsidP="00085CE5">
      <w:pPr>
        <w:autoSpaceDE w:val="0"/>
        <w:autoSpaceDN w:val="0"/>
        <w:adjustRightInd w:val="0"/>
        <w:ind w:firstLine="709"/>
        <w:rPr>
          <w:rFonts w:ascii="Times New Roman" w:hAnsi="Times New Roman"/>
          <w:sz w:val="20"/>
          <w:szCs w:val="28"/>
          <w:lang w:val="kk-KZ"/>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8"/>
        <w:gridCol w:w="1260"/>
      </w:tblGrid>
      <w:tr w:rsidR="00B50FD7" w:rsidRPr="007D70C5" w14:paraId="62421A02" w14:textId="77777777" w:rsidTr="00B50FD7">
        <w:tc>
          <w:tcPr>
            <w:tcW w:w="8388" w:type="dxa"/>
          </w:tcPr>
          <w:p w14:paraId="1355727A" w14:textId="77777777" w:rsidR="007E38F0" w:rsidRPr="007D70C5" w:rsidRDefault="007E38F0" w:rsidP="00EF778A">
            <w:pPr>
              <w:autoSpaceDE w:val="0"/>
              <w:autoSpaceDN w:val="0"/>
              <w:adjustRightInd w:val="0"/>
              <w:jc w:val="center"/>
              <w:rPr>
                <w:rFonts w:ascii="Times New Roman" w:hAnsi="Times New Roman"/>
                <w:sz w:val="24"/>
                <w:szCs w:val="24"/>
                <w:lang w:val="kk-KZ"/>
              </w:rPr>
            </w:pPr>
            <w:r w:rsidRPr="007D70C5">
              <w:rPr>
                <w:rFonts w:ascii="Times New Roman" w:hAnsi="Times New Roman"/>
                <w:sz w:val="24"/>
                <w:szCs w:val="24"/>
                <w:lang w:val="kk-KZ"/>
              </w:rPr>
              <w:t>Қанағаттанушылық көрсеткіштері</w:t>
            </w:r>
          </w:p>
        </w:tc>
        <w:tc>
          <w:tcPr>
            <w:tcW w:w="1260" w:type="dxa"/>
            <w:vAlign w:val="center"/>
          </w:tcPr>
          <w:p w14:paraId="5015754E"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rPr>
              <w:t>%</w:t>
            </w:r>
          </w:p>
        </w:tc>
      </w:tr>
      <w:tr w:rsidR="00B50FD7" w:rsidRPr="007D70C5" w14:paraId="394FA3A1" w14:textId="77777777" w:rsidTr="00B50FD7">
        <w:tc>
          <w:tcPr>
            <w:tcW w:w="8388" w:type="dxa"/>
            <w:tcBorders>
              <w:bottom w:val="nil"/>
            </w:tcBorders>
          </w:tcPr>
          <w:p w14:paraId="1CECB56A"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Профессор-оқытушы құрамының төмен біліктілігі</w:t>
            </w:r>
          </w:p>
        </w:tc>
        <w:tc>
          <w:tcPr>
            <w:tcW w:w="1260" w:type="dxa"/>
            <w:tcBorders>
              <w:bottom w:val="nil"/>
            </w:tcBorders>
          </w:tcPr>
          <w:p w14:paraId="3FF8728F"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1</w:t>
            </w:r>
            <w:r w:rsidRPr="007D70C5">
              <w:rPr>
                <w:rFonts w:ascii="Times New Roman" w:hAnsi="Times New Roman"/>
                <w:sz w:val="24"/>
                <w:szCs w:val="24"/>
              </w:rPr>
              <w:t>6,3</w:t>
            </w:r>
          </w:p>
        </w:tc>
      </w:tr>
      <w:tr w:rsidR="00B50FD7" w:rsidRPr="007D70C5" w14:paraId="49C84E39" w14:textId="77777777" w:rsidTr="00B50FD7">
        <w:tc>
          <w:tcPr>
            <w:tcW w:w="8388" w:type="dxa"/>
          </w:tcPr>
          <w:p w14:paraId="3F451C7F" w14:textId="77777777" w:rsidR="007E38F0" w:rsidRPr="007D70C5" w:rsidRDefault="007E38F0" w:rsidP="00EF778A">
            <w:pPr>
              <w:autoSpaceDE w:val="0"/>
              <w:autoSpaceDN w:val="0"/>
              <w:adjustRightInd w:val="0"/>
              <w:rPr>
                <w:rFonts w:ascii="Times New Roman" w:hAnsi="Times New Roman"/>
                <w:sz w:val="24"/>
                <w:szCs w:val="24"/>
              </w:rPr>
            </w:pPr>
            <w:r w:rsidRPr="007D70C5">
              <w:rPr>
                <w:rFonts w:ascii="Times New Roman" w:hAnsi="Times New Roman"/>
                <w:sz w:val="24"/>
                <w:szCs w:val="24"/>
                <w:lang w:val="kk-KZ"/>
              </w:rPr>
              <w:t xml:space="preserve">Әлсіз материалдық </w:t>
            </w:r>
            <w:r w:rsidRPr="007D70C5">
              <w:rPr>
                <w:rFonts w:ascii="Times New Roman" w:hAnsi="Times New Roman"/>
                <w:sz w:val="24"/>
                <w:szCs w:val="24"/>
                <w:lang w:val="en-US"/>
              </w:rPr>
              <w:t>-</w:t>
            </w:r>
            <w:r w:rsidRPr="007D70C5">
              <w:rPr>
                <w:rFonts w:ascii="Times New Roman" w:hAnsi="Times New Roman"/>
                <w:sz w:val="24"/>
                <w:szCs w:val="24"/>
                <w:lang w:val="kk-KZ"/>
              </w:rPr>
              <w:t>техникалық база</w:t>
            </w:r>
          </w:p>
        </w:tc>
        <w:tc>
          <w:tcPr>
            <w:tcW w:w="1260" w:type="dxa"/>
          </w:tcPr>
          <w:p w14:paraId="59631924"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8</w:t>
            </w:r>
            <w:r w:rsidRPr="007D70C5">
              <w:rPr>
                <w:rFonts w:ascii="Times New Roman" w:hAnsi="Times New Roman"/>
                <w:sz w:val="24"/>
                <w:szCs w:val="24"/>
              </w:rPr>
              <w:t>,5</w:t>
            </w:r>
          </w:p>
        </w:tc>
      </w:tr>
      <w:tr w:rsidR="00B50FD7" w:rsidRPr="007D70C5" w14:paraId="7CAFA7C7" w14:textId="77777777" w:rsidTr="00B50FD7">
        <w:tc>
          <w:tcPr>
            <w:tcW w:w="8388" w:type="dxa"/>
          </w:tcPr>
          <w:p w14:paraId="246DB9E0" w14:textId="77777777" w:rsidR="007E38F0" w:rsidRPr="007D70C5" w:rsidRDefault="007E38F0" w:rsidP="00EF778A">
            <w:pPr>
              <w:autoSpaceDE w:val="0"/>
              <w:autoSpaceDN w:val="0"/>
              <w:adjustRightInd w:val="0"/>
              <w:rPr>
                <w:rFonts w:ascii="Times New Roman" w:hAnsi="Times New Roman"/>
                <w:sz w:val="24"/>
                <w:szCs w:val="24"/>
              </w:rPr>
            </w:pPr>
            <w:r w:rsidRPr="007D70C5">
              <w:rPr>
                <w:rFonts w:ascii="Times New Roman" w:hAnsi="Times New Roman"/>
                <w:sz w:val="24"/>
                <w:szCs w:val="24"/>
                <w:lang w:val="kk-KZ"/>
              </w:rPr>
              <w:t>Университеттің әлсіз ақпараттық базасы</w:t>
            </w:r>
          </w:p>
        </w:tc>
        <w:tc>
          <w:tcPr>
            <w:tcW w:w="1260" w:type="dxa"/>
          </w:tcPr>
          <w:p w14:paraId="20807FB3"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10</w:t>
            </w:r>
            <w:r w:rsidRPr="007D70C5">
              <w:rPr>
                <w:rFonts w:ascii="Times New Roman" w:hAnsi="Times New Roman"/>
                <w:sz w:val="24"/>
                <w:szCs w:val="24"/>
              </w:rPr>
              <w:t>,</w:t>
            </w:r>
            <w:r w:rsidRPr="007D70C5">
              <w:rPr>
                <w:rFonts w:ascii="Times New Roman" w:hAnsi="Times New Roman"/>
                <w:sz w:val="24"/>
                <w:szCs w:val="24"/>
                <w:lang w:val="kk-KZ"/>
              </w:rPr>
              <w:t>3</w:t>
            </w:r>
          </w:p>
        </w:tc>
      </w:tr>
      <w:tr w:rsidR="00B50FD7" w:rsidRPr="007D70C5" w14:paraId="7782FE66" w14:textId="77777777" w:rsidTr="00B50FD7">
        <w:tc>
          <w:tcPr>
            <w:tcW w:w="8388" w:type="dxa"/>
          </w:tcPr>
          <w:p w14:paraId="79C46E82" w14:textId="77777777" w:rsidR="007E38F0" w:rsidRPr="007D70C5" w:rsidRDefault="007E38F0" w:rsidP="00EF778A">
            <w:pPr>
              <w:autoSpaceDE w:val="0"/>
              <w:autoSpaceDN w:val="0"/>
              <w:adjustRightInd w:val="0"/>
              <w:rPr>
                <w:rFonts w:ascii="Times New Roman" w:hAnsi="Times New Roman"/>
                <w:sz w:val="24"/>
                <w:szCs w:val="24"/>
              </w:rPr>
            </w:pPr>
            <w:r w:rsidRPr="007D70C5">
              <w:rPr>
                <w:rFonts w:ascii="Times New Roman" w:hAnsi="Times New Roman"/>
                <w:sz w:val="24"/>
                <w:szCs w:val="24"/>
                <w:lang w:val="kk-KZ"/>
              </w:rPr>
              <w:t xml:space="preserve">Университеттің ғылыми </w:t>
            </w:r>
            <w:r w:rsidRPr="007D70C5">
              <w:rPr>
                <w:rFonts w:ascii="Times New Roman" w:hAnsi="Times New Roman"/>
                <w:sz w:val="24"/>
                <w:szCs w:val="24"/>
              </w:rPr>
              <w:t>-</w:t>
            </w:r>
            <w:r w:rsidRPr="007D70C5">
              <w:rPr>
                <w:rFonts w:ascii="Times New Roman" w:hAnsi="Times New Roman"/>
                <w:sz w:val="24"/>
                <w:szCs w:val="24"/>
                <w:lang w:val="kk-KZ"/>
              </w:rPr>
              <w:t>әдістемелік қамтамасыздығының жеткілксіздігі</w:t>
            </w:r>
          </w:p>
        </w:tc>
        <w:tc>
          <w:tcPr>
            <w:tcW w:w="1260" w:type="dxa"/>
          </w:tcPr>
          <w:p w14:paraId="7FD05CBF"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11</w:t>
            </w:r>
            <w:r w:rsidRPr="007D70C5">
              <w:rPr>
                <w:rFonts w:ascii="Times New Roman" w:hAnsi="Times New Roman"/>
                <w:sz w:val="24"/>
                <w:szCs w:val="24"/>
              </w:rPr>
              <w:t>,</w:t>
            </w:r>
            <w:r w:rsidRPr="007D70C5">
              <w:rPr>
                <w:rFonts w:ascii="Times New Roman" w:hAnsi="Times New Roman"/>
                <w:sz w:val="24"/>
                <w:szCs w:val="24"/>
                <w:lang w:val="kk-KZ"/>
              </w:rPr>
              <w:t>2</w:t>
            </w:r>
          </w:p>
        </w:tc>
      </w:tr>
    </w:tbl>
    <w:p w14:paraId="6E02B083" w14:textId="77777777" w:rsidR="006B2879" w:rsidRPr="00E41894" w:rsidRDefault="006B2879" w:rsidP="00085CE5">
      <w:pPr>
        <w:ind w:firstLine="709"/>
        <w:rPr>
          <w:rFonts w:ascii="Times New Roman" w:hAnsi="Times New Roman"/>
          <w:i/>
          <w:sz w:val="18"/>
          <w:szCs w:val="28"/>
          <w:lang w:val="kk-KZ"/>
        </w:rPr>
      </w:pPr>
    </w:p>
    <w:p w14:paraId="338A349F" w14:textId="21CC0649" w:rsidR="007E38F0" w:rsidRPr="007D70C5" w:rsidRDefault="007E38F0" w:rsidP="00085CE5">
      <w:pPr>
        <w:ind w:firstLine="709"/>
        <w:rPr>
          <w:rFonts w:ascii="Times New Roman" w:hAnsi="Times New Roman"/>
          <w:sz w:val="28"/>
          <w:szCs w:val="28"/>
          <w:lang w:val="kk-KZ"/>
        </w:rPr>
      </w:pPr>
      <w:r w:rsidRPr="007D70C5">
        <w:rPr>
          <w:rFonts w:ascii="Times New Roman" w:hAnsi="Times New Roman"/>
          <w:i/>
          <w:sz w:val="28"/>
          <w:szCs w:val="28"/>
          <w:lang w:val="kk-KZ"/>
        </w:rPr>
        <w:t>3. Оқу жетістіктерін сырттай бағалауға деген білімгерлерге жүргізілген көзқарасын анықтауда керек</w:t>
      </w:r>
      <w:r w:rsidRPr="007D70C5">
        <w:rPr>
          <w:rFonts w:ascii="Times New Roman" w:hAnsi="Times New Roman"/>
          <w:sz w:val="28"/>
          <w:szCs w:val="28"/>
          <w:lang w:val="kk-KZ"/>
        </w:rPr>
        <w:t xml:space="preserve"> емес,</w:t>
      </w:r>
      <w:r w:rsidR="00A922E9" w:rsidRPr="007D70C5">
        <w:rPr>
          <w:rFonts w:ascii="Times New Roman" w:hAnsi="Times New Roman"/>
          <w:sz w:val="28"/>
          <w:szCs w:val="28"/>
          <w:lang w:val="kk-KZ"/>
        </w:rPr>
        <w:t xml:space="preserve"> </w:t>
      </w:r>
      <w:r w:rsidR="00A922E9" w:rsidRPr="007D70C5">
        <w:rPr>
          <w:rFonts w:ascii="Times New Roman" w:hAnsi="Times New Roman"/>
          <w:sz w:val="24"/>
          <w:szCs w:val="24"/>
          <w:lang w:val="kk-KZ"/>
        </w:rPr>
        <w:t xml:space="preserve">(Кесте 26) </w:t>
      </w:r>
      <w:r w:rsidRPr="007D70C5">
        <w:rPr>
          <w:rFonts w:ascii="Times New Roman" w:hAnsi="Times New Roman"/>
          <w:sz w:val="28"/>
          <w:szCs w:val="28"/>
          <w:lang w:val="kk-KZ"/>
        </w:rPr>
        <w:t xml:space="preserve"> себебі ол сапаны анықтамайды деп, жауап бергендер үлесі – 25,8%, кейбіреулері сапаны анықтау үшін керек екендігін айтқандардың үлесі – 48,3%, бұл сұрақтың мән-мағынасын түсінбегендер үлесі – 14,6%,  білімгерлердің жауап беруге қиналатындардың пайыздық үлесі – 11,3% екендігін көрсетті. </w:t>
      </w:r>
    </w:p>
    <w:p w14:paraId="581193B3" w14:textId="77777777" w:rsidR="007E38F0" w:rsidRPr="007D70C5" w:rsidRDefault="007E38F0" w:rsidP="00085CE5">
      <w:pPr>
        <w:ind w:firstLine="709"/>
        <w:rPr>
          <w:rFonts w:ascii="Times New Roman" w:hAnsi="Times New Roman"/>
          <w:sz w:val="28"/>
          <w:szCs w:val="28"/>
          <w:lang w:val="kk-KZ"/>
        </w:rPr>
      </w:pPr>
    </w:p>
    <w:p w14:paraId="355C0EFF" w14:textId="70E450E0" w:rsidR="007E38F0" w:rsidRPr="007D70C5" w:rsidRDefault="00594B92" w:rsidP="00085CE5">
      <w:pPr>
        <w:ind w:firstLine="709"/>
        <w:rPr>
          <w:rFonts w:ascii="Times New Roman" w:hAnsi="Times New Roman"/>
          <w:sz w:val="28"/>
          <w:szCs w:val="28"/>
          <w:lang w:val="kk-KZ"/>
        </w:rPr>
      </w:pPr>
      <w:r w:rsidRPr="007D70C5">
        <w:rPr>
          <w:rFonts w:ascii="Times New Roman" w:hAnsi="Times New Roman"/>
          <w:sz w:val="28"/>
          <w:szCs w:val="28"/>
          <w:lang w:val="kk-KZ"/>
        </w:rPr>
        <w:t>26-к</w:t>
      </w:r>
      <w:r w:rsidR="007E38F0" w:rsidRPr="007D70C5">
        <w:rPr>
          <w:rFonts w:ascii="Times New Roman" w:hAnsi="Times New Roman"/>
          <w:sz w:val="28"/>
          <w:szCs w:val="28"/>
          <w:lang w:val="kk-KZ"/>
        </w:rPr>
        <w:t>есте</w:t>
      </w: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 xml:space="preserve">Сіздің ОЖСБ (оқу жетістіктерін сырттай бағалауға) көзқарасыңыз? </w:t>
      </w:r>
    </w:p>
    <w:p w14:paraId="27B825BA" w14:textId="77777777" w:rsidR="007E38F0" w:rsidRPr="007D70C5" w:rsidRDefault="007E38F0" w:rsidP="00085CE5">
      <w:pPr>
        <w:ind w:firstLine="709"/>
        <w:rPr>
          <w:rFonts w:ascii="Times New Roman" w:hAnsi="Times New Roman"/>
          <w:sz w:val="28"/>
          <w:szCs w:val="28"/>
          <w:lang w:val="kk-KZ"/>
        </w:rPr>
      </w:pPr>
    </w:p>
    <w:tbl>
      <w:tblPr>
        <w:tblW w:w="9512"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2"/>
        <w:gridCol w:w="1260"/>
      </w:tblGrid>
      <w:tr w:rsidR="00B50FD7" w:rsidRPr="007D70C5" w14:paraId="486829F5" w14:textId="77777777" w:rsidTr="00B50FD7">
        <w:tc>
          <w:tcPr>
            <w:tcW w:w="8252" w:type="dxa"/>
          </w:tcPr>
          <w:p w14:paraId="5E8C2949" w14:textId="77777777" w:rsidR="007E38F0" w:rsidRPr="007D70C5" w:rsidRDefault="007E38F0" w:rsidP="00EF778A">
            <w:pPr>
              <w:autoSpaceDE w:val="0"/>
              <w:autoSpaceDN w:val="0"/>
              <w:adjustRightInd w:val="0"/>
              <w:jc w:val="center"/>
              <w:rPr>
                <w:rFonts w:ascii="Times New Roman" w:hAnsi="Times New Roman"/>
                <w:sz w:val="24"/>
                <w:szCs w:val="24"/>
                <w:lang w:val="kk-KZ"/>
              </w:rPr>
            </w:pPr>
            <w:r w:rsidRPr="007D70C5">
              <w:rPr>
                <w:rFonts w:ascii="Times New Roman" w:hAnsi="Times New Roman"/>
                <w:sz w:val="24"/>
                <w:szCs w:val="24"/>
                <w:lang w:val="kk-KZ"/>
              </w:rPr>
              <w:t>Қанағаттанушылық көрсеткіштері</w:t>
            </w:r>
          </w:p>
        </w:tc>
        <w:tc>
          <w:tcPr>
            <w:tcW w:w="1260" w:type="dxa"/>
            <w:vAlign w:val="center"/>
          </w:tcPr>
          <w:p w14:paraId="4218B1C2"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rPr>
              <w:t>%</w:t>
            </w:r>
          </w:p>
        </w:tc>
      </w:tr>
      <w:tr w:rsidR="00B50FD7" w:rsidRPr="007D70C5" w14:paraId="12A4689E" w14:textId="77777777" w:rsidTr="00B50FD7">
        <w:tc>
          <w:tcPr>
            <w:tcW w:w="8252" w:type="dxa"/>
          </w:tcPr>
          <w:p w14:paraId="5F1E649C"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Қажет емес, өйткені сапаны анықтамайды</w:t>
            </w:r>
          </w:p>
        </w:tc>
        <w:tc>
          <w:tcPr>
            <w:tcW w:w="1260" w:type="dxa"/>
          </w:tcPr>
          <w:p w14:paraId="2C068EE3"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25,8</w:t>
            </w:r>
          </w:p>
        </w:tc>
      </w:tr>
      <w:tr w:rsidR="00B50FD7" w:rsidRPr="007D70C5" w14:paraId="3009917E" w14:textId="77777777" w:rsidTr="00B50FD7">
        <w:tc>
          <w:tcPr>
            <w:tcW w:w="8252" w:type="dxa"/>
          </w:tcPr>
          <w:p w14:paraId="484E3A2F" w14:textId="77777777" w:rsidR="007E38F0" w:rsidRPr="007D70C5" w:rsidRDefault="007E38F0" w:rsidP="00EF778A">
            <w:pPr>
              <w:autoSpaceDE w:val="0"/>
              <w:autoSpaceDN w:val="0"/>
              <w:adjustRightInd w:val="0"/>
              <w:rPr>
                <w:rFonts w:ascii="Times New Roman" w:hAnsi="Times New Roman"/>
                <w:sz w:val="24"/>
                <w:szCs w:val="24"/>
              </w:rPr>
            </w:pPr>
            <w:r w:rsidRPr="007D70C5">
              <w:rPr>
                <w:rFonts w:ascii="Times New Roman" w:hAnsi="Times New Roman"/>
                <w:sz w:val="24"/>
                <w:szCs w:val="24"/>
                <w:lang w:val="kk-KZ"/>
              </w:rPr>
              <w:t>Сапаны анықтау үшін қажет</w:t>
            </w:r>
          </w:p>
        </w:tc>
        <w:tc>
          <w:tcPr>
            <w:tcW w:w="1260" w:type="dxa"/>
          </w:tcPr>
          <w:p w14:paraId="7C1AED2B"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48,3</w:t>
            </w:r>
          </w:p>
        </w:tc>
      </w:tr>
      <w:tr w:rsidR="00B50FD7" w:rsidRPr="007D70C5" w14:paraId="3042ABEB" w14:textId="77777777" w:rsidTr="00B50FD7">
        <w:tc>
          <w:tcPr>
            <w:tcW w:w="8252" w:type="dxa"/>
          </w:tcPr>
          <w:p w14:paraId="7A1F66D0" w14:textId="77777777" w:rsidR="007E38F0" w:rsidRPr="007D70C5" w:rsidRDefault="007E38F0" w:rsidP="00EF778A">
            <w:pPr>
              <w:autoSpaceDE w:val="0"/>
              <w:autoSpaceDN w:val="0"/>
              <w:adjustRightInd w:val="0"/>
              <w:rPr>
                <w:rFonts w:ascii="Times New Roman" w:hAnsi="Times New Roman"/>
                <w:sz w:val="24"/>
                <w:szCs w:val="24"/>
              </w:rPr>
            </w:pPr>
            <w:r w:rsidRPr="007D70C5">
              <w:rPr>
                <w:rFonts w:ascii="Times New Roman" w:hAnsi="Times New Roman"/>
                <w:sz w:val="24"/>
                <w:szCs w:val="24"/>
                <w:lang w:val="kk-KZ"/>
              </w:rPr>
              <w:t>Білмеймін</w:t>
            </w:r>
          </w:p>
        </w:tc>
        <w:tc>
          <w:tcPr>
            <w:tcW w:w="1260" w:type="dxa"/>
          </w:tcPr>
          <w:p w14:paraId="21B823D0"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14</w:t>
            </w:r>
            <w:r w:rsidRPr="007D70C5">
              <w:rPr>
                <w:rFonts w:ascii="Times New Roman" w:hAnsi="Times New Roman"/>
                <w:sz w:val="24"/>
                <w:szCs w:val="24"/>
              </w:rPr>
              <w:t>,</w:t>
            </w:r>
            <w:r w:rsidRPr="007D70C5">
              <w:rPr>
                <w:rFonts w:ascii="Times New Roman" w:hAnsi="Times New Roman"/>
                <w:sz w:val="24"/>
                <w:szCs w:val="24"/>
                <w:lang w:val="kk-KZ"/>
              </w:rPr>
              <w:t>6</w:t>
            </w:r>
          </w:p>
        </w:tc>
      </w:tr>
      <w:tr w:rsidR="00B50FD7" w:rsidRPr="007D70C5" w14:paraId="31FB7501" w14:textId="77777777" w:rsidTr="00B50FD7">
        <w:tc>
          <w:tcPr>
            <w:tcW w:w="8252" w:type="dxa"/>
          </w:tcPr>
          <w:p w14:paraId="08CA298C" w14:textId="77777777" w:rsidR="007E38F0" w:rsidRPr="007D70C5" w:rsidRDefault="007E38F0" w:rsidP="00EF778A">
            <w:pPr>
              <w:autoSpaceDE w:val="0"/>
              <w:autoSpaceDN w:val="0"/>
              <w:adjustRightInd w:val="0"/>
              <w:rPr>
                <w:rFonts w:ascii="Times New Roman" w:hAnsi="Times New Roman"/>
                <w:sz w:val="24"/>
                <w:szCs w:val="24"/>
              </w:rPr>
            </w:pPr>
            <w:r w:rsidRPr="007D70C5">
              <w:rPr>
                <w:rFonts w:ascii="Times New Roman" w:hAnsi="Times New Roman"/>
                <w:sz w:val="24"/>
                <w:szCs w:val="24"/>
                <w:lang w:val="kk-KZ"/>
              </w:rPr>
              <w:t>Жауап беруге қиналамын</w:t>
            </w:r>
          </w:p>
        </w:tc>
        <w:tc>
          <w:tcPr>
            <w:tcW w:w="1260" w:type="dxa"/>
          </w:tcPr>
          <w:p w14:paraId="4EA884CC"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11</w:t>
            </w:r>
            <w:r w:rsidRPr="007D70C5">
              <w:rPr>
                <w:rFonts w:ascii="Times New Roman" w:hAnsi="Times New Roman"/>
                <w:sz w:val="24"/>
                <w:szCs w:val="24"/>
              </w:rPr>
              <w:t>,</w:t>
            </w:r>
            <w:r w:rsidRPr="007D70C5">
              <w:rPr>
                <w:rFonts w:ascii="Times New Roman" w:hAnsi="Times New Roman"/>
                <w:sz w:val="24"/>
                <w:szCs w:val="24"/>
                <w:lang w:val="kk-KZ"/>
              </w:rPr>
              <w:t>3</w:t>
            </w:r>
          </w:p>
        </w:tc>
      </w:tr>
    </w:tbl>
    <w:p w14:paraId="0AA084F2" w14:textId="3BCBCA64"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lastRenderedPageBreak/>
        <w:t xml:space="preserve">4. </w:t>
      </w:r>
      <w:r w:rsidRPr="007D70C5">
        <w:rPr>
          <w:rFonts w:ascii="Times New Roman" w:hAnsi="Times New Roman"/>
          <w:i/>
          <w:sz w:val="28"/>
          <w:szCs w:val="28"/>
          <w:lang w:val="kk-KZ"/>
        </w:rPr>
        <w:t>Білімгерлердің ғылыми-зерттеу жұмыстарына қатысу белсенділігі бойынша</w:t>
      </w:r>
      <w:r w:rsidR="00A922E9" w:rsidRPr="007D70C5">
        <w:rPr>
          <w:rFonts w:ascii="Times New Roman" w:hAnsi="Times New Roman"/>
          <w:i/>
          <w:sz w:val="28"/>
          <w:szCs w:val="28"/>
          <w:lang w:val="kk-KZ"/>
        </w:rPr>
        <w:t xml:space="preserve"> </w:t>
      </w:r>
      <w:r w:rsidR="00A922E9" w:rsidRPr="007D70C5">
        <w:rPr>
          <w:rFonts w:ascii="Times New Roman" w:hAnsi="Times New Roman"/>
          <w:sz w:val="24"/>
          <w:szCs w:val="24"/>
          <w:lang w:val="kk-KZ"/>
        </w:rPr>
        <w:t xml:space="preserve">(Кесте 27) </w:t>
      </w:r>
      <w:r w:rsidRPr="007D70C5">
        <w:rPr>
          <w:rFonts w:ascii="Times New Roman" w:hAnsi="Times New Roman"/>
          <w:sz w:val="28"/>
          <w:szCs w:val="28"/>
          <w:lang w:val="kk-KZ"/>
        </w:rPr>
        <w:t xml:space="preserve"> (ғылыми жобалар, олимпиадалар) анықталған көрсеткіштерді талдау ғылыми мақалаларды оқытушылармен авторлық бірлестікте жариялау – 40,7%, ғылыми жобаларға қатысуы – 35,8%, аймақтық, республикалық және халықаралық олимпиадаларға қатысуы – 23,5%. </w:t>
      </w:r>
    </w:p>
    <w:p w14:paraId="4B18FC53" w14:textId="77777777" w:rsidR="007E38F0" w:rsidRPr="007D70C5" w:rsidRDefault="007E38F0" w:rsidP="00085CE5">
      <w:pPr>
        <w:ind w:firstLine="709"/>
        <w:rPr>
          <w:rFonts w:ascii="Times New Roman" w:hAnsi="Times New Roman"/>
          <w:sz w:val="28"/>
          <w:szCs w:val="28"/>
          <w:lang w:val="kk-KZ"/>
        </w:rPr>
      </w:pPr>
    </w:p>
    <w:p w14:paraId="1894CFC6" w14:textId="56B2DB96" w:rsidR="007E38F0" w:rsidRPr="007D70C5" w:rsidRDefault="00594B92" w:rsidP="00085CE5">
      <w:pPr>
        <w:ind w:firstLine="709"/>
        <w:rPr>
          <w:rFonts w:ascii="Times New Roman" w:hAnsi="Times New Roman"/>
          <w:bCs/>
          <w:sz w:val="28"/>
          <w:szCs w:val="28"/>
          <w:lang w:val="kk-KZ"/>
        </w:rPr>
      </w:pPr>
      <w:r w:rsidRPr="007D70C5">
        <w:rPr>
          <w:rFonts w:ascii="Times New Roman" w:hAnsi="Times New Roman"/>
          <w:bCs/>
          <w:sz w:val="28"/>
          <w:szCs w:val="28"/>
          <w:lang w:val="kk-KZ"/>
        </w:rPr>
        <w:t>27-к</w:t>
      </w:r>
      <w:r w:rsidR="007E38F0" w:rsidRPr="007D70C5">
        <w:rPr>
          <w:rFonts w:ascii="Times New Roman" w:hAnsi="Times New Roman"/>
          <w:bCs/>
          <w:sz w:val="28"/>
          <w:szCs w:val="28"/>
          <w:lang w:val="kk-KZ"/>
        </w:rPr>
        <w:t>есте</w:t>
      </w:r>
      <w:r w:rsidRPr="007D70C5">
        <w:rPr>
          <w:rFonts w:ascii="Times New Roman" w:hAnsi="Times New Roman"/>
          <w:bCs/>
          <w:sz w:val="28"/>
          <w:szCs w:val="28"/>
          <w:lang w:val="kk-KZ"/>
        </w:rPr>
        <w:t xml:space="preserve">. </w:t>
      </w:r>
      <w:r w:rsidR="007E38F0" w:rsidRPr="007D70C5">
        <w:rPr>
          <w:rFonts w:ascii="Times New Roman" w:hAnsi="Times New Roman"/>
          <w:bCs/>
          <w:sz w:val="28"/>
          <w:szCs w:val="28"/>
          <w:lang w:val="kk-KZ"/>
        </w:rPr>
        <w:t>Сіздің ғылыми-зерттеу жұмыстарға қатысу белсенділігіңіз қандай</w:t>
      </w:r>
      <w:r w:rsidR="00EF778A" w:rsidRPr="007D70C5">
        <w:rPr>
          <w:rFonts w:ascii="Times New Roman" w:hAnsi="Times New Roman"/>
          <w:bCs/>
          <w:sz w:val="28"/>
          <w:szCs w:val="28"/>
          <w:lang w:val="kk-KZ"/>
        </w:rPr>
        <w:t xml:space="preserve"> (ғылыми жобалар, олимпиадалар)</w:t>
      </w:r>
      <w:r w:rsidR="007E38F0" w:rsidRPr="007D70C5">
        <w:rPr>
          <w:rFonts w:ascii="Times New Roman" w:hAnsi="Times New Roman"/>
          <w:bCs/>
          <w:sz w:val="28"/>
          <w:szCs w:val="28"/>
          <w:lang w:val="kk-KZ"/>
        </w:rPr>
        <w:t>?</w:t>
      </w:r>
    </w:p>
    <w:p w14:paraId="1FF3ADAE" w14:textId="77777777" w:rsidR="007E38F0" w:rsidRPr="007D70C5" w:rsidRDefault="007E38F0" w:rsidP="00085CE5">
      <w:pPr>
        <w:ind w:firstLine="709"/>
        <w:rPr>
          <w:rFonts w:ascii="Times New Roman" w:hAnsi="Times New Roman"/>
          <w:sz w:val="28"/>
          <w:szCs w:val="28"/>
          <w:lang w:val="kk-KZ"/>
        </w:rPr>
      </w:pPr>
    </w:p>
    <w:tbl>
      <w:tblPr>
        <w:tblW w:w="9484" w:type="dxa"/>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4"/>
        <w:gridCol w:w="1260"/>
      </w:tblGrid>
      <w:tr w:rsidR="00B50FD7" w:rsidRPr="007D70C5" w14:paraId="7C8A616F" w14:textId="77777777" w:rsidTr="00B50FD7">
        <w:tc>
          <w:tcPr>
            <w:tcW w:w="8224" w:type="dxa"/>
          </w:tcPr>
          <w:p w14:paraId="625AC260" w14:textId="77777777" w:rsidR="007E38F0" w:rsidRPr="007D70C5" w:rsidRDefault="007E38F0" w:rsidP="00EF778A">
            <w:pPr>
              <w:autoSpaceDE w:val="0"/>
              <w:autoSpaceDN w:val="0"/>
              <w:adjustRightInd w:val="0"/>
              <w:jc w:val="center"/>
              <w:rPr>
                <w:rFonts w:ascii="Times New Roman" w:hAnsi="Times New Roman"/>
                <w:sz w:val="24"/>
                <w:szCs w:val="24"/>
                <w:lang w:val="kk-KZ"/>
              </w:rPr>
            </w:pPr>
            <w:r w:rsidRPr="007D70C5">
              <w:rPr>
                <w:rFonts w:ascii="Times New Roman" w:hAnsi="Times New Roman"/>
                <w:sz w:val="24"/>
                <w:szCs w:val="24"/>
                <w:lang w:val="kk-KZ"/>
              </w:rPr>
              <w:t>Қатысу көрсеткіштері</w:t>
            </w:r>
          </w:p>
        </w:tc>
        <w:tc>
          <w:tcPr>
            <w:tcW w:w="1260" w:type="dxa"/>
            <w:vAlign w:val="center"/>
          </w:tcPr>
          <w:p w14:paraId="4EDFD8BB"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rPr>
              <w:t>%</w:t>
            </w:r>
          </w:p>
        </w:tc>
      </w:tr>
      <w:tr w:rsidR="00B50FD7" w:rsidRPr="007D70C5" w14:paraId="231CEC7F" w14:textId="77777777" w:rsidTr="00B50FD7">
        <w:tc>
          <w:tcPr>
            <w:tcW w:w="8224" w:type="dxa"/>
          </w:tcPr>
          <w:p w14:paraId="63C8E7EB"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Ғылыми мақалалар жариялау</w:t>
            </w:r>
          </w:p>
        </w:tc>
        <w:tc>
          <w:tcPr>
            <w:tcW w:w="1260" w:type="dxa"/>
          </w:tcPr>
          <w:p w14:paraId="2D76014F"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40,7</w:t>
            </w:r>
          </w:p>
        </w:tc>
      </w:tr>
      <w:tr w:rsidR="00B50FD7" w:rsidRPr="007D70C5" w14:paraId="2A9A25E1" w14:textId="77777777" w:rsidTr="00B50FD7">
        <w:tc>
          <w:tcPr>
            <w:tcW w:w="8224" w:type="dxa"/>
          </w:tcPr>
          <w:p w14:paraId="27A991D7" w14:textId="77777777" w:rsidR="007E38F0" w:rsidRPr="007D70C5" w:rsidRDefault="007E38F0" w:rsidP="00EF778A">
            <w:pPr>
              <w:autoSpaceDE w:val="0"/>
              <w:autoSpaceDN w:val="0"/>
              <w:adjustRightInd w:val="0"/>
              <w:rPr>
                <w:rFonts w:ascii="Times New Roman" w:hAnsi="Times New Roman"/>
                <w:sz w:val="24"/>
                <w:szCs w:val="24"/>
              </w:rPr>
            </w:pPr>
            <w:r w:rsidRPr="007D70C5">
              <w:rPr>
                <w:rFonts w:ascii="Times New Roman" w:hAnsi="Times New Roman"/>
                <w:sz w:val="24"/>
                <w:szCs w:val="24"/>
                <w:lang w:val="kk-KZ"/>
              </w:rPr>
              <w:t>Ғылыми жобаларға қатысуы</w:t>
            </w:r>
          </w:p>
        </w:tc>
        <w:tc>
          <w:tcPr>
            <w:tcW w:w="1260" w:type="dxa"/>
          </w:tcPr>
          <w:p w14:paraId="2F4CA672"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35,8</w:t>
            </w:r>
          </w:p>
        </w:tc>
      </w:tr>
      <w:tr w:rsidR="00B50FD7" w:rsidRPr="007D70C5" w14:paraId="2E9C76AF" w14:textId="77777777" w:rsidTr="00B50FD7">
        <w:tc>
          <w:tcPr>
            <w:tcW w:w="8224" w:type="dxa"/>
          </w:tcPr>
          <w:p w14:paraId="76ABE0A2" w14:textId="77777777" w:rsidR="007E38F0" w:rsidRPr="007D70C5" w:rsidRDefault="007E38F0" w:rsidP="00EF778A">
            <w:pPr>
              <w:autoSpaceDE w:val="0"/>
              <w:autoSpaceDN w:val="0"/>
              <w:adjustRightInd w:val="0"/>
              <w:rPr>
                <w:rFonts w:ascii="Times New Roman" w:hAnsi="Times New Roman"/>
                <w:sz w:val="24"/>
                <w:szCs w:val="24"/>
              </w:rPr>
            </w:pPr>
            <w:r w:rsidRPr="007D70C5">
              <w:rPr>
                <w:rFonts w:ascii="Times New Roman" w:hAnsi="Times New Roman"/>
                <w:sz w:val="24"/>
                <w:szCs w:val="24"/>
                <w:lang w:val="kk-KZ"/>
              </w:rPr>
              <w:t>Аймақтық, республикалық және халықаралық олимпиадаларға қатысуы</w:t>
            </w:r>
          </w:p>
        </w:tc>
        <w:tc>
          <w:tcPr>
            <w:tcW w:w="1260" w:type="dxa"/>
          </w:tcPr>
          <w:p w14:paraId="3AD59406"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23,5</w:t>
            </w:r>
          </w:p>
        </w:tc>
      </w:tr>
    </w:tbl>
    <w:p w14:paraId="4381DC82" w14:textId="77777777" w:rsidR="007E38F0" w:rsidRPr="007D70C5" w:rsidRDefault="007E38F0" w:rsidP="00085CE5">
      <w:pPr>
        <w:ind w:firstLine="709"/>
        <w:rPr>
          <w:rFonts w:ascii="Times New Roman" w:hAnsi="Times New Roman"/>
          <w:sz w:val="28"/>
          <w:szCs w:val="28"/>
          <w:lang w:val="kk-KZ"/>
        </w:rPr>
      </w:pPr>
    </w:p>
    <w:p w14:paraId="67F54542" w14:textId="7579EBD3" w:rsidR="007E38F0" w:rsidRPr="007D70C5" w:rsidRDefault="007E38F0" w:rsidP="00085CE5">
      <w:pPr>
        <w:ind w:firstLine="709"/>
        <w:rPr>
          <w:rFonts w:ascii="Times New Roman" w:hAnsi="Times New Roman"/>
          <w:sz w:val="28"/>
          <w:szCs w:val="28"/>
          <w:lang w:val="kk-KZ"/>
        </w:rPr>
      </w:pPr>
      <w:r w:rsidRPr="007D70C5">
        <w:rPr>
          <w:rFonts w:ascii="Times New Roman" w:hAnsi="Times New Roman"/>
          <w:i/>
          <w:sz w:val="28"/>
          <w:szCs w:val="28"/>
          <w:lang w:val="kk-KZ"/>
        </w:rPr>
        <w:t>5. Білімгерлердің сабақ беретін оқытушылардың кәсіби біліктілігіне қанағаттану деңгейі бойынша,</w:t>
      </w:r>
      <w:r w:rsidR="00A922E9" w:rsidRPr="007D70C5">
        <w:rPr>
          <w:rFonts w:ascii="Times New Roman" w:hAnsi="Times New Roman"/>
          <w:i/>
          <w:sz w:val="28"/>
          <w:szCs w:val="28"/>
          <w:lang w:val="kk-KZ"/>
        </w:rPr>
        <w:t xml:space="preserve"> </w:t>
      </w:r>
      <w:r w:rsidR="00A922E9" w:rsidRPr="007D70C5">
        <w:rPr>
          <w:rFonts w:ascii="Times New Roman" w:hAnsi="Times New Roman"/>
          <w:sz w:val="24"/>
          <w:szCs w:val="24"/>
          <w:lang w:val="kk-KZ"/>
        </w:rPr>
        <w:t xml:space="preserve">(Кесте 28,29) </w:t>
      </w:r>
      <w:r w:rsidRPr="007D70C5">
        <w:rPr>
          <w:rFonts w:ascii="Times New Roman" w:hAnsi="Times New Roman"/>
          <w:sz w:val="28"/>
          <w:szCs w:val="28"/>
          <w:lang w:val="kk-KZ"/>
        </w:rPr>
        <w:t xml:space="preserve"> толығымен қанағаттанатындар – 55,6 пайыз, біршама қанағаттанатындар – 25,8 пайыз, біршама қанағаттанбаушылық танытқандар үлесі – 8,4 пайыз, ал  толығымен қанағаттанбаймын деген білім алушылар – 10,2 пайыз көрсетті.</w:t>
      </w:r>
    </w:p>
    <w:p w14:paraId="476EF39B" w14:textId="77777777" w:rsidR="007E38F0" w:rsidRPr="007D70C5" w:rsidRDefault="007E38F0" w:rsidP="00085CE5">
      <w:pPr>
        <w:ind w:firstLine="709"/>
        <w:rPr>
          <w:rFonts w:ascii="Times New Roman" w:hAnsi="Times New Roman"/>
          <w:i/>
          <w:sz w:val="28"/>
          <w:szCs w:val="28"/>
          <w:lang w:val="kk-KZ"/>
        </w:rPr>
      </w:pPr>
    </w:p>
    <w:p w14:paraId="06845A1A" w14:textId="7E9CDF59" w:rsidR="007E38F0" w:rsidRPr="007D70C5" w:rsidRDefault="00594B92" w:rsidP="00085CE5">
      <w:pPr>
        <w:ind w:firstLine="709"/>
        <w:rPr>
          <w:rFonts w:ascii="Times New Roman" w:hAnsi="Times New Roman"/>
          <w:bCs/>
          <w:sz w:val="28"/>
          <w:szCs w:val="28"/>
          <w:lang w:val="kk-KZ"/>
        </w:rPr>
      </w:pPr>
      <w:r w:rsidRPr="007D70C5">
        <w:rPr>
          <w:rFonts w:ascii="Times New Roman" w:hAnsi="Times New Roman"/>
          <w:bCs/>
          <w:sz w:val="28"/>
          <w:szCs w:val="28"/>
          <w:lang w:val="kk-KZ"/>
        </w:rPr>
        <w:t>28-к</w:t>
      </w:r>
      <w:r w:rsidR="007E38F0" w:rsidRPr="007D70C5">
        <w:rPr>
          <w:rFonts w:ascii="Times New Roman" w:hAnsi="Times New Roman"/>
          <w:bCs/>
          <w:sz w:val="28"/>
          <w:szCs w:val="28"/>
          <w:lang w:val="kk-KZ"/>
        </w:rPr>
        <w:t>есте</w:t>
      </w:r>
      <w:r w:rsidRPr="007D70C5">
        <w:rPr>
          <w:rFonts w:ascii="Times New Roman" w:hAnsi="Times New Roman"/>
          <w:bCs/>
          <w:sz w:val="28"/>
          <w:szCs w:val="28"/>
          <w:lang w:val="kk-KZ"/>
        </w:rPr>
        <w:t xml:space="preserve">. </w:t>
      </w:r>
      <w:r w:rsidR="007E38F0" w:rsidRPr="007D70C5">
        <w:rPr>
          <w:rFonts w:ascii="Times New Roman" w:hAnsi="Times New Roman"/>
          <w:bCs/>
          <w:sz w:val="28"/>
          <w:szCs w:val="28"/>
          <w:lang w:val="kk-KZ"/>
        </w:rPr>
        <w:t>Сіздерге сабақ беретін оқытушылардың кәсіби біліктілігі қанағаттандырады ма?</w:t>
      </w:r>
    </w:p>
    <w:p w14:paraId="1E81544A" w14:textId="77777777" w:rsidR="007E38F0" w:rsidRPr="007D70C5" w:rsidRDefault="007E38F0" w:rsidP="00085CE5">
      <w:pPr>
        <w:ind w:firstLine="709"/>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3" w:type="dxa"/>
          <w:right w:w="93" w:type="dxa"/>
        </w:tblCellMar>
        <w:tblLook w:val="0000" w:firstRow="0" w:lastRow="0" w:firstColumn="0" w:lastColumn="0" w:noHBand="0" w:noVBand="0"/>
      </w:tblPr>
      <w:tblGrid>
        <w:gridCol w:w="7990"/>
        <w:gridCol w:w="1478"/>
      </w:tblGrid>
      <w:tr w:rsidR="00B50FD7" w:rsidRPr="007D70C5" w14:paraId="5E033B8E" w14:textId="77777777" w:rsidTr="00B50FD7">
        <w:trPr>
          <w:trHeight w:val="70"/>
          <w:jc w:val="center"/>
        </w:trPr>
        <w:tc>
          <w:tcPr>
            <w:tcW w:w="7990" w:type="dxa"/>
          </w:tcPr>
          <w:p w14:paraId="628B613D" w14:textId="77777777" w:rsidR="007E38F0" w:rsidRPr="007D70C5" w:rsidRDefault="007E38F0" w:rsidP="00EF778A">
            <w:pPr>
              <w:autoSpaceDE w:val="0"/>
              <w:autoSpaceDN w:val="0"/>
              <w:adjustRightInd w:val="0"/>
              <w:jc w:val="center"/>
              <w:rPr>
                <w:rFonts w:ascii="Times New Roman" w:hAnsi="Times New Roman"/>
                <w:sz w:val="24"/>
                <w:szCs w:val="24"/>
                <w:lang w:val="kk-KZ"/>
              </w:rPr>
            </w:pPr>
            <w:r w:rsidRPr="007D70C5">
              <w:rPr>
                <w:rFonts w:ascii="Times New Roman" w:hAnsi="Times New Roman"/>
                <w:sz w:val="24"/>
                <w:szCs w:val="24"/>
                <w:lang w:val="kk-KZ"/>
              </w:rPr>
              <w:t>Қанағаттанушылық көрсеткіштері</w:t>
            </w:r>
          </w:p>
        </w:tc>
        <w:tc>
          <w:tcPr>
            <w:tcW w:w="1478" w:type="dxa"/>
            <w:vAlign w:val="center"/>
          </w:tcPr>
          <w:p w14:paraId="181E5082" w14:textId="77777777" w:rsidR="007E38F0" w:rsidRPr="007D70C5" w:rsidRDefault="007E38F0" w:rsidP="00EF778A">
            <w:pPr>
              <w:autoSpaceDE w:val="0"/>
              <w:autoSpaceDN w:val="0"/>
              <w:adjustRightInd w:val="0"/>
              <w:jc w:val="center"/>
              <w:rPr>
                <w:rFonts w:ascii="Times New Roman" w:hAnsi="Times New Roman"/>
                <w:sz w:val="24"/>
                <w:szCs w:val="24"/>
                <w:lang w:val="kk-KZ"/>
              </w:rPr>
            </w:pPr>
            <w:r w:rsidRPr="007D70C5">
              <w:rPr>
                <w:rFonts w:ascii="Times New Roman" w:hAnsi="Times New Roman"/>
                <w:sz w:val="24"/>
                <w:szCs w:val="24"/>
                <w:lang w:val="kk-KZ"/>
              </w:rPr>
              <w:t>%</w:t>
            </w:r>
          </w:p>
        </w:tc>
      </w:tr>
      <w:tr w:rsidR="00B50FD7" w:rsidRPr="007D70C5" w14:paraId="4910EC99" w14:textId="77777777" w:rsidTr="00B50FD7">
        <w:trPr>
          <w:trHeight w:val="20"/>
          <w:jc w:val="center"/>
        </w:trPr>
        <w:tc>
          <w:tcPr>
            <w:tcW w:w="7990" w:type="dxa"/>
            <w:shd w:val="clear" w:color="000000" w:fill="FFFFFF"/>
          </w:tcPr>
          <w:p w14:paraId="3D10967F"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Толығымен қанағаттанамын</w:t>
            </w:r>
          </w:p>
        </w:tc>
        <w:tc>
          <w:tcPr>
            <w:tcW w:w="1478" w:type="dxa"/>
            <w:shd w:val="clear" w:color="000000" w:fill="FFFFFF"/>
            <w:vAlign w:val="center"/>
          </w:tcPr>
          <w:p w14:paraId="406A4CCB" w14:textId="77777777" w:rsidR="007E38F0" w:rsidRPr="007D70C5" w:rsidRDefault="007E38F0" w:rsidP="00EF778A">
            <w:pPr>
              <w:autoSpaceDE w:val="0"/>
              <w:autoSpaceDN w:val="0"/>
              <w:adjustRightInd w:val="0"/>
              <w:jc w:val="center"/>
              <w:rPr>
                <w:rFonts w:ascii="Times New Roman" w:hAnsi="Times New Roman"/>
                <w:sz w:val="24"/>
                <w:szCs w:val="24"/>
                <w:lang w:val="kk-KZ"/>
              </w:rPr>
            </w:pPr>
            <w:r w:rsidRPr="007D70C5">
              <w:rPr>
                <w:rFonts w:ascii="Times New Roman" w:hAnsi="Times New Roman"/>
                <w:sz w:val="24"/>
                <w:szCs w:val="24"/>
                <w:lang w:val="kk-KZ"/>
              </w:rPr>
              <w:t>55,6</w:t>
            </w:r>
          </w:p>
        </w:tc>
      </w:tr>
      <w:tr w:rsidR="00B50FD7" w:rsidRPr="007D70C5" w14:paraId="4F32E156" w14:textId="77777777" w:rsidTr="00B50FD7">
        <w:trPr>
          <w:trHeight w:val="20"/>
          <w:jc w:val="center"/>
        </w:trPr>
        <w:tc>
          <w:tcPr>
            <w:tcW w:w="7990" w:type="dxa"/>
            <w:shd w:val="clear" w:color="000000" w:fill="FFFFFF"/>
          </w:tcPr>
          <w:p w14:paraId="29519628"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 xml:space="preserve">Біршама қанағаттанамын </w:t>
            </w:r>
          </w:p>
        </w:tc>
        <w:tc>
          <w:tcPr>
            <w:tcW w:w="1478" w:type="dxa"/>
            <w:shd w:val="clear" w:color="000000" w:fill="FFFFFF"/>
            <w:vAlign w:val="center"/>
          </w:tcPr>
          <w:p w14:paraId="39FA3793" w14:textId="77777777" w:rsidR="007E38F0" w:rsidRPr="007D70C5" w:rsidRDefault="007E38F0" w:rsidP="00EF778A">
            <w:pPr>
              <w:autoSpaceDE w:val="0"/>
              <w:autoSpaceDN w:val="0"/>
              <w:adjustRightInd w:val="0"/>
              <w:jc w:val="center"/>
              <w:rPr>
                <w:rFonts w:ascii="Times New Roman" w:hAnsi="Times New Roman"/>
                <w:sz w:val="24"/>
                <w:szCs w:val="24"/>
                <w:lang w:val="kk-KZ"/>
              </w:rPr>
            </w:pPr>
            <w:r w:rsidRPr="007D70C5">
              <w:rPr>
                <w:rFonts w:ascii="Times New Roman" w:hAnsi="Times New Roman"/>
                <w:sz w:val="24"/>
                <w:szCs w:val="24"/>
                <w:lang w:val="kk-KZ"/>
              </w:rPr>
              <w:t>25,8</w:t>
            </w:r>
          </w:p>
        </w:tc>
      </w:tr>
      <w:tr w:rsidR="00B50FD7" w:rsidRPr="007D70C5" w14:paraId="6D9B46AC" w14:textId="77777777" w:rsidTr="00B50FD7">
        <w:trPr>
          <w:trHeight w:val="20"/>
          <w:jc w:val="center"/>
        </w:trPr>
        <w:tc>
          <w:tcPr>
            <w:tcW w:w="7990" w:type="dxa"/>
            <w:shd w:val="clear" w:color="000000" w:fill="FFFFFF"/>
          </w:tcPr>
          <w:p w14:paraId="6DFB7F66"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Біршама қанағаттанбаймын</w:t>
            </w:r>
          </w:p>
        </w:tc>
        <w:tc>
          <w:tcPr>
            <w:tcW w:w="1478" w:type="dxa"/>
            <w:shd w:val="clear" w:color="000000" w:fill="FFFFFF"/>
            <w:vAlign w:val="center"/>
          </w:tcPr>
          <w:p w14:paraId="6453601E" w14:textId="77777777" w:rsidR="007E38F0" w:rsidRPr="007D70C5" w:rsidRDefault="007E38F0" w:rsidP="00EF778A">
            <w:pPr>
              <w:autoSpaceDE w:val="0"/>
              <w:autoSpaceDN w:val="0"/>
              <w:adjustRightInd w:val="0"/>
              <w:jc w:val="center"/>
              <w:rPr>
                <w:rFonts w:ascii="Times New Roman" w:hAnsi="Times New Roman"/>
                <w:sz w:val="24"/>
                <w:szCs w:val="24"/>
                <w:lang w:val="kk-KZ"/>
              </w:rPr>
            </w:pPr>
            <w:r w:rsidRPr="007D70C5">
              <w:rPr>
                <w:rFonts w:ascii="Times New Roman" w:hAnsi="Times New Roman"/>
                <w:sz w:val="24"/>
                <w:szCs w:val="24"/>
                <w:lang w:val="kk-KZ"/>
              </w:rPr>
              <w:t>8,4</w:t>
            </w:r>
          </w:p>
        </w:tc>
      </w:tr>
      <w:tr w:rsidR="00B50FD7" w:rsidRPr="007D70C5" w14:paraId="43C24515" w14:textId="77777777" w:rsidTr="00B50FD7">
        <w:trPr>
          <w:trHeight w:val="20"/>
          <w:jc w:val="center"/>
        </w:trPr>
        <w:tc>
          <w:tcPr>
            <w:tcW w:w="7990" w:type="dxa"/>
            <w:shd w:val="clear" w:color="000000" w:fill="FFFFFF"/>
          </w:tcPr>
          <w:p w14:paraId="78F32446"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Толығымен қанағаттанбаймын</w:t>
            </w:r>
          </w:p>
        </w:tc>
        <w:tc>
          <w:tcPr>
            <w:tcW w:w="1478" w:type="dxa"/>
            <w:shd w:val="clear" w:color="000000" w:fill="FFFFFF"/>
            <w:vAlign w:val="center"/>
          </w:tcPr>
          <w:p w14:paraId="22C391EF" w14:textId="77777777" w:rsidR="007E38F0" w:rsidRPr="007D70C5" w:rsidRDefault="007E38F0" w:rsidP="00EF778A">
            <w:pPr>
              <w:autoSpaceDE w:val="0"/>
              <w:autoSpaceDN w:val="0"/>
              <w:adjustRightInd w:val="0"/>
              <w:jc w:val="center"/>
              <w:rPr>
                <w:rFonts w:ascii="Times New Roman" w:hAnsi="Times New Roman"/>
                <w:sz w:val="24"/>
                <w:szCs w:val="24"/>
                <w:lang w:val="kk-KZ"/>
              </w:rPr>
            </w:pPr>
            <w:r w:rsidRPr="007D70C5">
              <w:rPr>
                <w:rFonts w:ascii="Times New Roman" w:hAnsi="Times New Roman"/>
                <w:sz w:val="24"/>
                <w:szCs w:val="24"/>
                <w:lang w:val="kk-KZ"/>
              </w:rPr>
              <w:t>10,2</w:t>
            </w:r>
          </w:p>
        </w:tc>
      </w:tr>
    </w:tbl>
    <w:p w14:paraId="0EE10681" w14:textId="77777777" w:rsidR="007E38F0" w:rsidRPr="007D70C5" w:rsidRDefault="007E38F0" w:rsidP="00085CE5">
      <w:pPr>
        <w:ind w:firstLine="709"/>
        <w:rPr>
          <w:rFonts w:ascii="Times New Roman" w:hAnsi="Times New Roman"/>
          <w:sz w:val="28"/>
          <w:szCs w:val="28"/>
          <w:lang w:val="kk-KZ"/>
        </w:rPr>
      </w:pPr>
    </w:p>
    <w:p w14:paraId="69C34E77" w14:textId="3D505F1E" w:rsidR="007E38F0" w:rsidRPr="007D70C5" w:rsidRDefault="00594B92" w:rsidP="00085CE5">
      <w:pPr>
        <w:ind w:firstLine="709"/>
        <w:rPr>
          <w:rFonts w:ascii="Times New Roman" w:hAnsi="Times New Roman"/>
          <w:bCs/>
          <w:sz w:val="28"/>
          <w:szCs w:val="28"/>
          <w:lang w:val="kk-KZ"/>
        </w:rPr>
      </w:pPr>
      <w:r w:rsidRPr="007D70C5">
        <w:rPr>
          <w:rFonts w:ascii="Times New Roman" w:hAnsi="Times New Roman"/>
          <w:bCs/>
          <w:sz w:val="28"/>
          <w:szCs w:val="28"/>
          <w:lang w:val="kk-KZ"/>
        </w:rPr>
        <w:t>29-к</w:t>
      </w:r>
      <w:r w:rsidR="007E38F0" w:rsidRPr="007D70C5">
        <w:rPr>
          <w:rFonts w:ascii="Times New Roman" w:hAnsi="Times New Roman"/>
          <w:bCs/>
          <w:sz w:val="28"/>
          <w:szCs w:val="28"/>
          <w:lang w:val="kk-KZ"/>
        </w:rPr>
        <w:t>есте</w:t>
      </w:r>
      <w:r w:rsidRPr="007D70C5">
        <w:rPr>
          <w:rFonts w:ascii="Times New Roman" w:hAnsi="Times New Roman"/>
          <w:bCs/>
          <w:sz w:val="28"/>
          <w:szCs w:val="28"/>
          <w:lang w:val="kk-KZ"/>
        </w:rPr>
        <w:t xml:space="preserve">. </w:t>
      </w:r>
      <w:r w:rsidR="000F73E6" w:rsidRPr="007D70C5">
        <w:rPr>
          <w:rFonts w:ascii="Times New Roman" w:hAnsi="Times New Roman"/>
          <w:bCs/>
          <w:sz w:val="28"/>
          <w:szCs w:val="28"/>
          <w:lang w:val="kk-KZ"/>
        </w:rPr>
        <w:t>Әл-</w:t>
      </w:r>
      <w:r w:rsidR="007E38F0" w:rsidRPr="007D70C5">
        <w:rPr>
          <w:rFonts w:ascii="Times New Roman" w:hAnsi="Times New Roman"/>
          <w:bCs/>
          <w:sz w:val="28"/>
          <w:szCs w:val="28"/>
          <w:lang w:val="kk-KZ"/>
        </w:rPr>
        <w:t xml:space="preserve">Фараби атындағы ҚазҰУ, Абай атындағы ҚазҰПУ, </w:t>
      </w:r>
      <w:r w:rsidR="007E38F0" w:rsidRPr="007D70C5">
        <w:rPr>
          <w:rFonts w:ascii="Times New Roman" w:eastAsiaTheme="minorEastAsia" w:hAnsi="Times New Roman"/>
          <w:bCs/>
          <w:sz w:val="28"/>
          <w:szCs w:val="28"/>
          <w:lang w:val="kk-KZ" w:eastAsia="ru-RU"/>
        </w:rPr>
        <w:t>Ө.Жәнібеков атындағы ОҚПУ</w:t>
      </w:r>
      <w:r w:rsidR="007E38F0" w:rsidRPr="007D70C5">
        <w:rPr>
          <w:rFonts w:ascii="Times New Roman" w:hAnsi="Times New Roman"/>
          <w:bCs/>
          <w:sz w:val="28"/>
          <w:szCs w:val="28"/>
          <w:lang w:val="kk-KZ"/>
        </w:rPr>
        <w:t xml:space="preserve"> білім беру сапасын ішкі бағалаудың мазмұнын анықтау үшін білімгерлерге арнайы жасалған сауалнаманың мазмұны</w:t>
      </w:r>
      <w:r w:rsidR="00A922E9" w:rsidRPr="007D70C5">
        <w:rPr>
          <w:rFonts w:ascii="Times New Roman" w:hAnsi="Times New Roman"/>
          <w:bCs/>
          <w:sz w:val="28"/>
          <w:szCs w:val="28"/>
          <w:lang w:val="kk-KZ"/>
        </w:rPr>
        <w:t xml:space="preserve"> </w:t>
      </w:r>
    </w:p>
    <w:p w14:paraId="04A60FA3" w14:textId="77777777" w:rsidR="007E38F0" w:rsidRPr="007D70C5" w:rsidRDefault="007E38F0" w:rsidP="00085CE5">
      <w:pPr>
        <w:ind w:firstLine="709"/>
        <w:rPr>
          <w:rFonts w:ascii="Times New Roman" w:hAnsi="Times New Roman"/>
          <w:sz w:val="28"/>
          <w:szCs w:val="28"/>
          <w:lang w:val="kk-KZ"/>
        </w:rPr>
      </w:pPr>
    </w:p>
    <w:tbl>
      <w:tblPr>
        <w:tblStyle w:val="a7"/>
        <w:tblW w:w="9589" w:type="dxa"/>
        <w:tblInd w:w="136" w:type="dxa"/>
        <w:tblLayout w:type="fixed"/>
        <w:tblLook w:val="04A0" w:firstRow="1" w:lastRow="0" w:firstColumn="1" w:lastColumn="0" w:noHBand="0" w:noVBand="1"/>
      </w:tblPr>
      <w:tblGrid>
        <w:gridCol w:w="3374"/>
        <w:gridCol w:w="1559"/>
        <w:gridCol w:w="1418"/>
        <w:gridCol w:w="1417"/>
        <w:gridCol w:w="1821"/>
      </w:tblGrid>
      <w:tr w:rsidR="00B50FD7" w:rsidRPr="007D70C5" w14:paraId="3DD1E6F3" w14:textId="77777777" w:rsidTr="00B50FD7">
        <w:tc>
          <w:tcPr>
            <w:tcW w:w="3374" w:type="dxa"/>
            <w:vAlign w:val="center"/>
          </w:tcPr>
          <w:p w14:paraId="71B2A2F9"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Сауалнама сұрақтары</w:t>
            </w:r>
          </w:p>
        </w:tc>
        <w:tc>
          <w:tcPr>
            <w:tcW w:w="1559" w:type="dxa"/>
            <w:vAlign w:val="center"/>
          </w:tcPr>
          <w:p w14:paraId="6D232496" w14:textId="3D337A70" w:rsidR="007E38F0" w:rsidRPr="007D70C5" w:rsidRDefault="000F73E6"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Әл-</w:t>
            </w:r>
            <w:r w:rsidR="007E38F0" w:rsidRPr="007D70C5">
              <w:rPr>
                <w:rFonts w:ascii="Times New Roman" w:hAnsi="Times New Roman"/>
                <w:sz w:val="24"/>
                <w:szCs w:val="24"/>
                <w:lang w:val="kk-KZ"/>
              </w:rPr>
              <w:t>Фараби атындағы ҚазҰУ</w:t>
            </w:r>
          </w:p>
        </w:tc>
        <w:tc>
          <w:tcPr>
            <w:tcW w:w="1418" w:type="dxa"/>
            <w:vAlign w:val="center"/>
          </w:tcPr>
          <w:p w14:paraId="783F91B0"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Абай атындағы ҚазҰПУ</w:t>
            </w:r>
          </w:p>
        </w:tc>
        <w:tc>
          <w:tcPr>
            <w:tcW w:w="1417" w:type="dxa"/>
            <w:vAlign w:val="center"/>
          </w:tcPr>
          <w:p w14:paraId="39C50F3D"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eastAsiaTheme="minorEastAsia" w:hAnsi="Times New Roman"/>
                <w:bCs/>
                <w:sz w:val="24"/>
                <w:szCs w:val="28"/>
                <w:lang w:val="kk-KZ" w:eastAsia="ru-RU"/>
              </w:rPr>
              <w:t>Ө.Жәнібеков атындағы ОҚПУ</w:t>
            </w:r>
          </w:p>
        </w:tc>
        <w:tc>
          <w:tcPr>
            <w:tcW w:w="1821" w:type="dxa"/>
            <w:vAlign w:val="center"/>
          </w:tcPr>
          <w:p w14:paraId="57E66C34" w14:textId="2C0EC918"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 xml:space="preserve">Эрзинджан </w:t>
            </w:r>
            <w:r w:rsidR="00FA0B7B">
              <w:rPr>
                <w:rFonts w:ascii="Times New Roman" w:hAnsi="Times New Roman"/>
                <w:sz w:val="24"/>
                <w:szCs w:val="24"/>
                <w:lang w:val="kk-KZ"/>
              </w:rPr>
              <w:t>Биналы</w:t>
            </w:r>
            <w:r w:rsidRPr="007D70C5">
              <w:rPr>
                <w:rFonts w:ascii="Times New Roman" w:hAnsi="Times New Roman"/>
                <w:sz w:val="24"/>
                <w:szCs w:val="24"/>
                <w:lang w:val="kk-KZ"/>
              </w:rPr>
              <w:t xml:space="preserve"> Иылдырым университеті</w:t>
            </w:r>
          </w:p>
        </w:tc>
      </w:tr>
      <w:tr w:rsidR="00B50FD7" w:rsidRPr="007D70C5" w14:paraId="12B7B816" w14:textId="77777777" w:rsidTr="00B50FD7">
        <w:tc>
          <w:tcPr>
            <w:tcW w:w="9589" w:type="dxa"/>
            <w:gridSpan w:val="5"/>
          </w:tcPr>
          <w:p w14:paraId="3895CCDF"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 xml:space="preserve">1. Білім беру бағдарламаларындағы қарастырылған оқытылатын пәндер сіздерді </w:t>
            </w:r>
          </w:p>
          <w:p w14:paraId="65E1639F"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қанағаттандырады ма ?</w:t>
            </w:r>
          </w:p>
        </w:tc>
      </w:tr>
      <w:tr w:rsidR="00B50FD7" w:rsidRPr="007D70C5" w14:paraId="72946371" w14:textId="77777777" w:rsidTr="00B50FD7">
        <w:tc>
          <w:tcPr>
            <w:tcW w:w="3374" w:type="dxa"/>
            <w:vAlign w:val="center"/>
          </w:tcPr>
          <w:p w14:paraId="2D1DD7FE"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Толығымен қанағаттанамын</w:t>
            </w:r>
          </w:p>
        </w:tc>
        <w:tc>
          <w:tcPr>
            <w:tcW w:w="1559" w:type="dxa"/>
            <w:vAlign w:val="center"/>
          </w:tcPr>
          <w:p w14:paraId="6CF4075C"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45</w:t>
            </w:r>
            <w:r w:rsidRPr="007D70C5">
              <w:rPr>
                <w:rFonts w:ascii="Times New Roman" w:hAnsi="Times New Roman"/>
                <w:sz w:val="24"/>
                <w:szCs w:val="24"/>
              </w:rPr>
              <w:t>,</w:t>
            </w:r>
            <w:r w:rsidRPr="007D70C5">
              <w:rPr>
                <w:rFonts w:ascii="Times New Roman" w:hAnsi="Times New Roman"/>
                <w:sz w:val="24"/>
                <w:szCs w:val="24"/>
                <w:lang w:val="kk-KZ"/>
              </w:rPr>
              <w:t>4</w:t>
            </w:r>
          </w:p>
        </w:tc>
        <w:tc>
          <w:tcPr>
            <w:tcW w:w="1418" w:type="dxa"/>
          </w:tcPr>
          <w:p w14:paraId="68CB3753"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40,1</w:t>
            </w:r>
          </w:p>
        </w:tc>
        <w:tc>
          <w:tcPr>
            <w:tcW w:w="1417" w:type="dxa"/>
          </w:tcPr>
          <w:p w14:paraId="5716625D"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40,8</w:t>
            </w:r>
          </w:p>
        </w:tc>
        <w:tc>
          <w:tcPr>
            <w:tcW w:w="1821" w:type="dxa"/>
          </w:tcPr>
          <w:p w14:paraId="10C86341"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43,8</w:t>
            </w:r>
          </w:p>
        </w:tc>
      </w:tr>
      <w:tr w:rsidR="00B50FD7" w:rsidRPr="007D70C5" w14:paraId="09D058EB" w14:textId="77777777" w:rsidTr="00B50FD7">
        <w:tc>
          <w:tcPr>
            <w:tcW w:w="3374" w:type="dxa"/>
            <w:vAlign w:val="center"/>
          </w:tcPr>
          <w:p w14:paraId="41B7D40C"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Біршама қанағаттанамын</w:t>
            </w:r>
          </w:p>
        </w:tc>
        <w:tc>
          <w:tcPr>
            <w:tcW w:w="1559" w:type="dxa"/>
            <w:vAlign w:val="center"/>
          </w:tcPr>
          <w:p w14:paraId="444E9CB6"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40,8</w:t>
            </w:r>
          </w:p>
        </w:tc>
        <w:tc>
          <w:tcPr>
            <w:tcW w:w="1418" w:type="dxa"/>
          </w:tcPr>
          <w:p w14:paraId="16DECF7B"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38,3</w:t>
            </w:r>
          </w:p>
        </w:tc>
        <w:tc>
          <w:tcPr>
            <w:tcW w:w="1417" w:type="dxa"/>
          </w:tcPr>
          <w:p w14:paraId="7CCA6198"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34,9</w:t>
            </w:r>
          </w:p>
        </w:tc>
        <w:tc>
          <w:tcPr>
            <w:tcW w:w="1821" w:type="dxa"/>
          </w:tcPr>
          <w:p w14:paraId="7B0F0218"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40,5</w:t>
            </w:r>
          </w:p>
        </w:tc>
      </w:tr>
      <w:tr w:rsidR="00B50FD7" w:rsidRPr="007D70C5" w14:paraId="480930A1" w14:textId="77777777" w:rsidTr="00B50FD7">
        <w:tc>
          <w:tcPr>
            <w:tcW w:w="3374" w:type="dxa"/>
            <w:vAlign w:val="center"/>
          </w:tcPr>
          <w:p w14:paraId="18EFEF23"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Біршама қанағаттанбаймын</w:t>
            </w:r>
          </w:p>
        </w:tc>
        <w:tc>
          <w:tcPr>
            <w:tcW w:w="1559" w:type="dxa"/>
            <w:vAlign w:val="center"/>
          </w:tcPr>
          <w:p w14:paraId="47B5DB4B" w14:textId="77777777" w:rsidR="007E38F0" w:rsidRPr="007D70C5" w:rsidRDefault="007E38F0" w:rsidP="00EF778A">
            <w:pPr>
              <w:autoSpaceDE w:val="0"/>
              <w:autoSpaceDN w:val="0"/>
              <w:adjustRightInd w:val="0"/>
              <w:jc w:val="center"/>
              <w:rPr>
                <w:rFonts w:ascii="Times New Roman" w:hAnsi="Times New Roman"/>
                <w:sz w:val="24"/>
                <w:szCs w:val="24"/>
                <w:lang w:val="kk-KZ"/>
              </w:rPr>
            </w:pPr>
            <w:r w:rsidRPr="007D70C5">
              <w:rPr>
                <w:rFonts w:ascii="Times New Roman" w:hAnsi="Times New Roman"/>
                <w:sz w:val="24"/>
                <w:szCs w:val="24"/>
                <w:lang w:val="kk-KZ"/>
              </w:rPr>
              <w:t>9,5</w:t>
            </w:r>
          </w:p>
        </w:tc>
        <w:tc>
          <w:tcPr>
            <w:tcW w:w="1418" w:type="dxa"/>
          </w:tcPr>
          <w:p w14:paraId="26AAB453"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12,2</w:t>
            </w:r>
          </w:p>
        </w:tc>
        <w:tc>
          <w:tcPr>
            <w:tcW w:w="1417" w:type="dxa"/>
          </w:tcPr>
          <w:p w14:paraId="7DD49317"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10,9</w:t>
            </w:r>
          </w:p>
        </w:tc>
        <w:tc>
          <w:tcPr>
            <w:tcW w:w="1821" w:type="dxa"/>
          </w:tcPr>
          <w:p w14:paraId="5F1BC95F"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9,2</w:t>
            </w:r>
          </w:p>
        </w:tc>
      </w:tr>
      <w:tr w:rsidR="00B50FD7" w:rsidRPr="007D70C5" w14:paraId="13B7000E" w14:textId="77777777" w:rsidTr="00B50FD7">
        <w:tc>
          <w:tcPr>
            <w:tcW w:w="3374" w:type="dxa"/>
            <w:vAlign w:val="center"/>
          </w:tcPr>
          <w:p w14:paraId="239B78A4"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Толығымен қанағаттанбаймын</w:t>
            </w:r>
          </w:p>
        </w:tc>
        <w:tc>
          <w:tcPr>
            <w:tcW w:w="1559" w:type="dxa"/>
            <w:vAlign w:val="center"/>
          </w:tcPr>
          <w:p w14:paraId="1E6FF17D"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4,3</w:t>
            </w:r>
          </w:p>
        </w:tc>
        <w:tc>
          <w:tcPr>
            <w:tcW w:w="1418" w:type="dxa"/>
          </w:tcPr>
          <w:p w14:paraId="47900DF2"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9,4</w:t>
            </w:r>
          </w:p>
        </w:tc>
        <w:tc>
          <w:tcPr>
            <w:tcW w:w="1417" w:type="dxa"/>
          </w:tcPr>
          <w:p w14:paraId="7C73C5F7"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13,4</w:t>
            </w:r>
          </w:p>
        </w:tc>
        <w:tc>
          <w:tcPr>
            <w:tcW w:w="1821" w:type="dxa"/>
          </w:tcPr>
          <w:p w14:paraId="007E98C2"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4,0</w:t>
            </w:r>
          </w:p>
        </w:tc>
      </w:tr>
      <w:tr w:rsidR="00B50FD7" w:rsidRPr="007D70C5" w14:paraId="36BEB5E5" w14:textId="77777777" w:rsidTr="00B50FD7">
        <w:tc>
          <w:tcPr>
            <w:tcW w:w="9589" w:type="dxa"/>
            <w:gridSpan w:val="5"/>
          </w:tcPr>
          <w:p w14:paraId="6E89C7B1"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2. Оқу үдерісінде пәндерді игеруде қандай қиындықтар, кедергілер туындайды?</w:t>
            </w:r>
          </w:p>
        </w:tc>
      </w:tr>
      <w:tr w:rsidR="00B50FD7" w:rsidRPr="007D70C5" w14:paraId="73EE1948" w14:textId="77777777" w:rsidTr="00B50FD7">
        <w:tc>
          <w:tcPr>
            <w:tcW w:w="3374" w:type="dxa"/>
            <w:vAlign w:val="center"/>
          </w:tcPr>
          <w:p w14:paraId="4D54D34E" w14:textId="77777777" w:rsidR="007E38F0" w:rsidRPr="007D70C5" w:rsidRDefault="007E38F0" w:rsidP="00EF778A">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Профессор-оқытушы құрамының төмен біліктілігі</w:t>
            </w:r>
          </w:p>
        </w:tc>
        <w:tc>
          <w:tcPr>
            <w:tcW w:w="1559" w:type="dxa"/>
            <w:vAlign w:val="center"/>
          </w:tcPr>
          <w:p w14:paraId="4A3B2B41" w14:textId="77777777" w:rsidR="007E38F0" w:rsidRPr="007D70C5" w:rsidRDefault="007E38F0" w:rsidP="00EF778A">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1</w:t>
            </w:r>
            <w:r w:rsidRPr="007D70C5">
              <w:rPr>
                <w:rFonts w:ascii="Times New Roman" w:hAnsi="Times New Roman"/>
                <w:sz w:val="24"/>
                <w:szCs w:val="24"/>
              </w:rPr>
              <w:t>6,3</w:t>
            </w:r>
          </w:p>
        </w:tc>
        <w:tc>
          <w:tcPr>
            <w:tcW w:w="1418" w:type="dxa"/>
            <w:vAlign w:val="center"/>
          </w:tcPr>
          <w:p w14:paraId="5AF7473C"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15,2</w:t>
            </w:r>
          </w:p>
        </w:tc>
        <w:tc>
          <w:tcPr>
            <w:tcW w:w="1417" w:type="dxa"/>
            <w:vAlign w:val="center"/>
          </w:tcPr>
          <w:p w14:paraId="5B74B4D8"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18,1</w:t>
            </w:r>
          </w:p>
        </w:tc>
        <w:tc>
          <w:tcPr>
            <w:tcW w:w="1821" w:type="dxa"/>
            <w:vAlign w:val="center"/>
          </w:tcPr>
          <w:p w14:paraId="274A9976" w14:textId="77777777" w:rsidR="007E38F0" w:rsidRPr="007D70C5" w:rsidRDefault="007E38F0" w:rsidP="00EF778A">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15,8</w:t>
            </w:r>
          </w:p>
        </w:tc>
      </w:tr>
      <w:tr w:rsidR="00B50FD7" w:rsidRPr="007D70C5" w14:paraId="26A560F6" w14:textId="77777777" w:rsidTr="00B50FD7">
        <w:tc>
          <w:tcPr>
            <w:tcW w:w="3374" w:type="dxa"/>
            <w:vAlign w:val="center"/>
          </w:tcPr>
          <w:p w14:paraId="104CE20F" w14:textId="0E6D3354" w:rsidR="007E38F0" w:rsidRPr="007D70C5" w:rsidRDefault="007E38F0" w:rsidP="00EF778A">
            <w:pPr>
              <w:autoSpaceDE w:val="0"/>
              <w:autoSpaceDN w:val="0"/>
              <w:adjustRightInd w:val="0"/>
              <w:rPr>
                <w:rFonts w:ascii="Times New Roman" w:hAnsi="Times New Roman"/>
                <w:sz w:val="24"/>
                <w:szCs w:val="24"/>
              </w:rPr>
            </w:pPr>
          </w:p>
        </w:tc>
        <w:tc>
          <w:tcPr>
            <w:tcW w:w="1559" w:type="dxa"/>
            <w:vAlign w:val="center"/>
          </w:tcPr>
          <w:p w14:paraId="70891983" w14:textId="66DEDA65" w:rsidR="007E38F0" w:rsidRPr="007D70C5" w:rsidRDefault="007E38F0" w:rsidP="00EF778A">
            <w:pPr>
              <w:autoSpaceDE w:val="0"/>
              <w:autoSpaceDN w:val="0"/>
              <w:adjustRightInd w:val="0"/>
              <w:jc w:val="center"/>
              <w:rPr>
                <w:rFonts w:ascii="Times New Roman" w:hAnsi="Times New Roman"/>
                <w:sz w:val="24"/>
                <w:szCs w:val="24"/>
              </w:rPr>
            </w:pPr>
          </w:p>
        </w:tc>
        <w:tc>
          <w:tcPr>
            <w:tcW w:w="1418" w:type="dxa"/>
            <w:vAlign w:val="center"/>
          </w:tcPr>
          <w:p w14:paraId="56A49C0B" w14:textId="249AEF66" w:rsidR="007E38F0" w:rsidRPr="007D70C5" w:rsidRDefault="007E38F0" w:rsidP="00EF778A">
            <w:pPr>
              <w:tabs>
                <w:tab w:val="left" w:pos="938"/>
              </w:tabs>
              <w:jc w:val="center"/>
              <w:rPr>
                <w:rFonts w:ascii="Times New Roman" w:hAnsi="Times New Roman"/>
                <w:sz w:val="24"/>
                <w:szCs w:val="24"/>
                <w:lang w:val="kk-KZ"/>
              </w:rPr>
            </w:pPr>
          </w:p>
        </w:tc>
        <w:tc>
          <w:tcPr>
            <w:tcW w:w="1417" w:type="dxa"/>
            <w:vAlign w:val="center"/>
          </w:tcPr>
          <w:p w14:paraId="040329BE" w14:textId="2D014403" w:rsidR="007E38F0" w:rsidRPr="007D70C5" w:rsidRDefault="007E38F0" w:rsidP="00EF778A">
            <w:pPr>
              <w:tabs>
                <w:tab w:val="left" w:pos="938"/>
              </w:tabs>
              <w:jc w:val="center"/>
              <w:rPr>
                <w:rFonts w:ascii="Times New Roman" w:hAnsi="Times New Roman"/>
                <w:sz w:val="24"/>
                <w:szCs w:val="24"/>
                <w:lang w:val="kk-KZ"/>
              </w:rPr>
            </w:pPr>
          </w:p>
        </w:tc>
        <w:tc>
          <w:tcPr>
            <w:tcW w:w="1821" w:type="dxa"/>
            <w:vAlign w:val="center"/>
          </w:tcPr>
          <w:p w14:paraId="0865060A" w14:textId="17C2F36C" w:rsidR="007E38F0" w:rsidRPr="007D70C5" w:rsidRDefault="007E38F0" w:rsidP="00EF778A">
            <w:pPr>
              <w:tabs>
                <w:tab w:val="left" w:pos="938"/>
              </w:tabs>
              <w:jc w:val="center"/>
              <w:rPr>
                <w:rFonts w:ascii="Times New Roman" w:hAnsi="Times New Roman"/>
                <w:sz w:val="24"/>
                <w:szCs w:val="24"/>
                <w:lang w:val="kk-KZ"/>
              </w:rPr>
            </w:pPr>
          </w:p>
        </w:tc>
      </w:tr>
    </w:tbl>
    <w:p w14:paraId="6B7E8A04" w14:textId="10F423D5" w:rsidR="007E38F0" w:rsidRDefault="00E41894" w:rsidP="00085CE5">
      <w:pPr>
        <w:ind w:firstLine="709"/>
        <w:rPr>
          <w:rFonts w:ascii="Times New Roman" w:hAnsi="Times New Roman"/>
          <w:sz w:val="28"/>
          <w:szCs w:val="28"/>
          <w:lang w:val="kk-KZ"/>
        </w:rPr>
      </w:pPr>
      <w:r>
        <w:rPr>
          <w:rFonts w:ascii="Times New Roman" w:hAnsi="Times New Roman"/>
          <w:sz w:val="28"/>
          <w:szCs w:val="28"/>
          <w:lang w:val="kk-KZ"/>
        </w:rPr>
        <w:lastRenderedPageBreak/>
        <w:t>29 – кесте жалғасы</w:t>
      </w:r>
    </w:p>
    <w:tbl>
      <w:tblPr>
        <w:tblStyle w:val="a7"/>
        <w:tblW w:w="9589" w:type="dxa"/>
        <w:tblInd w:w="136" w:type="dxa"/>
        <w:tblLayout w:type="fixed"/>
        <w:tblLook w:val="04A0" w:firstRow="1" w:lastRow="0" w:firstColumn="1" w:lastColumn="0" w:noHBand="0" w:noVBand="1"/>
      </w:tblPr>
      <w:tblGrid>
        <w:gridCol w:w="3374"/>
        <w:gridCol w:w="1559"/>
        <w:gridCol w:w="1418"/>
        <w:gridCol w:w="1417"/>
        <w:gridCol w:w="1821"/>
      </w:tblGrid>
      <w:tr w:rsidR="00E41894" w:rsidRPr="007D70C5" w14:paraId="48CBAF47" w14:textId="77777777" w:rsidTr="00E41894">
        <w:tc>
          <w:tcPr>
            <w:tcW w:w="3374" w:type="dxa"/>
            <w:vAlign w:val="center"/>
          </w:tcPr>
          <w:p w14:paraId="59627824" w14:textId="77777777" w:rsidR="00E41894" w:rsidRPr="007D70C5" w:rsidRDefault="00E41894" w:rsidP="00E41894">
            <w:pPr>
              <w:autoSpaceDE w:val="0"/>
              <w:autoSpaceDN w:val="0"/>
              <w:adjustRightInd w:val="0"/>
              <w:rPr>
                <w:rFonts w:ascii="Times New Roman" w:hAnsi="Times New Roman"/>
                <w:sz w:val="24"/>
                <w:szCs w:val="24"/>
              </w:rPr>
            </w:pPr>
            <w:r w:rsidRPr="007D70C5">
              <w:rPr>
                <w:rFonts w:ascii="Times New Roman" w:hAnsi="Times New Roman"/>
                <w:sz w:val="24"/>
                <w:szCs w:val="24"/>
                <w:lang w:val="kk-KZ"/>
              </w:rPr>
              <w:t>Әлсіз материалды</w:t>
            </w:r>
            <w:r w:rsidRPr="007D70C5">
              <w:rPr>
                <w:rFonts w:ascii="Times New Roman" w:hAnsi="Times New Roman"/>
                <w:sz w:val="24"/>
                <w:szCs w:val="24"/>
                <w:lang w:val="en-US"/>
              </w:rPr>
              <w:t>-</w:t>
            </w:r>
            <w:r w:rsidRPr="007D70C5">
              <w:rPr>
                <w:rFonts w:ascii="Times New Roman" w:hAnsi="Times New Roman"/>
                <w:sz w:val="24"/>
                <w:szCs w:val="24"/>
                <w:lang w:val="kk-KZ"/>
              </w:rPr>
              <w:t>техникалық база</w:t>
            </w:r>
          </w:p>
        </w:tc>
        <w:tc>
          <w:tcPr>
            <w:tcW w:w="1559" w:type="dxa"/>
            <w:vAlign w:val="center"/>
          </w:tcPr>
          <w:p w14:paraId="31A7DBF0" w14:textId="77777777" w:rsidR="00E41894" w:rsidRPr="007D70C5" w:rsidRDefault="00E41894" w:rsidP="00E41894">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8</w:t>
            </w:r>
            <w:r w:rsidRPr="007D70C5">
              <w:rPr>
                <w:rFonts w:ascii="Times New Roman" w:hAnsi="Times New Roman"/>
                <w:sz w:val="24"/>
                <w:szCs w:val="24"/>
              </w:rPr>
              <w:t>,5</w:t>
            </w:r>
          </w:p>
        </w:tc>
        <w:tc>
          <w:tcPr>
            <w:tcW w:w="1418" w:type="dxa"/>
            <w:vAlign w:val="center"/>
          </w:tcPr>
          <w:p w14:paraId="0FAD5E62"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9,3</w:t>
            </w:r>
          </w:p>
        </w:tc>
        <w:tc>
          <w:tcPr>
            <w:tcW w:w="1417" w:type="dxa"/>
            <w:vAlign w:val="center"/>
          </w:tcPr>
          <w:p w14:paraId="090A8110"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11,4</w:t>
            </w:r>
          </w:p>
        </w:tc>
        <w:tc>
          <w:tcPr>
            <w:tcW w:w="1821" w:type="dxa"/>
            <w:vAlign w:val="center"/>
          </w:tcPr>
          <w:p w14:paraId="730603C6"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8,2</w:t>
            </w:r>
          </w:p>
        </w:tc>
      </w:tr>
      <w:tr w:rsidR="00E41894" w:rsidRPr="007D70C5" w14:paraId="77405372" w14:textId="77777777" w:rsidTr="00E41894">
        <w:tc>
          <w:tcPr>
            <w:tcW w:w="3374" w:type="dxa"/>
            <w:vAlign w:val="center"/>
          </w:tcPr>
          <w:p w14:paraId="49100372" w14:textId="77777777" w:rsidR="00E41894" w:rsidRPr="007D70C5" w:rsidRDefault="00E41894" w:rsidP="00E41894">
            <w:pPr>
              <w:autoSpaceDE w:val="0"/>
              <w:autoSpaceDN w:val="0"/>
              <w:adjustRightInd w:val="0"/>
              <w:rPr>
                <w:rFonts w:ascii="Times New Roman" w:hAnsi="Times New Roman"/>
                <w:sz w:val="24"/>
                <w:szCs w:val="24"/>
              </w:rPr>
            </w:pPr>
            <w:r w:rsidRPr="007D70C5">
              <w:rPr>
                <w:rFonts w:ascii="Times New Roman" w:hAnsi="Times New Roman"/>
                <w:sz w:val="24"/>
                <w:szCs w:val="24"/>
                <w:lang w:val="kk-KZ"/>
              </w:rPr>
              <w:t>Университеттің әлсіз ақпараттық базасы</w:t>
            </w:r>
          </w:p>
        </w:tc>
        <w:tc>
          <w:tcPr>
            <w:tcW w:w="1559" w:type="dxa"/>
            <w:vAlign w:val="center"/>
          </w:tcPr>
          <w:p w14:paraId="0660FF4A" w14:textId="77777777" w:rsidR="00E41894" w:rsidRPr="007D70C5" w:rsidRDefault="00E41894" w:rsidP="00E41894">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10</w:t>
            </w:r>
            <w:r w:rsidRPr="007D70C5">
              <w:rPr>
                <w:rFonts w:ascii="Times New Roman" w:hAnsi="Times New Roman"/>
                <w:sz w:val="24"/>
                <w:szCs w:val="24"/>
              </w:rPr>
              <w:t>,</w:t>
            </w:r>
            <w:r w:rsidRPr="007D70C5">
              <w:rPr>
                <w:rFonts w:ascii="Times New Roman" w:hAnsi="Times New Roman"/>
                <w:sz w:val="24"/>
                <w:szCs w:val="24"/>
                <w:lang w:val="kk-KZ"/>
              </w:rPr>
              <w:t>3</w:t>
            </w:r>
          </w:p>
        </w:tc>
        <w:tc>
          <w:tcPr>
            <w:tcW w:w="1418" w:type="dxa"/>
            <w:vAlign w:val="center"/>
          </w:tcPr>
          <w:p w14:paraId="522E6950"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8,2</w:t>
            </w:r>
          </w:p>
        </w:tc>
        <w:tc>
          <w:tcPr>
            <w:tcW w:w="1417" w:type="dxa"/>
            <w:vAlign w:val="center"/>
          </w:tcPr>
          <w:p w14:paraId="598AFB13"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10,4</w:t>
            </w:r>
          </w:p>
        </w:tc>
        <w:tc>
          <w:tcPr>
            <w:tcW w:w="1821" w:type="dxa"/>
            <w:vAlign w:val="center"/>
          </w:tcPr>
          <w:p w14:paraId="43CF0003"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9,8</w:t>
            </w:r>
          </w:p>
        </w:tc>
      </w:tr>
      <w:tr w:rsidR="00E41894" w:rsidRPr="007D70C5" w14:paraId="7B82CA62" w14:textId="77777777" w:rsidTr="00E41894">
        <w:tc>
          <w:tcPr>
            <w:tcW w:w="3374" w:type="dxa"/>
            <w:vAlign w:val="center"/>
          </w:tcPr>
          <w:p w14:paraId="79CE2CE1" w14:textId="77777777" w:rsidR="00E41894" w:rsidRPr="007D70C5" w:rsidRDefault="00E41894" w:rsidP="00E41894">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Университеттің ғылыми-әдіс темелік қамтамасыздығының жеткілксіздігі</w:t>
            </w:r>
          </w:p>
        </w:tc>
        <w:tc>
          <w:tcPr>
            <w:tcW w:w="1559" w:type="dxa"/>
            <w:vAlign w:val="center"/>
          </w:tcPr>
          <w:p w14:paraId="759CA64D" w14:textId="77777777" w:rsidR="00E41894" w:rsidRPr="007D70C5" w:rsidRDefault="00E41894" w:rsidP="00E41894">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11</w:t>
            </w:r>
            <w:r w:rsidRPr="007D70C5">
              <w:rPr>
                <w:rFonts w:ascii="Times New Roman" w:hAnsi="Times New Roman"/>
                <w:sz w:val="24"/>
                <w:szCs w:val="24"/>
              </w:rPr>
              <w:t>,</w:t>
            </w:r>
            <w:r w:rsidRPr="007D70C5">
              <w:rPr>
                <w:rFonts w:ascii="Times New Roman" w:hAnsi="Times New Roman"/>
                <w:sz w:val="24"/>
                <w:szCs w:val="24"/>
                <w:lang w:val="kk-KZ"/>
              </w:rPr>
              <w:t>2</w:t>
            </w:r>
          </w:p>
        </w:tc>
        <w:tc>
          <w:tcPr>
            <w:tcW w:w="1418" w:type="dxa"/>
            <w:vAlign w:val="center"/>
          </w:tcPr>
          <w:p w14:paraId="15A4CDD6"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10,6</w:t>
            </w:r>
          </w:p>
        </w:tc>
        <w:tc>
          <w:tcPr>
            <w:tcW w:w="1417" w:type="dxa"/>
            <w:vAlign w:val="center"/>
          </w:tcPr>
          <w:p w14:paraId="6E7959F0"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12,7</w:t>
            </w:r>
          </w:p>
        </w:tc>
        <w:tc>
          <w:tcPr>
            <w:tcW w:w="1821" w:type="dxa"/>
            <w:vAlign w:val="center"/>
          </w:tcPr>
          <w:p w14:paraId="407C4C2A"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10,7</w:t>
            </w:r>
          </w:p>
        </w:tc>
      </w:tr>
      <w:tr w:rsidR="00E41894" w:rsidRPr="007D70C5" w14:paraId="50CFE918" w14:textId="77777777" w:rsidTr="00E41894">
        <w:tc>
          <w:tcPr>
            <w:tcW w:w="9589" w:type="dxa"/>
            <w:gridSpan w:val="5"/>
          </w:tcPr>
          <w:p w14:paraId="639B1DB7"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3. Сіздің ОЖСБ (оқу жетістіктерін сырттай бағалауға) көзқарасыңыз?</w:t>
            </w:r>
          </w:p>
        </w:tc>
      </w:tr>
      <w:tr w:rsidR="00E41894" w:rsidRPr="007D70C5" w14:paraId="5A0FFC42" w14:textId="77777777" w:rsidTr="00E41894">
        <w:tc>
          <w:tcPr>
            <w:tcW w:w="3374" w:type="dxa"/>
            <w:tcBorders>
              <w:bottom w:val="single" w:sz="4" w:space="0" w:color="auto"/>
            </w:tcBorders>
            <w:vAlign w:val="center"/>
          </w:tcPr>
          <w:p w14:paraId="532E21F9" w14:textId="77777777" w:rsidR="00E41894" w:rsidRPr="007D70C5" w:rsidRDefault="00E41894" w:rsidP="00E41894">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Қажет емес, өйткені сапаны анықтамайды</w:t>
            </w:r>
          </w:p>
        </w:tc>
        <w:tc>
          <w:tcPr>
            <w:tcW w:w="1559" w:type="dxa"/>
            <w:tcBorders>
              <w:bottom w:val="single" w:sz="4" w:space="0" w:color="auto"/>
            </w:tcBorders>
            <w:vAlign w:val="center"/>
          </w:tcPr>
          <w:p w14:paraId="2BDA28A5" w14:textId="77777777" w:rsidR="00E41894" w:rsidRPr="007D70C5" w:rsidRDefault="00E41894" w:rsidP="00E41894">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25,8</w:t>
            </w:r>
          </w:p>
        </w:tc>
        <w:tc>
          <w:tcPr>
            <w:tcW w:w="1418" w:type="dxa"/>
            <w:tcBorders>
              <w:bottom w:val="single" w:sz="4" w:space="0" w:color="auto"/>
            </w:tcBorders>
            <w:vAlign w:val="center"/>
          </w:tcPr>
          <w:p w14:paraId="6B561DF3"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28,5</w:t>
            </w:r>
          </w:p>
        </w:tc>
        <w:tc>
          <w:tcPr>
            <w:tcW w:w="1417" w:type="dxa"/>
            <w:tcBorders>
              <w:bottom w:val="single" w:sz="4" w:space="0" w:color="auto"/>
            </w:tcBorders>
            <w:vAlign w:val="center"/>
          </w:tcPr>
          <w:p w14:paraId="61C7F593"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31,9</w:t>
            </w:r>
          </w:p>
        </w:tc>
        <w:tc>
          <w:tcPr>
            <w:tcW w:w="1821" w:type="dxa"/>
            <w:tcBorders>
              <w:bottom w:val="single" w:sz="4" w:space="0" w:color="auto"/>
            </w:tcBorders>
            <w:vAlign w:val="center"/>
          </w:tcPr>
          <w:p w14:paraId="4F2503CF"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25,2</w:t>
            </w:r>
          </w:p>
        </w:tc>
      </w:tr>
      <w:tr w:rsidR="00E41894" w:rsidRPr="007D70C5" w14:paraId="22367C1E" w14:textId="77777777" w:rsidTr="00E41894">
        <w:tc>
          <w:tcPr>
            <w:tcW w:w="3374" w:type="dxa"/>
            <w:tcBorders>
              <w:bottom w:val="nil"/>
            </w:tcBorders>
            <w:vAlign w:val="center"/>
          </w:tcPr>
          <w:p w14:paraId="324D4492" w14:textId="77777777" w:rsidR="00E41894" w:rsidRPr="007D70C5" w:rsidRDefault="00E41894" w:rsidP="00E41894">
            <w:pPr>
              <w:autoSpaceDE w:val="0"/>
              <w:autoSpaceDN w:val="0"/>
              <w:adjustRightInd w:val="0"/>
              <w:rPr>
                <w:rFonts w:ascii="Times New Roman" w:hAnsi="Times New Roman"/>
                <w:sz w:val="24"/>
                <w:szCs w:val="24"/>
              </w:rPr>
            </w:pPr>
            <w:r w:rsidRPr="007D70C5">
              <w:rPr>
                <w:rFonts w:ascii="Times New Roman" w:hAnsi="Times New Roman"/>
                <w:sz w:val="24"/>
                <w:szCs w:val="24"/>
                <w:lang w:val="kk-KZ"/>
              </w:rPr>
              <w:t>Сапаны анықтау үшін қажет</w:t>
            </w:r>
          </w:p>
        </w:tc>
        <w:tc>
          <w:tcPr>
            <w:tcW w:w="1559" w:type="dxa"/>
            <w:tcBorders>
              <w:bottom w:val="nil"/>
            </w:tcBorders>
            <w:vAlign w:val="center"/>
          </w:tcPr>
          <w:p w14:paraId="594C71A6" w14:textId="77777777" w:rsidR="00E41894" w:rsidRPr="007D70C5" w:rsidRDefault="00E41894" w:rsidP="00E41894">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48,3</w:t>
            </w:r>
            <w:r w:rsidRPr="007D70C5">
              <w:rPr>
                <w:rFonts w:ascii="Times New Roman" w:hAnsi="Times New Roman"/>
                <w:sz w:val="24"/>
                <w:szCs w:val="24"/>
              </w:rPr>
              <w:t>%</w:t>
            </w:r>
          </w:p>
        </w:tc>
        <w:tc>
          <w:tcPr>
            <w:tcW w:w="1418" w:type="dxa"/>
            <w:tcBorders>
              <w:bottom w:val="nil"/>
            </w:tcBorders>
            <w:vAlign w:val="center"/>
          </w:tcPr>
          <w:p w14:paraId="64B0DAA0"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51,5</w:t>
            </w:r>
          </w:p>
        </w:tc>
        <w:tc>
          <w:tcPr>
            <w:tcW w:w="1417" w:type="dxa"/>
            <w:tcBorders>
              <w:bottom w:val="nil"/>
            </w:tcBorders>
            <w:vAlign w:val="center"/>
          </w:tcPr>
          <w:p w14:paraId="6FC0067C"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45,2</w:t>
            </w:r>
          </w:p>
        </w:tc>
        <w:tc>
          <w:tcPr>
            <w:tcW w:w="1821" w:type="dxa"/>
            <w:tcBorders>
              <w:bottom w:val="nil"/>
            </w:tcBorders>
            <w:vAlign w:val="center"/>
          </w:tcPr>
          <w:p w14:paraId="34C5C57F"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47,5</w:t>
            </w:r>
          </w:p>
        </w:tc>
      </w:tr>
      <w:tr w:rsidR="00E41894" w:rsidRPr="007D70C5" w14:paraId="5C54F581" w14:textId="77777777" w:rsidTr="00E41894">
        <w:tc>
          <w:tcPr>
            <w:tcW w:w="3374" w:type="dxa"/>
            <w:vAlign w:val="center"/>
          </w:tcPr>
          <w:p w14:paraId="1F4462B7" w14:textId="77777777" w:rsidR="00E41894" w:rsidRPr="007D70C5" w:rsidRDefault="00E41894" w:rsidP="00E41894">
            <w:pPr>
              <w:autoSpaceDE w:val="0"/>
              <w:autoSpaceDN w:val="0"/>
              <w:adjustRightInd w:val="0"/>
              <w:rPr>
                <w:rFonts w:ascii="Times New Roman" w:hAnsi="Times New Roman"/>
                <w:sz w:val="24"/>
                <w:szCs w:val="24"/>
              </w:rPr>
            </w:pPr>
            <w:r w:rsidRPr="007D70C5">
              <w:rPr>
                <w:rFonts w:ascii="Times New Roman" w:hAnsi="Times New Roman"/>
                <w:sz w:val="24"/>
                <w:szCs w:val="24"/>
                <w:lang w:val="kk-KZ"/>
              </w:rPr>
              <w:t>Білмеймін</w:t>
            </w:r>
          </w:p>
        </w:tc>
        <w:tc>
          <w:tcPr>
            <w:tcW w:w="1559" w:type="dxa"/>
            <w:vAlign w:val="center"/>
          </w:tcPr>
          <w:p w14:paraId="1D8BDBD4" w14:textId="77777777" w:rsidR="00E41894" w:rsidRPr="007D70C5" w:rsidRDefault="00E41894" w:rsidP="00E41894">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14</w:t>
            </w:r>
            <w:r w:rsidRPr="007D70C5">
              <w:rPr>
                <w:rFonts w:ascii="Times New Roman" w:hAnsi="Times New Roman"/>
                <w:sz w:val="24"/>
                <w:szCs w:val="24"/>
              </w:rPr>
              <w:t>,</w:t>
            </w:r>
            <w:r w:rsidRPr="007D70C5">
              <w:rPr>
                <w:rFonts w:ascii="Times New Roman" w:hAnsi="Times New Roman"/>
                <w:sz w:val="24"/>
                <w:szCs w:val="24"/>
                <w:lang w:val="kk-KZ"/>
              </w:rPr>
              <w:t>6</w:t>
            </w:r>
            <w:r w:rsidRPr="007D70C5">
              <w:rPr>
                <w:rFonts w:ascii="Times New Roman" w:hAnsi="Times New Roman"/>
                <w:sz w:val="24"/>
                <w:szCs w:val="24"/>
              </w:rPr>
              <w:t>%</w:t>
            </w:r>
          </w:p>
        </w:tc>
        <w:tc>
          <w:tcPr>
            <w:tcW w:w="1418" w:type="dxa"/>
            <w:vAlign w:val="center"/>
          </w:tcPr>
          <w:p w14:paraId="197D0339"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3,8</w:t>
            </w:r>
          </w:p>
        </w:tc>
        <w:tc>
          <w:tcPr>
            <w:tcW w:w="1417" w:type="dxa"/>
            <w:vAlign w:val="center"/>
          </w:tcPr>
          <w:p w14:paraId="6BF165D1"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9,2</w:t>
            </w:r>
          </w:p>
        </w:tc>
        <w:tc>
          <w:tcPr>
            <w:tcW w:w="1821" w:type="dxa"/>
            <w:vAlign w:val="center"/>
          </w:tcPr>
          <w:p w14:paraId="26DBE10A"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14,2</w:t>
            </w:r>
          </w:p>
        </w:tc>
      </w:tr>
      <w:tr w:rsidR="00E41894" w:rsidRPr="007D70C5" w14:paraId="5F974619" w14:textId="77777777" w:rsidTr="00E41894">
        <w:tc>
          <w:tcPr>
            <w:tcW w:w="3374" w:type="dxa"/>
            <w:vAlign w:val="center"/>
          </w:tcPr>
          <w:p w14:paraId="425B2A88" w14:textId="77777777" w:rsidR="00E41894" w:rsidRPr="007D70C5" w:rsidRDefault="00E41894" w:rsidP="00E41894">
            <w:pPr>
              <w:autoSpaceDE w:val="0"/>
              <w:autoSpaceDN w:val="0"/>
              <w:adjustRightInd w:val="0"/>
              <w:rPr>
                <w:rFonts w:ascii="Times New Roman" w:hAnsi="Times New Roman"/>
                <w:sz w:val="24"/>
                <w:szCs w:val="24"/>
              </w:rPr>
            </w:pPr>
            <w:r w:rsidRPr="007D70C5">
              <w:rPr>
                <w:rFonts w:ascii="Times New Roman" w:hAnsi="Times New Roman"/>
                <w:sz w:val="24"/>
                <w:szCs w:val="24"/>
                <w:lang w:val="kk-KZ"/>
              </w:rPr>
              <w:t>Жауап беруге қиналамын</w:t>
            </w:r>
          </w:p>
        </w:tc>
        <w:tc>
          <w:tcPr>
            <w:tcW w:w="1559" w:type="dxa"/>
            <w:vAlign w:val="center"/>
          </w:tcPr>
          <w:p w14:paraId="3E7B86FD" w14:textId="77777777" w:rsidR="00E41894" w:rsidRPr="007D70C5" w:rsidRDefault="00E41894" w:rsidP="00E41894">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11</w:t>
            </w:r>
            <w:r w:rsidRPr="007D70C5">
              <w:rPr>
                <w:rFonts w:ascii="Times New Roman" w:hAnsi="Times New Roman"/>
                <w:sz w:val="24"/>
                <w:szCs w:val="24"/>
              </w:rPr>
              <w:t>,</w:t>
            </w:r>
            <w:r w:rsidRPr="007D70C5">
              <w:rPr>
                <w:rFonts w:ascii="Times New Roman" w:hAnsi="Times New Roman"/>
                <w:sz w:val="24"/>
                <w:szCs w:val="24"/>
                <w:lang w:val="kk-KZ"/>
              </w:rPr>
              <w:t>3</w:t>
            </w:r>
            <w:r w:rsidRPr="007D70C5">
              <w:rPr>
                <w:rFonts w:ascii="Times New Roman" w:hAnsi="Times New Roman"/>
                <w:sz w:val="24"/>
                <w:szCs w:val="24"/>
              </w:rPr>
              <w:t>%</w:t>
            </w:r>
          </w:p>
        </w:tc>
        <w:tc>
          <w:tcPr>
            <w:tcW w:w="1418" w:type="dxa"/>
            <w:vAlign w:val="center"/>
          </w:tcPr>
          <w:p w14:paraId="23F65AC0"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16,2</w:t>
            </w:r>
          </w:p>
        </w:tc>
        <w:tc>
          <w:tcPr>
            <w:tcW w:w="1417" w:type="dxa"/>
            <w:vAlign w:val="center"/>
          </w:tcPr>
          <w:p w14:paraId="3D042C20"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13,7</w:t>
            </w:r>
          </w:p>
        </w:tc>
        <w:tc>
          <w:tcPr>
            <w:tcW w:w="1821" w:type="dxa"/>
            <w:vAlign w:val="center"/>
          </w:tcPr>
          <w:p w14:paraId="641DA030"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10,8</w:t>
            </w:r>
          </w:p>
        </w:tc>
      </w:tr>
      <w:tr w:rsidR="00E41894" w:rsidRPr="007D70C5" w14:paraId="6A2DB493" w14:textId="77777777" w:rsidTr="00E41894">
        <w:tc>
          <w:tcPr>
            <w:tcW w:w="9589" w:type="dxa"/>
            <w:gridSpan w:val="5"/>
          </w:tcPr>
          <w:p w14:paraId="4969262A"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 xml:space="preserve">4. Сіздің ғылыми-зерттеу жұмыстарға қатысу белсенділігіңіз қандай </w:t>
            </w:r>
          </w:p>
          <w:p w14:paraId="61EA077A"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(ғылыми жобалар, олимпиадалар) ?</w:t>
            </w:r>
          </w:p>
        </w:tc>
      </w:tr>
      <w:tr w:rsidR="00E41894" w:rsidRPr="007D70C5" w14:paraId="624D908A" w14:textId="77777777" w:rsidTr="00E41894">
        <w:tc>
          <w:tcPr>
            <w:tcW w:w="3374" w:type="dxa"/>
            <w:vAlign w:val="center"/>
          </w:tcPr>
          <w:p w14:paraId="767562C3" w14:textId="77777777" w:rsidR="00E41894" w:rsidRPr="007D70C5" w:rsidRDefault="00E41894" w:rsidP="00E41894">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Ғылыми мақалалар жариялау</w:t>
            </w:r>
          </w:p>
        </w:tc>
        <w:tc>
          <w:tcPr>
            <w:tcW w:w="1559" w:type="dxa"/>
            <w:vAlign w:val="center"/>
          </w:tcPr>
          <w:p w14:paraId="105ABA3E" w14:textId="77777777" w:rsidR="00E41894" w:rsidRPr="007D70C5" w:rsidRDefault="00E41894" w:rsidP="00E41894">
            <w:pPr>
              <w:autoSpaceDE w:val="0"/>
              <w:autoSpaceDN w:val="0"/>
              <w:adjustRightInd w:val="0"/>
              <w:jc w:val="center"/>
              <w:rPr>
                <w:rFonts w:ascii="Times New Roman" w:hAnsi="Times New Roman"/>
                <w:sz w:val="24"/>
                <w:szCs w:val="24"/>
              </w:rPr>
            </w:pPr>
            <w:r w:rsidRPr="007D70C5">
              <w:rPr>
                <w:rFonts w:ascii="Times New Roman" w:hAnsi="Times New Roman"/>
                <w:sz w:val="24"/>
                <w:szCs w:val="24"/>
                <w:lang w:val="kk-KZ"/>
              </w:rPr>
              <w:t>40,7</w:t>
            </w:r>
            <w:r w:rsidRPr="007D70C5">
              <w:rPr>
                <w:rFonts w:ascii="Times New Roman" w:hAnsi="Times New Roman"/>
                <w:sz w:val="24"/>
                <w:szCs w:val="24"/>
              </w:rPr>
              <w:t>%</w:t>
            </w:r>
          </w:p>
        </w:tc>
        <w:tc>
          <w:tcPr>
            <w:tcW w:w="1418" w:type="dxa"/>
            <w:vAlign w:val="center"/>
          </w:tcPr>
          <w:p w14:paraId="03A7A97B"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41,8</w:t>
            </w:r>
          </w:p>
        </w:tc>
        <w:tc>
          <w:tcPr>
            <w:tcW w:w="1417" w:type="dxa"/>
            <w:vAlign w:val="center"/>
          </w:tcPr>
          <w:p w14:paraId="521D75B3"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35,4</w:t>
            </w:r>
          </w:p>
        </w:tc>
        <w:tc>
          <w:tcPr>
            <w:tcW w:w="1821" w:type="dxa"/>
            <w:vAlign w:val="center"/>
          </w:tcPr>
          <w:p w14:paraId="4F393FB3" w14:textId="77777777" w:rsidR="00E41894" w:rsidRPr="007D70C5" w:rsidRDefault="00E41894" w:rsidP="00E41894">
            <w:pPr>
              <w:tabs>
                <w:tab w:val="left" w:pos="938"/>
              </w:tabs>
              <w:jc w:val="center"/>
              <w:rPr>
                <w:rFonts w:ascii="Times New Roman" w:hAnsi="Times New Roman"/>
                <w:sz w:val="24"/>
                <w:szCs w:val="24"/>
                <w:lang w:val="kk-KZ"/>
              </w:rPr>
            </w:pPr>
            <w:r w:rsidRPr="007D70C5">
              <w:rPr>
                <w:rFonts w:ascii="Times New Roman" w:hAnsi="Times New Roman"/>
                <w:sz w:val="24"/>
                <w:szCs w:val="24"/>
                <w:lang w:val="kk-KZ"/>
              </w:rPr>
              <w:t>40,3</w:t>
            </w:r>
          </w:p>
        </w:tc>
      </w:tr>
      <w:tr w:rsidR="00E41894" w:rsidRPr="007D70C5" w14:paraId="445B3651" w14:textId="77777777" w:rsidTr="00E41894">
        <w:tc>
          <w:tcPr>
            <w:tcW w:w="3374" w:type="dxa"/>
            <w:vAlign w:val="center"/>
          </w:tcPr>
          <w:p w14:paraId="54AEE828" w14:textId="77777777" w:rsidR="00E41894" w:rsidRPr="007D70C5" w:rsidRDefault="00E41894" w:rsidP="00E41894">
            <w:pPr>
              <w:autoSpaceDE w:val="0"/>
              <w:autoSpaceDN w:val="0"/>
              <w:adjustRightInd w:val="0"/>
              <w:rPr>
                <w:rFonts w:ascii="Times New Roman" w:hAnsi="Times New Roman"/>
              </w:rPr>
            </w:pPr>
            <w:r w:rsidRPr="007D70C5">
              <w:rPr>
                <w:rFonts w:ascii="Times New Roman" w:hAnsi="Times New Roman"/>
                <w:lang w:val="kk-KZ"/>
              </w:rPr>
              <w:t>Ғылыми жобаларға қатысуы</w:t>
            </w:r>
          </w:p>
        </w:tc>
        <w:tc>
          <w:tcPr>
            <w:tcW w:w="1559" w:type="dxa"/>
            <w:vAlign w:val="center"/>
          </w:tcPr>
          <w:p w14:paraId="550D2132" w14:textId="77777777" w:rsidR="00E41894" w:rsidRPr="007D70C5" w:rsidRDefault="00E41894" w:rsidP="00E41894">
            <w:pPr>
              <w:autoSpaceDE w:val="0"/>
              <w:autoSpaceDN w:val="0"/>
              <w:adjustRightInd w:val="0"/>
              <w:jc w:val="center"/>
              <w:rPr>
                <w:rFonts w:ascii="Times New Roman" w:hAnsi="Times New Roman"/>
              </w:rPr>
            </w:pPr>
            <w:r w:rsidRPr="007D70C5">
              <w:rPr>
                <w:rFonts w:ascii="Times New Roman" w:hAnsi="Times New Roman"/>
                <w:lang w:val="kk-KZ"/>
              </w:rPr>
              <w:t>35, 8</w:t>
            </w:r>
          </w:p>
        </w:tc>
        <w:tc>
          <w:tcPr>
            <w:tcW w:w="1418" w:type="dxa"/>
            <w:vAlign w:val="center"/>
          </w:tcPr>
          <w:p w14:paraId="73BF4CC2"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28,2</w:t>
            </w:r>
          </w:p>
        </w:tc>
        <w:tc>
          <w:tcPr>
            <w:tcW w:w="1417" w:type="dxa"/>
            <w:vAlign w:val="center"/>
          </w:tcPr>
          <w:p w14:paraId="0CF0A744"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25,3</w:t>
            </w:r>
          </w:p>
        </w:tc>
        <w:tc>
          <w:tcPr>
            <w:tcW w:w="1821" w:type="dxa"/>
            <w:vAlign w:val="center"/>
          </w:tcPr>
          <w:p w14:paraId="074D87B1"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34,7</w:t>
            </w:r>
          </w:p>
        </w:tc>
      </w:tr>
      <w:tr w:rsidR="00E41894" w:rsidRPr="007D70C5" w14:paraId="73A30739" w14:textId="77777777" w:rsidTr="00E41894">
        <w:tc>
          <w:tcPr>
            <w:tcW w:w="3374" w:type="dxa"/>
            <w:vAlign w:val="center"/>
          </w:tcPr>
          <w:p w14:paraId="7A3F90EC" w14:textId="77777777" w:rsidR="00E41894" w:rsidRPr="007D70C5" w:rsidRDefault="00E41894" w:rsidP="00E41894">
            <w:pPr>
              <w:autoSpaceDE w:val="0"/>
              <w:autoSpaceDN w:val="0"/>
              <w:adjustRightInd w:val="0"/>
              <w:rPr>
                <w:rFonts w:ascii="Times New Roman" w:hAnsi="Times New Roman"/>
                <w:lang w:val="kk-KZ"/>
              </w:rPr>
            </w:pPr>
            <w:r w:rsidRPr="007D70C5">
              <w:rPr>
                <w:rFonts w:ascii="Times New Roman" w:hAnsi="Times New Roman"/>
                <w:lang w:val="kk-KZ"/>
              </w:rPr>
              <w:t>Аймақтық, республикалық және халықаралық олимпиадаларға қатысуы</w:t>
            </w:r>
          </w:p>
        </w:tc>
        <w:tc>
          <w:tcPr>
            <w:tcW w:w="1559" w:type="dxa"/>
            <w:vAlign w:val="center"/>
          </w:tcPr>
          <w:p w14:paraId="73A7A338" w14:textId="77777777" w:rsidR="00E41894" w:rsidRPr="007D70C5" w:rsidRDefault="00E41894" w:rsidP="00E41894">
            <w:pPr>
              <w:autoSpaceDE w:val="0"/>
              <w:autoSpaceDN w:val="0"/>
              <w:adjustRightInd w:val="0"/>
              <w:jc w:val="center"/>
              <w:rPr>
                <w:rFonts w:ascii="Times New Roman" w:hAnsi="Times New Roman"/>
              </w:rPr>
            </w:pPr>
            <w:r w:rsidRPr="007D70C5">
              <w:rPr>
                <w:rFonts w:ascii="Times New Roman" w:hAnsi="Times New Roman"/>
                <w:lang w:val="kk-KZ"/>
              </w:rPr>
              <w:t>23,5</w:t>
            </w:r>
          </w:p>
        </w:tc>
        <w:tc>
          <w:tcPr>
            <w:tcW w:w="1418" w:type="dxa"/>
            <w:vAlign w:val="center"/>
          </w:tcPr>
          <w:p w14:paraId="012D945B"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30</w:t>
            </w:r>
          </w:p>
        </w:tc>
        <w:tc>
          <w:tcPr>
            <w:tcW w:w="1417" w:type="dxa"/>
            <w:vAlign w:val="center"/>
          </w:tcPr>
          <w:p w14:paraId="4CA12805"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39,3</w:t>
            </w:r>
          </w:p>
        </w:tc>
        <w:tc>
          <w:tcPr>
            <w:tcW w:w="1821" w:type="dxa"/>
            <w:vAlign w:val="center"/>
          </w:tcPr>
          <w:p w14:paraId="5D89342A"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22,8</w:t>
            </w:r>
          </w:p>
        </w:tc>
      </w:tr>
      <w:tr w:rsidR="00E41894" w:rsidRPr="007D70C5" w14:paraId="0054CF51" w14:textId="77777777" w:rsidTr="00E41894">
        <w:tc>
          <w:tcPr>
            <w:tcW w:w="9589" w:type="dxa"/>
            <w:gridSpan w:val="5"/>
          </w:tcPr>
          <w:p w14:paraId="5058F8FD" w14:textId="77777777" w:rsidR="00E41894" w:rsidRPr="007D70C5" w:rsidRDefault="00E41894" w:rsidP="00E41894">
            <w:pPr>
              <w:jc w:val="center"/>
              <w:rPr>
                <w:rFonts w:ascii="Times New Roman" w:hAnsi="Times New Roman"/>
                <w:lang w:val="kk-KZ"/>
              </w:rPr>
            </w:pPr>
            <w:r w:rsidRPr="007D70C5">
              <w:rPr>
                <w:rFonts w:ascii="Times New Roman" w:hAnsi="Times New Roman"/>
                <w:lang w:val="kk-KZ"/>
              </w:rPr>
              <w:t>5. Сіздерге сабақ беретін оқытушылардың кәсіби біліктілігі қанағаттандырады ма?</w:t>
            </w:r>
          </w:p>
        </w:tc>
      </w:tr>
      <w:tr w:rsidR="00E41894" w:rsidRPr="007D70C5" w14:paraId="57BCDF11" w14:textId="77777777" w:rsidTr="00E41894">
        <w:tc>
          <w:tcPr>
            <w:tcW w:w="3374" w:type="dxa"/>
            <w:vAlign w:val="center"/>
          </w:tcPr>
          <w:p w14:paraId="50A1FBE4" w14:textId="77777777" w:rsidR="00E41894" w:rsidRPr="007D70C5" w:rsidRDefault="00E41894" w:rsidP="00E41894">
            <w:pPr>
              <w:autoSpaceDE w:val="0"/>
              <w:autoSpaceDN w:val="0"/>
              <w:adjustRightInd w:val="0"/>
              <w:rPr>
                <w:rFonts w:ascii="Times New Roman" w:hAnsi="Times New Roman"/>
                <w:lang w:val="kk-KZ"/>
              </w:rPr>
            </w:pPr>
            <w:r w:rsidRPr="007D70C5">
              <w:rPr>
                <w:rFonts w:ascii="Times New Roman" w:hAnsi="Times New Roman"/>
                <w:lang w:val="kk-KZ"/>
              </w:rPr>
              <w:t>Толығымен қанағаттанамын</w:t>
            </w:r>
          </w:p>
        </w:tc>
        <w:tc>
          <w:tcPr>
            <w:tcW w:w="1559" w:type="dxa"/>
            <w:vAlign w:val="center"/>
          </w:tcPr>
          <w:p w14:paraId="71492CC6" w14:textId="77777777" w:rsidR="00E41894" w:rsidRPr="007D70C5" w:rsidRDefault="00E41894" w:rsidP="00E41894">
            <w:pPr>
              <w:autoSpaceDE w:val="0"/>
              <w:autoSpaceDN w:val="0"/>
              <w:adjustRightInd w:val="0"/>
              <w:jc w:val="center"/>
              <w:rPr>
                <w:rFonts w:ascii="Times New Roman" w:hAnsi="Times New Roman"/>
                <w:lang w:val="kk-KZ"/>
              </w:rPr>
            </w:pPr>
            <w:r w:rsidRPr="007D70C5">
              <w:rPr>
                <w:rFonts w:ascii="Times New Roman" w:hAnsi="Times New Roman"/>
                <w:lang w:val="kk-KZ"/>
              </w:rPr>
              <w:t>55,6</w:t>
            </w:r>
          </w:p>
        </w:tc>
        <w:tc>
          <w:tcPr>
            <w:tcW w:w="1418" w:type="dxa"/>
          </w:tcPr>
          <w:p w14:paraId="1F479314"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57</w:t>
            </w:r>
          </w:p>
        </w:tc>
        <w:tc>
          <w:tcPr>
            <w:tcW w:w="1417" w:type="dxa"/>
          </w:tcPr>
          <w:p w14:paraId="17E23684"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55,2</w:t>
            </w:r>
          </w:p>
        </w:tc>
        <w:tc>
          <w:tcPr>
            <w:tcW w:w="1821" w:type="dxa"/>
          </w:tcPr>
          <w:p w14:paraId="5C522E08"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55,2</w:t>
            </w:r>
          </w:p>
        </w:tc>
      </w:tr>
      <w:tr w:rsidR="00E41894" w:rsidRPr="007D70C5" w14:paraId="15E8CB11" w14:textId="77777777" w:rsidTr="00E41894">
        <w:trPr>
          <w:trHeight w:val="64"/>
        </w:trPr>
        <w:tc>
          <w:tcPr>
            <w:tcW w:w="3374" w:type="dxa"/>
            <w:vAlign w:val="center"/>
          </w:tcPr>
          <w:p w14:paraId="03C67A2D" w14:textId="77777777" w:rsidR="00E41894" w:rsidRPr="007D70C5" w:rsidRDefault="00E41894" w:rsidP="00E41894">
            <w:pPr>
              <w:autoSpaceDE w:val="0"/>
              <w:autoSpaceDN w:val="0"/>
              <w:adjustRightInd w:val="0"/>
              <w:rPr>
                <w:rFonts w:ascii="Times New Roman" w:hAnsi="Times New Roman"/>
                <w:lang w:val="kk-KZ"/>
              </w:rPr>
            </w:pPr>
            <w:r w:rsidRPr="007D70C5">
              <w:rPr>
                <w:rFonts w:ascii="Times New Roman" w:hAnsi="Times New Roman"/>
                <w:lang w:val="kk-KZ"/>
              </w:rPr>
              <w:t>Біршама қанағаттанамын</w:t>
            </w:r>
          </w:p>
        </w:tc>
        <w:tc>
          <w:tcPr>
            <w:tcW w:w="1559" w:type="dxa"/>
            <w:vAlign w:val="center"/>
          </w:tcPr>
          <w:p w14:paraId="7049D282" w14:textId="77777777" w:rsidR="00E41894" w:rsidRPr="007D70C5" w:rsidRDefault="00E41894" w:rsidP="00E41894">
            <w:pPr>
              <w:autoSpaceDE w:val="0"/>
              <w:autoSpaceDN w:val="0"/>
              <w:adjustRightInd w:val="0"/>
              <w:jc w:val="center"/>
              <w:rPr>
                <w:rFonts w:ascii="Times New Roman" w:hAnsi="Times New Roman"/>
                <w:lang w:val="kk-KZ"/>
              </w:rPr>
            </w:pPr>
            <w:r w:rsidRPr="007D70C5">
              <w:rPr>
                <w:rFonts w:ascii="Times New Roman" w:hAnsi="Times New Roman"/>
                <w:lang w:val="kk-KZ"/>
              </w:rPr>
              <w:t>25,8</w:t>
            </w:r>
          </w:p>
        </w:tc>
        <w:tc>
          <w:tcPr>
            <w:tcW w:w="1418" w:type="dxa"/>
          </w:tcPr>
          <w:p w14:paraId="5B1DADFA"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24,3</w:t>
            </w:r>
          </w:p>
        </w:tc>
        <w:tc>
          <w:tcPr>
            <w:tcW w:w="1417" w:type="dxa"/>
          </w:tcPr>
          <w:p w14:paraId="1CA82744"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28,7</w:t>
            </w:r>
          </w:p>
        </w:tc>
        <w:tc>
          <w:tcPr>
            <w:tcW w:w="1821" w:type="dxa"/>
          </w:tcPr>
          <w:p w14:paraId="79F70E34"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26,2</w:t>
            </w:r>
          </w:p>
        </w:tc>
      </w:tr>
      <w:tr w:rsidR="00E41894" w:rsidRPr="007D70C5" w14:paraId="0683D8D5" w14:textId="77777777" w:rsidTr="00E41894">
        <w:tc>
          <w:tcPr>
            <w:tcW w:w="3374" w:type="dxa"/>
            <w:vAlign w:val="center"/>
          </w:tcPr>
          <w:p w14:paraId="1EC30D7D" w14:textId="77777777" w:rsidR="00E41894" w:rsidRPr="007D70C5" w:rsidRDefault="00E41894" w:rsidP="00E41894">
            <w:pPr>
              <w:autoSpaceDE w:val="0"/>
              <w:autoSpaceDN w:val="0"/>
              <w:adjustRightInd w:val="0"/>
              <w:rPr>
                <w:rFonts w:ascii="Times New Roman" w:hAnsi="Times New Roman"/>
                <w:lang w:val="kk-KZ"/>
              </w:rPr>
            </w:pPr>
            <w:r w:rsidRPr="007D70C5">
              <w:rPr>
                <w:rFonts w:ascii="Times New Roman" w:hAnsi="Times New Roman"/>
                <w:lang w:val="kk-KZ"/>
              </w:rPr>
              <w:t>Біршама қанағаттанбаймын</w:t>
            </w:r>
          </w:p>
        </w:tc>
        <w:tc>
          <w:tcPr>
            <w:tcW w:w="1559" w:type="dxa"/>
            <w:vAlign w:val="center"/>
          </w:tcPr>
          <w:p w14:paraId="3BE944BC" w14:textId="77777777" w:rsidR="00E41894" w:rsidRPr="007D70C5" w:rsidRDefault="00E41894" w:rsidP="00E41894">
            <w:pPr>
              <w:autoSpaceDE w:val="0"/>
              <w:autoSpaceDN w:val="0"/>
              <w:adjustRightInd w:val="0"/>
              <w:jc w:val="center"/>
              <w:rPr>
                <w:rFonts w:ascii="Times New Roman" w:hAnsi="Times New Roman"/>
                <w:lang w:val="kk-KZ"/>
              </w:rPr>
            </w:pPr>
            <w:r w:rsidRPr="007D70C5">
              <w:rPr>
                <w:rFonts w:ascii="Times New Roman" w:hAnsi="Times New Roman"/>
                <w:lang w:val="kk-KZ"/>
              </w:rPr>
              <w:t>8,4</w:t>
            </w:r>
          </w:p>
        </w:tc>
        <w:tc>
          <w:tcPr>
            <w:tcW w:w="1418" w:type="dxa"/>
          </w:tcPr>
          <w:p w14:paraId="7EFEAF58"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6.9</w:t>
            </w:r>
          </w:p>
        </w:tc>
        <w:tc>
          <w:tcPr>
            <w:tcW w:w="1417" w:type="dxa"/>
          </w:tcPr>
          <w:p w14:paraId="0B99B503"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2,8</w:t>
            </w:r>
          </w:p>
        </w:tc>
        <w:tc>
          <w:tcPr>
            <w:tcW w:w="1821" w:type="dxa"/>
          </w:tcPr>
          <w:p w14:paraId="22C1F940"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7,8</w:t>
            </w:r>
          </w:p>
        </w:tc>
      </w:tr>
      <w:tr w:rsidR="00E41894" w:rsidRPr="007D70C5" w14:paraId="3E4714E5" w14:textId="77777777" w:rsidTr="00E41894">
        <w:tc>
          <w:tcPr>
            <w:tcW w:w="3374" w:type="dxa"/>
            <w:vAlign w:val="center"/>
          </w:tcPr>
          <w:p w14:paraId="0B2208EC" w14:textId="77777777" w:rsidR="00E41894" w:rsidRPr="007D70C5" w:rsidRDefault="00E41894" w:rsidP="00E41894">
            <w:pPr>
              <w:autoSpaceDE w:val="0"/>
              <w:autoSpaceDN w:val="0"/>
              <w:adjustRightInd w:val="0"/>
              <w:rPr>
                <w:rFonts w:ascii="Times New Roman" w:hAnsi="Times New Roman"/>
                <w:lang w:val="kk-KZ"/>
              </w:rPr>
            </w:pPr>
            <w:r w:rsidRPr="007D70C5">
              <w:rPr>
                <w:rFonts w:ascii="Times New Roman" w:hAnsi="Times New Roman"/>
                <w:lang w:val="kk-KZ"/>
              </w:rPr>
              <w:t>Толығымен қанағаттанбаймын</w:t>
            </w:r>
          </w:p>
        </w:tc>
        <w:tc>
          <w:tcPr>
            <w:tcW w:w="1559" w:type="dxa"/>
            <w:vAlign w:val="center"/>
          </w:tcPr>
          <w:p w14:paraId="33BCF949" w14:textId="77777777" w:rsidR="00E41894" w:rsidRPr="007D70C5" w:rsidRDefault="00E41894" w:rsidP="00E41894">
            <w:pPr>
              <w:autoSpaceDE w:val="0"/>
              <w:autoSpaceDN w:val="0"/>
              <w:adjustRightInd w:val="0"/>
              <w:jc w:val="center"/>
              <w:rPr>
                <w:rFonts w:ascii="Times New Roman" w:hAnsi="Times New Roman"/>
                <w:lang w:val="kk-KZ"/>
              </w:rPr>
            </w:pPr>
            <w:r w:rsidRPr="007D70C5">
              <w:rPr>
                <w:rFonts w:ascii="Times New Roman" w:hAnsi="Times New Roman"/>
                <w:lang w:val="kk-KZ"/>
              </w:rPr>
              <w:t>10,2</w:t>
            </w:r>
          </w:p>
        </w:tc>
        <w:tc>
          <w:tcPr>
            <w:tcW w:w="1418" w:type="dxa"/>
          </w:tcPr>
          <w:p w14:paraId="73B43E28"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11,8</w:t>
            </w:r>
          </w:p>
        </w:tc>
        <w:tc>
          <w:tcPr>
            <w:tcW w:w="1417" w:type="dxa"/>
          </w:tcPr>
          <w:p w14:paraId="64C18029"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13,3</w:t>
            </w:r>
          </w:p>
        </w:tc>
        <w:tc>
          <w:tcPr>
            <w:tcW w:w="1821" w:type="dxa"/>
          </w:tcPr>
          <w:p w14:paraId="6E5E9A01" w14:textId="77777777" w:rsidR="00E41894" w:rsidRPr="007D70C5" w:rsidRDefault="00E41894" w:rsidP="00E41894">
            <w:pPr>
              <w:tabs>
                <w:tab w:val="left" w:pos="938"/>
              </w:tabs>
              <w:jc w:val="center"/>
              <w:rPr>
                <w:rFonts w:ascii="Times New Roman" w:hAnsi="Times New Roman"/>
                <w:lang w:val="kk-KZ"/>
              </w:rPr>
            </w:pPr>
            <w:r w:rsidRPr="007D70C5">
              <w:rPr>
                <w:rFonts w:ascii="Times New Roman" w:hAnsi="Times New Roman"/>
                <w:lang w:val="kk-KZ"/>
              </w:rPr>
              <w:t>9,8</w:t>
            </w:r>
          </w:p>
        </w:tc>
      </w:tr>
    </w:tbl>
    <w:p w14:paraId="275D8387" w14:textId="77777777" w:rsidR="00E41894" w:rsidRPr="007D70C5" w:rsidRDefault="00E41894" w:rsidP="00085CE5">
      <w:pPr>
        <w:ind w:firstLine="709"/>
        <w:rPr>
          <w:rFonts w:ascii="Times New Roman" w:hAnsi="Times New Roman"/>
          <w:sz w:val="28"/>
          <w:szCs w:val="28"/>
          <w:lang w:val="kk-KZ"/>
        </w:rPr>
      </w:pPr>
    </w:p>
    <w:p w14:paraId="7081BBBB" w14:textId="77777777" w:rsidR="007E38F0" w:rsidRPr="007D70C5" w:rsidRDefault="007E38F0" w:rsidP="00085CE5">
      <w:pPr>
        <w:ind w:firstLine="709"/>
        <w:rPr>
          <w:rFonts w:ascii="Times New Roman" w:hAnsi="Times New Roman"/>
          <w:i/>
          <w:sz w:val="28"/>
          <w:szCs w:val="28"/>
          <w:lang w:val="kk-KZ"/>
        </w:rPr>
      </w:pPr>
      <w:r w:rsidRPr="007D70C5">
        <w:rPr>
          <w:rFonts w:ascii="Times New Roman" w:hAnsi="Times New Roman"/>
          <w:i/>
          <w:sz w:val="28"/>
          <w:szCs w:val="28"/>
          <w:lang w:val="kk-KZ"/>
        </w:rPr>
        <w:t>Білім беру мекемесінің оқытушы-профессорларына арнайы жасалған сауалнама сұрақтары:</w:t>
      </w:r>
    </w:p>
    <w:p w14:paraId="3C0BDBF6"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1. Қандай құжаттар білім беру бағдарламаларын құрастыруда басшылыққа алынады? </w:t>
      </w:r>
    </w:p>
    <w:p w14:paraId="2E023CEB"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2. Білімгерлердің оқу үлгерім сапасын арттыру мақсатында қандай жұмыстар жүргізіледі?</w:t>
      </w:r>
    </w:p>
    <w:p w14:paraId="26E7C0F7"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3. Ғылыми зерттеу жұмыстарымен айналысуға білім беру мекемесі қандай мүмкіндіктер береді?</w:t>
      </w:r>
    </w:p>
    <w:p w14:paraId="23E2830C"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4. Кәсіби біліктілігіңізді қалай көтересіз?</w:t>
      </w:r>
    </w:p>
    <w:p w14:paraId="43CA297E" w14:textId="373B2584" w:rsidR="007E38F0" w:rsidRPr="007D70C5" w:rsidRDefault="007E38F0" w:rsidP="00085CE5">
      <w:pPr>
        <w:ind w:firstLine="709"/>
        <w:rPr>
          <w:rFonts w:ascii="Times New Roman" w:hAnsi="Times New Roman"/>
          <w:sz w:val="28"/>
          <w:szCs w:val="28"/>
          <w:lang w:val="kk-KZ"/>
        </w:rPr>
      </w:pPr>
      <w:r w:rsidRPr="007D70C5">
        <w:rPr>
          <w:rFonts w:ascii="Times New Roman" w:hAnsi="Times New Roman"/>
          <w:i/>
          <w:sz w:val="28"/>
          <w:szCs w:val="28"/>
          <w:lang w:val="kk-KZ"/>
        </w:rPr>
        <w:t>1. Білім беру бағдарламаларын құрастыруда оқытушы-профессорлар</w:t>
      </w:r>
      <w:r w:rsidR="00ED2160" w:rsidRPr="007D70C5">
        <w:rPr>
          <w:rFonts w:ascii="Times New Roman" w:hAnsi="Times New Roman"/>
          <w:i/>
          <w:sz w:val="28"/>
          <w:szCs w:val="28"/>
          <w:lang w:val="kk-KZ"/>
        </w:rPr>
        <w:t>-</w:t>
      </w:r>
      <w:r w:rsidRPr="007D70C5">
        <w:rPr>
          <w:rFonts w:ascii="Times New Roman" w:hAnsi="Times New Roman"/>
          <w:i/>
          <w:sz w:val="28"/>
          <w:szCs w:val="28"/>
          <w:lang w:val="kk-KZ"/>
        </w:rPr>
        <w:t>дың басшылыққа алынатын құжаттаыр бойынша,</w:t>
      </w:r>
      <w:r w:rsidRPr="007D70C5">
        <w:rPr>
          <w:rFonts w:ascii="Times New Roman" w:hAnsi="Times New Roman"/>
          <w:sz w:val="28"/>
          <w:szCs w:val="28"/>
          <w:lang w:val="kk-KZ"/>
        </w:rPr>
        <w:t xml:space="preserve"> әлеуметтік-қоғамдық сұраныстарды қанағаттандыру үшін – 50,2 пайыз, білім беру заңдары мен тұжырымдамаларына сүйенетіндігіне – 42,3 пайыз, білім беру мекемесінің материалдық-техникалық базасына – 7,5 пайыз көрсеткішті аңғартты.</w:t>
      </w:r>
    </w:p>
    <w:p w14:paraId="3DA6A136"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i/>
          <w:sz w:val="28"/>
          <w:szCs w:val="28"/>
          <w:lang w:val="kk-KZ"/>
        </w:rPr>
        <w:t>2. Білімгерлердің оқу үлгерім сапасын арттыру үшін жүргізілетін жұмыстар бойынша,</w:t>
      </w:r>
      <w:r w:rsidRPr="007D70C5">
        <w:rPr>
          <w:rFonts w:ascii="Times New Roman" w:hAnsi="Times New Roman"/>
          <w:sz w:val="28"/>
          <w:szCs w:val="28"/>
          <w:lang w:val="kk-KZ"/>
        </w:rPr>
        <w:t xml:space="preserve"> студенттердің өзіндік жұмыстарын ұйымдастыру – 35,4 пайыз, оқытудың қазіргі технологияларын ұтымды қолдануы – 36,4 пайыз, оқу мотивациясын тудыруына – 28,2 пайыз көрсетті.</w:t>
      </w:r>
    </w:p>
    <w:p w14:paraId="3C8377AC"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i/>
          <w:sz w:val="28"/>
          <w:szCs w:val="28"/>
          <w:lang w:val="kk-KZ"/>
        </w:rPr>
        <w:t>3. Ғылыми зерттеу жұмыстарымен айналысуға білім беру мекемесінде оқытушы-профессорларға мүмкіндіктердің берілуі</w:t>
      </w:r>
      <w:r w:rsidRPr="007D70C5">
        <w:rPr>
          <w:rFonts w:ascii="Times New Roman" w:hAnsi="Times New Roman"/>
          <w:sz w:val="28"/>
          <w:szCs w:val="28"/>
          <w:lang w:val="kk-KZ"/>
        </w:rPr>
        <w:t xml:space="preserve"> материалдық және моральдық марапаттауларға – 54,6 пайыз, әр жыл сайынғы мониторингте есепке </w:t>
      </w:r>
      <w:r w:rsidRPr="007D70C5">
        <w:rPr>
          <w:rFonts w:ascii="Times New Roman" w:hAnsi="Times New Roman"/>
          <w:sz w:val="28"/>
          <w:szCs w:val="28"/>
          <w:lang w:val="kk-KZ"/>
        </w:rPr>
        <w:lastRenderedPageBreak/>
        <w:t xml:space="preserve">алуы – 31,2 пайыз, материалдық-техникалық базалармен жабдықталуына – 14,2 пайыз көрсеткіштері айқындалды. </w:t>
      </w:r>
    </w:p>
    <w:p w14:paraId="1A92E045"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i/>
          <w:sz w:val="28"/>
          <w:szCs w:val="28"/>
          <w:lang w:val="kk-KZ"/>
        </w:rPr>
        <w:t>4. Өз кәсіби біліктіліктерін көтеруге оқытушы-профессорлардың көңіл бөлу үлесі</w:t>
      </w:r>
      <w:r w:rsidRPr="007D70C5">
        <w:rPr>
          <w:rFonts w:ascii="Times New Roman" w:hAnsi="Times New Roman"/>
          <w:sz w:val="28"/>
          <w:szCs w:val="28"/>
          <w:lang w:val="kk-KZ"/>
        </w:rPr>
        <w:t xml:space="preserve"> арнайы кәсіби біліктілікті арттыруға – 43,7 пайыз, тілдік кәсіби біліктілікті арттыруға – 24,6 пайыз, қазіргі технологияларды үйрететін курстарға белсенді қатысуына – 31,7 пайыз көрсетті.</w:t>
      </w:r>
    </w:p>
    <w:p w14:paraId="0FB2884B" w14:textId="07C11A8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5. Жаңартылған білім беру мазмұнын қамтитын білім беру бағдарламаларына педагогикалық-психологиялық пәндерге шетел психологиясы – 27,5 пайыз, когнитивті психология – 30,7 пайыз, жаңартылған білім бағдарламасы бойынша оқыту – 41,8 пайыз көрсетті</w:t>
      </w:r>
      <w:r w:rsidR="00A922E9" w:rsidRPr="007D70C5">
        <w:rPr>
          <w:rFonts w:ascii="Times New Roman" w:hAnsi="Times New Roman"/>
          <w:sz w:val="28"/>
          <w:szCs w:val="28"/>
          <w:lang w:val="kk-KZ"/>
        </w:rPr>
        <w:t xml:space="preserve"> (Сурет 13)</w:t>
      </w:r>
      <w:r w:rsidRPr="007D70C5">
        <w:rPr>
          <w:rFonts w:ascii="Times New Roman" w:hAnsi="Times New Roman"/>
          <w:sz w:val="28"/>
          <w:szCs w:val="28"/>
          <w:lang w:val="kk-KZ"/>
        </w:rPr>
        <w:t>.</w:t>
      </w:r>
    </w:p>
    <w:p w14:paraId="4F2354D3" w14:textId="77777777" w:rsidR="007E38F0" w:rsidRPr="007D70C5" w:rsidRDefault="007E38F0" w:rsidP="00085CE5">
      <w:pPr>
        <w:ind w:firstLine="709"/>
        <w:rPr>
          <w:rFonts w:ascii="Times New Roman" w:hAnsi="Times New Roman"/>
          <w:sz w:val="28"/>
          <w:szCs w:val="28"/>
          <w:lang w:val="kk-KZ"/>
        </w:rPr>
      </w:pPr>
    </w:p>
    <w:p w14:paraId="197A099B" w14:textId="77777777" w:rsidR="007E38F0" w:rsidRPr="007D70C5" w:rsidRDefault="007E38F0" w:rsidP="00EF778A">
      <w:pPr>
        <w:rPr>
          <w:rFonts w:ascii="Times New Roman" w:hAnsi="Times New Roman"/>
          <w:sz w:val="28"/>
          <w:szCs w:val="28"/>
          <w:lang w:val="kk-KZ"/>
        </w:rPr>
      </w:pPr>
      <w:r w:rsidRPr="007D70C5">
        <w:rPr>
          <w:rFonts w:ascii="Times New Roman" w:hAnsi="Times New Roman"/>
          <w:noProof/>
          <w:lang w:eastAsia="ru-RU"/>
        </w:rPr>
        <w:drawing>
          <wp:inline distT="0" distB="0" distL="0" distR="0" wp14:anchorId="37FD7FF6" wp14:editId="1322D0C5">
            <wp:extent cx="6131755" cy="2461846"/>
            <wp:effectExtent l="19050" t="0" r="2345" b="0"/>
            <wp:docPr id="100133"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79CF48CF" w14:textId="77777777" w:rsidR="007E38F0" w:rsidRPr="007D70C5" w:rsidRDefault="007E38F0" w:rsidP="00085CE5">
      <w:pPr>
        <w:ind w:firstLine="709"/>
        <w:rPr>
          <w:rFonts w:ascii="Times New Roman" w:hAnsi="Times New Roman"/>
          <w:b/>
          <w:sz w:val="16"/>
          <w:szCs w:val="16"/>
          <w:lang w:val="kk-KZ"/>
        </w:rPr>
      </w:pPr>
    </w:p>
    <w:p w14:paraId="202934AC" w14:textId="1301B62E" w:rsidR="007E38F0" w:rsidRPr="007D70C5" w:rsidRDefault="00151E7E" w:rsidP="00EF778A">
      <w:pPr>
        <w:jc w:val="center"/>
        <w:rPr>
          <w:rFonts w:ascii="Times New Roman" w:hAnsi="Times New Roman"/>
          <w:sz w:val="28"/>
          <w:szCs w:val="28"/>
          <w:lang w:val="kk-KZ"/>
        </w:rPr>
      </w:pPr>
      <w:r w:rsidRPr="007D70C5">
        <w:rPr>
          <w:rFonts w:ascii="Times New Roman" w:hAnsi="Times New Roman"/>
          <w:sz w:val="28"/>
          <w:szCs w:val="28"/>
          <w:lang w:val="kk-KZ"/>
        </w:rPr>
        <w:t>13-с</w:t>
      </w:r>
      <w:r w:rsidR="007E38F0" w:rsidRPr="007D70C5">
        <w:rPr>
          <w:rFonts w:ascii="Times New Roman" w:hAnsi="Times New Roman"/>
          <w:sz w:val="28"/>
          <w:szCs w:val="28"/>
          <w:lang w:val="kk-KZ"/>
        </w:rPr>
        <w:t>урет</w:t>
      </w:r>
      <w:r w:rsidRPr="007D70C5">
        <w:rPr>
          <w:rFonts w:ascii="Times New Roman" w:hAnsi="Times New Roman"/>
          <w:sz w:val="28"/>
          <w:szCs w:val="28"/>
          <w:lang w:val="kk-KZ"/>
        </w:rPr>
        <w:t>.</w:t>
      </w:r>
      <w:r w:rsidR="007E38F0" w:rsidRPr="007D70C5">
        <w:rPr>
          <w:rFonts w:ascii="Times New Roman" w:hAnsi="Times New Roman"/>
          <w:sz w:val="28"/>
          <w:szCs w:val="28"/>
          <w:lang w:val="kk-KZ"/>
        </w:rPr>
        <w:t xml:space="preserve"> Білімгерлерге арнайы жасалған сауалнама бойынша нәтижелер</w:t>
      </w:r>
    </w:p>
    <w:p w14:paraId="55E07E62" w14:textId="3A9A473C" w:rsidR="00512789" w:rsidRPr="007D70C5" w:rsidRDefault="00512789" w:rsidP="00EF778A">
      <w:pPr>
        <w:jc w:val="center"/>
        <w:rPr>
          <w:rFonts w:ascii="Times New Roman" w:hAnsi="Times New Roman"/>
          <w:sz w:val="28"/>
          <w:szCs w:val="28"/>
          <w:lang w:val="kk-KZ"/>
        </w:rPr>
      </w:pPr>
    </w:p>
    <w:p w14:paraId="28355D24" w14:textId="1291B5EB" w:rsidR="007E38F0" w:rsidRPr="007D70C5" w:rsidRDefault="007E38F0" w:rsidP="00EF778A">
      <w:pPr>
        <w:jc w:val="center"/>
        <w:rPr>
          <w:rFonts w:ascii="Times New Roman" w:hAnsi="Times New Roman"/>
          <w:sz w:val="28"/>
          <w:szCs w:val="28"/>
          <w:lang w:val="kk-KZ"/>
        </w:rPr>
      </w:pPr>
      <w:r w:rsidRPr="007D70C5">
        <w:rPr>
          <w:rFonts w:ascii="Times New Roman" w:hAnsi="Times New Roman"/>
          <w:noProof/>
          <w:lang w:eastAsia="ru-RU"/>
        </w:rPr>
        <w:drawing>
          <wp:inline distT="0" distB="0" distL="0" distR="0" wp14:anchorId="39AFC539" wp14:editId="272DE344">
            <wp:extent cx="6101092" cy="2833735"/>
            <wp:effectExtent l="0" t="0" r="0" b="5080"/>
            <wp:docPr id="10013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2242FA48" w14:textId="3F7950B7" w:rsidR="007E38F0" w:rsidRPr="007D70C5" w:rsidRDefault="00512789" w:rsidP="00EF778A">
      <w:pPr>
        <w:jc w:val="center"/>
        <w:rPr>
          <w:rFonts w:ascii="Times New Roman" w:hAnsi="Times New Roman"/>
          <w:sz w:val="28"/>
          <w:szCs w:val="28"/>
          <w:lang w:val="kk-KZ"/>
        </w:rPr>
      </w:pPr>
      <w:r w:rsidRPr="007D70C5">
        <w:rPr>
          <w:rFonts w:ascii="Times New Roman" w:hAnsi="Times New Roman"/>
          <w:sz w:val="28"/>
          <w:szCs w:val="28"/>
          <w:lang w:val="kk-KZ"/>
        </w:rPr>
        <w:t>14-с</w:t>
      </w:r>
      <w:r w:rsidR="007E38F0" w:rsidRPr="007D70C5">
        <w:rPr>
          <w:rFonts w:ascii="Times New Roman" w:hAnsi="Times New Roman"/>
          <w:sz w:val="28"/>
          <w:szCs w:val="28"/>
          <w:lang w:val="kk-KZ"/>
        </w:rPr>
        <w:t>урет</w:t>
      </w:r>
      <w:r w:rsidRPr="007D70C5">
        <w:rPr>
          <w:rFonts w:ascii="Times New Roman" w:hAnsi="Times New Roman"/>
          <w:sz w:val="28"/>
          <w:szCs w:val="28"/>
          <w:lang w:val="kk-KZ"/>
        </w:rPr>
        <w:t>.</w:t>
      </w:r>
      <w:r w:rsidR="007E38F0" w:rsidRPr="007D70C5">
        <w:rPr>
          <w:rFonts w:ascii="Times New Roman" w:hAnsi="Times New Roman"/>
          <w:sz w:val="28"/>
          <w:szCs w:val="28"/>
          <w:lang w:val="kk-KZ"/>
        </w:rPr>
        <w:t xml:space="preserve"> Білімгерлерге арнайы жасалған сауалнама бойынша нәтижелер</w:t>
      </w:r>
    </w:p>
    <w:p w14:paraId="7E886B94" w14:textId="77777777" w:rsidR="007E38F0" w:rsidRPr="007D70C5" w:rsidRDefault="007E38F0" w:rsidP="00085CE5">
      <w:pPr>
        <w:ind w:firstLine="709"/>
        <w:jc w:val="center"/>
        <w:rPr>
          <w:rFonts w:ascii="Times New Roman" w:hAnsi="Times New Roman"/>
          <w:sz w:val="28"/>
          <w:szCs w:val="28"/>
          <w:lang w:val="kk-KZ"/>
        </w:rPr>
      </w:pPr>
    </w:p>
    <w:p w14:paraId="121BF65D" w14:textId="5DB306C7" w:rsidR="007E38F0" w:rsidRPr="007D70C5" w:rsidRDefault="007E38F0" w:rsidP="00EF778A">
      <w:pPr>
        <w:rPr>
          <w:rFonts w:ascii="Times New Roman" w:hAnsi="Times New Roman"/>
          <w:sz w:val="28"/>
          <w:szCs w:val="28"/>
          <w:lang w:val="kk-KZ"/>
        </w:rPr>
      </w:pPr>
      <w:r w:rsidRPr="007D70C5">
        <w:rPr>
          <w:rFonts w:ascii="Times New Roman" w:hAnsi="Times New Roman"/>
          <w:noProof/>
          <w:sz w:val="28"/>
          <w:szCs w:val="28"/>
          <w:lang w:eastAsia="ru-RU"/>
        </w:rPr>
        <w:lastRenderedPageBreak/>
        <w:drawing>
          <wp:inline distT="0" distB="0" distL="0" distR="0" wp14:anchorId="26746D17" wp14:editId="5B89C679">
            <wp:extent cx="6010568" cy="2514600"/>
            <wp:effectExtent l="19050" t="0" r="9232" b="0"/>
            <wp:docPr id="10013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55C71544" w14:textId="31AAFC3D" w:rsidR="007E38F0" w:rsidRPr="007D70C5" w:rsidRDefault="00416F58" w:rsidP="00EF778A">
      <w:pPr>
        <w:jc w:val="center"/>
        <w:rPr>
          <w:rFonts w:ascii="Times New Roman" w:hAnsi="Times New Roman"/>
          <w:sz w:val="28"/>
          <w:szCs w:val="28"/>
          <w:lang w:val="kk-KZ"/>
        </w:rPr>
      </w:pPr>
      <w:r w:rsidRPr="007D70C5">
        <w:rPr>
          <w:rFonts w:ascii="Times New Roman" w:hAnsi="Times New Roman"/>
          <w:sz w:val="28"/>
          <w:szCs w:val="28"/>
          <w:lang w:val="kk-KZ"/>
        </w:rPr>
        <w:t>15-с</w:t>
      </w:r>
      <w:r w:rsidR="007E38F0" w:rsidRPr="007D70C5">
        <w:rPr>
          <w:rFonts w:ascii="Times New Roman" w:hAnsi="Times New Roman"/>
          <w:sz w:val="28"/>
          <w:szCs w:val="28"/>
          <w:lang w:val="kk-KZ"/>
        </w:rPr>
        <w:t>урет</w:t>
      </w:r>
      <w:r w:rsidRPr="007D70C5">
        <w:rPr>
          <w:rFonts w:ascii="Times New Roman" w:hAnsi="Times New Roman"/>
          <w:sz w:val="28"/>
          <w:szCs w:val="28"/>
          <w:lang w:val="kk-KZ"/>
        </w:rPr>
        <w:t>.</w:t>
      </w:r>
      <w:r w:rsidR="007E38F0" w:rsidRPr="007D70C5">
        <w:rPr>
          <w:rFonts w:ascii="Times New Roman" w:hAnsi="Times New Roman"/>
          <w:sz w:val="28"/>
          <w:szCs w:val="28"/>
          <w:lang w:val="kk-KZ"/>
        </w:rPr>
        <w:t xml:space="preserve"> Білімгерлерге арнайы жасалған сауалнама бойынша нәтижелер</w:t>
      </w:r>
    </w:p>
    <w:p w14:paraId="5187B67B" w14:textId="77777777" w:rsidR="007E38F0" w:rsidRPr="007D70C5" w:rsidRDefault="007E38F0" w:rsidP="00085CE5">
      <w:pPr>
        <w:ind w:firstLine="709"/>
        <w:jc w:val="center"/>
        <w:rPr>
          <w:rFonts w:ascii="Times New Roman" w:hAnsi="Times New Roman"/>
          <w:sz w:val="28"/>
          <w:szCs w:val="28"/>
          <w:lang w:val="kk-KZ"/>
        </w:rPr>
      </w:pPr>
    </w:p>
    <w:p w14:paraId="5E707249" w14:textId="77777777" w:rsidR="007E38F0" w:rsidRPr="007D70C5" w:rsidRDefault="007E38F0" w:rsidP="00EF778A">
      <w:pPr>
        <w:jc w:val="center"/>
        <w:rPr>
          <w:rFonts w:ascii="Times New Roman" w:hAnsi="Times New Roman"/>
          <w:sz w:val="28"/>
          <w:szCs w:val="28"/>
          <w:lang w:val="kk-KZ"/>
        </w:rPr>
      </w:pPr>
      <w:r w:rsidRPr="007D70C5">
        <w:rPr>
          <w:rFonts w:ascii="Times New Roman" w:hAnsi="Times New Roman"/>
          <w:noProof/>
          <w:sz w:val="28"/>
          <w:szCs w:val="28"/>
          <w:lang w:eastAsia="ru-RU"/>
        </w:rPr>
        <w:drawing>
          <wp:inline distT="0" distB="0" distL="0" distR="0" wp14:anchorId="4F8FF5DC" wp14:editId="60D7D3F5">
            <wp:extent cx="6026362" cy="2709333"/>
            <wp:effectExtent l="19050" t="0" r="0" b="0"/>
            <wp:docPr id="100137"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34EEEAEB" w14:textId="23A12EDF" w:rsidR="007E38F0" w:rsidRPr="007D70C5" w:rsidRDefault="00416F58" w:rsidP="00EF778A">
      <w:pPr>
        <w:jc w:val="center"/>
        <w:rPr>
          <w:rFonts w:ascii="Times New Roman" w:hAnsi="Times New Roman"/>
          <w:sz w:val="28"/>
          <w:szCs w:val="28"/>
          <w:lang w:val="kk-KZ"/>
        </w:rPr>
      </w:pPr>
      <w:r w:rsidRPr="007D70C5">
        <w:rPr>
          <w:rFonts w:ascii="Times New Roman" w:hAnsi="Times New Roman"/>
          <w:sz w:val="28"/>
          <w:szCs w:val="28"/>
          <w:lang w:val="kk-KZ"/>
        </w:rPr>
        <w:t>16-с</w:t>
      </w:r>
      <w:r w:rsidR="007E38F0" w:rsidRPr="007D70C5">
        <w:rPr>
          <w:rFonts w:ascii="Times New Roman" w:hAnsi="Times New Roman"/>
          <w:sz w:val="28"/>
          <w:szCs w:val="28"/>
          <w:lang w:val="kk-KZ"/>
        </w:rPr>
        <w:t>урет</w:t>
      </w:r>
      <w:r w:rsidRPr="007D70C5">
        <w:rPr>
          <w:rFonts w:ascii="Times New Roman" w:hAnsi="Times New Roman"/>
          <w:sz w:val="28"/>
          <w:szCs w:val="28"/>
          <w:lang w:val="kk-KZ"/>
        </w:rPr>
        <w:t>.</w:t>
      </w:r>
      <w:r w:rsidR="007E38F0" w:rsidRPr="007D70C5">
        <w:rPr>
          <w:rFonts w:ascii="Times New Roman" w:hAnsi="Times New Roman"/>
          <w:sz w:val="28"/>
          <w:szCs w:val="28"/>
          <w:lang w:val="kk-KZ"/>
        </w:rPr>
        <w:t xml:space="preserve"> Білімгерлерге арнайы жасалған сауалнама бойынша нәтижелер</w:t>
      </w:r>
    </w:p>
    <w:p w14:paraId="7C547089" w14:textId="77777777" w:rsidR="006B2879" w:rsidRPr="007D70C5" w:rsidRDefault="006B2879" w:rsidP="00085CE5">
      <w:pPr>
        <w:ind w:firstLine="709"/>
        <w:rPr>
          <w:rFonts w:ascii="Times New Roman" w:hAnsi="Times New Roman"/>
          <w:sz w:val="28"/>
          <w:szCs w:val="28"/>
          <w:lang w:val="kk-KZ"/>
        </w:rPr>
      </w:pPr>
    </w:p>
    <w:p w14:paraId="27BC0108" w14:textId="68B82AF2"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Жалпы айтқанда, біз оқытушы-профессорларға жүргізген сауалнама нәтижесін кесте арқылы көрсетуді жөн санадық. </w:t>
      </w:r>
    </w:p>
    <w:p w14:paraId="72804F5E" w14:textId="77777777" w:rsidR="007E38F0" w:rsidRPr="007D70C5" w:rsidRDefault="007E38F0" w:rsidP="00085CE5">
      <w:pPr>
        <w:ind w:firstLine="709"/>
        <w:rPr>
          <w:rFonts w:ascii="Times New Roman" w:hAnsi="Times New Roman"/>
          <w:sz w:val="28"/>
          <w:szCs w:val="28"/>
          <w:lang w:val="kk-KZ"/>
        </w:rPr>
      </w:pPr>
    </w:p>
    <w:p w14:paraId="3F71C395" w14:textId="0D9AE403" w:rsidR="007E38F0" w:rsidRPr="007D70C5" w:rsidRDefault="00416F58" w:rsidP="00085CE5">
      <w:pPr>
        <w:ind w:firstLine="709"/>
        <w:rPr>
          <w:rFonts w:ascii="Times New Roman" w:hAnsi="Times New Roman"/>
          <w:sz w:val="16"/>
          <w:szCs w:val="16"/>
          <w:lang w:val="kk-KZ"/>
        </w:rPr>
      </w:pPr>
      <w:r w:rsidRPr="007D70C5">
        <w:rPr>
          <w:rFonts w:ascii="Times New Roman" w:hAnsi="Times New Roman"/>
          <w:sz w:val="28"/>
          <w:szCs w:val="28"/>
          <w:lang w:val="kk-KZ"/>
        </w:rPr>
        <w:t>30-к</w:t>
      </w:r>
      <w:r w:rsidR="007E38F0" w:rsidRPr="007D70C5">
        <w:rPr>
          <w:rFonts w:ascii="Times New Roman" w:hAnsi="Times New Roman"/>
          <w:sz w:val="28"/>
          <w:szCs w:val="28"/>
          <w:lang w:val="kk-KZ"/>
        </w:rPr>
        <w:t>есте</w:t>
      </w: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Білім беру мекемесінің оқытушы-профессорларына арналған сауалнама нәтижесі</w:t>
      </w:r>
    </w:p>
    <w:p w14:paraId="0A68FD7B" w14:textId="77777777" w:rsidR="007E38F0" w:rsidRPr="007D70C5" w:rsidRDefault="007E38F0" w:rsidP="00085CE5">
      <w:pPr>
        <w:tabs>
          <w:tab w:val="left" w:pos="938"/>
        </w:tabs>
        <w:ind w:firstLine="709"/>
        <w:jc w:val="center"/>
        <w:rPr>
          <w:rFonts w:ascii="Times New Roman" w:hAnsi="Times New Roman"/>
          <w:b/>
          <w:sz w:val="28"/>
          <w:szCs w:val="28"/>
          <w:lang w:val="kk-KZ"/>
        </w:rPr>
      </w:pPr>
    </w:p>
    <w:tbl>
      <w:tblPr>
        <w:tblStyle w:val="a7"/>
        <w:tblW w:w="9357" w:type="dxa"/>
        <w:tblInd w:w="136" w:type="dxa"/>
        <w:tblLayout w:type="fixed"/>
        <w:tblLook w:val="04A0" w:firstRow="1" w:lastRow="0" w:firstColumn="1" w:lastColumn="0" w:noHBand="0" w:noVBand="1"/>
      </w:tblPr>
      <w:tblGrid>
        <w:gridCol w:w="3545"/>
        <w:gridCol w:w="1470"/>
        <w:gridCol w:w="1404"/>
        <w:gridCol w:w="1417"/>
        <w:gridCol w:w="1521"/>
      </w:tblGrid>
      <w:tr w:rsidR="00B50FD7" w:rsidRPr="007D70C5" w14:paraId="28274539" w14:textId="77777777" w:rsidTr="00EF778A">
        <w:tc>
          <w:tcPr>
            <w:tcW w:w="3545" w:type="dxa"/>
            <w:vAlign w:val="center"/>
          </w:tcPr>
          <w:p w14:paraId="78D0FCB2" w14:textId="77777777" w:rsidR="007E38F0" w:rsidRPr="007D70C5" w:rsidRDefault="007E38F0" w:rsidP="00EF778A">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Сауалнама сұрақтары</w:t>
            </w:r>
          </w:p>
        </w:tc>
        <w:tc>
          <w:tcPr>
            <w:tcW w:w="1470" w:type="dxa"/>
            <w:vAlign w:val="center"/>
          </w:tcPr>
          <w:p w14:paraId="047B2E88" w14:textId="6DCA0398" w:rsidR="007E38F0" w:rsidRPr="007D70C5" w:rsidRDefault="000F73E6" w:rsidP="00EF778A">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Әл-</w:t>
            </w:r>
            <w:r w:rsidR="007E38F0" w:rsidRPr="007D70C5">
              <w:rPr>
                <w:rFonts w:ascii="Times New Roman" w:hAnsi="Times New Roman"/>
                <w:sz w:val="24"/>
                <w:szCs w:val="24"/>
                <w:lang w:val="kk-KZ"/>
              </w:rPr>
              <w:t>Фараби атындағы ҚазҰУ</w:t>
            </w:r>
          </w:p>
        </w:tc>
        <w:tc>
          <w:tcPr>
            <w:tcW w:w="1404" w:type="dxa"/>
            <w:vAlign w:val="center"/>
          </w:tcPr>
          <w:p w14:paraId="04B4C03F" w14:textId="77777777" w:rsidR="007E38F0" w:rsidRPr="007D70C5" w:rsidRDefault="007E38F0" w:rsidP="00EF778A">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Абай атындағы ҚазҰПУ</w:t>
            </w:r>
          </w:p>
        </w:tc>
        <w:tc>
          <w:tcPr>
            <w:tcW w:w="1417" w:type="dxa"/>
            <w:vAlign w:val="center"/>
          </w:tcPr>
          <w:p w14:paraId="253FE424" w14:textId="77777777" w:rsidR="007E38F0" w:rsidRPr="007D70C5" w:rsidRDefault="007E38F0" w:rsidP="00EF778A">
            <w:pPr>
              <w:tabs>
                <w:tab w:val="left" w:pos="938"/>
              </w:tabs>
              <w:ind w:firstLine="35"/>
              <w:jc w:val="center"/>
              <w:rPr>
                <w:rFonts w:ascii="Times New Roman" w:hAnsi="Times New Roman"/>
                <w:sz w:val="24"/>
                <w:szCs w:val="24"/>
                <w:lang w:val="kk-KZ"/>
              </w:rPr>
            </w:pPr>
            <w:r w:rsidRPr="007D70C5">
              <w:rPr>
                <w:rFonts w:ascii="Times New Roman" w:eastAsiaTheme="minorEastAsia" w:hAnsi="Times New Roman"/>
                <w:bCs/>
                <w:sz w:val="24"/>
                <w:szCs w:val="24"/>
                <w:lang w:val="kk-KZ" w:eastAsia="ru-RU"/>
              </w:rPr>
              <w:t>Ө.Жәнібеков атындағы ОҚПУ</w:t>
            </w:r>
          </w:p>
        </w:tc>
        <w:tc>
          <w:tcPr>
            <w:tcW w:w="1521" w:type="dxa"/>
            <w:vAlign w:val="center"/>
          </w:tcPr>
          <w:p w14:paraId="1F1FF5D9" w14:textId="59FA1B44" w:rsidR="007E38F0" w:rsidRPr="007D70C5" w:rsidRDefault="007E38F0" w:rsidP="00EF778A">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 xml:space="preserve">Эрзинджан </w:t>
            </w:r>
            <w:r w:rsidR="00FA0B7B">
              <w:rPr>
                <w:rFonts w:ascii="Times New Roman" w:hAnsi="Times New Roman"/>
                <w:sz w:val="24"/>
                <w:szCs w:val="24"/>
                <w:lang w:val="kk-KZ"/>
              </w:rPr>
              <w:t>Биналы</w:t>
            </w:r>
            <w:r w:rsidRPr="007D70C5">
              <w:rPr>
                <w:rFonts w:ascii="Times New Roman" w:hAnsi="Times New Roman"/>
                <w:sz w:val="24"/>
                <w:szCs w:val="24"/>
                <w:lang w:val="kk-KZ"/>
              </w:rPr>
              <w:t xml:space="preserve"> Иылдырым университеті</w:t>
            </w:r>
          </w:p>
        </w:tc>
      </w:tr>
      <w:tr w:rsidR="00B50FD7" w:rsidRPr="007D70C5" w14:paraId="1C9CA385" w14:textId="77777777" w:rsidTr="00EF778A">
        <w:tc>
          <w:tcPr>
            <w:tcW w:w="9357" w:type="dxa"/>
            <w:gridSpan w:val="5"/>
          </w:tcPr>
          <w:p w14:paraId="059768D0" w14:textId="77777777" w:rsidR="007E38F0" w:rsidRPr="007D70C5" w:rsidRDefault="007E38F0" w:rsidP="00EF778A">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 xml:space="preserve">1. ББ бағдарламаларын құрастыруда қандай құжаттар басшылыққа алынады? </w:t>
            </w:r>
          </w:p>
        </w:tc>
      </w:tr>
      <w:tr w:rsidR="00B50FD7" w:rsidRPr="007D70C5" w14:paraId="617537D7" w14:textId="77777777" w:rsidTr="00EF778A">
        <w:tc>
          <w:tcPr>
            <w:tcW w:w="3545" w:type="dxa"/>
          </w:tcPr>
          <w:p w14:paraId="4039E262" w14:textId="77777777" w:rsidR="007E38F0" w:rsidRPr="007D70C5" w:rsidRDefault="007E38F0" w:rsidP="00EF778A">
            <w:pPr>
              <w:ind w:firstLine="35"/>
              <w:rPr>
                <w:rFonts w:ascii="Times New Roman" w:hAnsi="Times New Roman"/>
                <w:sz w:val="24"/>
                <w:szCs w:val="24"/>
                <w:lang w:val="kk-KZ"/>
              </w:rPr>
            </w:pPr>
            <w:r w:rsidRPr="007D70C5">
              <w:rPr>
                <w:rFonts w:ascii="Times New Roman" w:hAnsi="Times New Roman"/>
                <w:sz w:val="24"/>
                <w:szCs w:val="24"/>
                <w:lang w:val="kk-KZ"/>
              </w:rPr>
              <w:t xml:space="preserve">Әлеуметтік қоғамдық сұ раныстарды қанағаттан </w:t>
            </w:r>
          </w:p>
          <w:p w14:paraId="07AEA4DE" w14:textId="77777777" w:rsidR="007E38F0" w:rsidRPr="007D70C5" w:rsidRDefault="007E38F0" w:rsidP="00EF778A">
            <w:pPr>
              <w:ind w:firstLine="35"/>
              <w:rPr>
                <w:rFonts w:ascii="Times New Roman" w:hAnsi="Times New Roman"/>
                <w:sz w:val="24"/>
                <w:szCs w:val="24"/>
                <w:lang w:val="kk-KZ"/>
              </w:rPr>
            </w:pPr>
            <w:r w:rsidRPr="007D70C5">
              <w:rPr>
                <w:rFonts w:ascii="Times New Roman" w:hAnsi="Times New Roman"/>
                <w:sz w:val="24"/>
                <w:szCs w:val="24"/>
                <w:lang w:val="kk-KZ"/>
              </w:rPr>
              <w:t xml:space="preserve">дыру үшін – </w:t>
            </w:r>
          </w:p>
        </w:tc>
        <w:tc>
          <w:tcPr>
            <w:tcW w:w="1470" w:type="dxa"/>
            <w:vAlign w:val="center"/>
          </w:tcPr>
          <w:p w14:paraId="51F79544" w14:textId="77777777" w:rsidR="007E38F0" w:rsidRPr="007D70C5" w:rsidRDefault="007E38F0" w:rsidP="00EF778A">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50,2</w:t>
            </w:r>
          </w:p>
        </w:tc>
        <w:tc>
          <w:tcPr>
            <w:tcW w:w="1404" w:type="dxa"/>
            <w:vAlign w:val="center"/>
          </w:tcPr>
          <w:p w14:paraId="22262985" w14:textId="77777777" w:rsidR="007E38F0" w:rsidRPr="007D70C5" w:rsidRDefault="007E38F0" w:rsidP="00EF778A">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47,8</w:t>
            </w:r>
          </w:p>
        </w:tc>
        <w:tc>
          <w:tcPr>
            <w:tcW w:w="1417" w:type="dxa"/>
            <w:vAlign w:val="center"/>
          </w:tcPr>
          <w:p w14:paraId="2D13A8A9" w14:textId="77777777" w:rsidR="007E38F0" w:rsidRPr="007D70C5" w:rsidRDefault="007E38F0" w:rsidP="00EF778A">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45,6</w:t>
            </w:r>
          </w:p>
        </w:tc>
        <w:tc>
          <w:tcPr>
            <w:tcW w:w="1521" w:type="dxa"/>
            <w:vAlign w:val="center"/>
          </w:tcPr>
          <w:p w14:paraId="663A30F6" w14:textId="77777777" w:rsidR="007E38F0" w:rsidRPr="007D70C5" w:rsidRDefault="007E38F0" w:rsidP="00EF778A">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49,5</w:t>
            </w:r>
          </w:p>
        </w:tc>
      </w:tr>
    </w:tbl>
    <w:p w14:paraId="0E7B783A" w14:textId="77777777" w:rsidR="008614EE" w:rsidRDefault="008614EE" w:rsidP="00EF778A">
      <w:pPr>
        <w:tabs>
          <w:tab w:val="left" w:pos="938"/>
        </w:tabs>
        <w:rPr>
          <w:rFonts w:ascii="Times New Roman" w:eastAsiaTheme="minorEastAsia" w:hAnsi="Times New Roman"/>
          <w:i/>
          <w:sz w:val="28"/>
          <w:szCs w:val="28"/>
          <w:lang w:val="kk-KZ" w:eastAsia="ru-RU"/>
        </w:rPr>
      </w:pPr>
    </w:p>
    <w:p w14:paraId="28481FAD" w14:textId="1D79AC20" w:rsidR="008614EE" w:rsidRPr="008614EE" w:rsidRDefault="008614EE" w:rsidP="008614EE">
      <w:pPr>
        <w:tabs>
          <w:tab w:val="left" w:pos="938"/>
        </w:tabs>
        <w:ind w:firstLine="567"/>
        <w:rPr>
          <w:rFonts w:ascii="Times New Roman" w:eastAsiaTheme="minorEastAsia" w:hAnsi="Times New Roman"/>
          <w:sz w:val="28"/>
          <w:szCs w:val="28"/>
          <w:lang w:val="kk-KZ" w:eastAsia="ru-RU"/>
        </w:rPr>
      </w:pPr>
      <w:r>
        <w:rPr>
          <w:rFonts w:ascii="Times New Roman" w:eastAsiaTheme="minorEastAsia" w:hAnsi="Times New Roman"/>
          <w:sz w:val="28"/>
          <w:szCs w:val="28"/>
          <w:lang w:val="kk-KZ" w:eastAsia="ru-RU"/>
        </w:rPr>
        <w:lastRenderedPageBreak/>
        <w:t>30-кесте жалғасы</w:t>
      </w:r>
    </w:p>
    <w:tbl>
      <w:tblPr>
        <w:tblStyle w:val="a7"/>
        <w:tblW w:w="9357" w:type="dxa"/>
        <w:tblInd w:w="136" w:type="dxa"/>
        <w:tblLayout w:type="fixed"/>
        <w:tblLook w:val="04A0" w:firstRow="1" w:lastRow="0" w:firstColumn="1" w:lastColumn="0" w:noHBand="0" w:noVBand="1"/>
      </w:tblPr>
      <w:tblGrid>
        <w:gridCol w:w="3545"/>
        <w:gridCol w:w="1470"/>
        <w:gridCol w:w="1404"/>
        <w:gridCol w:w="1417"/>
        <w:gridCol w:w="1521"/>
      </w:tblGrid>
      <w:tr w:rsidR="008614EE" w:rsidRPr="007D70C5" w14:paraId="3A104755" w14:textId="77777777" w:rsidTr="002920C8">
        <w:tc>
          <w:tcPr>
            <w:tcW w:w="3545" w:type="dxa"/>
          </w:tcPr>
          <w:p w14:paraId="2A95ED54"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 xml:space="preserve">ББ заңдары мен тұжырым дамаларына сүйенетіндігіне </w:t>
            </w:r>
          </w:p>
        </w:tc>
        <w:tc>
          <w:tcPr>
            <w:tcW w:w="1470" w:type="dxa"/>
            <w:vAlign w:val="center"/>
          </w:tcPr>
          <w:p w14:paraId="54BE7EDD"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42,3</w:t>
            </w:r>
          </w:p>
        </w:tc>
        <w:tc>
          <w:tcPr>
            <w:tcW w:w="1404" w:type="dxa"/>
            <w:vAlign w:val="center"/>
          </w:tcPr>
          <w:p w14:paraId="2B15CBD6"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40,5</w:t>
            </w:r>
          </w:p>
        </w:tc>
        <w:tc>
          <w:tcPr>
            <w:tcW w:w="1417" w:type="dxa"/>
            <w:vAlign w:val="center"/>
          </w:tcPr>
          <w:p w14:paraId="7E39ABA0"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37,8</w:t>
            </w:r>
          </w:p>
        </w:tc>
        <w:tc>
          <w:tcPr>
            <w:tcW w:w="1521" w:type="dxa"/>
            <w:vAlign w:val="center"/>
          </w:tcPr>
          <w:p w14:paraId="057A25FE"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41,7</w:t>
            </w:r>
          </w:p>
        </w:tc>
      </w:tr>
      <w:tr w:rsidR="008614EE" w:rsidRPr="007D70C5" w14:paraId="261E5574" w14:textId="77777777" w:rsidTr="002920C8">
        <w:tc>
          <w:tcPr>
            <w:tcW w:w="3545" w:type="dxa"/>
          </w:tcPr>
          <w:p w14:paraId="1D8D5B5A"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 xml:space="preserve">ББ мекемесінің материал дық-техникалық базасына </w:t>
            </w:r>
          </w:p>
        </w:tc>
        <w:tc>
          <w:tcPr>
            <w:tcW w:w="1470" w:type="dxa"/>
            <w:vAlign w:val="center"/>
          </w:tcPr>
          <w:p w14:paraId="52F64C82"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7,5</w:t>
            </w:r>
          </w:p>
        </w:tc>
        <w:tc>
          <w:tcPr>
            <w:tcW w:w="1404" w:type="dxa"/>
            <w:vAlign w:val="center"/>
          </w:tcPr>
          <w:p w14:paraId="4DE1F5A3"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11,7</w:t>
            </w:r>
          </w:p>
        </w:tc>
        <w:tc>
          <w:tcPr>
            <w:tcW w:w="1417" w:type="dxa"/>
            <w:vAlign w:val="center"/>
          </w:tcPr>
          <w:p w14:paraId="709942F5"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16,6</w:t>
            </w:r>
          </w:p>
        </w:tc>
        <w:tc>
          <w:tcPr>
            <w:tcW w:w="1521" w:type="dxa"/>
            <w:vAlign w:val="center"/>
          </w:tcPr>
          <w:p w14:paraId="42AA9B8D"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6,8</w:t>
            </w:r>
          </w:p>
        </w:tc>
      </w:tr>
      <w:tr w:rsidR="008614EE" w:rsidRPr="007D70C5" w14:paraId="2C0962D2" w14:textId="77777777" w:rsidTr="002920C8">
        <w:tc>
          <w:tcPr>
            <w:tcW w:w="9357" w:type="dxa"/>
            <w:gridSpan w:val="5"/>
            <w:tcBorders>
              <w:bottom w:val="single" w:sz="4" w:space="0" w:color="auto"/>
            </w:tcBorders>
          </w:tcPr>
          <w:p w14:paraId="74C105D3" w14:textId="77777777" w:rsidR="008614EE" w:rsidRPr="007D70C5" w:rsidRDefault="008614EE" w:rsidP="002920C8">
            <w:pPr>
              <w:tabs>
                <w:tab w:val="left" w:pos="938"/>
              </w:tabs>
              <w:ind w:firstLine="35"/>
              <w:jc w:val="right"/>
              <w:rPr>
                <w:rFonts w:ascii="Times New Roman" w:hAnsi="Times New Roman"/>
                <w:sz w:val="24"/>
                <w:szCs w:val="24"/>
                <w:lang w:val="kk-KZ"/>
              </w:rPr>
            </w:pPr>
            <w:r w:rsidRPr="007D70C5">
              <w:rPr>
                <w:rFonts w:ascii="Times New Roman" w:hAnsi="Times New Roman"/>
                <w:sz w:val="24"/>
                <w:szCs w:val="24"/>
                <w:lang w:val="kk-KZ"/>
              </w:rPr>
              <w:t>2. Білім алушылардың оқу үлгерім сапасын арттыру үшін қандай жұмыстар жүргізіледі?</w:t>
            </w:r>
          </w:p>
        </w:tc>
      </w:tr>
      <w:tr w:rsidR="008614EE" w:rsidRPr="007D70C5" w14:paraId="572826E8" w14:textId="77777777" w:rsidTr="002920C8">
        <w:trPr>
          <w:trHeight w:val="562"/>
        </w:trPr>
        <w:tc>
          <w:tcPr>
            <w:tcW w:w="3545" w:type="dxa"/>
          </w:tcPr>
          <w:p w14:paraId="7F20CCCE"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 xml:space="preserve">Студенттердің өзіндік </w:t>
            </w:r>
          </w:p>
          <w:p w14:paraId="285DF5B8"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жұмыстарын ұйымдастыру</w:t>
            </w:r>
          </w:p>
        </w:tc>
        <w:tc>
          <w:tcPr>
            <w:tcW w:w="1470" w:type="dxa"/>
            <w:vAlign w:val="center"/>
          </w:tcPr>
          <w:p w14:paraId="37A8697D"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35,4</w:t>
            </w:r>
          </w:p>
        </w:tc>
        <w:tc>
          <w:tcPr>
            <w:tcW w:w="1404" w:type="dxa"/>
            <w:vAlign w:val="center"/>
          </w:tcPr>
          <w:p w14:paraId="52E3AB7D"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33,8</w:t>
            </w:r>
          </w:p>
        </w:tc>
        <w:tc>
          <w:tcPr>
            <w:tcW w:w="1417" w:type="dxa"/>
            <w:vAlign w:val="center"/>
          </w:tcPr>
          <w:p w14:paraId="0336B467"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30,8</w:t>
            </w:r>
          </w:p>
        </w:tc>
        <w:tc>
          <w:tcPr>
            <w:tcW w:w="1521" w:type="dxa"/>
            <w:vAlign w:val="center"/>
          </w:tcPr>
          <w:p w14:paraId="64B38CA9"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34,7</w:t>
            </w:r>
          </w:p>
        </w:tc>
      </w:tr>
      <w:tr w:rsidR="008614EE" w:rsidRPr="007D70C5" w14:paraId="776A9296" w14:textId="77777777" w:rsidTr="002920C8">
        <w:tc>
          <w:tcPr>
            <w:tcW w:w="3545" w:type="dxa"/>
          </w:tcPr>
          <w:p w14:paraId="3A697842"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 xml:space="preserve">Оқытудың заманауи техноло гияларын тиімді қолдануы </w:t>
            </w:r>
          </w:p>
        </w:tc>
        <w:tc>
          <w:tcPr>
            <w:tcW w:w="1470" w:type="dxa"/>
            <w:vAlign w:val="center"/>
          </w:tcPr>
          <w:p w14:paraId="7B375DFB"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36,4</w:t>
            </w:r>
          </w:p>
        </w:tc>
        <w:tc>
          <w:tcPr>
            <w:tcW w:w="1404" w:type="dxa"/>
            <w:vAlign w:val="center"/>
          </w:tcPr>
          <w:p w14:paraId="161D5681"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34,7</w:t>
            </w:r>
          </w:p>
        </w:tc>
        <w:tc>
          <w:tcPr>
            <w:tcW w:w="1417" w:type="dxa"/>
            <w:vAlign w:val="center"/>
          </w:tcPr>
          <w:p w14:paraId="7E8C5120"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32,5</w:t>
            </w:r>
          </w:p>
        </w:tc>
        <w:tc>
          <w:tcPr>
            <w:tcW w:w="1521" w:type="dxa"/>
            <w:vAlign w:val="center"/>
          </w:tcPr>
          <w:p w14:paraId="681136A7"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35</w:t>
            </w:r>
          </w:p>
        </w:tc>
      </w:tr>
      <w:tr w:rsidR="008614EE" w:rsidRPr="007D70C5" w14:paraId="1487DB14" w14:textId="77777777" w:rsidTr="002920C8">
        <w:tc>
          <w:tcPr>
            <w:tcW w:w="3545" w:type="dxa"/>
          </w:tcPr>
          <w:p w14:paraId="4E86703D"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Оқу мотивациясын туды руына</w:t>
            </w:r>
          </w:p>
        </w:tc>
        <w:tc>
          <w:tcPr>
            <w:tcW w:w="1470" w:type="dxa"/>
            <w:vAlign w:val="center"/>
          </w:tcPr>
          <w:p w14:paraId="168CB5CB"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28,2</w:t>
            </w:r>
          </w:p>
        </w:tc>
        <w:tc>
          <w:tcPr>
            <w:tcW w:w="1404" w:type="dxa"/>
            <w:vAlign w:val="center"/>
          </w:tcPr>
          <w:p w14:paraId="2F26FA39"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31,5</w:t>
            </w:r>
          </w:p>
        </w:tc>
        <w:tc>
          <w:tcPr>
            <w:tcW w:w="1417" w:type="dxa"/>
            <w:vAlign w:val="center"/>
          </w:tcPr>
          <w:p w14:paraId="055A2F82"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36,7</w:t>
            </w:r>
          </w:p>
        </w:tc>
        <w:tc>
          <w:tcPr>
            <w:tcW w:w="1521" w:type="dxa"/>
            <w:vAlign w:val="center"/>
          </w:tcPr>
          <w:p w14:paraId="6FDD36AF"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29,5</w:t>
            </w:r>
          </w:p>
        </w:tc>
      </w:tr>
      <w:tr w:rsidR="008614EE" w:rsidRPr="007D70C5" w14:paraId="09D11D4E" w14:textId="77777777" w:rsidTr="002920C8">
        <w:tc>
          <w:tcPr>
            <w:tcW w:w="9357" w:type="dxa"/>
            <w:gridSpan w:val="5"/>
            <w:vAlign w:val="center"/>
          </w:tcPr>
          <w:p w14:paraId="3AEC395A"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 Білім беру мекемесі ғылыми зерттеу жұмыстарымен айналысуға қандай мүмкіндіктер</w:t>
            </w:r>
          </w:p>
          <w:p w14:paraId="1360F62F"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береді?</w:t>
            </w:r>
          </w:p>
        </w:tc>
      </w:tr>
      <w:tr w:rsidR="008614EE" w:rsidRPr="007D70C5" w14:paraId="0881E390" w14:textId="77777777" w:rsidTr="002920C8">
        <w:tc>
          <w:tcPr>
            <w:tcW w:w="3545" w:type="dxa"/>
          </w:tcPr>
          <w:p w14:paraId="365DDD9A"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 xml:space="preserve">Материалдық және мо ральдық марапаттауларға </w:t>
            </w:r>
          </w:p>
        </w:tc>
        <w:tc>
          <w:tcPr>
            <w:tcW w:w="1470" w:type="dxa"/>
            <w:vAlign w:val="center"/>
          </w:tcPr>
          <w:p w14:paraId="4A0B337D"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54,6</w:t>
            </w:r>
          </w:p>
        </w:tc>
        <w:tc>
          <w:tcPr>
            <w:tcW w:w="1404" w:type="dxa"/>
            <w:vAlign w:val="center"/>
          </w:tcPr>
          <w:p w14:paraId="2AC31462"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52,9</w:t>
            </w:r>
          </w:p>
        </w:tc>
        <w:tc>
          <w:tcPr>
            <w:tcW w:w="1417" w:type="dxa"/>
            <w:vAlign w:val="center"/>
          </w:tcPr>
          <w:p w14:paraId="18F1C281"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48,5</w:t>
            </w:r>
          </w:p>
        </w:tc>
        <w:tc>
          <w:tcPr>
            <w:tcW w:w="1521" w:type="dxa"/>
            <w:vAlign w:val="center"/>
          </w:tcPr>
          <w:p w14:paraId="0DBF8C9C"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54,2</w:t>
            </w:r>
          </w:p>
        </w:tc>
      </w:tr>
      <w:tr w:rsidR="008614EE" w:rsidRPr="007D70C5" w14:paraId="4B54FC1A" w14:textId="77777777" w:rsidTr="002920C8">
        <w:tc>
          <w:tcPr>
            <w:tcW w:w="3545" w:type="dxa"/>
          </w:tcPr>
          <w:p w14:paraId="7A03C933"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 xml:space="preserve">Жыл сайынғы мониторингте есепке алуы </w:t>
            </w:r>
          </w:p>
        </w:tc>
        <w:tc>
          <w:tcPr>
            <w:tcW w:w="1470" w:type="dxa"/>
            <w:vAlign w:val="center"/>
          </w:tcPr>
          <w:p w14:paraId="7E4AAB13"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31,2</w:t>
            </w:r>
          </w:p>
        </w:tc>
        <w:tc>
          <w:tcPr>
            <w:tcW w:w="1404" w:type="dxa"/>
            <w:vAlign w:val="center"/>
          </w:tcPr>
          <w:p w14:paraId="1191FA5B"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27,8</w:t>
            </w:r>
          </w:p>
        </w:tc>
        <w:tc>
          <w:tcPr>
            <w:tcW w:w="1417" w:type="dxa"/>
            <w:vAlign w:val="center"/>
          </w:tcPr>
          <w:p w14:paraId="283E31AD"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25,5</w:t>
            </w:r>
          </w:p>
        </w:tc>
        <w:tc>
          <w:tcPr>
            <w:tcW w:w="1521" w:type="dxa"/>
            <w:vAlign w:val="center"/>
          </w:tcPr>
          <w:p w14:paraId="750491A9"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30,5</w:t>
            </w:r>
          </w:p>
        </w:tc>
      </w:tr>
      <w:tr w:rsidR="008614EE" w:rsidRPr="007D70C5" w14:paraId="42A2A0D4" w14:textId="77777777" w:rsidTr="002920C8">
        <w:tc>
          <w:tcPr>
            <w:tcW w:w="3545" w:type="dxa"/>
          </w:tcPr>
          <w:p w14:paraId="16584717"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 xml:space="preserve">Материалдық-техникалық базалармен жабдықталуына </w:t>
            </w:r>
          </w:p>
        </w:tc>
        <w:tc>
          <w:tcPr>
            <w:tcW w:w="1470" w:type="dxa"/>
            <w:vAlign w:val="center"/>
          </w:tcPr>
          <w:p w14:paraId="53AC086F"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14,2</w:t>
            </w:r>
          </w:p>
        </w:tc>
        <w:tc>
          <w:tcPr>
            <w:tcW w:w="1404" w:type="dxa"/>
            <w:vAlign w:val="center"/>
          </w:tcPr>
          <w:p w14:paraId="09CC6451"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19,3</w:t>
            </w:r>
          </w:p>
        </w:tc>
        <w:tc>
          <w:tcPr>
            <w:tcW w:w="1417" w:type="dxa"/>
            <w:vAlign w:val="center"/>
          </w:tcPr>
          <w:p w14:paraId="013130AD"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26</w:t>
            </w:r>
          </w:p>
        </w:tc>
        <w:tc>
          <w:tcPr>
            <w:tcW w:w="1521" w:type="dxa"/>
            <w:vAlign w:val="center"/>
          </w:tcPr>
          <w:p w14:paraId="572507A1"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13,7</w:t>
            </w:r>
          </w:p>
        </w:tc>
      </w:tr>
      <w:tr w:rsidR="008614EE" w:rsidRPr="007D70C5" w14:paraId="5A33D9EA" w14:textId="77777777" w:rsidTr="002920C8">
        <w:tc>
          <w:tcPr>
            <w:tcW w:w="9357" w:type="dxa"/>
            <w:gridSpan w:val="5"/>
          </w:tcPr>
          <w:p w14:paraId="7400B530"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4. Өзіңіздің кәсіби біліктілігіңізді қалай көтересіз?</w:t>
            </w:r>
          </w:p>
        </w:tc>
      </w:tr>
      <w:tr w:rsidR="008614EE" w:rsidRPr="007D70C5" w14:paraId="0EE58A33" w14:textId="77777777" w:rsidTr="002920C8">
        <w:tc>
          <w:tcPr>
            <w:tcW w:w="3545" w:type="dxa"/>
          </w:tcPr>
          <w:p w14:paraId="123BBA01"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Арнайы кәсіби біліктілікті арттыру</w:t>
            </w:r>
          </w:p>
        </w:tc>
        <w:tc>
          <w:tcPr>
            <w:tcW w:w="1470" w:type="dxa"/>
            <w:vAlign w:val="center"/>
          </w:tcPr>
          <w:p w14:paraId="185B8398"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43,7</w:t>
            </w:r>
          </w:p>
        </w:tc>
        <w:tc>
          <w:tcPr>
            <w:tcW w:w="1404" w:type="dxa"/>
            <w:vAlign w:val="center"/>
          </w:tcPr>
          <w:p w14:paraId="09D41FC9"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42,8</w:t>
            </w:r>
          </w:p>
        </w:tc>
        <w:tc>
          <w:tcPr>
            <w:tcW w:w="1417" w:type="dxa"/>
            <w:vAlign w:val="center"/>
          </w:tcPr>
          <w:p w14:paraId="29D41306"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39,6</w:t>
            </w:r>
          </w:p>
        </w:tc>
        <w:tc>
          <w:tcPr>
            <w:tcW w:w="1521" w:type="dxa"/>
            <w:vAlign w:val="center"/>
          </w:tcPr>
          <w:p w14:paraId="47EA9F13"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43,5</w:t>
            </w:r>
          </w:p>
        </w:tc>
      </w:tr>
      <w:tr w:rsidR="008614EE" w:rsidRPr="007D70C5" w14:paraId="64BCD1F7" w14:textId="77777777" w:rsidTr="002920C8">
        <w:tc>
          <w:tcPr>
            <w:tcW w:w="3545" w:type="dxa"/>
          </w:tcPr>
          <w:p w14:paraId="16F38864"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Тілдік кәсіби біліктілікті арттыру</w:t>
            </w:r>
          </w:p>
        </w:tc>
        <w:tc>
          <w:tcPr>
            <w:tcW w:w="1470" w:type="dxa"/>
            <w:vAlign w:val="center"/>
          </w:tcPr>
          <w:p w14:paraId="17C43135"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24,6</w:t>
            </w:r>
          </w:p>
        </w:tc>
        <w:tc>
          <w:tcPr>
            <w:tcW w:w="1404" w:type="dxa"/>
            <w:vAlign w:val="center"/>
          </w:tcPr>
          <w:p w14:paraId="5CA07FAA"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27,2</w:t>
            </w:r>
          </w:p>
        </w:tc>
        <w:tc>
          <w:tcPr>
            <w:tcW w:w="1417" w:type="dxa"/>
            <w:vAlign w:val="center"/>
          </w:tcPr>
          <w:p w14:paraId="144E8C8E"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20,7</w:t>
            </w:r>
          </w:p>
        </w:tc>
        <w:tc>
          <w:tcPr>
            <w:tcW w:w="1521" w:type="dxa"/>
            <w:vAlign w:val="center"/>
          </w:tcPr>
          <w:p w14:paraId="2472D75D"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24,2</w:t>
            </w:r>
          </w:p>
        </w:tc>
      </w:tr>
      <w:tr w:rsidR="008614EE" w:rsidRPr="007D70C5" w14:paraId="0BF8756A" w14:textId="77777777" w:rsidTr="002920C8">
        <w:tc>
          <w:tcPr>
            <w:tcW w:w="3545" w:type="dxa"/>
          </w:tcPr>
          <w:p w14:paraId="3ACFE000"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Заманауи технологиялар ды үйрететін курстарға белсенді қатысуы</w:t>
            </w:r>
          </w:p>
        </w:tc>
        <w:tc>
          <w:tcPr>
            <w:tcW w:w="1470" w:type="dxa"/>
            <w:vAlign w:val="center"/>
          </w:tcPr>
          <w:p w14:paraId="53D12FB9"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31,7</w:t>
            </w:r>
          </w:p>
        </w:tc>
        <w:tc>
          <w:tcPr>
            <w:tcW w:w="1404" w:type="dxa"/>
            <w:vAlign w:val="center"/>
          </w:tcPr>
          <w:p w14:paraId="1B20B03D"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30</w:t>
            </w:r>
          </w:p>
        </w:tc>
        <w:tc>
          <w:tcPr>
            <w:tcW w:w="1417" w:type="dxa"/>
            <w:vAlign w:val="center"/>
          </w:tcPr>
          <w:p w14:paraId="5015DA71"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39,7</w:t>
            </w:r>
          </w:p>
        </w:tc>
        <w:tc>
          <w:tcPr>
            <w:tcW w:w="1521" w:type="dxa"/>
            <w:vAlign w:val="center"/>
          </w:tcPr>
          <w:p w14:paraId="716A096C"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31,2</w:t>
            </w:r>
          </w:p>
        </w:tc>
      </w:tr>
      <w:tr w:rsidR="008614EE" w:rsidRPr="007D70C5" w14:paraId="102F146D" w14:textId="77777777" w:rsidTr="002920C8">
        <w:tc>
          <w:tcPr>
            <w:tcW w:w="9357" w:type="dxa"/>
            <w:gridSpan w:val="5"/>
          </w:tcPr>
          <w:p w14:paraId="55BD1CAD"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 xml:space="preserve">Білім беру бағдарламаларына жаңартылған білім беру мазмұнын қамтитын қандай </w:t>
            </w:r>
          </w:p>
          <w:p w14:paraId="53020964"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педагогикалық-психологиялық пәндерді ендірдіңіз?</w:t>
            </w:r>
          </w:p>
        </w:tc>
      </w:tr>
      <w:tr w:rsidR="008614EE" w:rsidRPr="007D70C5" w14:paraId="25D761D3" w14:textId="77777777" w:rsidTr="002920C8">
        <w:tc>
          <w:tcPr>
            <w:tcW w:w="3545" w:type="dxa"/>
          </w:tcPr>
          <w:p w14:paraId="792F5DEE"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Шетел психологиясы</w:t>
            </w:r>
          </w:p>
        </w:tc>
        <w:tc>
          <w:tcPr>
            <w:tcW w:w="1470" w:type="dxa"/>
          </w:tcPr>
          <w:p w14:paraId="2933667A"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27,5</w:t>
            </w:r>
          </w:p>
        </w:tc>
        <w:tc>
          <w:tcPr>
            <w:tcW w:w="1404" w:type="dxa"/>
          </w:tcPr>
          <w:p w14:paraId="33EF2944"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22,3</w:t>
            </w:r>
          </w:p>
        </w:tc>
        <w:tc>
          <w:tcPr>
            <w:tcW w:w="1417" w:type="dxa"/>
          </w:tcPr>
          <w:p w14:paraId="790EF276"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26,7</w:t>
            </w:r>
          </w:p>
        </w:tc>
        <w:tc>
          <w:tcPr>
            <w:tcW w:w="1521" w:type="dxa"/>
          </w:tcPr>
          <w:p w14:paraId="4D789420"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25,4</w:t>
            </w:r>
          </w:p>
        </w:tc>
      </w:tr>
      <w:tr w:rsidR="008614EE" w:rsidRPr="007D70C5" w14:paraId="781B751C" w14:textId="77777777" w:rsidTr="002920C8">
        <w:tc>
          <w:tcPr>
            <w:tcW w:w="3545" w:type="dxa"/>
          </w:tcPr>
          <w:p w14:paraId="52D09918"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Когнитивті психология</w:t>
            </w:r>
          </w:p>
        </w:tc>
        <w:tc>
          <w:tcPr>
            <w:tcW w:w="1470" w:type="dxa"/>
          </w:tcPr>
          <w:p w14:paraId="278E0576"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30,7</w:t>
            </w:r>
          </w:p>
        </w:tc>
        <w:tc>
          <w:tcPr>
            <w:tcW w:w="1404" w:type="dxa"/>
          </w:tcPr>
          <w:p w14:paraId="0E744E3F"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39,2</w:t>
            </w:r>
          </w:p>
        </w:tc>
        <w:tc>
          <w:tcPr>
            <w:tcW w:w="1417" w:type="dxa"/>
          </w:tcPr>
          <w:p w14:paraId="1EEA7A37"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34,4</w:t>
            </w:r>
          </w:p>
        </w:tc>
        <w:tc>
          <w:tcPr>
            <w:tcW w:w="1521" w:type="dxa"/>
          </w:tcPr>
          <w:p w14:paraId="245F53B8"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35,4</w:t>
            </w:r>
          </w:p>
        </w:tc>
      </w:tr>
      <w:tr w:rsidR="008614EE" w:rsidRPr="007D70C5" w14:paraId="609D140E" w14:textId="77777777" w:rsidTr="002920C8">
        <w:tc>
          <w:tcPr>
            <w:tcW w:w="3545" w:type="dxa"/>
          </w:tcPr>
          <w:p w14:paraId="5068A703" w14:textId="77777777" w:rsidR="008614EE" w:rsidRPr="007D70C5" w:rsidRDefault="008614EE" w:rsidP="002920C8">
            <w:pPr>
              <w:ind w:firstLine="35"/>
              <w:rPr>
                <w:rFonts w:ascii="Times New Roman" w:hAnsi="Times New Roman"/>
                <w:sz w:val="24"/>
                <w:szCs w:val="24"/>
                <w:lang w:val="kk-KZ"/>
              </w:rPr>
            </w:pPr>
            <w:r w:rsidRPr="007D70C5">
              <w:rPr>
                <w:rFonts w:ascii="Times New Roman" w:hAnsi="Times New Roman"/>
                <w:sz w:val="24"/>
                <w:szCs w:val="24"/>
                <w:lang w:val="kk-KZ"/>
              </w:rPr>
              <w:t>Жаңартылған білім бағдар ламасы бойынша оқыту</w:t>
            </w:r>
          </w:p>
        </w:tc>
        <w:tc>
          <w:tcPr>
            <w:tcW w:w="1470" w:type="dxa"/>
          </w:tcPr>
          <w:p w14:paraId="59DBF109"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41,8</w:t>
            </w:r>
          </w:p>
        </w:tc>
        <w:tc>
          <w:tcPr>
            <w:tcW w:w="1404" w:type="dxa"/>
          </w:tcPr>
          <w:p w14:paraId="65BAC307"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38,5</w:t>
            </w:r>
          </w:p>
        </w:tc>
        <w:tc>
          <w:tcPr>
            <w:tcW w:w="1417" w:type="dxa"/>
          </w:tcPr>
          <w:p w14:paraId="48D8DECD"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43,5</w:t>
            </w:r>
          </w:p>
        </w:tc>
        <w:tc>
          <w:tcPr>
            <w:tcW w:w="1521" w:type="dxa"/>
          </w:tcPr>
          <w:p w14:paraId="42E83098" w14:textId="77777777" w:rsidR="008614EE" w:rsidRPr="007D70C5" w:rsidRDefault="008614EE" w:rsidP="002920C8">
            <w:pPr>
              <w:tabs>
                <w:tab w:val="left" w:pos="938"/>
              </w:tabs>
              <w:ind w:firstLine="35"/>
              <w:jc w:val="center"/>
              <w:rPr>
                <w:rFonts w:ascii="Times New Roman" w:hAnsi="Times New Roman"/>
                <w:sz w:val="24"/>
                <w:szCs w:val="24"/>
                <w:lang w:val="kk-KZ"/>
              </w:rPr>
            </w:pPr>
            <w:r w:rsidRPr="007D70C5">
              <w:rPr>
                <w:rFonts w:ascii="Times New Roman" w:hAnsi="Times New Roman"/>
                <w:sz w:val="24"/>
                <w:szCs w:val="24"/>
                <w:lang w:val="kk-KZ"/>
              </w:rPr>
              <w:t>39,2</w:t>
            </w:r>
          </w:p>
        </w:tc>
      </w:tr>
    </w:tbl>
    <w:p w14:paraId="6FAB3374" w14:textId="1DE2C93B" w:rsidR="007E38F0" w:rsidRPr="007D70C5" w:rsidRDefault="007E38F0" w:rsidP="00EF778A">
      <w:pPr>
        <w:tabs>
          <w:tab w:val="left" w:pos="938"/>
        </w:tabs>
        <w:rPr>
          <w:rFonts w:ascii="Times New Roman" w:eastAsiaTheme="minorEastAsia" w:hAnsi="Times New Roman"/>
          <w:i/>
          <w:sz w:val="28"/>
          <w:szCs w:val="28"/>
          <w:lang w:val="kk-KZ" w:eastAsia="ru-RU"/>
        </w:rPr>
      </w:pPr>
      <w:r w:rsidRPr="007D70C5">
        <w:rPr>
          <w:rFonts w:ascii="Times New Roman" w:eastAsiaTheme="minorEastAsia" w:hAnsi="Times New Roman"/>
          <w:i/>
          <w:noProof/>
          <w:sz w:val="28"/>
          <w:szCs w:val="28"/>
          <w:lang w:eastAsia="ru-RU"/>
        </w:rPr>
        <w:drawing>
          <wp:inline distT="0" distB="0" distL="0" distR="0" wp14:anchorId="52EB5271" wp14:editId="442EF344">
            <wp:extent cx="5934075" cy="2809875"/>
            <wp:effectExtent l="0" t="0" r="0" b="0"/>
            <wp:docPr id="100138"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15E1CCB9" w14:textId="77777777" w:rsidR="007E38F0" w:rsidRPr="007D70C5" w:rsidRDefault="007E38F0" w:rsidP="00085CE5">
      <w:pPr>
        <w:tabs>
          <w:tab w:val="left" w:pos="938"/>
        </w:tabs>
        <w:ind w:firstLine="709"/>
        <w:rPr>
          <w:rFonts w:ascii="Times New Roman" w:hAnsi="Times New Roman"/>
          <w:sz w:val="16"/>
          <w:szCs w:val="16"/>
          <w:lang w:val="kk-KZ"/>
        </w:rPr>
      </w:pPr>
    </w:p>
    <w:p w14:paraId="1277981F" w14:textId="2D9249BA" w:rsidR="007E38F0" w:rsidRPr="007D70C5" w:rsidRDefault="008A5E5E" w:rsidP="00EF778A">
      <w:pPr>
        <w:tabs>
          <w:tab w:val="left" w:pos="938"/>
        </w:tabs>
        <w:jc w:val="center"/>
        <w:rPr>
          <w:rFonts w:ascii="Times New Roman" w:hAnsi="Times New Roman"/>
          <w:sz w:val="28"/>
          <w:szCs w:val="28"/>
          <w:lang w:val="kk-KZ"/>
        </w:rPr>
      </w:pPr>
      <w:r w:rsidRPr="007D70C5">
        <w:rPr>
          <w:rFonts w:ascii="Times New Roman" w:hAnsi="Times New Roman"/>
          <w:sz w:val="28"/>
          <w:szCs w:val="28"/>
          <w:lang w:val="kk-KZ"/>
        </w:rPr>
        <w:t>17-с</w:t>
      </w:r>
      <w:r w:rsidR="007E38F0" w:rsidRPr="007D70C5">
        <w:rPr>
          <w:rFonts w:ascii="Times New Roman" w:hAnsi="Times New Roman"/>
          <w:sz w:val="28"/>
          <w:szCs w:val="28"/>
          <w:lang w:val="kk-KZ"/>
        </w:rPr>
        <w:t>урет</w:t>
      </w: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ЖОО оқытушы-профессорларына арналған сауалнама нәтижесі</w:t>
      </w:r>
    </w:p>
    <w:p w14:paraId="37D246C1" w14:textId="77777777" w:rsidR="007E38F0" w:rsidRPr="007D70C5" w:rsidRDefault="007E38F0" w:rsidP="00EF778A">
      <w:pPr>
        <w:tabs>
          <w:tab w:val="left" w:pos="938"/>
        </w:tabs>
        <w:rPr>
          <w:rFonts w:ascii="Times New Roman" w:eastAsiaTheme="minorEastAsia" w:hAnsi="Times New Roman"/>
          <w:i/>
          <w:sz w:val="28"/>
          <w:szCs w:val="28"/>
          <w:lang w:val="kk-KZ" w:eastAsia="ru-RU"/>
        </w:rPr>
      </w:pPr>
      <w:r w:rsidRPr="007D70C5">
        <w:rPr>
          <w:rFonts w:ascii="Times New Roman" w:eastAsiaTheme="minorEastAsia" w:hAnsi="Times New Roman"/>
          <w:i/>
          <w:noProof/>
          <w:sz w:val="28"/>
          <w:szCs w:val="28"/>
          <w:lang w:eastAsia="ru-RU"/>
        </w:rPr>
        <w:lastRenderedPageBreak/>
        <w:drawing>
          <wp:inline distT="0" distB="0" distL="0" distR="0" wp14:anchorId="668AB4A7" wp14:editId="72414ACC">
            <wp:extent cx="5983398" cy="2408221"/>
            <wp:effectExtent l="19050" t="0" r="0" b="0"/>
            <wp:docPr id="100139"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18F128CA" w14:textId="77777777" w:rsidR="007E38F0" w:rsidRPr="007D70C5" w:rsidRDefault="007E38F0" w:rsidP="00085CE5">
      <w:pPr>
        <w:tabs>
          <w:tab w:val="left" w:pos="938"/>
        </w:tabs>
        <w:ind w:firstLine="709"/>
        <w:rPr>
          <w:rFonts w:ascii="Times New Roman" w:hAnsi="Times New Roman"/>
          <w:sz w:val="16"/>
          <w:szCs w:val="16"/>
          <w:lang w:val="kk-KZ"/>
        </w:rPr>
      </w:pPr>
    </w:p>
    <w:p w14:paraId="56A1D9BE" w14:textId="526F3212" w:rsidR="007E38F0" w:rsidRPr="007D70C5" w:rsidRDefault="005E37EB" w:rsidP="00EF778A">
      <w:pPr>
        <w:tabs>
          <w:tab w:val="left" w:pos="938"/>
        </w:tabs>
        <w:jc w:val="center"/>
        <w:rPr>
          <w:rFonts w:ascii="Times New Roman" w:hAnsi="Times New Roman"/>
          <w:sz w:val="28"/>
          <w:szCs w:val="28"/>
          <w:lang w:val="kk-KZ"/>
        </w:rPr>
      </w:pPr>
      <w:r w:rsidRPr="007D70C5">
        <w:rPr>
          <w:rFonts w:ascii="Times New Roman" w:hAnsi="Times New Roman"/>
          <w:sz w:val="28"/>
          <w:szCs w:val="28"/>
          <w:lang w:val="kk-KZ"/>
        </w:rPr>
        <w:t>18-с</w:t>
      </w:r>
      <w:r w:rsidR="007E38F0" w:rsidRPr="007D70C5">
        <w:rPr>
          <w:rFonts w:ascii="Times New Roman" w:hAnsi="Times New Roman"/>
          <w:sz w:val="28"/>
          <w:szCs w:val="28"/>
          <w:lang w:val="kk-KZ"/>
        </w:rPr>
        <w:t>урет</w:t>
      </w:r>
      <w:r w:rsidRPr="007D70C5">
        <w:rPr>
          <w:rFonts w:ascii="Times New Roman" w:hAnsi="Times New Roman"/>
          <w:sz w:val="28"/>
          <w:szCs w:val="28"/>
          <w:lang w:val="kk-KZ"/>
        </w:rPr>
        <w:t>.</w:t>
      </w:r>
      <w:r w:rsidR="007E38F0" w:rsidRPr="007D70C5">
        <w:rPr>
          <w:rFonts w:ascii="Times New Roman" w:hAnsi="Times New Roman"/>
          <w:sz w:val="28"/>
          <w:szCs w:val="28"/>
          <w:lang w:val="kk-KZ"/>
        </w:rPr>
        <w:t xml:space="preserve"> ЖОО оқытушы-профессорларына арналған сауалнама нәтижесі</w:t>
      </w:r>
    </w:p>
    <w:p w14:paraId="1499ADB8" w14:textId="77777777" w:rsidR="00EF778A" w:rsidRPr="007D70C5" w:rsidRDefault="00EF778A" w:rsidP="00EF778A">
      <w:pPr>
        <w:tabs>
          <w:tab w:val="left" w:pos="938"/>
        </w:tabs>
        <w:jc w:val="center"/>
        <w:rPr>
          <w:rFonts w:ascii="Times New Roman" w:eastAsiaTheme="minorEastAsia" w:hAnsi="Times New Roman"/>
          <w:i/>
          <w:sz w:val="28"/>
          <w:szCs w:val="28"/>
          <w:lang w:val="kk-KZ" w:eastAsia="ru-RU"/>
        </w:rPr>
      </w:pPr>
    </w:p>
    <w:p w14:paraId="7D7421D3" w14:textId="77777777" w:rsidR="00F947BB" w:rsidRPr="007D70C5" w:rsidRDefault="007E38F0" w:rsidP="00F947BB">
      <w:pPr>
        <w:tabs>
          <w:tab w:val="left" w:pos="938"/>
        </w:tabs>
        <w:jc w:val="center"/>
        <w:rPr>
          <w:rFonts w:ascii="Times New Roman" w:hAnsi="Times New Roman"/>
          <w:sz w:val="28"/>
          <w:szCs w:val="28"/>
          <w:lang w:val="kk-KZ"/>
        </w:rPr>
      </w:pPr>
      <w:r w:rsidRPr="007D70C5">
        <w:rPr>
          <w:rFonts w:ascii="Times New Roman" w:eastAsiaTheme="minorEastAsia" w:hAnsi="Times New Roman"/>
          <w:i/>
          <w:noProof/>
          <w:sz w:val="28"/>
          <w:szCs w:val="28"/>
          <w:lang w:eastAsia="ru-RU"/>
        </w:rPr>
        <w:drawing>
          <wp:inline distT="0" distB="0" distL="0" distR="0" wp14:anchorId="4DDF7609" wp14:editId="1519E084">
            <wp:extent cx="5705475" cy="2286000"/>
            <wp:effectExtent l="0" t="0" r="0" b="0"/>
            <wp:docPr id="100140"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1F037865" w14:textId="77777777" w:rsidR="003400A3" w:rsidRPr="007D70C5" w:rsidRDefault="003400A3" w:rsidP="00F947BB">
      <w:pPr>
        <w:tabs>
          <w:tab w:val="left" w:pos="938"/>
        </w:tabs>
        <w:jc w:val="center"/>
        <w:rPr>
          <w:rFonts w:ascii="Times New Roman" w:hAnsi="Times New Roman"/>
          <w:sz w:val="28"/>
          <w:szCs w:val="28"/>
          <w:lang w:val="kk-KZ"/>
        </w:rPr>
      </w:pPr>
    </w:p>
    <w:p w14:paraId="0ABEE145" w14:textId="57D4D0C2" w:rsidR="003400A3" w:rsidRPr="007D70C5" w:rsidRDefault="00F947BB" w:rsidP="003400A3">
      <w:pPr>
        <w:tabs>
          <w:tab w:val="left" w:pos="938"/>
        </w:tabs>
        <w:jc w:val="center"/>
        <w:rPr>
          <w:rFonts w:ascii="Times New Roman" w:hAnsi="Times New Roman"/>
          <w:sz w:val="28"/>
          <w:szCs w:val="28"/>
          <w:lang w:val="kk-KZ"/>
        </w:rPr>
      </w:pPr>
      <w:r w:rsidRPr="007D70C5">
        <w:rPr>
          <w:rFonts w:ascii="Times New Roman" w:hAnsi="Times New Roman"/>
          <w:sz w:val="28"/>
          <w:szCs w:val="28"/>
          <w:lang w:val="kk-KZ"/>
        </w:rPr>
        <w:t>19-с</w:t>
      </w:r>
      <w:r w:rsidR="007E38F0" w:rsidRPr="007D70C5">
        <w:rPr>
          <w:rFonts w:ascii="Times New Roman" w:hAnsi="Times New Roman"/>
          <w:sz w:val="28"/>
          <w:szCs w:val="28"/>
          <w:lang w:val="kk-KZ"/>
        </w:rPr>
        <w:t>урет</w:t>
      </w:r>
      <w:r w:rsidRPr="007D70C5">
        <w:rPr>
          <w:rFonts w:ascii="Times New Roman" w:hAnsi="Times New Roman"/>
          <w:sz w:val="28"/>
          <w:szCs w:val="28"/>
          <w:lang w:val="kk-KZ"/>
        </w:rPr>
        <w:t>.</w:t>
      </w:r>
      <w:r w:rsidR="007E38F0" w:rsidRPr="007D70C5">
        <w:rPr>
          <w:rFonts w:ascii="Times New Roman" w:hAnsi="Times New Roman"/>
          <w:sz w:val="28"/>
          <w:szCs w:val="28"/>
          <w:lang w:val="kk-KZ"/>
        </w:rPr>
        <w:t xml:space="preserve"> ЖОО оқытушы-профессорларына арналған сауалнама нәтижесі</w:t>
      </w:r>
    </w:p>
    <w:p w14:paraId="32A216E1" w14:textId="77777777" w:rsidR="007E38F0" w:rsidRPr="007D70C5" w:rsidRDefault="007E38F0" w:rsidP="00085CE5">
      <w:pPr>
        <w:tabs>
          <w:tab w:val="left" w:pos="938"/>
        </w:tabs>
        <w:ind w:firstLine="709"/>
        <w:jc w:val="center"/>
        <w:rPr>
          <w:rFonts w:ascii="Times New Roman" w:hAnsi="Times New Roman"/>
          <w:sz w:val="28"/>
          <w:szCs w:val="28"/>
          <w:lang w:val="kk-KZ"/>
        </w:rPr>
      </w:pPr>
    </w:p>
    <w:p w14:paraId="0F549101" w14:textId="77777777" w:rsidR="007E38F0" w:rsidRPr="007D70C5" w:rsidRDefault="007E38F0" w:rsidP="00085CE5">
      <w:pPr>
        <w:ind w:firstLine="709"/>
        <w:rPr>
          <w:rFonts w:ascii="Times New Roman" w:eastAsia="Times New Roman" w:hAnsi="Times New Roman"/>
          <w:sz w:val="28"/>
          <w:lang w:val="kk-KZ" w:eastAsia="ru-RU"/>
        </w:rPr>
      </w:pPr>
      <w:r w:rsidRPr="007D70C5">
        <w:rPr>
          <w:rFonts w:ascii="Times New Roman" w:eastAsia="Times New Roman" w:hAnsi="Times New Roman"/>
          <w:sz w:val="28"/>
          <w:lang w:val="kk-KZ" w:eastAsia="ru-RU"/>
        </w:rPr>
        <w:t xml:space="preserve">Анықтау эксперименті барысында </w:t>
      </w:r>
      <w:r w:rsidRPr="007D70C5">
        <w:rPr>
          <w:rFonts w:ascii="Times New Roman" w:hAnsi="Times New Roman"/>
          <w:i/>
          <w:sz w:val="28"/>
          <w:szCs w:val="28"/>
          <w:lang w:val="kk-KZ"/>
        </w:rPr>
        <w:t xml:space="preserve">білім алушыларға, білім беру мекемесінің оқытушы-профессорларына </w:t>
      </w:r>
      <w:r w:rsidRPr="007D70C5">
        <w:rPr>
          <w:rFonts w:ascii="Times New Roman" w:eastAsia="Times New Roman" w:hAnsi="Times New Roman"/>
          <w:sz w:val="28"/>
          <w:lang w:val="kk-KZ" w:eastAsia="ru-RU"/>
        </w:rPr>
        <w:t>саулнама жүргізілді.</w:t>
      </w:r>
    </w:p>
    <w:p w14:paraId="3A4B8FFB"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97 оқытушының ішінде 37-сі PhD дәрежесіне ие, 33 -ғылым кандидаты, 15 -ғылым докторы, ал 12 оқытушының ғылыми дәрежесі болмады. Еңбек өтілі бойынша оқытушылар келесі түрде бөлінді: 23 адам -5 жылға дейін, 24 -5-тен 10 жылға дейін, 18 -11 жылдан 20 жылға дейін, 23 -21 жылдан 30 жылға дейін және 9 адам -30 жылдан астам еңбек өтіліне ие болды.</w:t>
      </w:r>
    </w:p>
    <w:p w14:paraId="7FDF67FF"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Студенттер арасында білім беру процесінің шарттарына, мазмұнына, ұйымдастырылуына және сапасына қанағаттану туралы білім алушыларға сауалнама жүргізілді. Сауалнама Google платформасында онлайн форматта жүргізілді.</w:t>
      </w:r>
    </w:p>
    <w:p w14:paraId="38A59D58" w14:textId="1ADE55BB"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Эмпирикалық зерттеу 244 қатысушыдан тұратын іріктеме негізінде жүргізілді, оның ішінде 147 студент және 97 жоғары оқу орнының оқытушысы болды. </w:t>
      </w:r>
      <w:r w:rsidRPr="007D70C5">
        <w:rPr>
          <w:rFonts w:ascii="Times New Roman" w:eastAsia="Times New Roman" w:hAnsi="Times New Roman"/>
          <w:spacing w:val="3"/>
          <w:sz w:val="28"/>
          <w:szCs w:val="28"/>
          <w:shd w:val="clear" w:color="auto" w:fill="FFFFFF"/>
          <w:lang w:val="kk-KZ" w:eastAsia="ru-RU"/>
        </w:rPr>
        <w:t>Сау</w:t>
      </w:r>
      <w:r w:rsidR="00535C9C">
        <w:rPr>
          <w:rFonts w:ascii="Times New Roman" w:eastAsia="Times New Roman" w:hAnsi="Times New Roman"/>
          <w:spacing w:val="3"/>
          <w:sz w:val="28"/>
          <w:szCs w:val="28"/>
          <w:shd w:val="clear" w:color="auto" w:fill="FFFFFF"/>
          <w:lang w:val="kk-KZ" w:eastAsia="ru-RU"/>
        </w:rPr>
        <w:t>а</w:t>
      </w:r>
      <w:r w:rsidRPr="007D70C5">
        <w:rPr>
          <w:rFonts w:ascii="Times New Roman" w:eastAsia="Times New Roman" w:hAnsi="Times New Roman"/>
          <w:spacing w:val="3"/>
          <w:sz w:val="28"/>
          <w:szCs w:val="28"/>
          <w:shd w:val="clear" w:color="auto" w:fill="FFFFFF"/>
          <w:lang w:val="kk-KZ" w:eastAsia="ru-RU"/>
        </w:rPr>
        <w:t xml:space="preserve">лнама қатысқан респонденттердің жынысы бойынша: қыздар  – 90,2%, ұлдар 9,8% құрады. </w:t>
      </w:r>
      <w:r w:rsidRPr="007D70C5">
        <w:rPr>
          <w:rFonts w:ascii="Times New Roman" w:eastAsia="Times New Roman" w:hAnsi="Times New Roman"/>
          <w:sz w:val="28"/>
          <w:szCs w:val="28"/>
          <w:lang w:val="kk-KZ" w:eastAsia="ru-RU"/>
        </w:rPr>
        <w:t xml:space="preserve">Студенттердің жасы 18 бен 25 жас аралығында, </w:t>
      </w:r>
      <w:r w:rsidRPr="007D70C5">
        <w:rPr>
          <w:rFonts w:ascii="Times New Roman" w:eastAsia="Times New Roman" w:hAnsi="Times New Roman"/>
          <w:sz w:val="28"/>
          <w:szCs w:val="28"/>
          <w:lang w:val="kk-KZ" w:eastAsia="ru-RU"/>
        </w:rPr>
        <w:lastRenderedPageBreak/>
        <w:t>орташа жас мөлшері -20,5 жас. Оқытушылардың жасы 25 пен 60 жас аралығында болып, орташа жас мөлшері -38 жас болды.</w:t>
      </w:r>
    </w:p>
    <w:p w14:paraId="44920E9D" w14:textId="6655542D"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Студенттердің ішінде </w:t>
      </w:r>
      <w:r w:rsidRPr="007D70C5">
        <w:rPr>
          <w:rFonts w:ascii="Times New Roman" w:eastAsia="Times New Roman" w:hAnsi="Times New Roman"/>
          <w:spacing w:val="3"/>
          <w:sz w:val="28"/>
          <w:szCs w:val="28"/>
          <w:shd w:val="clear" w:color="auto" w:fill="FFFFFF"/>
          <w:lang w:val="kk-KZ" w:eastAsia="ru-RU"/>
        </w:rPr>
        <w:t xml:space="preserve">31% - Абай атындағы ҚазҰПУ-нен, 32,4% - </w:t>
      </w:r>
      <w:r w:rsidR="000F73E6" w:rsidRPr="007D70C5">
        <w:rPr>
          <w:rFonts w:ascii="Times New Roman" w:eastAsia="Times New Roman" w:hAnsi="Times New Roman"/>
          <w:spacing w:val="3"/>
          <w:sz w:val="28"/>
          <w:szCs w:val="28"/>
          <w:shd w:val="clear" w:color="auto" w:fill="FFFFFF"/>
          <w:lang w:val="kk-KZ" w:eastAsia="ru-RU"/>
        </w:rPr>
        <w:t>Әл-</w:t>
      </w:r>
      <w:r w:rsidRPr="007D70C5">
        <w:rPr>
          <w:rFonts w:ascii="Times New Roman" w:eastAsia="Times New Roman" w:hAnsi="Times New Roman"/>
          <w:spacing w:val="3"/>
          <w:sz w:val="28"/>
          <w:szCs w:val="28"/>
          <w:shd w:val="clear" w:color="auto" w:fill="FFFFFF"/>
          <w:lang w:val="kk-KZ" w:eastAsia="ru-RU"/>
        </w:rPr>
        <w:t xml:space="preserve">Фараби атындағы ҚазҰУ-нен, 27,6% -, </w:t>
      </w:r>
      <w:r w:rsidRPr="007D70C5">
        <w:rPr>
          <w:rFonts w:ascii="Times New Roman" w:eastAsia="Times New Roman" w:hAnsi="Times New Roman"/>
          <w:sz w:val="28"/>
          <w:szCs w:val="28"/>
          <w:lang w:val="kk-KZ" w:eastAsia="ru-RU"/>
        </w:rPr>
        <w:t>Өзбекәлі Жәнібеков атындағы Оңтүстік Қазақстан педагогикалық университетінен</w:t>
      </w:r>
      <w:r w:rsidRPr="007D70C5">
        <w:rPr>
          <w:rFonts w:ascii="Times New Roman" w:eastAsia="Times New Roman" w:hAnsi="Times New Roman"/>
          <w:spacing w:val="3"/>
          <w:sz w:val="28"/>
          <w:szCs w:val="28"/>
          <w:shd w:val="clear" w:color="auto" w:fill="FFFFFF"/>
          <w:lang w:val="kk-KZ" w:eastAsia="ru-RU"/>
        </w:rPr>
        <w:t xml:space="preserve"> болды .</w:t>
      </w:r>
      <w:r w:rsidRPr="007D70C5">
        <w:rPr>
          <w:rFonts w:ascii="Times New Roman" w:eastAsia="Times New Roman" w:hAnsi="Times New Roman"/>
          <w:sz w:val="28"/>
          <w:szCs w:val="28"/>
          <w:lang w:val="kk-KZ" w:eastAsia="ru-RU"/>
        </w:rPr>
        <w:t xml:space="preserve">47 адам </w:t>
      </w:r>
      <w:r w:rsidR="000F73E6" w:rsidRPr="007D70C5">
        <w:rPr>
          <w:rFonts w:ascii="Times New Roman" w:eastAsia="Times New Roman" w:hAnsi="Times New Roman"/>
          <w:sz w:val="28"/>
          <w:szCs w:val="28"/>
          <w:lang w:val="kk-KZ" w:eastAsia="ru-RU"/>
        </w:rPr>
        <w:t>Әл-</w:t>
      </w:r>
      <w:r w:rsidRPr="007D70C5">
        <w:rPr>
          <w:rFonts w:ascii="Times New Roman" w:eastAsia="Times New Roman" w:hAnsi="Times New Roman"/>
          <w:sz w:val="28"/>
          <w:szCs w:val="28"/>
          <w:lang w:val="kk-KZ" w:eastAsia="ru-RU"/>
        </w:rPr>
        <w:t>Фараби атындағы Қазақ ұлттық университетінде, 46 -Абай атындағы Қазақ ұлттық педагогикалық университетінде, 44 - университетінде білім алады.</w:t>
      </w:r>
    </w:p>
    <w:p w14:paraId="3247681D" w14:textId="728B3D9A" w:rsidR="007E38F0" w:rsidRPr="007D70C5" w:rsidRDefault="007E38F0" w:rsidP="00085CE5">
      <w:pPr>
        <w:ind w:firstLine="709"/>
        <w:rPr>
          <w:rFonts w:ascii="Times New Roman" w:hAnsi="Times New Roman"/>
          <w:spacing w:val="3"/>
          <w:sz w:val="28"/>
          <w:szCs w:val="28"/>
          <w:shd w:val="clear" w:color="auto" w:fill="FFFFFF"/>
          <w:lang w:val="kk-KZ"/>
        </w:rPr>
      </w:pPr>
      <w:r w:rsidRPr="007D70C5">
        <w:rPr>
          <w:rFonts w:ascii="Times New Roman" w:hAnsi="Times New Roman"/>
          <w:spacing w:val="3"/>
          <w:sz w:val="28"/>
          <w:szCs w:val="28"/>
          <w:shd w:val="clear" w:color="auto" w:fill="FFFFFF"/>
          <w:lang w:val="kk-KZ"/>
        </w:rPr>
        <w:t>Біздің сау</w:t>
      </w:r>
      <w:r w:rsidR="00D94E7B">
        <w:rPr>
          <w:rFonts w:ascii="Times New Roman" w:hAnsi="Times New Roman"/>
          <w:spacing w:val="3"/>
          <w:sz w:val="28"/>
          <w:szCs w:val="28"/>
          <w:shd w:val="clear" w:color="auto" w:fill="FFFFFF"/>
          <w:lang w:val="kk-KZ"/>
        </w:rPr>
        <w:t>а</w:t>
      </w:r>
      <w:r w:rsidRPr="007D70C5">
        <w:rPr>
          <w:rFonts w:ascii="Times New Roman" w:hAnsi="Times New Roman"/>
          <w:spacing w:val="3"/>
          <w:sz w:val="28"/>
          <w:szCs w:val="28"/>
          <w:shd w:val="clear" w:color="auto" w:fill="FFFFFF"/>
          <w:lang w:val="kk-KZ"/>
        </w:rPr>
        <w:t>лнамаға қатысқаннын көбісі Педагогика және психология мамандығынан болды (96,6%). Сонын ішінде 75,9% - грантта оқыса, 22,1% - ақылы, 2% бірінші ақылы сосын грантқа ауысқан болды.</w:t>
      </w:r>
    </w:p>
    <w:p w14:paraId="7871FA85" w14:textId="62C7356E"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Респонденттердің 75,7% - ы оқу орнын таңдауға байланысты үміттері орындалды деп санайды.12,5% - ы  «жоқ дегеннен гөрі иә» деп санайды,9%-ы жалпы қанағаттанарлық деп санайды. Тек</w:t>
      </w:r>
      <w:r w:rsidR="00D94E7B">
        <w:rPr>
          <w:rFonts w:ascii="Times New Roman" w:hAnsi="Times New Roman"/>
          <w:sz w:val="28"/>
          <w:szCs w:val="28"/>
          <w:lang w:val="kk-KZ"/>
        </w:rPr>
        <w:t xml:space="preserve"> </w:t>
      </w:r>
      <w:r w:rsidRPr="007D70C5">
        <w:rPr>
          <w:rFonts w:ascii="Times New Roman" w:hAnsi="Times New Roman"/>
          <w:sz w:val="28"/>
          <w:szCs w:val="28"/>
          <w:lang w:val="kk-KZ"/>
        </w:rPr>
        <w:t>2,8%-ы университетті таңдағанына риза емес.</w:t>
      </w:r>
    </w:p>
    <w:p w14:paraId="47A4C64A" w14:textId="77777777" w:rsidR="007E38F0" w:rsidRPr="007D70C5" w:rsidRDefault="007E38F0" w:rsidP="00085CE5">
      <w:pPr>
        <w:ind w:firstLine="709"/>
        <w:rPr>
          <w:rFonts w:ascii="Times New Roman" w:hAnsi="Times New Roman"/>
          <w:spacing w:val="3"/>
          <w:sz w:val="28"/>
          <w:szCs w:val="28"/>
          <w:shd w:val="clear" w:color="auto" w:fill="FFFFFF"/>
          <w:lang w:val="kk-KZ"/>
        </w:rPr>
      </w:pPr>
      <w:r w:rsidRPr="007D70C5">
        <w:rPr>
          <w:rFonts w:ascii="Times New Roman" w:hAnsi="Times New Roman"/>
          <w:spacing w:val="3"/>
          <w:sz w:val="28"/>
          <w:szCs w:val="28"/>
          <w:shd w:val="clear" w:color="auto" w:fill="FFFFFF"/>
          <w:lang w:val="kk-KZ"/>
        </w:rPr>
        <w:t xml:space="preserve">«ЖОО оқыту нәтижелері Сіздің күткеніңізге сәйкес келеді ме?»  деген сұраққа жауаптар келесідей ретте алынды: </w:t>
      </w:r>
    </w:p>
    <w:p w14:paraId="1757D608" w14:textId="77777777" w:rsidR="007E38F0" w:rsidRPr="007D70C5" w:rsidRDefault="007E38F0" w:rsidP="009650DA">
      <w:pPr>
        <w:numPr>
          <w:ilvl w:val="0"/>
          <w:numId w:val="32"/>
        </w:numPr>
        <w:tabs>
          <w:tab w:val="left" w:pos="993"/>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69,7% - Иә, күткеніме қарағанда айтарлықтай жақсы;</w:t>
      </w:r>
    </w:p>
    <w:p w14:paraId="1FBABFE2" w14:textId="77777777" w:rsidR="007E38F0" w:rsidRPr="007D70C5" w:rsidRDefault="007E38F0" w:rsidP="009650DA">
      <w:pPr>
        <w:numPr>
          <w:ilvl w:val="0"/>
          <w:numId w:val="32"/>
        </w:numPr>
        <w:tabs>
          <w:tab w:val="left" w:pos="993"/>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14,5% - Иә, күткеніме қарағанда айтарлықтай жақсы деуге келеді;</w:t>
      </w:r>
    </w:p>
    <w:p w14:paraId="5A6005CF" w14:textId="77777777" w:rsidR="007E38F0" w:rsidRPr="007D70C5" w:rsidRDefault="007E38F0" w:rsidP="009650DA">
      <w:pPr>
        <w:numPr>
          <w:ilvl w:val="0"/>
          <w:numId w:val="32"/>
        </w:numPr>
        <w:tabs>
          <w:tab w:val="left" w:pos="993"/>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13,8% - Иә, дәл күткенімдей;</w:t>
      </w:r>
    </w:p>
    <w:p w14:paraId="30CBC5B2" w14:textId="77777777" w:rsidR="007E38F0" w:rsidRPr="007D70C5" w:rsidRDefault="007E38F0" w:rsidP="009650DA">
      <w:pPr>
        <w:numPr>
          <w:ilvl w:val="0"/>
          <w:numId w:val="32"/>
        </w:numPr>
        <w:tabs>
          <w:tab w:val="left" w:pos="993"/>
        </w:tabs>
        <w:ind w:left="0" w:firstLine="709"/>
        <w:contextualSpacing/>
        <w:rPr>
          <w:rFonts w:ascii="Times New Roman" w:hAnsi="Times New Roman"/>
          <w:sz w:val="28"/>
          <w:szCs w:val="28"/>
          <w:lang w:val="kk-KZ"/>
        </w:rPr>
      </w:pPr>
      <w:r w:rsidRPr="007D70C5">
        <w:rPr>
          <w:rFonts w:ascii="Times New Roman" w:hAnsi="Times New Roman"/>
          <w:sz w:val="28"/>
          <w:szCs w:val="28"/>
          <w:lang w:val="kk-KZ"/>
        </w:rPr>
        <w:t>2% - Жоқ дегенім дұрысырақ болады, жақсырақ болатынын күткенмін.</w:t>
      </w:r>
    </w:p>
    <w:p w14:paraId="146BFBEF" w14:textId="7777777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Респонденттердің көпшілігі, атап айтқанда 64,1%-ы дайындық бағытын таңдауға қанағаттанушылықтарын 10баллға бағалады. Жалпы, респонденттердің тек 8,3%-ы өз таңдауын 5 баллдан және одан төмен бағалады.</w:t>
      </w:r>
    </w:p>
    <w:p w14:paraId="0DACB121" w14:textId="731B0321"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pacing w:val="3"/>
          <w:sz w:val="28"/>
          <w:szCs w:val="28"/>
          <w:shd w:val="clear" w:color="auto" w:fill="FFFFFF"/>
          <w:lang w:val="kk-KZ"/>
        </w:rPr>
        <w:t xml:space="preserve"> «Бағдарламаның құрылымы Сіздің күткеніңізге сәйкес келеді ме?» деген сұраққа болашақ кәсіби іс-әрекетті жүргізу үшін қажет деп санайтын барлық пәндер бар; пәндердің қайталануы жоқ; пәндерді оқыту логикасының бұзылуы жоқ  деген ойды 66,7% респонденттер белгіледі. 2,7% респондент</w:t>
      </w:r>
      <w:r w:rsidR="00ED2160" w:rsidRPr="007D70C5">
        <w:rPr>
          <w:rFonts w:ascii="Times New Roman" w:hAnsi="Times New Roman"/>
          <w:spacing w:val="3"/>
          <w:sz w:val="28"/>
          <w:szCs w:val="28"/>
          <w:shd w:val="clear" w:color="auto" w:fill="FFFFFF"/>
          <w:lang w:val="kk-KZ"/>
        </w:rPr>
        <w:t>-</w:t>
      </w:r>
      <w:r w:rsidRPr="007D70C5">
        <w:rPr>
          <w:rFonts w:ascii="Times New Roman" w:hAnsi="Times New Roman"/>
          <w:spacing w:val="3"/>
          <w:sz w:val="28"/>
          <w:szCs w:val="28"/>
          <w:shd w:val="clear" w:color="auto" w:fill="FFFFFF"/>
          <w:lang w:val="kk-KZ"/>
        </w:rPr>
        <w:t>тер  жауап беруге қиналды, ал, 30,6</w:t>
      </w:r>
      <w:r w:rsidRPr="007D70C5">
        <w:rPr>
          <w:rFonts w:ascii="Times New Roman" w:hAnsi="Times New Roman"/>
          <w:sz w:val="28"/>
          <w:szCs w:val="28"/>
          <w:lang w:val="kk-KZ"/>
        </w:rPr>
        <w:t>% респондент студенттер «иә деуге болады» деген пікірді білдірді.</w:t>
      </w:r>
    </w:p>
    <w:p w14:paraId="35140665" w14:textId="77777777" w:rsidR="007E38F0" w:rsidRPr="007D70C5" w:rsidRDefault="007E38F0" w:rsidP="00085CE5">
      <w:pPr>
        <w:ind w:firstLine="709"/>
        <w:contextualSpacing/>
        <w:rPr>
          <w:rFonts w:ascii="Times New Roman" w:hAnsi="Times New Roman"/>
          <w:spacing w:val="3"/>
          <w:sz w:val="28"/>
          <w:szCs w:val="28"/>
          <w:shd w:val="clear" w:color="auto" w:fill="FFFFFF"/>
          <w:lang w:val="kk-KZ"/>
        </w:rPr>
      </w:pPr>
      <w:r w:rsidRPr="007D70C5">
        <w:rPr>
          <w:rFonts w:ascii="Times New Roman" w:hAnsi="Times New Roman"/>
          <w:sz w:val="28"/>
          <w:szCs w:val="28"/>
          <w:lang w:val="kk-KZ"/>
        </w:rPr>
        <w:t>93,1</w:t>
      </w:r>
      <w:r w:rsidRPr="007D70C5">
        <w:rPr>
          <w:rFonts w:ascii="Times New Roman" w:hAnsi="Times New Roman"/>
          <w:spacing w:val="3"/>
          <w:sz w:val="28"/>
          <w:szCs w:val="28"/>
          <w:shd w:val="clear" w:color="auto" w:fill="FFFFFF"/>
          <w:lang w:val="kk-KZ"/>
        </w:rPr>
        <w:t>% студенттер оқу үдерісі барысында алып жатқан білімдері мен дағдылары табысты түрде жұмысқа орналасу үшін жеткілікті деп ойлайды.</w:t>
      </w:r>
    </w:p>
    <w:p w14:paraId="5C462E80" w14:textId="77777777" w:rsidR="007E38F0" w:rsidRPr="007D70C5" w:rsidRDefault="007E38F0" w:rsidP="00085CE5">
      <w:pPr>
        <w:ind w:firstLine="709"/>
        <w:contextualSpacing/>
        <w:rPr>
          <w:rFonts w:ascii="Times New Roman" w:hAnsi="Times New Roman"/>
          <w:spacing w:val="3"/>
          <w:sz w:val="28"/>
          <w:szCs w:val="28"/>
          <w:shd w:val="clear" w:color="auto" w:fill="FFFFFF"/>
          <w:lang w:val="kk-KZ"/>
        </w:rPr>
      </w:pPr>
      <w:r w:rsidRPr="007D70C5">
        <w:rPr>
          <w:rFonts w:ascii="Times New Roman" w:hAnsi="Times New Roman"/>
          <w:spacing w:val="3"/>
          <w:sz w:val="28"/>
          <w:szCs w:val="28"/>
          <w:shd w:val="clear" w:color="auto" w:fill="FFFFFF"/>
          <w:lang w:val="kk-KZ"/>
        </w:rPr>
        <w:t>71% респондеттер тәжірибе бағдарлама бейініне сәйкес болашақта жұмысқа орналасу үшін қажетті дағдыларды алуға мүмкіндіктер ұсынады деп есептейді; 7,6% жеткіліксіз деп ойлайды; 21,4% орташа деп ойлады.</w:t>
      </w:r>
    </w:p>
    <w:p w14:paraId="0B72CE3A" w14:textId="77777777" w:rsidR="007E38F0" w:rsidRPr="007D70C5" w:rsidRDefault="007E38F0" w:rsidP="00085CE5">
      <w:pPr>
        <w:ind w:firstLine="709"/>
        <w:contextualSpacing/>
        <w:rPr>
          <w:rFonts w:ascii="Times New Roman" w:hAnsi="Times New Roman"/>
          <w:spacing w:val="3"/>
          <w:sz w:val="28"/>
          <w:szCs w:val="28"/>
          <w:shd w:val="clear" w:color="auto" w:fill="FFFFFF"/>
          <w:lang w:val="kk-KZ"/>
        </w:rPr>
      </w:pPr>
      <w:r w:rsidRPr="007D70C5">
        <w:rPr>
          <w:rFonts w:ascii="Times New Roman" w:hAnsi="Times New Roman"/>
          <w:spacing w:val="3"/>
          <w:sz w:val="28"/>
          <w:szCs w:val="28"/>
          <w:shd w:val="clear" w:color="auto" w:fill="FFFFFF"/>
          <w:lang w:val="kk-KZ"/>
        </w:rPr>
        <w:t>69,7% респонденттер ерекше білім беруді қажет ететін жандар мен мүмкіндігі шектеулі жандардың білім беру мазмұнын пайдалану ыңғайлылығы тұрғысынан оқу мүмкіндігін жақсы бағалайды. 25,5% орташа бағаласа, ал қалған 4,8% жауап беруге қиналды.</w:t>
      </w:r>
    </w:p>
    <w:p w14:paraId="4E5E45DC" w14:textId="77777777" w:rsidR="007E38F0" w:rsidRPr="007D70C5" w:rsidRDefault="007E38F0" w:rsidP="00085CE5">
      <w:pPr>
        <w:ind w:firstLine="709"/>
        <w:rPr>
          <w:rFonts w:ascii="Times New Roman" w:hAnsi="Times New Roman"/>
          <w:spacing w:val="3"/>
          <w:sz w:val="28"/>
          <w:szCs w:val="28"/>
          <w:shd w:val="clear" w:color="auto" w:fill="FFFFFF"/>
          <w:lang w:val="kk-KZ"/>
        </w:rPr>
      </w:pPr>
      <w:r w:rsidRPr="007D70C5">
        <w:rPr>
          <w:rFonts w:ascii="Times New Roman" w:hAnsi="Times New Roman"/>
          <w:spacing w:val="3"/>
          <w:sz w:val="28"/>
          <w:szCs w:val="28"/>
          <w:shd w:val="clear" w:color="auto" w:fill="FFFFFF"/>
          <w:lang w:val="kk-KZ"/>
        </w:rPr>
        <w:t>71,7% респонденттер  ЖОО-да білім алу үшін жағымды жағдай құрылған деп есептейді, 24,1%  орташа бағаласа, ал  4,2% жоқ деуге болады деген пікірді білдірді.</w:t>
      </w:r>
    </w:p>
    <w:p w14:paraId="11AAEB02" w14:textId="77777777" w:rsidR="007E38F0" w:rsidRPr="007D70C5" w:rsidRDefault="007E38F0" w:rsidP="00085CE5">
      <w:pPr>
        <w:ind w:firstLine="709"/>
        <w:rPr>
          <w:rFonts w:ascii="Times New Roman" w:hAnsi="Times New Roman"/>
          <w:spacing w:val="3"/>
          <w:sz w:val="28"/>
          <w:szCs w:val="28"/>
          <w:shd w:val="clear" w:color="auto" w:fill="FFFFFF"/>
          <w:lang w:val="kk-KZ"/>
        </w:rPr>
      </w:pPr>
      <w:r w:rsidRPr="007D70C5">
        <w:rPr>
          <w:rFonts w:ascii="Times New Roman" w:hAnsi="Times New Roman"/>
          <w:spacing w:val="3"/>
          <w:sz w:val="28"/>
          <w:szCs w:val="28"/>
          <w:shd w:val="clear" w:color="auto" w:fill="FFFFFF"/>
          <w:lang w:val="kk-KZ"/>
        </w:rPr>
        <w:t>Респондеттердің 84%-ы студенттік өзін-өзі басқару органдары жұмысына қатысатынын белгіледі, ал 16% - жоқ деп жауап берді.</w:t>
      </w:r>
    </w:p>
    <w:p w14:paraId="65065649" w14:textId="691D88AA" w:rsidR="007E38F0" w:rsidRPr="007D70C5" w:rsidRDefault="007E38F0" w:rsidP="00085CE5">
      <w:pPr>
        <w:ind w:firstLine="709"/>
        <w:rPr>
          <w:rFonts w:ascii="Times New Roman" w:hAnsi="Times New Roman"/>
          <w:spacing w:val="3"/>
          <w:sz w:val="28"/>
          <w:szCs w:val="28"/>
          <w:shd w:val="clear" w:color="auto" w:fill="FFFFFF"/>
          <w:lang w:val="kk-KZ"/>
        </w:rPr>
      </w:pPr>
      <w:r w:rsidRPr="007D70C5">
        <w:rPr>
          <w:rFonts w:ascii="Times New Roman" w:hAnsi="Times New Roman"/>
          <w:spacing w:val="3"/>
          <w:sz w:val="28"/>
          <w:szCs w:val="28"/>
          <w:shd w:val="clear" w:color="auto" w:fill="FFFFFF"/>
          <w:lang w:val="kk-KZ"/>
        </w:rPr>
        <w:lastRenderedPageBreak/>
        <w:t>17,1% студенттермен өздерінің ЖОО-дағы тәрбие іс-шараларына қатысу деңгейін 5 балдан төмен бағаласа, ал 55,2% максималды 10 балға бағаласы, 27,7% респонденттер 6-9 балдар аралығында жауаптар берді</w:t>
      </w:r>
      <w:r w:rsidR="00A922E9" w:rsidRPr="007D70C5">
        <w:rPr>
          <w:rFonts w:ascii="Times New Roman" w:hAnsi="Times New Roman"/>
          <w:spacing w:val="3"/>
          <w:sz w:val="28"/>
          <w:szCs w:val="28"/>
          <w:shd w:val="clear" w:color="auto" w:fill="FFFFFF"/>
          <w:lang w:val="kk-KZ"/>
        </w:rPr>
        <w:t xml:space="preserve"> (Кесте 31)</w:t>
      </w:r>
      <w:r w:rsidRPr="007D70C5">
        <w:rPr>
          <w:rFonts w:ascii="Times New Roman" w:hAnsi="Times New Roman"/>
          <w:spacing w:val="3"/>
          <w:sz w:val="28"/>
          <w:szCs w:val="28"/>
          <w:shd w:val="clear" w:color="auto" w:fill="FFFFFF"/>
          <w:lang w:val="kk-KZ"/>
        </w:rPr>
        <w:t>.</w:t>
      </w:r>
    </w:p>
    <w:p w14:paraId="3F290EF4" w14:textId="77777777" w:rsidR="007E38F0" w:rsidRPr="007D70C5" w:rsidRDefault="007E38F0" w:rsidP="00085CE5">
      <w:pPr>
        <w:ind w:firstLine="709"/>
        <w:rPr>
          <w:rFonts w:ascii="Times New Roman" w:hAnsi="Times New Roman"/>
          <w:spacing w:val="3"/>
          <w:sz w:val="28"/>
          <w:szCs w:val="28"/>
          <w:shd w:val="clear" w:color="auto" w:fill="FFFFFF"/>
          <w:lang w:val="kk-KZ"/>
        </w:rPr>
      </w:pPr>
    </w:p>
    <w:p w14:paraId="252F77B7" w14:textId="7499AD72" w:rsidR="007E38F0" w:rsidRPr="007D70C5" w:rsidRDefault="003400A3" w:rsidP="00085CE5">
      <w:pPr>
        <w:ind w:firstLine="709"/>
        <w:rPr>
          <w:rFonts w:ascii="Times New Roman" w:hAnsi="Times New Roman"/>
          <w:spacing w:val="3"/>
          <w:sz w:val="28"/>
          <w:szCs w:val="28"/>
          <w:shd w:val="clear" w:color="auto" w:fill="FFFFFF"/>
          <w:lang w:val="kk-KZ"/>
        </w:rPr>
      </w:pPr>
      <w:r w:rsidRPr="007D70C5">
        <w:rPr>
          <w:rFonts w:ascii="Times New Roman" w:hAnsi="Times New Roman"/>
          <w:spacing w:val="3"/>
          <w:sz w:val="28"/>
          <w:szCs w:val="28"/>
          <w:shd w:val="clear" w:color="auto" w:fill="FFFFFF"/>
          <w:lang w:val="kk-KZ"/>
        </w:rPr>
        <w:t>31-к</w:t>
      </w:r>
      <w:r w:rsidR="007E38F0" w:rsidRPr="007D70C5">
        <w:rPr>
          <w:rFonts w:ascii="Times New Roman" w:hAnsi="Times New Roman"/>
          <w:spacing w:val="3"/>
          <w:sz w:val="28"/>
          <w:szCs w:val="28"/>
          <w:shd w:val="clear" w:color="auto" w:fill="FFFFFF"/>
          <w:lang w:val="kk-KZ"/>
        </w:rPr>
        <w:t>есте</w:t>
      </w:r>
      <w:r w:rsidRPr="007D70C5">
        <w:rPr>
          <w:rFonts w:ascii="Times New Roman" w:hAnsi="Times New Roman"/>
          <w:spacing w:val="3"/>
          <w:sz w:val="28"/>
          <w:szCs w:val="28"/>
          <w:shd w:val="clear" w:color="auto" w:fill="FFFFFF"/>
          <w:lang w:val="kk-KZ"/>
        </w:rPr>
        <w:t xml:space="preserve">. </w:t>
      </w:r>
      <w:r w:rsidR="007E38F0" w:rsidRPr="007D70C5">
        <w:rPr>
          <w:rFonts w:ascii="Times New Roman" w:hAnsi="Times New Roman"/>
          <w:sz w:val="28"/>
          <w:szCs w:val="28"/>
          <w:lang w:val="kk-KZ"/>
        </w:rPr>
        <w:t xml:space="preserve">Студенттердің қанағаттану дәрежесін  он балдық шкала бойынша бағалау </w:t>
      </w:r>
      <w:r w:rsidR="00B232F4" w:rsidRPr="007D70C5">
        <w:rPr>
          <w:rFonts w:ascii="Times New Roman" w:hAnsi="Times New Roman"/>
          <w:sz w:val="28"/>
          <w:szCs w:val="28"/>
          <w:lang w:val="kk-KZ"/>
        </w:rPr>
        <w:t>нәтижелер</w:t>
      </w:r>
      <w:r w:rsidR="007E38F0" w:rsidRPr="007D70C5">
        <w:rPr>
          <w:rFonts w:ascii="Times New Roman" w:hAnsi="Times New Roman"/>
          <w:sz w:val="28"/>
          <w:szCs w:val="28"/>
          <w:lang w:val="kk-KZ"/>
        </w:rPr>
        <w:t>і</w:t>
      </w:r>
      <w:r w:rsidR="00A922E9" w:rsidRPr="007D70C5">
        <w:rPr>
          <w:rFonts w:ascii="Times New Roman" w:hAnsi="Times New Roman"/>
          <w:sz w:val="28"/>
          <w:szCs w:val="28"/>
          <w:lang w:val="kk-KZ"/>
        </w:rPr>
        <w:t>.</w:t>
      </w:r>
    </w:p>
    <w:p w14:paraId="29106F7D" w14:textId="77777777" w:rsidR="007E38F0" w:rsidRPr="007D70C5" w:rsidRDefault="007E38F0" w:rsidP="00085CE5">
      <w:pPr>
        <w:ind w:firstLine="709"/>
        <w:rPr>
          <w:rFonts w:ascii="Times New Roman" w:hAnsi="Times New Roman"/>
          <w:spacing w:val="3"/>
          <w:sz w:val="28"/>
          <w:szCs w:val="28"/>
          <w:shd w:val="clear" w:color="auto" w:fill="FFFFFF"/>
          <w:lang w:val="kk-KZ"/>
        </w:rPr>
      </w:pPr>
    </w:p>
    <w:tbl>
      <w:tblPr>
        <w:tblStyle w:val="a7"/>
        <w:tblW w:w="9571" w:type="dxa"/>
        <w:tblLook w:val="04A0" w:firstRow="1" w:lastRow="0" w:firstColumn="1" w:lastColumn="0" w:noHBand="0" w:noVBand="1"/>
      </w:tblPr>
      <w:tblGrid>
        <w:gridCol w:w="1862"/>
        <w:gridCol w:w="726"/>
        <w:gridCol w:w="978"/>
        <w:gridCol w:w="727"/>
        <w:gridCol w:w="726"/>
        <w:gridCol w:w="726"/>
        <w:gridCol w:w="726"/>
        <w:gridCol w:w="726"/>
        <w:gridCol w:w="726"/>
        <w:gridCol w:w="727"/>
        <w:gridCol w:w="978"/>
      </w:tblGrid>
      <w:tr w:rsidR="00B50FD7" w:rsidRPr="007D70C5" w14:paraId="2FBCC287" w14:textId="77777777" w:rsidTr="00B50FD7">
        <w:trPr>
          <w:trHeight w:val="312"/>
        </w:trPr>
        <w:tc>
          <w:tcPr>
            <w:tcW w:w="1739" w:type="dxa"/>
            <w:noWrap/>
            <w:hideMark/>
          </w:tcPr>
          <w:p w14:paraId="7691D73D" w14:textId="77777777" w:rsidR="007E38F0" w:rsidRPr="007D70C5" w:rsidRDefault="007E38F0" w:rsidP="00EF778A">
            <w:pP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 </w:t>
            </w:r>
          </w:p>
        </w:tc>
        <w:tc>
          <w:tcPr>
            <w:tcW w:w="732" w:type="dxa"/>
            <w:noWrap/>
            <w:hideMark/>
          </w:tcPr>
          <w:p w14:paraId="53FB2E47"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 балл (%)</w:t>
            </w:r>
          </w:p>
        </w:tc>
        <w:tc>
          <w:tcPr>
            <w:tcW w:w="987" w:type="dxa"/>
            <w:noWrap/>
            <w:hideMark/>
          </w:tcPr>
          <w:p w14:paraId="662B4204" w14:textId="28644100"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2</w:t>
            </w:r>
          </w:p>
          <w:p w14:paraId="249086B2"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балл</w:t>
            </w:r>
          </w:p>
          <w:p w14:paraId="578C1C13"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w:t>
            </w:r>
          </w:p>
        </w:tc>
        <w:tc>
          <w:tcPr>
            <w:tcW w:w="733" w:type="dxa"/>
            <w:noWrap/>
            <w:hideMark/>
          </w:tcPr>
          <w:p w14:paraId="351DF4B2"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3 балл (%)</w:t>
            </w:r>
          </w:p>
        </w:tc>
        <w:tc>
          <w:tcPr>
            <w:tcW w:w="732" w:type="dxa"/>
            <w:noWrap/>
            <w:hideMark/>
          </w:tcPr>
          <w:p w14:paraId="59412ACD"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4 балл (%)</w:t>
            </w:r>
          </w:p>
        </w:tc>
        <w:tc>
          <w:tcPr>
            <w:tcW w:w="732" w:type="dxa"/>
            <w:noWrap/>
            <w:hideMark/>
          </w:tcPr>
          <w:p w14:paraId="3413E805"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5 балл (%)</w:t>
            </w:r>
          </w:p>
        </w:tc>
        <w:tc>
          <w:tcPr>
            <w:tcW w:w="732" w:type="dxa"/>
            <w:noWrap/>
            <w:hideMark/>
          </w:tcPr>
          <w:p w14:paraId="7AB8D0B8"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 балл (%)</w:t>
            </w:r>
          </w:p>
        </w:tc>
        <w:tc>
          <w:tcPr>
            <w:tcW w:w="732" w:type="dxa"/>
            <w:noWrap/>
            <w:hideMark/>
          </w:tcPr>
          <w:p w14:paraId="1F2C18EF"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7 балл (%)</w:t>
            </w:r>
          </w:p>
        </w:tc>
        <w:tc>
          <w:tcPr>
            <w:tcW w:w="732" w:type="dxa"/>
            <w:noWrap/>
            <w:hideMark/>
          </w:tcPr>
          <w:p w14:paraId="79C5467D"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8 балл (%)</w:t>
            </w:r>
          </w:p>
        </w:tc>
        <w:tc>
          <w:tcPr>
            <w:tcW w:w="733" w:type="dxa"/>
            <w:noWrap/>
            <w:hideMark/>
          </w:tcPr>
          <w:p w14:paraId="202E160F"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9 балл (%)</w:t>
            </w:r>
          </w:p>
        </w:tc>
        <w:tc>
          <w:tcPr>
            <w:tcW w:w="987" w:type="dxa"/>
            <w:noWrap/>
            <w:hideMark/>
          </w:tcPr>
          <w:p w14:paraId="2310FF9D"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10 балл</w:t>
            </w:r>
          </w:p>
          <w:p w14:paraId="5E2AEC6C"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w:t>
            </w:r>
          </w:p>
        </w:tc>
      </w:tr>
      <w:tr w:rsidR="00B50FD7" w:rsidRPr="007D70C5" w14:paraId="34B7DC27" w14:textId="77777777" w:rsidTr="00B50FD7">
        <w:trPr>
          <w:trHeight w:val="312"/>
        </w:trPr>
        <w:tc>
          <w:tcPr>
            <w:tcW w:w="1739" w:type="dxa"/>
            <w:noWrap/>
            <w:hideMark/>
          </w:tcPr>
          <w:p w14:paraId="777F7FF8" w14:textId="77777777" w:rsidR="007E38F0" w:rsidRPr="007D70C5" w:rsidRDefault="007E38F0" w:rsidP="00EF778A">
            <w:pPr>
              <w:rPr>
                <w:rFonts w:ascii="Times New Roman" w:eastAsia="Times New Roman" w:hAnsi="Times New Roman"/>
                <w:sz w:val="24"/>
                <w:szCs w:val="24"/>
                <w:lang w:eastAsia="ru-RU"/>
              </w:rPr>
            </w:pPr>
            <w:proofErr w:type="spellStart"/>
            <w:r w:rsidRPr="007D70C5">
              <w:rPr>
                <w:rFonts w:ascii="Times New Roman" w:eastAsia="Times New Roman" w:hAnsi="Times New Roman"/>
                <w:sz w:val="24"/>
                <w:szCs w:val="24"/>
                <w:lang w:eastAsia="ru-RU"/>
              </w:rPr>
              <w:t>Ақпараттын</w:t>
            </w:r>
            <w:proofErr w:type="spellEnd"/>
            <w:r w:rsidRPr="007D70C5">
              <w:rPr>
                <w:rFonts w:ascii="Times New Roman" w:eastAsia="Times New Roman" w:hAnsi="Times New Roman"/>
                <w:sz w:val="24"/>
                <w:szCs w:val="24"/>
                <w:lang w:val="kk-KZ" w:eastAsia="ru-RU"/>
              </w:rPr>
              <w:t xml:space="preserve"> </w:t>
            </w:r>
            <w:proofErr w:type="spellStart"/>
            <w:r w:rsidRPr="007D70C5">
              <w:rPr>
                <w:rFonts w:ascii="Times New Roman" w:eastAsia="Times New Roman" w:hAnsi="Times New Roman"/>
                <w:sz w:val="24"/>
                <w:szCs w:val="24"/>
                <w:lang w:eastAsia="ru-RU"/>
              </w:rPr>
              <w:t>қолжетімділігі</w:t>
            </w:r>
            <w:proofErr w:type="spellEnd"/>
          </w:p>
        </w:tc>
        <w:tc>
          <w:tcPr>
            <w:tcW w:w="732" w:type="dxa"/>
            <w:noWrap/>
            <w:hideMark/>
          </w:tcPr>
          <w:p w14:paraId="715D3F82"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2,1</w:t>
            </w:r>
          </w:p>
        </w:tc>
        <w:tc>
          <w:tcPr>
            <w:tcW w:w="987" w:type="dxa"/>
            <w:noWrap/>
            <w:hideMark/>
          </w:tcPr>
          <w:p w14:paraId="215A4628"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w:t>
            </w:r>
          </w:p>
        </w:tc>
        <w:tc>
          <w:tcPr>
            <w:tcW w:w="733" w:type="dxa"/>
            <w:noWrap/>
            <w:hideMark/>
          </w:tcPr>
          <w:p w14:paraId="1F421D9D"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w:t>
            </w:r>
          </w:p>
        </w:tc>
        <w:tc>
          <w:tcPr>
            <w:tcW w:w="732" w:type="dxa"/>
            <w:noWrap/>
            <w:hideMark/>
          </w:tcPr>
          <w:p w14:paraId="4676C289"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3,4</w:t>
            </w:r>
          </w:p>
        </w:tc>
        <w:tc>
          <w:tcPr>
            <w:tcW w:w="732" w:type="dxa"/>
            <w:noWrap/>
            <w:hideMark/>
          </w:tcPr>
          <w:p w14:paraId="5511EBF1"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3,4</w:t>
            </w:r>
          </w:p>
        </w:tc>
        <w:tc>
          <w:tcPr>
            <w:tcW w:w="732" w:type="dxa"/>
            <w:noWrap/>
            <w:hideMark/>
          </w:tcPr>
          <w:p w14:paraId="2B956527"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2,8</w:t>
            </w:r>
          </w:p>
        </w:tc>
        <w:tc>
          <w:tcPr>
            <w:tcW w:w="732" w:type="dxa"/>
            <w:noWrap/>
            <w:hideMark/>
          </w:tcPr>
          <w:p w14:paraId="1D565286"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6,2</w:t>
            </w:r>
          </w:p>
        </w:tc>
        <w:tc>
          <w:tcPr>
            <w:tcW w:w="732" w:type="dxa"/>
            <w:noWrap/>
            <w:hideMark/>
          </w:tcPr>
          <w:p w14:paraId="13A8B1DA"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11</w:t>
            </w:r>
          </w:p>
        </w:tc>
        <w:tc>
          <w:tcPr>
            <w:tcW w:w="733" w:type="dxa"/>
            <w:noWrap/>
            <w:hideMark/>
          </w:tcPr>
          <w:p w14:paraId="49BBC37F"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9</w:t>
            </w:r>
          </w:p>
        </w:tc>
        <w:tc>
          <w:tcPr>
            <w:tcW w:w="987" w:type="dxa"/>
            <w:noWrap/>
            <w:hideMark/>
          </w:tcPr>
          <w:p w14:paraId="4347CE08"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62,1</w:t>
            </w:r>
          </w:p>
        </w:tc>
      </w:tr>
      <w:tr w:rsidR="00B50FD7" w:rsidRPr="007D70C5" w14:paraId="2ACEF52E" w14:textId="77777777" w:rsidTr="00B50FD7">
        <w:trPr>
          <w:trHeight w:val="312"/>
        </w:trPr>
        <w:tc>
          <w:tcPr>
            <w:tcW w:w="1739" w:type="dxa"/>
            <w:noWrap/>
            <w:hideMark/>
          </w:tcPr>
          <w:p w14:paraId="0C859671" w14:textId="77777777" w:rsidR="007E38F0" w:rsidRPr="007D70C5" w:rsidRDefault="007E38F0" w:rsidP="00EF778A">
            <w:pPr>
              <w:rPr>
                <w:rFonts w:ascii="Times New Roman" w:eastAsia="Times New Roman" w:hAnsi="Times New Roman"/>
                <w:sz w:val="24"/>
                <w:szCs w:val="24"/>
                <w:lang w:eastAsia="ru-RU"/>
              </w:rPr>
            </w:pPr>
            <w:r w:rsidRPr="007D70C5">
              <w:rPr>
                <w:rFonts w:ascii="Times New Roman" w:eastAsia="Times New Roman" w:hAnsi="Times New Roman"/>
                <w:sz w:val="24"/>
                <w:szCs w:val="24"/>
                <w:lang w:val="kk-KZ" w:eastAsia="ru-RU"/>
              </w:rPr>
              <w:t>оқу үдерісін ұйымдастыру</w:t>
            </w:r>
          </w:p>
        </w:tc>
        <w:tc>
          <w:tcPr>
            <w:tcW w:w="732" w:type="dxa"/>
            <w:noWrap/>
            <w:hideMark/>
          </w:tcPr>
          <w:p w14:paraId="7BE93175"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2,1</w:t>
            </w:r>
          </w:p>
        </w:tc>
        <w:tc>
          <w:tcPr>
            <w:tcW w:w="987" w:type="dxa"/>
            <w:noWrap/>
            <w:hideMark/>
          </w:tcPr>
          <w:p w14:paraId="3C1B4F7D"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1,4</w:t>
            </w:r>
          </w:p>
        </w:tc>
        <w:tc>
          <w:tcPr>
            <w:tcW w:w="733" w:type="dxa"/>
            <w:noWrap/>
            <w:hideMark/>
          </w:tcPr>
          <w:p w14:paraId="7EC53D28"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w:t>
            </w:r>
          </w:p>
        </w:tc>
        <w:tc>
          <w:tcPr>
            <w:tcW w:w="732" w:type="dxa"/>
            <w:noWrap/>
            <w:hideMark/>
          </w:tcPr>
          <w:p w14:paraId="6FC8240F"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0,7</w:t>
            </w:r>
          </w:p>
        </w:tc>
        <w:tc>
          <w:tcPr>
            <w:tcW w:w="732" w:type="dxa"/>
            <w:noWrap/>
            <w:hideMark/>
          </w:tcPr>
          <w:p w14:paraId="6C1C4F74"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6,2</w:t>
            </w:r>
          </w:p>
        </w:tc>
        <w:tc>
          <w:tcPr>
            <w:tcW w:w="732" w:type="dxa"/>
            <w:noWrap/>
            <w:hideMark/>
          </w:tcPr>
          <w:p w14:paraId="152106A9"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1,4</w:t>
            </w:r>
          </w:p>
        </w:tc>
        <w:tc>
          <w:tcPr>
            <w:tcW w:w="732" w:type="dxa"/>
            <w:noWrap/>
            <w:hideMark/>
          </w:tcPr>
          <w:p w14:paraId="2F093C11"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5,5</w:t>
            </w:r>
          </w:p>
        </w:tc>
        <w:tc>
          <w:tcPr>
            <w:tcW w:w="732" w:type="dxa"/>
            <w:noWrap/>
            <w:hideMark/>
          </w:tcPr>
          <w:p w14:paraId="10521446"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8,3</w:t>
            </w:r>
          </w:p>
        </w:tc>
        <w:tc>
          <w:tcPr>
            <w:tcW w:w="733" w:type="dxa"/>
            <w:noWrap/>
            <w:hideMark/>
          </w:tcPr>
          <w:p w14:paraId="37E06878"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11</w:t>
            </w:r>
          </w:p>
        </w:tc>
        <w:tc>
          <w:tcPr>
            <w:tcW w:w="987" w:type="dxa"/>
            <w:noWrap/>
            <w:hideMark/>
          </w:tcPr>
          <w:p w14:paraId="37148F6C"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63,4</w:t>
            </w:r>
          </w:p>
        </w:tc>
      </w:tr>
      <w:tr w:rsidR="00B50FD7" w:rsidRPr="007D70C5" w14:paraId="5CC04D1A" w14:textId="77777777" w:rsidTr="00B50FD7">
        <w:trPr>
          <w:trHeight w:val="312"/>
        </w:trPr>
        <w:tc>
          <w:tcPr>
            <w:tcW w:w="1739" w:type="dxa"/>
            <w:noWrap/>
            <w:hideMark/>
          </w:tcPr>
          <w:p w14:paraId="60A0C278" w14:textId="77777777" w:rsidR="007E38F0" w:rsidRPr="007D70C5" w:rsidRDefault="007E38F0" w:rsidP="00EF778A">
            <w:pPr>
              <w:rPr>
                <w:rFonts w:ascii="Times New Roman" w:eastAsia="Times New Roman" w:hAnsi="Times New Roman"/>
                <w:sz w:val="24"/>
                <w:szCs w:val="24"/>
                <w:lang w:eastAsia="ru-RU"/>
              </w:rPr>
            </w:pPr>
            <w:r w:rsidRPr="007D70C5">
              <w:rPr>
                <w:rFonts w:ascii="Times New Roman" w:eastAsia="Times New Roman" w:hAnsi="Times New Roman"/>
                <w:sz w:val="24"/>
                <w:szCs w:val="24"/>
                <w:lang w:val="kk-KZ" w:eastAsia="ru-RU"/>
              </w:rPr>
              <w:t>тәрбие жұмысы</w:t>
            </w:r>
          </w:p>
        </w:tc>
        <w:tc>
          <w:tcPr>
            <w:tcW w:w="732" w:type="dxa"/>
            <w:noWrap/>
            <w:hideMark/>
          </w:tcPr>
          <w:p w14:paraId="125170DB"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2,1</w:t>
            </w:r>
          </w:p>
        </w:tc>
        <w:tc>
          <w:tcPr>
            <w:tcW w:w="987" w:type="dxa"/>
            <w:noWrap/>
            <w:hideMark/>
          </w:tcPr>
          <w:p w14:paraId="59632D51"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1,4</w:t>
            </w:r>
          </w:p>
        </w:tc>
        <w:tc>
          <w:tcPr>
            <w:tcW w:w="733" w:type="dxa"/>
            <w:noWrap/>
            <w:hideMark/>
          </w:tcPr>
          <w:p w14:paraId="4CCE5943"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0,7</w:t>
            </w:r>
          </w:p>
        </w:tc>
        <w:tc>
          <w:tcPr>
            <w:tcW w:w="732" w:type="dxa"/>
            <w:noWrap/>
            <w:hideMark/>
          </w:tcPr>
          <w:p w14:paraId="23433B34"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w:t>
            </w:r>
          </w:p>
        </w:tc>
        <w:tc>
          <w:tcPr>
            <w:tcW w:w="732" w:type="dxa"/>
            <w:noWrap/>
            <w:hideMark/>
          </w:tcPr>
          <w:p w14:paraId="654307E4"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6,9</w:t>
            </w:r>
          </w:p>
        </w:tc>
        <w:tc>
          <w:tcPr>
            <w:tcW w:w="732" w:type="dxa"/>
            <w:noWrap/>
            <w:hideMark/>
          </w:tcPr>
          <w:p w14:paraId="5792930A"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2,8</w:t>
            </w:r>
          </w:p>
        </w:tc>
        <w:tc>
          <w:tcPr>
            <w:tcW w:w="732" w:type="dxa"/>
            <w:noWrap/>
            <w:hideMark/>
          </w:tcPr>
          <w:p w14:paraId="2D1FBEFA" w14:textId="77777777" w:rsidR="007E38F0" w:rsidRPr="007D70C5" w:rsidRDefault="007E38F0" w:rsidP="00EF778A">
            <w:pPr>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eastAsia="ru-RU"/>
              </w:rPr>
              <w:t>4,</w:t>
            </w:r>
            <w:r w:rsidRPr="007D70C5">
              <w:rPr>
                <w:rFonts w:ascii="Times New Roman" w:eastAsia="Times New Roman" w:hAnsi="Times New Roman"/>
                <w:sz w:val="24"/>
                <w:szCs w:val="24"/>
                <w:lang w:val="kk-KZ" w:eastAsia="ru-RU"/>
              </w:rPr>
              <w:t>7</w:t>
            </w:r>
          </w:p>
        </w:tc>
        <w:tc>
          <w:tcPr>
            <w:tcW w:w="732" w:type="dxa"/>
            <w:noWrap/>
            <w:hideMark/>
          </w:tcPr>
          <w:p w14:paraId="35EE3637"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7,6</w:t>
            </w:r>
          </w:p>
        </w:tc>
        <w:tc>
          <w:tcPr>
            <w:tcW w:w="733" w:type="dxa"/>
            <w:noWrap/>
            <w:hideMark/>
          </w:tcPr>
          <w:p w14:paraId="0EA2BB11"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6,9</w:t>
            </w:r>
          </w:p>
        </w:tc>
        <w:tc>
          <w:tcPr>
            <w:tcW w:w="987" w:type="dxa"/>
            <w:noWrap/>
            <w:hideMark/>
          </w:tcPr>
          <w:p w14:paraId="13EF41E9"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66,9</w:t>
            </w:r>
          </w:p>
        </w:tc>
      </w:tr>
      <w:tr w:rsidR="00B50FD7" w:rsidRPr="007D70C5" w14:paraId="4A4818C5" w14:textId="77777777" w:rsidTr="00B50FD7">
        <w:trPr>
          <w:trHeight w:val="312"/>
        </w:trPr>
        <w:tc>
          <w:tcPr>
            <w:tcW w:w="1739" w:type="dxa"/>
            <w:noWrap/>
            <w:hideMark/>
          </w:tcPr>
          <w:p w14:paraId="585AC6E5" w14:textId="77777777" w:rsidR="007E38F0" w:rsidRPr="007D70C5" w:rsidRDefault="007E38F0" w:rsidP="00EF778A">
            <w:pPr>
              <w:rPr>
                <w:rFonts w:ascii="Times New Roman" w:eastAsia="Times New Roman" w:hAnsi="Times New Roman"/>
                <w:sz w:val="24"/>
                <w:szCs w:val="24"/>
                <w:lang w:eastAsia="ru-RU"/>
              </w:rPr>
            </w:pPr>
            <w:proofErr w:type="spellStart"/>
            <w:r w:rsidRPr="007D70C5">
              <w:rPr>
                <w:rFonts w:ascii="Times New Roman" w:eastAsia="Times New Roman" w:hAnsi="Times New Roman"/>
                <w:sz w:val="24"/>
                <w:szCs w:val="24"/>
                <w:lang w:eastAsia="ru-RU"/>
              </w:rPr>
              <w:t>Куратордың</w:t>
            </w:r>
            <w:proofErr w:type="spellEnd"/>
            <w:r w:rsidRPr="007D70C5">
              <w:rPr>
                <w:rFonts w:ascii="Times New Roman" w:eastAsia="Times New Roman" w:hAnsi="Times New Roman"/>
                <w:sz w:val="24"/>
                <w:szCs w:val="24"/>
                <w:lang w:val="kk-KZ" w:eastAsia="ru-RU"/>
              </w:rPr>
              <w:t xml:space="preserve"> </w:t>
            </w:r>
            <w:proofErr w:type="spellStart"/>
            <w:r w:rsidRPr="007D70C5">
              <w:rPr>
                <w:rFonts w:ascii="Times New Roman" w:eastAsia="Times New Roman" w:hAnsi="Times New Roman"/>
                <w:sz w:val="24"/>
                <w:szCs w:val="24"/>
                <w:lang w:eastAsia="ru-RU"/>
              </w:rPr>
              <w:t>жұмысы</w:t>
            </w:r>
            <w:proofErr w:type="spellEnd"/>
          </w:p>
        </w:tc>
        <w:tc>
          <w:tcPr>
            <w:tcW w:w="732" w:type="dxa"/>
            <w:noWrap/>
            <w:hideMark/>
          </w:tcPr>
          <w:p w14:paraId="2D8D20F9"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2,1</w:t>
            </w:r>
          </w:p>
        </w:tc>
        <w:tc>
          <w:tcPr>
            <w:tcW w:w="987" w:type="dxa"/>
            <w:noWrap/>
            <w:hideMark/>
          </w:tcPr>
          <w:p w14:paraId="1A36CBDF"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0,7</w:t>
            </w:r>
          </w:p>
        </w:tc>
        <w:tc>
          <w:tcPr>
            <w:tcW w:w="733" w:type="dxa"/>
            <w:noWrap/>
            <w:hideMark/>
          </w:tcPr>
          <w:p w14:paraId="4337F491"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w:t>
            </w:r>
          </w:p>
        </w:tc>
        <w:tc>
          <w:tcPr>
            <w:tcW w:w="732" w:type="dxa"/>
            <w:noWrap/>
            <w:hideMark/>
          </w:tcPr>
          <w:p w14:paraId="54AE2E40"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2,8</w:t>
            </w:r>
          </w:p>
        </w:tc>
        <w:tc>
          <w:tcPr>
            <w:tcW w:w="732" w:type="dxa"/>
            <w:noWrap/>
            <w:hideMark/>
          </w:tcPr>
          <w:p w14:paraId="39312358"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6,2</w:t>
            </w:r>
          </w:p>
        </w:tc>
        <w:tc>
          <w:tcPr>
            <w:tcW w:w="732" w:type="dxa"/>
            <w:noWrap/>
            <w:hideMark/>
          </w:tcPr>
          <w:p w14:paraId="2D25B57F"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0,7</w:t>
            </w:r>
          </w:p>
        </w:tc>
        <w:tc>
          <w:tcPr>
            <w:tcW w:w="732" w:type="dxa"/>
            <w:noWrap/>
            <w:hideMark/>
          </w:tcPr>
          <w:p w14:paraId="1AB08A67"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4,1</w:t>
            </w:r>
          </w:p>
        </w:tc>
        <w:tc>
          <w:tcPr>
            <w:tcW w:w="732" w:type="dxa"/>
            <w:noWrap/>
            <w:hideMark/>
          </w:tcPr>
          <w:p w14:paraId="01BA4CEA"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8,3</w:t>
            </w:r>
          </w:p>
        </w:tc>
        <w:tc>
          <w:tcPr>
            <w:tcW w:w="733" w:type="dxa"/>
            <w:noWrap/>
            <w:hideMark/>
          </w:tcPr>
          <w:p w14:paraId="63256906"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9</w:t>
            </w:r>
          </w:p>
        </w:tc>
        <w:tc>
          <w:tcPr>
            <w:tcW w:w="987" w:type="dxa"/>
            <w:noWrap/>
            <w:hideMark/>
          </w:tcPr>
          <w:p w14:paraId="2D3AF7FB" w14:textId="77777777" w:rsidR="007E38F0" w:rsidRPr="007D70C5" w:rsidRDefault="007E38F0" w:rsidP="00EF778A">
            <w:pPr>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eastAsia="ru-RU"/>
              </w:rPr>
              <w:t>66,</w:t>
            </w:r>
            <w:r w:rsidRPr="007D70C5">
              <w:rPr>
                <w:rFonts w:ascii="Times New Roman" w:eastAsia="Times New Roman" w:hAnsi="Times New Roman"/>
                <w:sz w:val="24"/>
                <w:szCs w:val="24"/>
                <w:lang w:val="kk-KZ" w:eastAsia="ru-RU"/>
              </w:rPr>
              <w:t>1</w:t>
            </w:r>
          </w:p>
        </w:tc>
      </w:tr>
      <w:tr w:rsidR="00B50FD7" w:rsidRPr="007D70C5" w14:paraId="6C9510D0" w14:textId="77777777" w:rsidTr="00B50FD7">
        <w:trPr>
          <w:trHeight w:val="312"/>
        </w:trPr>
        <w:tc>
          <w:tcPr>
            <w:tcW w:w="1739" w:type="dxa"/>
            <w:noWrap/>
            <w:hideMark/>
          </w:tcPr>
          <w:p w14:paraId="4AEB2D6F" w14:textId="77777777" w:rsidR="007E38F0" w:rsidRPr="007D70C5" w:rsidRDefault="007E38F0" w:rsidP="00EF778A">
            <w:pPr>
              <w:rPr>
                <w:rFonts w:ascii="Times New Roman" w:eastAsia="Times New Roman" w:hAnsi="Times New Roman"/>
                <w:sz w:val="24"/>
                <w:szCs w:val="24"/>
                <w:lang w:eastAsia="ru-RU"/>
              </w:rPr>
            </w:pPr>
            <w:proofErr w:type="spellStart"/>
            <w:r w:rsidRPr="007D70C5">
              <w:rPr>
                <w:rFonts w:ascii="Times New Roman" w:eastAsia="Times New Roman" w:hAnsi="Times New Roman"/>
                <w:sz w:val="24"/>
                <w:szCs w:val="24"/>
                <w:lang w:eastAsia="ru-RU"/>
              </w:rPr>
              <w:t>Ресми</w:t>
            </w:r>
            <w:proofErr w:type="spellEnd"/>
            <w:r w:rsidRPr="007D70C5">
              <w:rPr>
                <w:rFonts w:ascii="Times New Roman" w:eastAsia="Times New Roman" w:hAnsi="Times New Roman"/>
                <w:sz w:val="24"/>
                <w:szCs w:val="24"/>
                <w:lang w:val="kk-KZ" w:eastAsia="ru-RU"/>
              </w:rPr>
              <w:t xml:space="preserve"> </w:t>
            </w:r>
            <w:proofErr w:type="spellStart"/>
            <w:r w:rsidRPr="007D70C5">
              <w:rPr>
                <w:rFonts w:ascii="Times New Roman" w:eastAsia="Times New Roman" w:hAnsi="Times New Roman"/>
                <w:sz w:val="24"/>
                <w:szCs w:val="24"/>
                <w:lang w:eastAsia="ru-RU"/>
              </w:rPr>
              <w:t>сайттың</w:t>
            </w:r>
            <w:proofErr w:type="spellEnd"/>
            <w:r w:rsidRPr="007D70C5">
              <w:rPr>
                <w:rFonts w:ascii="Times New Roman" w:eastAsia="Times New Roman" w:hAnsi="Times New Roman"/>
                <w:sz w:val="24"/>
                <w:szCs w:val="24"/>
                <w:lang w:val="kk-KZ" w:eastAsia="ru-RU"/>
              </w:rPr>
              <w:t xml:space="preserve"> </w:t>
            </w:r>
            <w:proofErr w:type="spellStart"/>
            <w:r w:rsidRPr="007D70C5">
              <w:rPr>
                <w:rFonts w:ascii="Times New Roman" w:eastAsia="Times New Roman" w:hAnsi="Times New Roman"/>
                <w:sz w:val="24"/>
                <w:szCs w:val="24"/>
                <w:lang w:eastAsia="ru-RU"/>
              </w:rPr>
              <w:t>толықтығы</w:t>
            </w:r>
            <w:proofErr w:type="spellEnd"/>
          </w:p>
        </w:tc>
        <w:tc>
          <w:tcPr>
            <w:tcW w:w="732" w:type="dxa"/>
            <w:noWrap/>
            <w:hideMark/>
          </w:tcPr>
          <w:p w14:paraId="3B3ADC6F"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2,1</w:t>
            </w:r>
          </w:p>
        </w:tc>
        <w:tc>
          <w:tcPr>
            <w:tcW w:w="987" w:type="dxa"/>
            <w:noWrap/>
            <w:hideMark/>
          </w:tcPr>
          <w:p w14:paraId="5C275162"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1,4</w:t>
            </w:r>
          </w:p>
        </w:tc>
        <w:tc>
          <w:tcPr>
            <w:tcW w:w="733" w:type="dxa"/>
            <w:noWrap/>
            <w:hideMark/>
          </w:tcPr>
          <w:p w14:paraId="6B6A0C3E"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1,4</w:t>
            </w:r>
          </w:p>
        </w:tc>
        <w:tc>
          <w:tcPr>
            <w:tcW w:w="732" w:type="dxa"/>
            <w:noWrap/>
            <w:hideMark/>
          </w:tcPr>
          <w:p w14:paraId="5E649916"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w:t>
            </w:r>
          </w:p>
        </w:tc>
        <w:tc>
          <w:tcPr>
            <w:tcW w:w="732" w:type="dxa"/>
            <w:noWrap/>
            <w:hideMark/>
          </w:tcPr>
          <w:p w14:paraId="5451D6DA"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6,2</w:t>
            </w:r>
          </w:p>
        </w:tc>
        <w:tc>
          <w:tcPr>
            <w:tcW w:w="732" w:type="dxa"/>
            <w:noWrap/>
            <w:hideMark/>
          </w:tcPr>
          <w:p w14:paraId="62AC5EAE"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1,4</w:t>
            </w:r>
          </w:p>
        </w:tc>
        <w:tc>
          <w:tcPr>
            <w:tcW w:w="732" w:type="dxa"/>
            <w:noWrap/>
            <w:hideMark/>
          </w:tcPr>
          <w:p w14:paraId="09B93239"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5,5</w:t>
            </w:r>
          </w:p>
        </w:tc>
        <w:tc>
          <w:tcPr>
            <w:tcW w:w="732" w:type="dxa"/>
            <w:noWrap/>
            <w:hideMark/>
          </w:tcPr>
          <w:p w14:paraId="20C87599"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11</w:t>
            </w:r>
          </w:p>
        </w:tc>
        <w:tc>
          <w:tcPr>
            <w:tcW w:w="733" w:type="dxa"/>
            <w:noWrap/>
            <w:hideMark/>
          </w:tcPr>
          <w:p w14:paraId="45542D99"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7,6</w:t>
            </w:r>
          </w:p>
        </w:tc>
        <w:tc>
          <w:tcPr>
            <w:tcW w:w="987" w:type="dxa"/>
            <w:noWrap/>
            <w:hideMark/>
          </w:tcPr>
          <w:p w14:paraId="49661734"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63,4</w:t>
            </w:r>
          </w:p>
        </w:tc>
      </w:tr>
      <w:tr w:rsidR="00B50FD7" w:rsidRPr="007D70C5" w14:paraId="4D4A5A35" w14:textId="77777777" w:rsidTr="00B50FD7">
        <w:trPr>
          <w:trHeight w:val="312"/>
        </w:trPr>
        <w:tc>
          <w:tcPr>
            <w:tcW w:w="1739" w:type="dxa"/>
            <w:noWrap/>
            <w:hideMark/>
          </w:tcPr>
          <w:p w14:paraId="2DB2DD1F" w14:textId="77777777" w:rsidR="007E38F0" w:rsidRPr="007D70C5" w:rsidRDefault="007E38F0" w:rsidP="00EF778A">
            <w:pPr>
              <w:rPr>
                <w:rFonts w:ascii="Times New Roman" w:eastAsia="Times New Roman" w:hAnsi="Times New Roman"/>
                <w:sz w:val="24"/>
                <w:szCs w:val="24"/>
                <w:lang w:eastAsia="ru-RU"/>
              </w:rPr>
            </w:pPr>
            <w:proofErr w:type="spellStart"/>
            <w:r w:rsidRPr="007D70C5">
              <w:rPr>
                <w:rFonts w:ascii="Times New Roman" w:eastAsia="Times New Roman" w:hAnsi="Times New Roman"/>
                <w:sz w:val="24"/>
                <w:szCs w:val="24"/>
                <w:lang w:eastAsia="ru-RU"/>
              </w:rPr>
              <w:t>Қызметкерледің</w:t>
            </w:r>
            <w:proofErr w:type="spellEnd"/>
            <w:r w:rsidRPr="007D70C5">
              <w:rPr>
                <w:rFonts w:ascii="Times New Roman" w:eastAsia="Times New Roman" w:hAnsi="Times New Roman"/>
                <w:sz w:val="24"/>
                <w:szCs w:val="24"/>
                <w:lang w:val="kk-KZ" w:eastAsia="ru-RU"/>
              </w:rPr>
              <w:t xml:space="preserve"> </w:t>
            </w:r>
            <w:proofErr w:type="spellStart"/>
            <w:r w:rsidRPr="007D70C5">
              <w:rPr>
                <w:rFonts w:ascii="Times New Roman" w:eastAsia="Times New Roman" w:hAnsi="Times New Roman"/>
                <w:sz w:val="24"/>
                <w:szCs w:val="24"/>
                <w:lang w:eastAsia="ru-RU"/>
              </w:rPr>
              <w:t>сыпайлығы</w:t>
            </w:r>
            <w:proofErr w:type="spellEnd"/>
          </w:p>
        </w:tc>
        <w:tc>
          <w:tcPr>
            <w:tcW w:w="732" w:type="dxa"/>
            <w:noWrap/>
            <w:hideMark/>
          </w:tcPr>
          <w:p w14:paraId="41D9B4EB"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0,7</w:t>
            </w:r>
          </w:p>
        </w:tc>
        <w:tc>
          <w:tcPr>
            <w:tcW w:w="987" w:type="dxa"/>
            <w:noWrap/>
            <w:hideMark/>
          </w:tcPr>
          <w:p w14:paraId="57FE8039"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0,7</w:t>
            </w:r>
          </w:p>
        </w:tc>
        <w:tc>
          <w:tcPr>
            <w:tcW w:w="733" w:type="dxa"/>
            <w:noWrap/>
            <w:hideMark/>
          </w:tcPr>
          <w:p w14:paraId="5989F747"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1,4</w:t>
            </w:r>
          </w:p>
        </w:tc>
        <w:tc>
          <w:tcPr>
            <w:tcW w:w="732" w:type="dxa"/>
            <w:noWrap/>
            <w:hideMark/>
          </w:tcPr>
          <w:p w14:paraId="1CE04034"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1,4</w:t>
            </w:r>
          </w:p>
        </w:tc>
        <w:tc>
          <w:tcPr>
            <w:tcW w:w="732" w:type="dxa"/>
            <w:noWrap/>
            <w:hideMark/>
          </w:tcPr>
          <w:p w14:paraId="620BC376"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5,5</w:t>
            </w:r>
          </w:p>
        </w:tc>
        <w:tc>
          <w:tcPr>
            <w:tcW w:w="732" w:type="dxa"/>
            <w:noWrap/>
            <w:hideMark/>
          </w:tcPr>
          <w:p w14:paraId="78566506"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1,4</w:t>
            </w:r>
          </w:p>
        </w:tc>
        <w:tc>
          <w:tcPr>
            <w:tcW w:w="732" w:type="dxa"/>
            <w:noWrap/>
            <w:hideMark/>
          </w:tcPr>
          <w:p w14:paraId="256E8B3F"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4,1</w:t>
            </w:r>
          </w:p>
        </w:tc>
        <w:tc>
          <w:tcPr>
            <w:tcW w:w="732" w:type="dxa"/>
            <w:noWrap/>
            <w:hideMark/>
          </w:tcPr>
          <w:p w14:paraId="1CE0B14D"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11</w:t>
            </w:r>
          </w:p>
        </w:tc>
        <w:tc>
          <w:tcPr>
            <w:tcW w:w="733" w:type="dxa"/>
            <w:noWrap/>
            <w:hideMark/>
          </w:tcPr>
          <w:p w14:paraId="72FEA066"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11,7</w:t>
            </w:r>
          </w:p>
        </w:tc>
        <w:tc>
          <w:tcPr>
            <w:tcW w:w="987" w:type="dxa"/>
            <w:noWrap/>
            <w:hideMark/>
          </w:tcPr>
          <w:p w14:paraId="2D5C698F"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62,1</w:t>
            </w:r>
          </w:p>
        </w:tc>
      </w:tr>
      <w:tr w:rsidR="00B50FD7" w:rsidRPr="007D70C5" w14:paraId="1FE73511" w14:textId="77777777" w:rsidTr="00B50FD7">
        <w:trPr>
          <w:trHeight w:val="312"/>
        </w:trPr>
        <w:tc>
          <w:tcPr>
            <w:tcW w:w="1739" w:type="dxa"/>
            <w:noWrap/>
            <w:hideMark/>
          </w:tcPr>
          <w:p w14:paraId="38737321" w14:textId="77777777" w:rsidR="007E38F0" w:rsidRPr="007D70C5" w:rsidRDefault="007E38F0" w:rsidP="00EF778A">
            <w:pPr>
              <w:rPr>
                <w:rFonts w:ascii="Times New Roman" w:eastAsia="Times New Roman" w:hAnsi="Times New Roman"/>
                <w:sz w:val="24"/>
                <w:szCs w:val="24"/>
                <w:lang w:eastAsia="ru-RU"/>
              </w:rPr>
            </w:pPr>
            <w:r w:rsidRPr="007D70C5">
              <w:rPr>
                <w:rFonts w:ascii="Times New Roman" w:eastAsia="Times New Roman" w:hAnsi="Times New Roman"/>
                <w:sz w:val="24"/>
                <w:szCs w:val="24"/>
                <w:lang w:val="kk-KZ" w:eastAsia="ru-RU"/>
              </w:rPr>
              <w:t>оқу жағдайының қолайлылығы</w:t>
            </w:r>
          </w:p>
        </w:tc>
        <w:tc>
          <w:tcPr>
            <w:tcW w:w="732" w:type="dxa"/>
            <w:noWrap/>
            <w:hideMark/>
          </w:tcPr>
          <w:p w14:paraId="40148497"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0,7</w:t>
            </w:r>
          </w:p>
        </w:tc>
        <w:tc>
          <w:tcPr>
            <w:tcW w:w="987" w:type="dxa"/>
            <w:noWrap/>
            <w:hideMark/>
          </w:tcPr>
          <w:p w14:paraId="6E2F7942"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w:t>
            </w:r>
          </w:p>
        </w:tc>
        <w:tc>
          <w:tcPr>
            <w:tcW w:w="733" w:type="dxa"/>
            <w:noWrap/>
            <w:hideMark/>
          </w:tcPr>
          <w:p w14:paraId="2E4BC21A"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2,1</w:t>
            </w:r>
          </w:p>
        </w:tc>
        <w:tc>
          <w:tcPr>
            <w:tcW w:w="732" w:type="dxa"/>
            <w:noWrap/>
            <w:hideMark/>
          </w:tcPr>
          <w:p w14:paraId="2B62334B"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w:t>
            </w:r>
          </w:p>
        </w:tc>
        <w:tc>
          <w:tcPr>
            <w:tcW w:w="732" w:type="dxa"/>
            <w:noWrap/>
            <w:hideMark/>
          </w:tcPr>
          <w:p w14:paraId="71568189"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5,5</w:t>
            </w:r>
          </w:p>
        </w:tc>
        <w:tc>
          <w:tcPr>
            <w:tcW w:w="732" w:type="dxa"/>
            <w:noWrap/>
            <w:hideMark/>
          </w:tcPr>
          <w:p w14:paraId="1EB454F1"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3,4</w:t>
            </w:r>
          </w:p>
        </w:tc>
        <w:tc>
          <w:tcPr>
            <w:tcW w:w="732" w:type="dxa"/>
            <w:noWrap/>
            <w:hideMark/>
          </w:tcPr>
          <w:p w14:paraId="072B51E2"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6,2</w:t>
            </w:r>
          </w:p>
        </w:tc>
        <w:tc>
          <w:tcPr>
            <w:tcW w:w="732" w:type="dxa"/>
            <w:noWrap/>
            <w:hideMark/>
          </w:tcPr>
          <w:p w14:paraId="23F104A6"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9,7</w:t>
            </w:r>
          </w:p>
        </w:tc>
        <w:tc>
          <w:tcPr>
            <w:tcW w:w="733" w:type="dxa"/>
            <w:noWrap/>
            <w:hideMark/>
          </w:tcPr>
          <w:p w14:paraId="704C1AF6"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9</w:t>
            </w:r>
          </w:p>
        </w:tc>
        <w:tc>
          <w:tcPr>
            <w:tcW w:w="987" w:type="dxa"/>
            <w:noWrap/>
            <w:hideMark/>
          </w:tcPr>
          <w:p w14:paraId="32B33439"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63,4</w:t>
            </w:r>
          </w:p>
        </w:tc>
      </w:tr>
      <w:tr w:rsidR="00B50FD7" w:rsidRPr="007D70C5" w14:paraId="4D824D5F" w14:textId="77777777" w:rsidTr="00B50FD7">
        <w:trPr>
          <w:trHeight w:val="312"/>
        </w:trPr>
        <w:tc>
          <w:tcPr>
            <w:tcW w:w="1739" w:type="dxa"/>
            <w:noWrap/>
            <w:hideMark/>
          </w:tcPr>
          <w:p w14:paraId="03EB9629" w14:textId="77777777" w:rsidR="007E38F0" w:rsidRPr="007D70C5" w:rsidRDefault="007E38F0" w:rsidP="00EF778A">
            <w:pPr>
              <w:rPr>
                <w:rFonts w:ascii="Times New Roman" w:eastAsia="Times New Roman" w:hAnsi="Times New Roman"/>
                <w:sz w:val="24"/>
                <w:szCs w:val="24"/>
                <w:lang w:eastAsia="ru-RU"/>
              </w:rPr>
            </w:pPr>
            <w:proofErr w:type="spellStart"/>
            <w:r w:rsidRPr="007D70C5">
              <w:rPr>
                <w:rFonts w:ascii="Times New Roman" w:eastAsia="Times New Roman" w:hAnsi="Times New Roman"/>
                <w:sz w:val="24"/>
                <w:szCs w:val="24"/>
                <w:lang w:eastAsia="ru-RU"/>
              </w:rPr>
              <w:t>Заманауи</w:t>
            </w:r>
            <w:proofErr w:type="spellEnd"/>
            <w:r w:rsidRPr="007D70C5">
              <w:rPr>
                <w:rFonts w:ascii="Times New Roman" w:eastAsia="Times New Roman" w:hAnsi="Times New Roman"/>
                <w:sz w:val="24"/>
                <w:szCs w:val="24"/>
                <w:lang w:val="kk-KZ" w:eastAsia="ru-RU"/>
              </w:rPr>
              <w:t xml:space="preserve"> </w:t>
            </w:r>
            <w:proofErr w:type="spellStart"/>
            <w:r w:rsidRPr="007D70C5">
              <w:rPr>
                <w:rFonts w:ascii="Times New Roman" w:eastAsia="Times New Roman" w:hAnsi="Times New Roman"/>
                <w:sz w:val="24"/>
                <w:szCs w:val="24"/>
                <w:lang w:eastAsia="ru-RU"/>
              </w:rPr>
              <w:t>құралдар</w:t>
            </w:r>
            <w:proofErr w:type="spellEnd"/>
          </w:p>
        </w:tc>
        <w:tc>
          <w:tcPr>
            <w:tcW w:w="732" w:type="dxa"/>
            <w:noWrap/>
            <w:hideMark/>
          </w:tcPr>
          <w:p w14:paraId="7FEC5338"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0,7</w:t>
            </w:r>
          </w:p>
        </w:tc>
        <w:tc>
          <w:tcPr>
            <w:tcW w:w="987" w:type="dxa"/>
            <w:noWrap/>
            <w:hideMark/>
          </w:tcPr>
          <w:p w14:paraId="2841919E"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0,7</w:t>
            </w:r>
          </w:p>
        </w:tc>
        <w:tc>
          <w:tcPr>
            <w:tcW w:w="733" w:type="dxa"/>
            <w:noWrap/>
            <w:hideMark/>
          </w:tcPr>
          <w:p w14:paraId="767C210E"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1,4</w:t>
            </w:r>
          </w:p>
        </w:tc>
        <w:tc>
          <w:tcPr>
            <w:tcW w:w="732" w:type="dxa"/>
            <w:noWrap/>
            <w:hideMark/>
          </w:tcPr>
          <w:p w14:paraId="130CFAF1"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0,7</w:t>
            </w:r>
          </w:p>
        </w:tc>
        <w:tc>
          <w:tcPr>
            <w:tcW w:w="732" w:type="dxa"/>
            <w:noWrap/>
            <w:hideMark/>
          </w:tcPr>
          <w:p w14:paraId="7403B5E8"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6,9</w:t>
            </w:r>
          </w:p>
        </w:tc>
        <w:tc>
          <w:tcPr>
            <w:tcW w:w="732" w:type="dxa"/>
            <w:noWrap/>
            <w:hideMark/>
          </w:tcPr>
          <w:p w14:paraId="4D6674A0"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2,1</w:t>
            </w:r>
          </w:p>
        </w:tc>
        <w:tc>
          <w:tcPr>
            <w:tcW w:w="732" w:type="dxa"/>
            <w:noWrap/>
            <w:hideMark/>
          </w:tcPr>
          <w:p w14:paraId="6E94F4F7"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8,3</w:t>
            </w:r>
          </w:p>
        </w:tc>
        <w:tc>
          <w:tcPr>
            <w:tcW w:w="732" w:type="dxa"/>
            <w:noWrap/>
            <w:hideMark/>
          </w:tcPr>
          <w:p w14:paraId="63869593" w14:textId="77777777" w:rsidR="007E38F0" w:rsidRPr="007D70C5" w:rsidRDefault="007E38F0" w:rsidP="00EF778A">
            <w:pPr>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eastAsia="ru-RU"/>
              </w:rPr>
              <w:t>10,</w:t>
            </w:r>
            <w:r w:rsidRPr="007D70C5">
              <w:rPr>
                <w:rFonts w:ascii="Times New Roman" w:eastAsia="Times New Roman" w:hAnsi="Times New Roman"/>
                <w:sz w:val="24"/>
                <w:szCs w:val="24"/>
                <w:lang w:val="kk-KZ" w:eastAsia="ru-RU"/>
              </w:rPr>
              <w:t>2</w:t>
            </w:r>
          </w:p>
        </w:tc>
        <w:tc>
          <w:tcPr>
            <w:tcW w:w="733" w:type="dxa"/>
            <w:noWrap/>
            <w:hideMark/>
          </w:tcPr>
          <w:p w14:paraId="3D250D55"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9</w:t>
            </w:r>
          </w:p>
        </w:tc>
        <w:tc>
          <w:tcPr>
            <w:tcW w:w="987" w:type="dxa"/>
            <w:noWrap/>
            <w:hideMark/>
          </w:tcPr>
          <w:p w14:paraId="517D430E" w14:textId="77777777" w:rsidR="007E38F0" w:rsidRPr="007D70C5" w:rsidRDefault="007E38F0" w:rsidP="00EF778A">
            <w:pPr>
              <w:jc w:val="center"/>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60</w:t>
            </w:r>
          </w:p>
        </w:tc>
      </w:tr>
    </w:tbl>
    <w:p w14:paraId="1ADF14D3" w14:textId="77777777" w:rsidR="007E38F0" w:rsidRPr="007D70C5" w:rsidRDefault="007E38F0" w:rsidP="00085CE5">
      <w:pPr>
        <w:ind w:firstLine="709"/>
        <w:rPr>
          <w:rFonts w:ascii="Times New Roman" w:hAnsi="Times New Roman"/>
          <w:spacing w:val="3"/>
          <w:sz w:val="28"/>
          <w:szCs w:val="28"/>
          <w:shd w:val="clear" w:color="auto" w:fill="FFFFFF"/>
          <w:lang w:val="kk-KZ"/>
        </w:rPr>
      </w:pPr>
    </w:p>
    <w:p w14:paraId="7B2E97EC" w14:textId="77777777" w:rsidR="007E38F0" w:rsidRPr="007D70C5" w:rsidRDefault="007E38F0" w:rsidP="00085CE5">
      <w:pPr>
        <w:ind w:firstLine="709"/>
        <w:rPr>
          <w:rFonts w:ascii="Times New Roman" w:hAnsi="Times New Roman"/>
          <w:spacing w:val="3"/>
          <w:sz w:val="28"/>
          <w:szCs w:val="28"/>
          <w:shd w:val="clear" w:color="auto" w:fill="FFFFFF"/>
          <w:lang w:val="kk-KZ"/>
        </w:rPr>
      </w:pPr>
      <w:r w:rsidRPr="007D70C5">
        <w:rPr>
          <w:rFonts w:ascii="Times New Roman" w:hAnsi="Times New Roman"/>
          <w:sz w:val="28"/>
          <w:szCs w:val="28"/>
          <w:lang w:val="kk-KZ"/>
        </w:rPr>
        <w:t>Кесте мазмұны  көрсеткендей,  респонденттердің  басты  бөлігі жалпы кестедегі индикаторлар  бойынша бағалау деңгейі жоғары көрсеткіштерді көрсетті.</w:t>
      </w:r>
    </w:p>
    <w:p w14:paraId="45873E8E" w14:textId="7FD9FD6B" w:rsidR="007E38F0" w:rsidRPr="007D70C5" w:rsidRDefault="007E38F0" w:rsidP="00085CE5">
      <w:pPr>
        <w:ind w:firstLine="709"/>
        <w:rPr>
          <w:rFonts w:ascii="Times New Roman" w:hAnsi="Times New Roman"/>
          <w:spacing w:val="3"/>
          <w:sz w:val="28"/>
          <w:szCs w:val="25"/>
          <w:shd w:val="clear" w:color="auto" w:fill="FFFFFF"/>
          <w:lang w:val="kk-KZ"/>
        </w:rPr>
      </w:pPr>
      <w:r w:rsidRPr="007D70C5">
        <w:rPr>
          <w:rFonts w:ascii="Times New Roman" w:hAnsi="Times New Roman"/>
          <w:spacing w:val="3"/>
          <w:sz w:val="28"/>
          <w:szCs w:val="25"/>
          <w:shd w:val="clear" w:color="auto" w:fill="FFFFFF"/>
          <w:lang w:val="kk-KZ"/>
        </w:rPr>
        <w:t xml:space="preserve">«Сіз білім алу үшін неге дәл осы университетті таңдадыңыз?»  деген сұраққа келесі </w:t>
      </w:r>
      <w:r w:rsidR="00B232F4" w:rsidRPr="007D70C5">
        <w:rPr>
          <w:rFonts w:ascii="Times New Roman" w:hAnsi="Times New Roman"/>
          <w:spacing w:val="3"/>
          <w:sz w:val="28"/>
          <w:szCs w:val="25"/>
          <w:shd w:val="clear" w:color="auto" w:fill="FFFFFF"/>
          <w:lang w:val="kk-KZ"/>
        </w:rPr>
        <w:t>нәтижелер</w:t>
      </w:r>
      <w:r w:rsidRPr="007D70C5">
        <w:rPr>
          <w:rFonts w:ascii="Times New Roman" w:hAnsi="Times New Roman"/>
          <w:spacing w:val="3"/>
          <w:sz w:val="28"/>
          <w:szCs w:val="25"/>
          <w:shd w:val="clear" w:color="auto" w:fill="FFFFFF"/>
          <w:lang w:val="kk-KZ"/>
        </w:rPr>
        <w:t xml:space="preserve"> алынды (Сурет 20)</w:t>
      </w:r>
    </w:p>
    <w:p w14:paraId="585F85D2" w14:textId="77777777" w:rsidR="005C10D1" w:rsidRPr="007D70C5" w:rsidRDefault="005C10D1" w:rsidP="00085CE5">
      <w:pPr>
        <w:ind w:firstLine="709"/>
        <w:rPr>
          <w:rFonts w:ascii="Times New Roman" w:hAnsi="Times New Roman"/>
          <w:spacing w:val="3"/>
          <w:sz w:val="28"/>
          <w:szCs w:val="25"/>
          <w:shd w:val="clear" w:color="auto" w:fill="FFFFFF"/>
          <w:lang w:val="kk-KZ"/>
        </w:rPr>
      </w:pPr>
    </w:p>
    <w:p w14:paraId="7077B74F" w14:textId="77777777" w:rsidR="007E38F0" w:rsidRPr="007D70C5" w:rsidRDefault="007E38F0" w:rsidP="00ED2160">
      <w:pPr>
        <w:jc w:val="center"/>
        <w:rPr>
          <w:rFonts w:ascii="Times New Roman" w:hAnsi="Times New Roman"/>
          <w:spacing w:val="3"/>
          <w:sz w:val="25"/>
          <w:szCs w:val="25"/>
          <w:shd w:val="clear" w:color="auto" w:fill="FFFFFF"/>
          <w:lang w:val="kk-KZ"/>
        </w:rPr>
      </w:pPr>
      <w:r w:rsidRPr="007D70C5">
        <w:rPr>
          <w:rFonts w:ascii="Times New Roman" w:hAnsi="Times New Roman"/>
          <w:noProof/>
          <w:lang w:eastAsia="ru-RU"/>
        </w:rPr>
        <w:drawing>
          <wp:inline distT="0" distB="0" distL="0" distR="0" wp14:anchorId="332F32EA" wp14:editId="4561A986">
            <wp:extent cx="5345901" cy="1885161"/>
            <wp:effectExtent l="0" t="0" r="7620" b="1270"/>
            <wp:docPr id="2"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1"/>
                    <a:srcRect/>
                    <a:stretch>
                      <a:fillRect/>
                    </a:stretch>
                  </pic:blipFill>
                  <pic:spPr bwMode="auto">
                    <a:xfrm>
                      <a:off x="0" y="0"/>
                      <a:ext cx="5369444" cy="1893463"/>
                    </a:xfrm>
                    <a:prstGeom prst="rect">
                      <a:avLst/>
                    </a:prstGeom>
                    <a:noFill/>
                    <a:ln w="9525">
                      <a:noFill/>
                      <a:miter lim="800000"/>
                      <a:headEnd/>
                      <a:tailEnd/>
                    </a:ln>
                  </pic:spPr>
                </pic:pic>
              </a:graphicData>
            </a:graphic>
          </wp:inline>
        </w:drawing>
      </w:r>
    </w:p>
    <w:p w14:paraId="3BC036DA" w14:textId="4F1880C0" w:rsidR="007E38F0" w:rsidRPr="007D70C5" w:rsidRDefault="00827316" w:rsidP="00085CE5">
      <w:pPr>
        <w:ind w:firstLine="709"/>
        <w:jc w:val="center"/>
        <w:rPr>
          <w:rFonts w:ascii="Times New Roman" w:hAnsi="Times New Roman"/>
          <w:spacing w:val="3"/>
          <w:sz w:val="28"/>
          <w:szCs w:val="28"/>
          <w:shd w:val="clear" w:color="auto" w:fill="FFFFFF"/>
          <w:lang w:val="kk-KZ"/>
        </w:rPr>
      </w:pPr>
      <w:r w:rsidRPr="007D70C5">
        <w:rPr>
          <w:rFonts w:ascii="Times New Roman" w:hAnsi="Times New Roman"/>
          <w:spacing w:val="3"/>
          <w:sz w:val="28"/>
          <w:szCs w:val="28"/>
          <w:shd w:val="clear" w:color="auto" w:fill="FFFFFF"/>
          <w:lang w:val="kk-KZ"/>
        </w:rPr>
        <w:t>20-с</w:t>
      </w:r>
      <w:r w:rsidR="007E38F0" w:rsidRPr="007D70C5">
        <w:rPr>
          <w:rFonts w:ascii="Times New Roman" w:hAnsi="Times New Roman"/>
          <w:spacing w:val="3"/>
          <w:sz w:val="28"/>
          <w:szCs w:val="28"/>
          <w:shd w:val="clear" w:color="auto" w:fill="FFFFFF"/>
          <w:lang w:val="kk-KZ"/>
        </w:rPr>
        <w:t>урет</w:t>
      </w:r>
      <w:r w:rsidRPr="007D70C5">
        <w:rPr>
          <w:rFonts w:ascii="Times New Roman" w:hAnsi="Times New Roman"/>
          <w:spacing w:val="3"/>
          <w:sz w:val="28"/>
          <w:szCs w:val="28"/>
          <w:shd w:val="clear" w:color="auto" w:fill="FFFFFF"/>
          <w:lang w:val="kk-KZ"/>
        </w:rPr>
        <w:t>.</w:t>
      </w:r>
      <w:r w:rsidR="007E38F0" w:rsidRPr="007D70C5">
        <w:rPr>
          <w:rFonts w:ascii="Times New Roman" w:hAnsi="Times New Roman"/>
          <w:spacing w:val="3"/>
          <w:sz w:val="28"/>
          <w:szCs w:val="28"/>
          <w:shd w:val="clear" w:color="auto" w:fill="FFFFFF"/>
          <w:lang w:val="kk-KZ"/>
        </w:rPr>
        <w:t xml:space="preserve"> Университетті таңдау себептері</w:t>
      </w:r>
    </w:p>
    <w:p w14:paraId="58052B6D" w14:textId="77777777" w:rsidR="007E38F0" w:rsidRPr="007D70C5" w:rsidRDefault="007E38F0" w:rsidP="00085CE5">
      <w:pPr>
        <w:ind w:firstLine="709"/>
        <w:jc w:val="center"/>
        <w:rPr>
          <w:rFonts w:ascii="Times New Roman" w:hAnsi="Times New Roman"/>
          <w:b/>
          <w:spacing w:val="3"/>
          <w:sz w:val="28"/>
          <w:szCs w:val="28"/>
          <w:shd w:val="clear" w:color="auto" w:fill="FFFFFF"/>
          <w:lang w:val="kk-KZ"/>
        </w:rPr>
      </w:pPr>
    </w:p>
    <w:p w14:paraId="595FD375" w14:textId="7C49B235" w:rsidR="007E38F0" w:rsidRPr="007D70C5" w:rsidRDefault="007E38F0" w:rsidP="00085CE5">
      <w:pPr>
        <w:ind w:firstLine="709"/>
        <w:rPr>
          <w:rFonts w:ascii="Times New Roman" w:hAnsi="Times New Roman"/>
          <w:spacing w:val="3"/>
          <w:sz w:val="28"/>
          <w:szCs w:val="28"/>
          <w:shd w:val="clear" w:color="auto" w:fill="FFFFFF"/>
          <w:lang w:val="kk-KZ"/>
        </w:rPr>
      </w:pPr>
      <w:r w:rsidRPr="007D70C5">
        <w:rPr>
          <w:rFonts w:ascii="Times New Roman" w:hAnsi="Times New Roman"/>
          <w:spacing w:val="3"/>
          <w:sz w:val="28"/>
          <w:szCs w:val="28"/>
          <w:shd w:val="clear" w:color="auto" w:fill="FFFFFF"/>
          <w:lang w:val="kk-KZ"/>
        </w:rPr>
        <w:t xml:space="preserve">Респондент студенттердің көбісі университетті таңдағанда жақсы білім беруіне, жақсы оқытушылар құрамына, атағына, таңдалған бағыты бойынша </w:t>
      </w:r>
      <w:r w:rsidRPr="007D70C5">
        <w:rPr>
          <w:rFonts w:ascii="Times New Roman" w:hAnsi="Times New Roman"/>
          <w:spacing w:val="3"/>
          <w:sz w:val="28"/>
          <w:szCs w:val="28"/>
          <w:shd w:val="clear" w:color="auto" w:fill="FFFFFF"/>
          <w:lang w:val="kk-KZ"/>
        </w:rPr>
        <w:lastRenderedPageBreak/>
        <w:t>оқу үдерісінің сапасына, университеттің құрал жабдықталуына баса назар аударғанын көрсетеді</w:t>
      </w:r>
      <w:r w:rsidR="00A922E9" w:rsidRPr="007D70C5">
        <w:rPr>
          <w:rFonts w:ascii="Times New Roman" w:hAnsi="Times New Roman"/>
          <w:spacing w:val="3"/>
          <w:sz w:val="28"/>
          <w:szCs w:val="28"/>
          <w:shd w:val="clear" w:color="auto" w:fill="FFFFFF"/>
          <w:lang w:val="kk-KZ"/>
        </w:rPr>
        <w:t xml:space="preserve"> (Кесте 32)</w:t>
      </w:r>
      <w:r w:rsidRPr="007D70C5">
        <w:rPr>
          <w:rFonts w:ascii="Times New Roman" w:hAnsi="Times New Roman"/>
          <w:spacing w:val="3"/>
          <w:sz w:val="28"/>
          <w:szCs w:val="28"/>
          <w:shd w:val="clear" w:color="auto" w:fill="FFFFFF"/>
          <w:lang w:val="kk-KZ"/>
        </w:rPr>
        <w:t>.</w:t>
      </w:r>
    </w:p>
    <w:p w14:paraId="3505F271" w14:textId="77777777" w:rsidR="005C10D1" w:rsidRPr="007D70C5" w:rsidRDefault="005C10D1" w:rsidP="00085CE5">
      <w:pPr>
        <w:ind w:firstLine="709"/>
        <w:rPr>
          <w:rFonts w:ascii="Times New Roman" w:hAnsi="Times New Roman"/>
          <w:spacing w:val="3"/>
          <w:sz w:val="28"/>
          <w:szCs w:val="28"/>
          <w:shd w:val="clear" w:color="auto" w:fill="FFFFFF"/>
          <w:lang w:val="kk-KZ"/>
        </w:rPr>
      </w:pPr>
    </w:p>
    <w:p w14:paraId="4F74097C" w14:textId="7EB359BD" w:rsidR="007E38F0" w:rsidRPr="007D70C5" w:rsidRDefault="001E24B1" w:rsidP="00085CE5">
      <w:pPr>
        <w:ind w:firstLine="709"/>
        <w:rPr>
          <w:rFonts w:ascii="Times New Roman" w:hAnsi="Times New Roman"/>
          <w:sz w:val="28"/>
          <w:szCs w:val="28"/>
          <w:lang w:val="kk-KZ"/>
        </w:rPr>
      </w:pPr>
      <w:r w:rsidRPr="007D70C5">
        <w:rPr>
          <w:rFonts w:ascii="Times New Roman" w:hAnsi="Times New Roman"/>
          <w:sz w:val="28"/>
          <w:szCs w:val="28"/>
          <w:lang w:val="kk-KZ"/>
        </w:rPr>
        <w:t>32-к</w:t>
      </w:r>
      <w:r w:rsidR="007E38F0" w:rsidRPr="007D70C5">
        <w:rPr>
          <w:rFonts w:ascii="Times New Roman" w:hAnsi="Times New Roman"/>
          <w:sz w:val="28"/>
          <w:szCs w:val="28"/>
          <w:lang w:val="kk-KZ"/>
        </w:rPr>
        <w:t>есте</w:t>
      </w: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Студенттермен білім беру ортасына қанағаттануы</w:t>
      </w:r>
    </w:p>
    <w:p w14:paraId="633679CF" w14:textId="77777777" w:rsidR="001E24B1" w:rsidRPr="007D70C5" w:rsidRDefault="001E24B1" w:rsidP="00085CE5">
      <w:pPr>
        <w:ind w:firstLine="709"/>
        <w:rPr>
          <w:rFonts w:ascii="Times New Roman" w:hAnsi="Times New Roman"/>
          <w:sz w:val="28"/>
          <w:szCs w:val="28"/>
          <w:lang w:val="kk-KZ"/>
        </w:rPr>
      </w:pPr>
    </w:p>
    <w:tbl>
      <w:tblPr>
        <w:tblStyle w:val="a7"/>
        <w:tblW w:w="9326" w:type="dxa"/>
        <w:tblLook w:val="04A0" w:firstRow="1" w:lastRow="0" w:firstColumn="1" w:lastColumn="0" w:noHBand="0" w:noVBand="1"/>
      </w:tblPr>
      <w:tblGrid>
        <w:gridCol w:w="5382"/>
        <w:gridCol w:w="825"/>
        <w:gridCol w:w="685"/>
        <w:gridCol w:w="799"/>
        <w:gridCol w:w="855"/>
        <w:gridCol w:w="780"/>
      </w:tblGrid>
      <w:tr w:rsidR="00B50FD7" w:rsidRPr="007D70C5" w14:paraId="4DF1696C" w14:textId="77777777" w:rsidTr="006B2879">
        <w:tc>
          <w:tcPr>
            <w:tcW w:w="5382" w:type="dxa"/>
          </w:tcPr>
          <w:p w14:paraId="319CC160" w14:textId="77777777" w:rsidR="007E38F0" w:rsidRPr="007D70C5" w:rsidRDefault="007E38F0" w:rsidP="00EF778A">
            <w:pPr>
              <w:rPr>
                <w:rFonts w:ascii="Times New Roman" w:hAnsi="Times New Roman"/>
                <w:sz w:val="24"/>
                <w:szCs w:val="24"/>
                <w:lang w:val="kk-KZ"/>
              </w:rPr>
            </w:pPr>
            <w:r w:rsidRPr="007D70C5">
              <w:rPr>
                <w:rFonts w:ascii="Times New Roman" w:hAnsi="Times New Roman"/>
                <w:sz w:val="24"/>
                <w:szCs w:val="24"/>
                <w:lang w:val="kk-KZ"/>
              </w:rPr>
              <w:t>Сұрақтар</w:t>
            </w:r>
          </w:p>
        </w:tc>
        <w:tc>
          <w:tcPr>
            <w:tcW w:w="825" w:type="dxa"/>
            <w:vAlign w:val="center"/>
          </w:tcPr>
          <w:p w14:paraId="65B345DB"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5 балл</w:t>
            </w:r>
          </w:p>
          <w:p w14:paraId="298BD56D" w14:textId="77777777" w:rsidR="007E38F0" w:rsidRPr="007D70C5" w:rsidRDefault="007E38F0" w:rsidP="006B2879">
            <w:pPr>
              <w:jc w:val="center"/>
              <w:rPr>
                <w:rFonts w:ascii="Times New Roman" w:hAnsi="Times New Roman"/>
                <w:sz w:val="24"/>
                <w:szCs w:val="24"/>
              </w:rPr>
            </w:pPr>
            <w:r w:rsidRPr="007D70C5">
              <w:rPr>
                <w:rFonts w:ascii="Times New Roman" w:hAnsi="Times New Roman"/>
                <w:sz w:val="24"/>
                <w:szCs w:val="24"/>
              </w:rPr>
              <w:t>(%)</w:t>
            </w:r>
          </w:p>
        </w:tc>
        <w:tc>
          <w:tcPr>
            <w:tcW w:w="685" w:type="dxa"/>
            <w:vAlign w:val="center"/>
          </w:tcPr>
          <w:p w14:paraId="74877B87"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4 балл</w:t>
            </w:r>
          </w:p>
          <w:p w14:paraId="0C9AEE72"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rPr>
              <w:t>(%)</w:t>
            </w:r>
          </w:p>
        </w:tc>
        <w:tc>
          <w:tcPr>
            <w:tcW w:w="799" w:type="dxa"/>
            <w:vAlign w:val="center"/>
          </w:tcPr>
          <w:p w14:paraId="2EBA3D65"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3 балл</w:t>
            </w:r>
          </w:p>
          <w:p w14:paraId="39D20516"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rPr>
              <w:t>(%)</w:t>
            </w:r>
          </w:p>
        </w:tc>
        <w:tc>
          <w:tcPr>
            <w:tcW w:w="855" w:type="dxa"/>
            <w:vAlign w:val="center"/>
          </w:tcPr>
          <w:p w14:paraId="4919FC13"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2 балл</w:t>
            </w:r>
          </w:p>
          <w:p w14:paraId="04E85200"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rPr>
              <w:t>(%)</w:t>
            </w:r>
          </w:p>
        </w:tc>
        <w:tc>
          <w:tcPr>
            <w:tcW w:w="780" w:type="dxa"/>
            <w:vAlign w:val="center"/>
          </w:tcPr>
          <w:p w14:paraId="5F9E8F75"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1 балл</w:t>
            </w:r>
          </w:p>
          <w:p w14:paraId="60F263F4"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rPr>
              <w:t>(%)</w:t>
            </w:r>
          </w:p>
        </w:tc>
      </w:tr>
      <w:tr w:rsidR="00B50FD7" w:rsidRPr="007D70C5" w14:paraId="40CFBB58" w14:textId="77777777" w:rsidTr="006B2879">
        <w:tc>
          <w:tcPr>
            <w:tcW w:w="5382" w:type="dxa"/>
          </w:tcPr>
          <w:p w14:paraId="41662FA6" w14:textId="77777777" w:rsidR="007E38F0" w:rsidRPr="007D70C5" w:rsidRDefault="007E38F0" w:rsidP="00EF778A">
            <w:pPr>
              <w:shd w:val="clear" w:color="auto" w:fill="FFFFFF"/>
              <w:rPr>
                <w:rFonts w:ascii="Times New Roman" w:hAnsi="Times New Roman"/>
                <w:sz w:val="24"/>
                <w:szCs w:val="24"/>
                <w:lang w:val="kk-KZ"/>
              </w:rPr>
            </w:pPr>
            <w:r w:rsidRPr="007D70C5">
              <w:rPr>
                <w:rFonts w:ascii="Times New Roman" w:eastAsia="Times New Roman" w:hAnsi="Times New Roman"/>
                <w:sz w:val="24"/>
                <w:szCs w:val="24"/>
                <w:lang w:val="kk-KZ" w:eastAsia="ru-RU"/>
              </w:rPr>
              <w:t>Сіз университет оқытушыларының қайырымдылығы мен сыпайылығын қалай бағалар едіңіз?</w:t>
            </w:r>
          </w:p>
        </w:tc>
        <w:tc>
          <w:tcPr>
            <w:tcW w:w="825" w:type="dxa"/>
            <w:vAlign w:val="center"/>
          </w:tcPr>
          <w:p w14:paraId="083EBDDD"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67,4</w:t>
            </w:r>
          </w:p>
        </w:tc>
        <w:tc>
          <w:tcPr>
            <w:tcW w:w="685" w:type="dxa"/>
            <w:vAlign w:val="center"/>
          </w:tcPr>
          <w:p w14:paraId="6A06707E"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23,6</w:t>
            </w:r>
          </w:p>
        </w:tc>
        <w:tc>
          <w:tcPr>
            <w:tcW w:w="799" w:type="dxa"/>
            <w:vAlign w:val="center"/>
          </w:tcPr>
          <w:p w14:paraId="14168E3B"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5,6</w:t>
            </w:r>
          </w:p>
        </w:tc>
        <w:tc>
          <w:tcPr>
            <w:tcW w:w="855" w:type="dxa"/>
            <w:vAlign w:val="center"/>
          </w:tcPr>
          <w:p w14:paraId="405B3BF5"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0</w:t>
            </w:r>
          </w:p>
        </w:tc>
        <w:tc>
          <w:tcPr>
            <w:tcW w:w="780" w:type="dxa"/>
            <w:vAlign w:val="center"/>
          </w:tcPr>
          <w:p w14:paraId="07180DA2"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3,4</w:t>
            </w:r>
          </w:p>
        </w:tc>
      </w:tr>
      <w:tr w:rsidR="00B50FD7" w:rsidRPr="007D70C5" w14:paraId="1D6AE9DA" w14:textId="77777777" w:rsidTr="006B2879">
        <w:tc>
          <w:tcPr>
            <w:tcW w:w="5382" w:type="dxa"/>
          </w:tcPr>
          <w:p w14:paraId="7C530159" w14:textId="77777777" w:rsidR="007E38F0" w:rsidRPr="007D70C5" w:rsidRDefault="007E38F0" w:rsidP="00EF778A">
            <w:pPr>
              <w:shd w:val="clear" w:color="auto" w:fill="FFFFFF"/>
              <w:rPr>
                <w:rFonts w:ascii="Times New Roman" w:hAnsi="Times New Roman"/>
                <w:sz w:val="24"/>
                <w:szCs w:val="24"/>
                <w:lang w:val="kk-KZ"/>
              </w:rPr>
            </w:pPr>
            <w:r w:rsidRPr="007D70C5">
              <w:rPr>
                <w:rFonts w:ascii="Times New Roman" w:eastAsia="Times New Roman" w:hAnsi="Times New Roman"/>
                <w:sz w:val="24"/>
                <w:szCs w:val="24"/>
                <w:lang w:val="kk-KZ" w:eastAsia="ru-RU"/>
              </w:rPr>
              <w:t>Сіз әкімшілік қызметкерлерінің (күзет, студенттік кеңсе және т.б.) қайырымдылығы мен сыпайылығын қалай бағалар едіңіз?</w:t>
            </w:r>
          </w:p>
        </w:tc>
        <w:tc>
          <w:tcPr>
            <w:tcW w:w="825" w:type="dxa"/>
            <w:vAlign w:val="center"/>
          </w:tcPr>
          <w:p w14:paraId="1767A021"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64,8</w:t>
            </w:r>
          </w:p>
        </w:tc>
        <w:tc>
          <w:tcPr>
            <w:tcW w:w="685" w:type="dxa"/>
            <w:vAlign w:val="center"/>
          </w:tcPr>
          <w:p w14:paraId="7D76E1EF"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26,2</w:t>
            </w:r>
          </w:p>
        </w:tc>
        <w:tc>
          <w:tcPr>
            <w:tcW w:w="799" w:type="dxa"/>
            <w:vAlign w:val="center"/>
          </w:tcPr>
          <w:p w14:paraId="54C686C2"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6,9</w:t>
            </w:r>
          </w:p>
        </w:tc>
        <w:tc>
          <w:tcPr>
            <w:tcW w:w="855" w:type="dxa"/>
            <w:vAlign w:val="center"/>
          </w:tcPr>
          <w:p w14:paraId="5F2CA0E8"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0</w:t>
            </w:r>
          </w:p>
        </w:tc>
        <w:tc>
          <w:tcPr>
            <w:tcW w:w="780" w:type="dxa"/>
            <w:vAlign w:val="center"/>
          </w:tcPr>
          <w:p w14:paraId="4E25DBB7"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2,1</w:t>
            </w:r>
          </w:p>
        </w:tc>
      </w:tr>
      <w:tr w:rsidR="00B50FD7" w:rsidRPr="007D70C5" w14:paraId="5D4F1010" w14:textId="77777777" w:rsidTr="006B2879">
        <w:tc>
          <w:tcPr>
            <w:tcW w:w="5382" w:type="dxa"/>
          </w:tcPr>
          <w:p w14:paraId="299A1907" w14:textId="77777777" w:rsidR="007E38F0" w:rsidRPr="007D70C5" w:rsidRDefault="007E38F0" w:rsidP="00EF778A">
            <w:pPr>
              <w:rPr>
                <w:rFonts w:ascii="Times New Roman" w:hAnsi="Times New Roman"/>
                <w:sz w:val="24"/>
                <w:szCs w:val="24"/>
                <w:lang w:val="kk-KZ"/>
              </w:rPr>
            </w:pPr>
            <w:r w:rsidRPr="007D70C5">
              <w:rPr>
                <w:rFonts w:ascii="Times New Roman" w:eastAsia="Times New Roman" w:hAnsi="Times New Roman"/>
                <w:sz w:val="24"/>
                <w:szCs w:val="24"/>
                <w:lang w:val="kk-KZ" w:eastAsia="ru-RU"/>
              </w:rPr>
              <w:t>Сіз университеттегі оқу орындарының техникалық қамтамасыздануын қалай бағалар едіңіз?</w:t>
            </w:r>
          </w:p>
        </w:tc>
        <w:tc>
          <w:tcPr>
            <w:tcW w:w="825" w:type="dxa"/>
            <w:vAlign w:val="center"/>
          </w:tcPr>
          <w:p w14:paraId="17BEEA4D"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63,2</w:t>
            </w:r>
          </w:p>
        </w:tc>
        <w:tc>
          <w:tcPr>
            <w:tcW w:w="685" w:type="dxa"/>
            <w:vAlign w:val="center"/>
          </w:tcPr>
          <w:p w14:paraId="122F4DC3"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20,1</w:t>
            </w:r>
          </w:p>
        </w:tc>
        <w:tc>
          <w:tcPr>
            <w:tcW w:w="799" w:type="dxa"/>
            <w:vAlign w:val="center"/>
          </w:tcPr>
          <w:p w14:paraId="3BC6F7C0"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13,9</w:t>
            </w:r>
          </w:p>
        </w:tc>
        <w:tc>
          <w:tcPr>
            <w:tcW w:w="855" w:type="dxa"/>
            <w:vAlign w:val="center"/>
          </w:tcPr>
          <w:p w14:paraId="5B1B4648"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1,4</w:t>
            </w:r>
          </w:p>
        </w:tc>
        <w:tc>
          <w:tcPr>
            <w:tcW w:w="780" w:type="dxa"/>
            <w:vAlign w:val="center"/>
          </w:tcPr>
          <w:p w14:paraId="40642793"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1,4</w:t>
            </w:r>
          </w:p>
        </w:tc>
      </w:tr>
      <w:tr w:rsidR="00B50FD7" w:rsidRPr="007D70C5" w14:paraId="6752C391" w14:textId="77777777" w:rsidTr="006B2879">
        <w:tc>
          <w:tcPr>
            <w:tcW w:w="5382" w:type="dxa"/>
          </w:tcPr>
          <w:p w14:paraId="3D28119A" w14:textId="77777777" w:rsidR="007E38F0" w:rsidRPr="007D70C5" w:rsidRDefault="007E38F0" w:rsidP="00EF778A">
            <w:pP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Сіз университеттегі санитарлық-гигиеналық орындардың болуы мен жағдайын қалай бағалар едіңіз?</w:t>
            </w:r>
          </w:p>
        </w:tc>
        <w:tc>
          <w:tcPr>
            <w:tcW w:w="825" w:type="dxa"/>
            <w:vAlign w:val="center"/>
          </w:tcPr>
          <w:p w14:paraId="453807FA"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60,7</w:t>
            </w:r>
          </w:p>
        </w:tc>
        <w:tc>
          <w:tcPr>
            <w:tcW w:w="685" w:type="dxa"/>
            <w:vAlign w:val="center"/>
          </w:tcPr>
          <w:p w14:paraId="1196E328"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23,4</w:t>
            </w:r>
          </w:p>
        </w:tc>
        <w:tc>
          <w:tcPr>
            <w:tcW w:w="799" w:type="dxa"/>
            <w:vAlign w:val="center"/>
          </w:tcPr>
          <w:p w14:paraId="64952722"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13,8</w:t>
            </w:r>
          </w:p>
        </w:tc>
        <w:tc>
          <w:tcPr>
            <w:tcW w:w="855" w:type="dxa"/>
            <w:vAlign w:val="center"/>
          </w:tcPr>
          <w:p w14:paraId="490B26A2"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0,7</w:t>
            </w:r>
          </w:p>
        </w:tc>
        <w:tc>
          <w:tcPr>
            <w:tcW w:w="780" w:type="dxa"/>
            <w:vAlign w:val="center"/>
          </w:tcPr>
          <w:p w14:paraId="4BD5E22D" w14:textId="77777777" w:rsidR="007E38F0" w:rsidRPr="007D70C5" w:rsidRDefault="007E38F0" w:rsidP="006B2879">
            <w:pPr>
              <w:jc w:val="center"/>
              <w:rPr>
                <w:rFonts w:ascii="Times New Roman" w:hAnsi="Times New Roman"/>
                <w:sz w:val="24"/>
                <w:szCs w:val="24"/>
              </w:rPr>
            </w:pPr>
            <w:r w:rsidRPr="007D70C5">
              <w:rPr>
                <w:rFonts w:ascii="Times New Roman" w:hAnsi="Times New Roman"/>
                <w:sz w:val="24"/>
                <w:szCs w:val="24"/>
                <w:lang w:val="kk-KZ"/>
              </w:rPr>
              <w:t>1,4</w:t>
            </w:r>
          </w:p>
        </w:tc>
      </w:tr>
      <w:tr w:rsidR="00B50FD7" w:rsidRPr="007D70C5" w14:paraId="2D8B28E0" w14:textId="77777777" w:rsidTr="006B2879">
        <w:tc>
          <w:tcPr>
            <w:tcW w:w="5382" w:type="dxa"/>
          </w:tcPr>
          <w:p w14:paraId="6D258F1A" w14:textId="77777777" w:rsidR="007E38F0" w:rsidRPr="007D70C5" w:rsidRDefault="007E38F0" w:rsidP="00EF778A">
            <w:pPr>
              <w:shd w:val="clear" w:color="auto" w:fill="FFFFFF"/>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Сіз университеттегі бар демалыс аймақтарын (күтуге арналған аймақтар) қалай бағалар едіңіз?</w:t>
            </w:r>
          </w:p>
        </w:tc>
        <w:tc>
          <w:tcPr>
            <w:tcW w:w="825" w:type="dxa"/>
            <w:vAlign w:val="center"/>
          </w:tcPr>
          <w:p w14:paraId="54EFDB32"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65,7</w:t>
            </w:r>
          </w:p>
        </w:tc>
        <w:tc>
          <w:tcPr>
            <w:tcW w:w="685" w:type="dxa"/>
            <w:vAlign w:val="center"/>
          </w:tcPr>
          <w:p w14:paraId="10B8E5A8"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20,3</w:t>
            </w:r>
          </w:p>
        </w:tc>
        <w:tc>
          <w:tcPr>
            <w:tcW w:w="799" w:type="dxa"/>
            <w:vAlign w:val="center"/>
          </w:tcPr>
          <w:p w14:paraId="204F255E"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12,6</w:t>
            </w:r>
          </w:p>
        </w:tc>
        <w:tc>
          <w:tcPr>
            <w:tcW w:w="855" w:type="dxa"/>
            <w:vAlign w:val="center"/>
          </w:tcPr>
          <w:p w14:paraId="175937A1" w14:textId="77777777" w:rsidR="007E38F0" w:rsidRPr="007D70C5" w:rsidRDefault="007E38F0" w:rsidP="006B2879">
            <w:pPr>
              <w:jc w:val="center"/>
              <w:rPr>
                <w:rFonts w:ascii="Times New Roman" w:hAnsi="Times New Roman"/>
                <w:sz w:val="24"/>
                <w:szCs w:val="24"/>
                <w:lang w:val="kk-KZ"/>
              </w:rPr>
            </w:pPr>
            <w:r w:rsidRPr="007D70C5">
              <w:rPr>
                <w:rFonts w:ascii="Times New Roman" w:hAnsi="Times New Roman"/>
                <w:sz w:val="24"/>
                <w:szCs w:val="24"/>
                <w:lang w:val="kk-KZ"/>
              </w:rPr>
              <w:t>0</w:t>
            </w:r>
          </w:p>
        </w:tc>
        <w:tc>
          <w:tcPr>
            <w:tcW w:w="780" w:type="dxa"/>
            <w:vAlign w:val="center"/>
          </w:tcPr>
          <w:p w14:paraId="54B7E2F8" w14:textId="77777777" w:rsidR="007E38F0" w:rsidRPr="007D70C5" w:rsidRDefault="007E38F0" w:rsidP="006B2879">
            <w:pPr>
              <w:jc w:val="center"/>
              <w:rPr>
                <w:rFonts w:ascii="Times New Roman" w:hAnsi="Times New Roman"/>
                <w:sz w:val="24"/>
                <w:szCs w:val="24"/>
              </w:rPr>
            </w:pPr>
            <w:r w:rsidRPr="007D70C5">
              <w:rPr>
                <w:rFonts w:ascii="Times New Roman" w:hAnsi="Times New Roman"/>
                <w:sz w:val="24"/>
                <w:szCs w:val="24"/>
                <w:lang w:val="kk-KZ"/>
              </w:rPr>
              <w:t>1,4</w:t>
            </w:r>
          </w:p>
        </w:tc>
      </w:tr>
    </w:tbl>
    <w:p w14:paraId="4EABD89D" w14:textId="77777777" w:rsidR="007E38F0" w:rsidRPr="007D70C5" w:rsidRDefault="007E38F0" w:rsidP="00085CE5">
      <w:pPr>
        <w:ind w:firstLine="709"/>
        <w:rPr>
          <w:rFonts w:ascii="Times New Roman" w:hAnsi="Times New Roman"/>
          <w:spacing w:val="3"/>
          <w:sz w:val="28"/>
          <w:szCs w:val="28"/>
          <w:shd w:val="clear" w:color="auto" w:fill="FFFFFF"/>
          <w:lang w:val="kk-KZ"/>
        </w:rPr>
      </w:pPr>
    </w:p>
    <w:p w14:paraId="31A1E490" w14:textId="7BB16033" w:rsidR="007E38F0" w:rsidRPr="007D70C5" w:rsidRDefault="007E38F0" w:rsidP="00085CE5">
      <w:pPr>
        <w:ind w:firstLine="709"/>
        <w:rPr>
          <w:rFonts w:ascii="Times New Roman" w:hAnsi="Times New Roman"/>
          <w:spacing w:val="3"/>
          <w:sz w:val="28"/>
          <w:szCs w:val="28"/>
          <w:shd w:val="clear" w:color="auto" w:fill="FFFFFF"/>
          <w:lang w:val="kk-KZ"/>
        </w:rPr>
      </w:pPr>
      <w:r w:rsidRPr="007D70C5">
        <w:rPr>
          <w:rFonts w:ascii="Times New Roman" w:hAnsi="Times New Roman"/>
          <w:spacing w:val="3"/>
          <w:sz w:val="28"/>
          <w:szCs w:val="28"/>
          <w:shd w:val="clear" w:color="auto" w:fill="FFFFFF"/>
          <w:lang w:val="kk-KZ"/>
        </w:rPr>
        <w:t>Кесте мазмұны студенттер жалпы бөлімі 60</w:t>
      </w:r>
      <w:r w:rsidRPr="007D70C5">
        <w:rPr>
          <w:rFonts w:ascii="Times New Roman" w:hAnsi="Times New Roman"/>
          <w:sz w:val="28"/>
          <w:szCs w:val="28"/>
          <w:lang w:val="kk-KZ"/>
        </w:rPr>
        <w:t>%-дан көбісі білім беру ортасын жоғары бағалағанын көрсетеді. Алайда, техникалық қамтамасызету, демалыс аймақтарының бағалауда үш және екі балл қойғандар бар екенің байқаймыз</w:t>
      </w:r>
      <w:r w:rsidR="00A922E9" w:rsidRPr="007D70C5">
        <w:rPr>
          <w:rFonts w:ascii="Times New Roman" w:hAnsi="Times New Roman"/>
          <w:sz w:val="28"/>
          <w:szCs w:val="28"/>
          <w:lang w:val="kk-KZ"/>
        </w:rPr>
        <w:t xml:space="preserve"> (Кесте 33)</w:t>
      </w:r>
      <w:r w:rsidRPr="007D70C5">
        <w:rPr>
          <w:rFonts w:ascii="Times New Roman" w:hAnsi="Times New Roman"/>
          <w:sz w:val="28"/>
          <w:szCs w:val="28"/>
          <w:lang w:val="kk-KZ"/>
        </w:rPr>
        <w:t>.</w:t>
      </w:r>
    </w:p>
    <w:p w14:paraId="2ACA46E0" w14:textId="77777777" w:rsidR="007E38F0" w:rsidRPr="007D70C5" w:rsidRDefault="007E38F0" w:rsidP="00085CE5">
      <w:pPr>
        <w:ind w:firstLine="709"/>
        <w:rPr>
          <w:rFonts w:ascii="Times New Roman" w:hAnsi="Times New Roman"/>
          <w:spacing w:val="3"/>
          <w:sz w:val="28"/>
          <w:szCs w:val="28"/>
          <w:shd w:val="clear" w:color="auto" w:fill="FFFFFF"/>
          <w:lang w:val="kk-KZ"/>
        </w:rPr>
      </w:pPr>
      <w:r w:rsidRPr="007D70C5">
        <w:rPr>
          <w:rFonts w:ascii="Times New Roman" w:hAnsi="Times New Roman"/>
          <w:spacing w:val="3"/>
          <w:sz w:val="28"/>
          <w:szCs w:val="28"/>
          <w:shd w:val="clear" w:color="auto" w:fill="FFFFFF"/>
          <w:lang w:val="kk-KZ"/>
        </w:rPr>
        <w:t>Ақпараттық ортамен қанағаттану бойынша сипаттаманы келесі төмендегі кестеден көре аламыз.</w:t>
      </w:r>
    </w:p>
    <w:p w14:paraId="2D0DBBB2" w14:textId="77777777" w:rsidR="007E38F0" w:rsidRPr="007D70C5" w:rsidRDefault="007E38F0" w:rsidP="00085CE5">
      <w:pPr>
        <w:ind w:firstLine="709"/>
        <w:rPr>
          <w:rFonts w:ascii="Times New Roman" w:hAnsi="Times New Roman"/>
          <w:spacing w:val="3"/>
          <w:sz w:val="28"/>
          <w:szCs w:val="28"/>
          <w:shd w:val="clear" w:color="auto" w:fill="FFFFFF"/>
          <w:lang w:val="kk-KZ"/>
        </w:rPr>
      </w:pPr>
    </w:p>
    <w:p w14:paraId="02E6579C" w14:textId="4FC98ACE" w:rsidR="007E38F0" w:rsidRPr="007D70C5" w:rsidRDefault="00827316" w:rsidP="00085CE5">
      <w:pPr>
        <w:ind w:firstLine="709"/>
        <w:rPr>
          <w:rFonts w:ascii="Times New Roman" w:hAnsi="Times New Roman"/>
          <w:sz w:val="28"/>
          <w:szCs w:val="28"/>
          <w:lang w:val="kk-KZ"/>
        </w:rPr>
      </w:pPr>
      <w:r w:rsidRPr="007D70C5">
        <w:rPr>
          <w:rFonts w:ascii="Times New Roman" w:hAnsi="Times New Roman"/>
          <w:spacing w:val="3"/>
          <w:sz w:val="28"/>
          <w:szCs w:val="28"/>
          <w:shd w:val="clear" w:color="auto" w:fill="FFFFFF"/>
          <w:lang w:val="kk-KZ"/>
        </w:rPr>
        <w:t>33-к</w:t>
      </w:r>
      <w:r w:rsidR="007E38F0" w:rsidRPr="007D70C5">
        <w:rPr>
          <w:rFonts w:ascii="Times New Roman" w:hAnsi="Times New Roman"/>
          <w:spacing w:val="3"/>
          <w:sz w:val="28"/>
          <w:szCs w:val="28"/>
          <w:shd w:val="clear" w:color="auto" w:fill="FFFFFF"/>
          <w:lang w:val="kk-KZ"/>
        </w:rPr>
        <w:t>есте</w:t>
      </w:r>
      <w:r w:rsidRPr="007D70C5">
        <w:rPr>
          <w:rFonts w:ascii="Times New Roman" w:hAnsi="Times New Roman"/>
          <w:spacing w:val="3"/>
          <w:sz w:val="28"/>
          <w:szCs w:val="28"/>
          <w:shd w:val="clear" w:color="auto" w:fill="FFFFFF"/>
          <w:lang w:val="kk-KZ"/>
        </w:rPr>
        <w:t xml:space="preserve">. </w:t>
      </w:r>
      <w:r w:rsidR="007E38F0" w:rsidRPr="007D70C5">
        <w:rPr>
          <w:rFonts w:ascii="Times New Roman" w:hAnsi="Times New Roman"/>
          <w:spacing w:val="3"/>
          <w:sz w:val="28"/>
          <w:szCs w:val="28"/>
          <w:shd w:val="clear" w:color="auto" w:fill="FFFFFF"/>
          <w:lang w:val="kk-KZ"/>
        </w:rPr>
        <w:t>Студенттердің у</w:t>
      </w:r>
      <w:r w:rsidR="007E38F0" w:rsidRPr="007D70C5">
        <w:rPr>
          <w:rFonts w:ascii="Times New Roman" w:hAnsi="Times New Roman"/>
          <w:sz w:val="28"/>
          <w:szCs w:val="28"/>
          <w:lang w:val="kk-KZ"/>
        </w:rPr>
        <w:t>ниверситеттің ақпараттық ортасына қанағаттануы</w:t>
      </w:r>
    </w:p>
    <w:p w14:paraId="0B8A0877" w14:textId="77777777" w:rsidR="00EF778A" w:rsidRPr="007D70C5" w:rsidRDefault="00EF778A" w:rsidP="00085CE5">
      <w:pPr>
        <w:ind w:firstLine="709"/>
        <w:rPr>
          <w:rFonts w:ascii="Times New Roman" w:hAnsi="Times New Roman"/>
          <w:spacing w:val="3"/>
          <w:sz w:val="28"/>
          <w:szCs w:val="28"/>
          <w:shd w:val="clear" w:color="auto" w:fill="FFFFFF"/>
          <w:lang w:val="kk-KZ"/>
        </w:rPr>
      </w:pPr>
    </w:p>
    <w:tbl>
      <w:tblPr>
        <w:tblW w:w="9165" w:type="dxa"/>
        <w:tblCellMar>
          <w:left w:w="0" w:type="dxa"/>
          <w:right w:w="0" w:type="dxa"/>
        </w:tblCellMar>
        <w:tblLook w:val="04A0" w:firstRow="1" w:lastRow="0" w:firstColumn="1" w:lastColumn="0" w:noHBand="0" w:noVBand="1"/>
      </w:tblPr>
      <w:tblGrid>
        <w:gridCol w:w="2972"/>
        <w:gridCol w:w="704"/>
        <w:gridCol w:w="563"/>
        <w:gridCol w:w="563"/>
        <w:gridCol w:w="703"/>
        <w:gridCol w:w="563"/>
        <w:gridCol w:w="563"/>
        <w:gridCol w:w="704"/>
        <w:gridCol w:w="563"/>
        <w:gridCol w:w="563"/>
        <w:gridCol w:w="704"/>
      </w:tblGrid>
      <w:tr w:rsidR="00EF778A" w:rsidRPr="007D70C5" w14:paraId="57355FC0" w14:textId="77777777" w:rsidTr="00EF778A">
        <w:trPr>
          <w:trHeight w:val="365"/>
        </w:trPr>
        <w:tc>
          <w:tcPr>
            <w:tcW w:w="2972"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vAlign w:val="bottom"/>
            <w:hideMark/>
          </w:tcPr>
          <w:p w14:paraId="59BBBB23" w14:textId="77777777" w:rsidR="007E38F0" w:rsidRPr="007D70C5" w:rsidRDefault="007E38F0" w:rsidP="00EF778A">
            <w:pPr>
              <w:rPr>
                <w:rFonts w:ascii="Times New Roman" w:hAnsi="Times New Roman"/>
                <w:sz w:val="24"/>
                <w:szCs w:val="24"/>
                <w:lang w:val="kk-KZ"/>
              </w:rPr>
            </w:pPr>
            <w:r w:rsidRPr="007D70C5">
              <w:rPr>
                <w:rFonts w:ascii="Times New Roman" w:hAnsi="Times New Roman"/>
                <w:sz w:val="24"/>
                <w:szCs w:val="24"/>
                <w:lang w:val="kk-KZ"/>
              </w:rPr>
              <w:t> </w:t>
            </w:r>
          </w:p>
        </w:tc>
        <w:tc>
          <w:tcPr>
            <w:tcW w:w="704"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bottom"/>
            <w:hideMark/>
          </w:tcPr>
          <w:p w14:paraId="120701CA" w14:textId="0DD852C2"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1</w:t>
            </w:r>
          </w:p>
          <w:p w14:paraId="31DC6538" w14:textId="3EEB95B9"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балл</w:t>
            </w:r>
          </w:p>
          <w:p w14:paraId="6F23F014"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w:t>
            </w:r>
          </w:p>
        </w:tc>
        <w:tc>
          <w:tcPr>
            <w:tcW w:w="56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bottom"/>
            <w:hideMark/>
          </w:tcPr>
          <w:p w14:paraId="50BE2E32" w14:textId="6EDBAB5A"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2</w:t>
            </w:r>
          </w:p>
          <w:p w14:paraId="2AFF029E"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балл</w:t>
            </w:r>
          </w:p>
          <w:p w14:paraId="141421B2"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w:t>
            </w:r>
          </w:p>
        </w:tc>
        <w:tc>
          <w:tcPr>
            <w:tcW w:w="56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bottom"/>
            <w:hideMark/>
          </w:tcPr>
          <w:p w14:paraId="635D6947" w14:textId="7C499108"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3</w:t>
            </w:r>
          </w:p>
          <w:p w14:paraId="119CAACD" w14:textId="2D4DCB21"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балл</w:t>
            </w:r>
          </w:p>
          <w:p w14:paraId="4251446D"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bottom"/>
            <w:hideMark/>
          </w:tcPr>
          <w:p w14:paraId="42BAEE27" w14:textId="1C768822"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4</w:t>
            </w:r>
          </w:p>
          <w:p w14:paraId="184F1EDE" w14:textId="0A513D59"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балл</w:t>
            </w:r>
          </w:p>
          <w:p w14:paraId="2E5FF62D"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w:t>
            </w:r>
          </w:p>
        </w:tc>
        <w:tc>
          <w:tcPr>
            <w:tcW w:w="56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bottom"/>
            <w:hideMark/>
          </w:tcPr>
          <w:p w14:paraId="3273F9C9" w14:textId="69AB2D43"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5</w:t>
            </w:r>
          </w:p>
          <w:p w14:paraId="26425AE7" w14:textId="66F44A70"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балл</w:t>
            </w:r>
          </w:p>
          <w:p w14:paraId="5AA62350"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w:t>
            </w:r>
          </w:p>
        </w:tc>
        <w:tc>
          <w:tcPr>
            <w:tcW w:w="56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bottom"/>
            <w:hideMark/>
          </w:tcPr>
          <w:p w14:paraId="32A59446"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6</w:t>
            </w:r>
          </w:p>
          <w:p w14:paraId="1535FD9A" w14:textId="44D8A87E"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балл</w:t>
            </w:r>
          </w:p>
          <w:p w14:paraId="534EAAF3"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w:t>
            </w:r>
          </w:p>
        </w:tc>
        <w:tc>
          <w:tcPr>
            <w:tcW w:w="704"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bottom"/>
            <w:hideMark/>
          </w:tcPr>
          <w:p w14:paraId="0C011A5A"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7</w:t>
            </w:r>
          </w:p>
          <w:p w14:paraId="215C9BA8" w14:textId="46C4C2A3"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балл</w:t>
            </w:r>
          </w:p>
          <w:p w14:paraId="78CC2EE8" w14:textId="056BD164"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w:t>
            </w:r>
          </w:p>
        </w:tc>
        <w:tc>
          <w:tcPr>
            <w:tcW w:w="56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bottom"/>
            <w:hideMark/>
          </w:tcPr>
          <w:p w14:paraId="4C3060EF" w14:textId="144CAB91"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8</w:t>
            </w:r>
          </w:p>
          <w:p w14:paraId="770384F7"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балл</w:t>
            </w:r>
          </w:p>
          <w:p w14:paraId="5D10F742" w14:textId="5C5EA30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w:t>
            </w:r>
          </w:p>
        </w:tc>
        <w:tc>
          <w:tcPr>
            <w:tcW w:w="56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bottom"/>
            <w:hideMark/>
          </w:tcPr>
          <w:p w14:paraId="6EEA7ECF" w14:textId="35A13D14"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9</w:t>
            </w:r>
          </w:p>
          <w:p w14:paraId="350FB141" w14:textId="05B0F393"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балл</w:t>
            </w:r>
          </w:p>
          <w:p w14:paraId="360FCD60"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w:t>
            </w:r>
          </w:p>
        </w:tc>
        <w:tc>
          <w:tcPr>
            <w:tcW w:w="704"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bottom"/>
            <w:hideMark/>
          </w:tcPr>
          <w:p w14:paraId="1746AFA6" w14:textId="707CF091"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10</w:t>
            </w:r>
          </w:p>
          <w:p w14:paraId="0DCD29A2"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балл</w:t>
            </w:r>
          </w:p>
          <w:p w14:paraId="12C2D36B"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w:t>
            </w:r>
          </w:p>
        </w:tc>
      </w:tr>
      <w:tr w:rsidR="00EF778A" w:rsidRPr="007D70C5" w14:paraId="157CF697" w14:textId="77777777" w:rsidTr="00EF778A">
        <w:trPr>
          <w:trHeight w:val="379"/>
        </w:trPr>
        <w:tc>
          <w:tcPr>
            <w:tcW w:w="2972" w:type="dxa"/>
            <w:tcBorders>
              <w:top w:val="nil"/>
              <w:left w:val="single" w:sz="4" w:space="0" w:color="auto"/>
              <w:bottom w:val="single" w:sz="4" w:space="0" w:color="auto"/>
              <w:right w:val="single" w:sz="4" w:space="0" w:color="auto"/>
            </w:tcBorders>
            <w:noWrap/>
            <w:tcMar>
              <w:top w:w="14" w:type="dxa"/>
              <w:left w:w="14" w:type="dxa"/>
              <w:bottom w:w="0" w:type="dxa"/>
              <w:right w:w="14" w:type="dxa"/>
            </w:tcMar>
            <w:vAlign w:val="bottom"/>
            <w:hideMark/>
          </w:tcPr>
          <w:p w14:paraId="35A72536" w14:textId="77777777" w:rsidR="007E38F0" w:rsidRPr="007D70C5" w:rsidRDefault="007E38F0" w:rsidP="00EF778A">
            <w:pPr>
              <w:rPr>
                <w:rFonts w:ascii="Times New Roman" w:hAnsi="Times New Roman"/>
                <w:sz w:val="24"/>
                <w:szCs w:val="24"/>
              </w:rPr>
            </w:pPr>
            <w:proofErr w:type="spellStart"/>
            <w:r w:rsidRPr="007D70C5">
              <w:rPr>
                <w:rFonts w:ascii="Times New Roman" w:hAnsi="Times New Roman"/>
                <w:sz w:val="24"/>
                <w:szCs w:val="24"/>
              </w:rPr>
              <w:t>Wi-Fi</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қамту</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аймағы</w:t>
            </w:r>
            <w:proofErr w:type="spellEnd"/>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684B6800"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1,4</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2FE1AA9B"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0,7</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7F5AD7A5"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2,8</w:t>
            </w:r>
          </w:p>
        </w:tc>
        <w:tc>
          <w:tcPr>
            <w:tcW w:w="70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5B0FBEE4"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2,8</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061B04AD"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4,9</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558F1E23"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3,5</w:t>
            </w:r>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6E8414E1"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8,3</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5C21F8B8"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9</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1E4F83C9"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9</w:t>
            </w:r>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6B7F80CC"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57,6</w:t>
            </w:r>
          </w:p>
        </w:tc>
      </w:tr>
      <w:tr w:rsidR="00EF778A" w:rsidRPr="007D70C5" w14:paraId="428C1B08" w14:textId="77777777" w:rsidTr="00EF778A">
        <w:trPr>
          <w:trHeight w:val="379"/>
        </w:trPr>
        <w:tc>
          <w:tcPr>
            <w:tcW w:w="2972" w:type="dxa"/>
            <w:tcBorders>
              <w:top w:val="nil"/>
              <w:left w:val="single" w:sz="4" w:space="0" w:color="auto"/>
              <w:bottom w:val="single" w:sz="4" w:space="0" w:color="auto"/>
              <w:right w:val="single" w:sz="4" w:space="0" w:color="auto"/>
            </w:tcBorders>
            <w:noWrap/>
            <w:tcMar>
              <w:top w:w="14" w:type="dxa"/>
              <w:left w:w="14" w:type="dxa"/>
              <w:bottom w:w="0" w:type="dxa"/>
              <w:right w:w="14" w:type="dxa"/>
            </w:tcMar>
            <w:vAlign w:val="bottom"/>
            <w:hideMark/>
          </w:tcPr>
          <w:p w14:paraId="760CC8A8" w14:textId="77777777" w:rsidR="007E38F0" w:rsidRPr="007D70C5" w:rsidRDefault="007E38F0" w:rsidP="00EF778A">
            <w:pPr>
              <w:rPr>
                <w:rFonts w:ascii="Times New Roman" w:hAnsi="Times New Roman"/>
                <w:sz w:val="24"/>
                <w:szCs w:val="24"/>
              </w:rPr>
            </w:pPr>
            <w:proofErr w:type="spellStart"/>
            <w:r w:rsidRPr="007D70C5">
              <w:rPr>
                <w:rFonts w:ascii="Times New Roman" w:hAnsi="Times New Roman"/>
                <w:sz w:val="24"/>
                <w:szCs w:val="24"/>
              </w:rPr>
              <w:t>Университеттің</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ресми</w:t>
            </w:r>
            <w:proofErr w:type="spellEnd"/>
            <w:r w:rsidRPr="007D70C5">
              <w:rPr>
                <w:rFonts w:ascii="Times New Roman" w:hAnsi="Times New Roman"/>
                <w:sz w:val="24"/>
                <w:szCs w:val="24"/>
              </w:rPr>
              <w:t xml:space="preserve"> сайты</w:t>
            </w:r>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637AD203"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0,7</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79D79607"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0,7</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5EA37BAF"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0</w:t>
            </w:r>
          </w:p>
        </w:tc>
        <w:tc>
          <w:tcPr>
            <w:tcW w:w="70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40CCCD34"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1,4</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0BE91B8F"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6,9</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08D3045C"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0,7</w:t>
            </w:r>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225AF4DF"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5,6</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1670D260"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9</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01436BAB"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11,1</w:t>
            </w:r>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12863AD8"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63,9</w:t>
            </w:r>
          </w:p>
        </w:tc>
      </w:tr>
      <w:tr w:rsidR="00EF778A" w:rsidRPr="007D70C5" w14:paraId="4A26DD07" w14:textId="77777777" w:rsidTr="00EF778A">
        <w:trPr>
          <w:trHeight w:val="379"/>
        </w:trPr>
        <w:tc>
          <w:tcPr>
            <w:tcW w:w="2972" w:type="dxa"/>
            <w:tcBorders>
              <w:top w:val="nil"/>
              <w:left w:val="single" w:sz="4" w:space="0" w:color="auto"/>
              <w:bottom w:val="single" w:sz="4" w:space="0" w:color="auto"/>
              <w:right w:val="single" w:sz="4" w:space="0" w:color="auto"/>
            </w:tcBorders>
            <w:noWrap/>
            <w:tcMar>
              <w:top w:w="14" w:type="dxa"/>
              <w:left w:w="14" w:type="dxa"/>
              <w:bottom w:w="0" w:type="dxa"/>
              <w:right w:w="14" w:type="dxa"/>
            </w:tcMar>
            <w:vAlign w:val="bottom"/>
            <w:hideMark/>
          </w:tcPr>
          <w:p w14:paraId="13F5C77B" w14:textId="77777777" w:rsidR="007E38F0" w:rsidRPr="007D70C5" w:rsidRDefault="007E38F0" w:rsidP="00EF778A">
            <w:pPr>
              <w:rPr>
                <w:rFonts w:ascii="Times New Roman" w:hAnsi="Times New Roman"/>
                <w:sz w:val="24"/>
                <w:szCs w:val="24"/>
              </w:rPr>
            </w:pPr>
            <w:proofErr w:type="spellStart"/>
            <w:r w:rsidRPr="007D70C5">
              <w:rPr>
                <w:rFonts w:ascii="Times New Roman" w:hAnsi="Times New Roman"/>
                <w:sz w:val="24"/>
                <w:szCs w:val="24"/>
              </w:rPr>
              <w:t>Электронды</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кітапханалар</w:t>
            </w:r>
            <w:proofErr w:type="spellEnd"/>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56F27314"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0,7</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2E35A55A"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0,7</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5B15346D"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0,7</w:t>
            </w:r>
          </w:p>
        </w:tc>
        <w:tc>
          <w:tcPr>
            <w:tcW w:w="70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5789256B"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3,5</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436D6252"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5,6</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5661C592"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4,9</w:t>
            </w:r>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7FE54D73"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5,6</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1AD925B2"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9</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1787ED51"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9</w:t>
            </w:r>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54A7F31F"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60,3</w:t>
            </w:r>
          </w:p>
        </w:tc>
      </w:tr>
      <w:tr w:rsidR="00EF778A" w:rsidRPr="007D70C5" w14:paraId="0AEA1B7B" w14:textId="77777777" w:rsidTr="00EF778A">
        <w:trPr>
          <w:trHeight w:val="379"/>
        </w:trPr>
        <w:tc>
          <w:tcPr>
            <w:tcW w:w="2972" w:type="dxa"/>
            <w:tcBorders>
              <w:top w:val="nil"/>
              <w:left w:val="single" w:sz="4" w:space="0" w:color="auto"/>
              <w:bottom w:val="single" w:sz="4" w:space="0" w:color="auto"/>
              <w:right w:val="single" w:sz="4" w:space="0" w:color="auto"/>
            </w:tcBorders>
            <w:noWrap/>
            <w:tcMar>
              <w:top w:w="14" w:type="dxa"/>
              <w:left w:w="14" w:type="dxa"/>
              <w:bottom w:w="0" w:type="dxa"/>
              <w:right w:w="14" w:type="dxa"/>
            </w:tcMar>
            <w:vAlign w:val="bottom"/>
            <w:hideMark/>
          </w:tcPr>
          <w:p w14:paraId="4FFA3D8B" w14:textId="5A70C262" w:rsidR="007E38F0" w:rsidRPr="007D70C5" w:rsidRDefault="007E38F0" w:rsidP="00EF778A">
            <w:pPr>
              <w:rPr>
                <w:rFonts w:ascii="Times New Roman" w:hAnsi="Times New Roman"/>
                <w:sz w:val="24"/>
                <w:szCs w:val="24"/>
              </w:rPr>
            </w:pPr>
            <w:r w:rsidRPr="007D70C5">
              <w:rPr>
                <w:rFonts w:ascii="Times New Roman" w:hAnsi="Times New Roman"/>
                <w:sz w:val="24"/>
                <w:szCs w:val="24"/>
              </w:rPr>
              <w:t>ЭАОЖ  Универ/</w:t>
            </w:r>
            <w:proofErr w:type="spellStart"/>
            <w:r w:rsidRPr="007D70C5">
              <w:rPr>
                <w:rFonts w:ascii="Times New Roman" w:hAnsi="Times New Roman"/>
                <w:sz w:val="24"/>
                <w:szCs w:val="24"/>
              </w:rPr>
              <w:t>Платонус</w:t>
            </w:r>
            <w:proofErr w:type="spellEnd"/>
            <w:r w:rsidRPr="007D70C5">
              <w:rPr>
                <w:rFonts w:ascii="Times New Roman" w:hAnsi="Times New Roman"/>
                <w:sz w:val="24"/>
                <w:szCs w:val="24"/>
              </w:rPr>
              <w:t>/</w:t>
            </w:r>
            <w:r w:rsidR="00EF778A" w:rsidRPr="007D70C5">
              <w:rPr>
                <w:rFonts w:ascii="Times New Roman" w:hAnsi="Times New Roman"/>
                <w:sz w:val="24"/>
                <w:szCs w:val="24"/>
                <w:lang w:val="kk-KZ"/>
              </w:rPr>
              <w:t xml:space="preserve"> </w:t>
            </w:r>
            <w:proofErr w:type="spellStart"/>
            <w:r w:rsidRPr="007D70C5">
              <w:rPr>
                <w:rFonts w:ascii="Times New Roman" w:hAnsi="Times New Roman"/>
                <w:sz w:val="24"/>
                <w:szCs w:val="24"/>
              </w:rPr>
              <w:t>өзгелер</w:t>
            </w:r>
            <w:proofErr w:type="spellEnd"/>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4E17DBD5"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0,7</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04594829"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0</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7031EED6"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1,4</w:t>
            </w:r>
          </w:p>
        </w:tc>
        <w:tc>
          <w:tcPr>
            <w:tcW w:w="70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46A46C72"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1,4</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2CE1300D"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6,3</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55FD2602"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2,8</w:t>
            </w:r>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6BA7F8E9"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6,9</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2604E8D9"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6,3</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25659D62"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9</w:t>
            </w:r>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46537631"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65,2</w:t>
            </w:r>
          </w:p>
        </w:tc>
      </w:tr>
      <w:tr w:rsidR="00EF778A" w:rsidRPr="007D70C5" w14:paraId="3ED18147" w14:textId="77777777" w:rsidTr="00EF778A">
        <w:trPr>
          <w:trHeight w:val="379"/>
        </w:trPr>
        <w:tc>
          <w:tcPr>
            <w:tcW w:w="2972" w:type="dxa"/>
            <w:tcBorders>
              <w:top w:val="nil"/>
              <w:left w:val="single" w:sz="4" w:space="0" w:color="auto"/>
              <w:bottom w:val="single" w:sz="4" w:space="0" w:color="auto"/>
              <w:right w:val="single" w:sz="4" w:space="0" w:color="auto"/>
            </w:tcBorders>
            <w:noWrap/>
            <w:tcMar>
              <w:top w:w="14" w:type="dxa"/>
              <w:left w:w="14" w:type="dxa"/>
              <w:bottom w:w="0" w:type="dxa"/>
              <w:right w:w="14" w:type="dxa"/>
            </w:tcMar>
            <w:vAlign w:val="bottom"/>
            <w:hideMark/>
          </w:tcPr>
          <w:p w14:paraId="522D03D1" w14:textId="77777777" w:rsidR="007E38F0" w:rsidRPr="007D70C5" w:rsidRDefault="007E38F0" w:rsidP="00EF778A">
            <w:pPr>
              <w:rPr>
                <w:rFonts w:ascii="Times New Roman" w:hAnsi="Times New Roman"/>
                <w:sz w:val="24"/>
                <w:szCs w:val="24"/>
              </w:rPr>
            </w:pPr>
            <w:r w:rsidRPr="007D70C5">
              <w:rPr>
                <w:rFonts w:ascii="Times New Roman" w:hAnsi="Times New Roman"/>
                <w:sz w:val="24"/>
                <w:szCs w:val="24"/>
              </w:rPr>
              <w:t>Онлайн-</w:t>
            </w:r>
            <w:proofErr w:type="spellStart"/>
            <w:r w:rsidRPr="007D70C5">
              <w:rPr>
                <w:rFonts w:ascii="Times New Roman" w:hAnsi="Times New Roman"/>
                <w:sz w:val="24"/>
                <w:szCs w:val="24"/>
              </w:rPr>
              <w:t>кесте</w:t>
            </w:r>
            <w:proofErr w:type="spellEnd"/>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23F8435E"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0,7</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063D29D8"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1,4</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737AFBE3"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0,7</w:t>
            </w:r>
          </w:p>
        </w:tc>
        <w:tc>
          <w:tcPr>
            <w:tcW w:w="70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501E2B0D"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1,4</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306667AB"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5,6</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63A3CBB5"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2,1</w:t>
            </w:r>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1DCACEA0"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6,3</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08658ADF"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9,8</w:t>
            </w:r>
          </w:p>
        </w:tc>
        <w:tc>
          <w:tcPr>
            <w:tcW w:w="563"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3A8D5013"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11,2</w:t>
            </w:r>
          </w:p>
        </w:tc>
        <w:tc>
          <w:tcPr>
            <w:tcW w:w="704" w:type="dxa"/>
            <w:tcBorders>
              <w:top w:val="nil"/>
              <w:left w:val="nil"/>
              <w:bottom w:val="single" w:sz="4" w:space="0" w:color="auto"/>
              <w:right w:val="single" w:sz="4" w:space="0" w:color="auto"/>
            </w:tcBorders>
            <w:noWrap/>
            <w:tcMar>
              <w:top w:w="14" w:type="dxa"/>
              <w:left w:w="14" w:type="dxa"/>
              <w:bottom w:w="0" w:type="dxa"/>
              <w:right w:w="14" w:type="dxa"/>
            </w:tcMar>
            <w:vAlign w:val="bottom"/>
            <w:hideMark/>
          </w:tcPr>
          <w:p w14:paraId="5A45B22E" w14:textId="77777777" w:rsidR="007E38F0" w:rsidRPr="007D70C5" w:rsidRDefault="007E38F0" w:rsidP="00EF778A">
            <w:pPr>
              <w:jc w:val="center"/>
              <w:rPr>
                <w:rFonts w:ascii="Times New Roman" w:hAnsi="Times New Roman"/>
                <w:sz w:val="24"/>
                <w:szCs w:val="24"/>
              </w:rPr>
            </w:pPr>
            <w:r w:rsidRPr="007D70C5">
              <w:rPr>
                <w:rFonts w:ascii="Times New Roman" w:hAnsi="Times New Roman"/>
                <w:sz w:val="24"/>
                <w:szCs w:val="24"/>
              </w:rPr>
              <w:t>60,8</w:t>
            </w:r>
          </w:p>
        </w:tc>
      </w:tr>
    </w:tbl>
    <w:p w14:paraId="06595039" w14:textId="77777777" w:rsidR="007E38F0" w:rsidRPr="007D70C5" w:rsidRDefault="007E38F0" w:rsidP="00085CE5">
      <w:pPr>
        <w:ind w:firstLine="709"/>
        <w:rPr>
          <w:rFonts w:ascii="Times New Roman" w:hAnsi="Times New Roman"/>
          <w:sz w:val="28"/>
          <w:szCs w:val="28"/>
          <w:lang w:val="kk-KZ"/>
        </w:rPr>
      </w:pPr>
    </w:p>
    <w:p w14:paraId="2B673C80"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Жалпы сипаттамада университеттің Wi-Fi қамтылу деңгейінің бағасы орташа 8,56 баллға, университеттің ресми сайттары 8,57 баллға, электронды </w:t>
      </w:r>
      <w:r w:rsidRPr="007D70C5">
        <w:rPr>
          <w:rFonts w:ascii="Times New Roman" w:hAnsi="Times New Roman"/>
          <w:sz w:val="28"/>
          <w:szCs w:val="28"/>
          <w:lang w:val="kk-KZ"/>
        </w:rPr>
        <w:lastRenderedPageBreak/>
        <w:t>кітапхана әлеуеті 8,72 баллға, электрондық ақпрараттық оқу жүйесінің жұмысы 8,91 , онлайн  сабақ кестесіне қанағаттану 8,83 балға бағаланды.</w:t>
      </w:r>
    </w:p>
    <w:p w14:paraId="3288D145" w14:textId="41660D0E"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Зерттеу барысында жоғары оқу орындарында  </w:t>
      </w:r>
      <w:r w:rsidR="001B3A59" w:rsidRPr="007D70C5">
        <w:rPr>
          <w:rFonts w:ascii="Times New Roman" w:hAnsi="Times New Roman"/>
          <w:sz w:val="28"/>
          <w:szCs w:val="28"/>
          <w:lang w:val="kk-KZ"/>
        </w:rPr>
        <w:t>сапаны ішкі бағалау</w:t>
      </w:r>
      <w:r w:rsidRPr="007D70C5">
        <w:rPr>
          <w:rFonts w:ascii="Times New Roman" w:hAnsi="Times New Roman"/>
          <w:sz w:val="28"/>
          <w:szCs w:val="28"/>
          <w:lang w:val="kk-KZ"/>
        </w:rPr>
        <w:t>дың психологиялық-педагогикалық аспектілері оқу үдерісінің тиімділігіне әсер етеді деген жалпы гипотеза ұсынылды. Бұл жалпы гипотезаны тексеру үшін екі жеке гипотеза құрастырылып, тексерілді.</w:t>
      </w:r>
    </w:p>
    <w:p w14:paraId="45D10494" w14:textId="77777777" w:rsidR="007E38F0" w:rsidRPr="007D70C5" w:rsidRDefault="007E38F0" w:rsidP="00085CE5">
      <w:pPr>
        <w:tabs>
          <w:tab w:val="left" w:pos="851"/>
        </w:tabs>
        <w:ind w:firstLine="709"/>
        <w:rPr>
          <w:rFonts w:ascii="Times New Roman" w:hAnsi="Times New Roman"/>
          <w:sz w:val="28"/>
          <w:szCs w:val="28"/>
          <w:lang w:val="kk-KZ"/>
        </w:rPr>
      </w:pPr>
      <w:r w:rsidRPr="007D70C5">
        <w:rPr>
          <w:rFonts w:ascii="Times New Roman" w:hAnsi="Times New Roman"/>
          <w:sz w:val="28"/>
          <w:szCs w:val="28"/>
          <w:lang w:val="kk-KZ"/>
        </w:rPr>
        <w:t xml:space="preserve">Бірінші жеке гипотеза студенттердің білім беру үдерісін қабылдауы мен олардың оқу ортасына, білім беру ортасының ұйымдастырылуына және білім беру бағдарламаларының сапасына қанағаттануы арасындағы байланысты болжады. Бұл гипотезаны тексеру үшін студенттердің білім беру процесінің шарттарына, мазмұнына, ұйымдастырылуына және сапасына қанағаттануын бағалау үшін келесі блоктарды қамтитын сауалнама сұрақтары пайдаланылды: </w:t>
      </w:r>
    </w:p>
    <w:p w14:paraId="7EA98AA9" w14:textId="77777777" w:rsidR="007E38F0" w:rsidRPr="007D70C5" w:rsidRDefault="007E38F0" w:rsidP="00085CE5">
      <w:pPr>
        <w:tabs>
          <w:tab w:val="left" w:pos="851"/>
        </w:tabs>
        <w:ind w:firstLine="709"/>
        <w:rPr>
          <w:rFonts w:ascii="Times New Roman" w:hAnsi="Times New Roman"/>
          <w:sz w:val="28"/>
          <w:szCs w:val="28"/>
          <w:lang w:val="kk-KZ"/>
        </w:rPr>
      </w:pPr>
      <w:r w:rsidRPr="007D70C5">
        <w:rPr>
          <w:rFonts w:ascii="Times New Roman" w:hAnsi="Times New Roman"/>
          <w:sz w:val="28"/>
          <w:szCs w:val="28"/>
          <w:lang w:val="kk-KZ"/>
        </w:rPr>
        <w:tab/>
        <w:t xml:space="preserve">1.Студенттердің білім беру мекемесін таңдаудағы  білім беру ортасының сапасына қатысты сұрақтар (1, 11, 12, 13, 14, 15, 16, 17 сұрақтар): аудиториялардың жайлылығы, оқытушылар мен материалдардың қолжетімділігі, оқытушылардың және әкімшілік іс-әрекеткерлердің кішіпейілдігі  мен ұйымдастырушылығы, санитарлық-гигиеналық жағдайлар,  демалыс алаңдары және волонтерлік іс-әрекеттегі белсенділіктің  күтілетін талаптарға сәйкестігін бағалау. </w:t>
      </w:r>
    </w:p>
    <w:p w14:paraId="493980FC" w14:textId="77777777" w:rsidR="007E38F0" w:rsidRPr="007D70C5" w:rsidRDefault="007E38F0" w:rsidP="00085CE5">
      <w:pPr>
        <w:tabs>
          <w:tab w:val="left" w:pos="851"/>
        </w:tabs>
        <w:ind w:firstLine="709"/>
        <w:rPr>
          <w:rFonts w:ascii="Times New Roman" w:hAnsi="Times New Roman"/>
          <w:sz w:val="28"/>
          <w:szCs w:val="28"/>
          <w:lang w:val="kk-KZ"/>
        </w:rPr>
      </w:pPr>
      <w:r w:rsidRPr="007D70C5">
        <w:rPr>
          <w:rFonts w:ascii="Times New Roman" w:hAnsi="Times New Roman"/>
          <w:sz w:val="28"/>
          <w:szCs w:val="28"/>
          <w:lang w:val="kk-KZ"/>
        </w:rPr>
        <w:tab/>
        <w:t>2.Оқыту нәтижелерін және бағдарлама сапасын қабылдауға байланысты (2, 3, 4, 5, 6, 8, 9 сұрақтар): жұмысқа орналасу үшін білім мен дағдылардың жеткіліктілігін, бағдарлама құрылымын, тәжірибеден өту мүмкіндіктерін, білім беру ресурстарының болуын, студенттердің өзін-өзі басқаруына қатысуын, білім беру стандарттарына сәйкестігін бағалау.</w:t>
      </w:r>
    </w:p>
    <w:p w14:paraId="3E162CAC" w14:textId="66E39C43" w:rsidR="007E38F0" w:rsidRPr="007D70C5" w:rsidRDefault="007E38F0" w:rsidP="00085CE5">
      <w:pPr>
        <w:tabs>
          <w:tab w:val="left" w:pos="851"/>
        </w:tabs>
        <w:ind w:firstLine="709"/>
        <w:rPr>
          <w:rFonts w:ascii="Times New Roman" w:hAnsi="Times New Roman"/>
          <w:sz w:val="28"/>
          <w:szCs w:val="28"/>
          <w:lang w:val="kk-KZ"/>
        </w:rPr>
      </w:pPr>
      <w:r w:rsidRPr="007D70C5">
        <w:rPr>
          <w:rFonts w:ascii="Times New Roman" w:hAnsi="Times New Roman"/>
          <w:sz w:val="28"/>
          <w:szCs w:val="28"/>
          <w:lang w:val="kk-KZ"/>
        </w:rPr>
        <w:t>Негізгі көрсеткіштер арасындағы байланыстарды талдау үшін Спирменнің корреляциялық талдауы қолданылды</w:t>
      </w:r>
      <w:r w:rsidR="00A922E9" w:rsidRPr="007D70C5">
        <w:rPr>
          <w:rFonts w:ascii="Times New Roman" w:hAnsi="Times New Roman"/>
          <w:sz w:val="28"/>
          <w:szCs w:val="28"/>
          <w:lang w:val="kk-KZ"/>
        </w:rPr>
        <w:t xml:space="preserve"> (кесте 34)</w:t>
      </w:r>
      <w:r w:rsidRPr="007D70C5">
        <w:rPr>
          <w:rFonts w:ascii="Times New Roman" w:hAnsi="Times New Roman"/>
          <w:sz w:val="28"/>
          <w:szCs w:val="28"/>
          <w:lang w:val="kk-KZ"/>
        </w:rPr>
        <w:t>.</w:t>
      </w:r>
    </w:p>
    <w:p w14:paraId="73BC9640" w14:textId="77777777" w:rsidR="007E38F0" w:rsidRPr="007D70C5" w:rsidRDefault="007E38F0" w:rsidP="00085CE5">
      <w:pPr>
        <w:tabs>
          <w:tab w:val="left" w:pos="851"/>
        </w:tabs>
        <w:ind w:firstLine="709"/>
        <w:rPr>
          <w:rFonts w:ascii="Times New Roman" w:hAnsi="Times New Roman"/>
          <w:sz w:val="28"/>
          <w:szCs w:val="28"/>
          <w:lang w:val="kk-KZ"/>
        </w:rPr>
      </w:pPr>
    </w:p>
    <w:p w14:paraId="24DD184D" w14:textId="70F7DD85" w:rsidR="007E38F0" w:rsidRPr="007D70C5" w:rsidRDefault="00871BB3" w:rsidP="00085CE5">
      <w:pPr>
        <w:ind w:firstLine="709"/>
        <w:rPr>
          <w:rFonts w:ascii="Times New Roman" w:hAnsi="Times New Roman"/>
          <w:sz w:val="28"/>
          <w:szCs w:val="28"/>
          <w:lang w:val="kk-KZ"/>
        </w:rPr>
      </w:pPr>
      <w:r w:rsidRPr="007D70C5">
        <w:rPr>
          <w:rFonts w:ascii="Times New Roman" w:hAnsi="Times New Roman"/>
          <w:sz w:val="28"/>
          <w:szCs w:val="28"/>
          <w:lang w:val="kk-KZ"/>
        </w:rPr>
        <w:t>34-к</w:t>
      </w:r>
      <w:r w:rsidR="007E38F0" w:rsidRPr="007D70C5">
        <w:rPr>
          <w:rFonts w:ascii="Times New Roman" w:hAnsi="Times New Roman"/>
          <w:sz w:val="28"/>
          <w:szCs w:val="28"/>
          <w:lang w:val="kk-KZ"/>
        </w:rPr>
        <w:t>есте. Студент пен оқытушының үлгерімі көрсеткіштерінің арасындағы корреляция (Спирменнің дәрежелік корреляциялық талдауы)</w:t>
      </w:r>
    </w:p>
    <w:p w14:paraId="50FA0FF9" w14:textId="77777777" w:rsidR="007E38F0" w:rsidRPr="007D70C5" w:rsidRDefault="007E38F0" w:rsidP="00085CE5">
      <w:pPr>
        <w:ind w:firstLine="709"/>
        <w:rPr>
          <w:rFonts w:ascii="Times New Roman" w:hAnsi="Times New Roman"/>
          <w:sz w:val="28"/>
          <w:szCs w:val="28"/>
          <w:lang w:val="kk-KZ"/>
        </w:rPr>
      </w:pPr>
    </w:p>
    <w:tbl>
      <w:tblPr>
        <w:tblStyle w:val="a7"/>
        <w:tblW w:w="9327" w:type="dxa"/>
        <w:tblInd w:w="-5" w:type="dxa"/>
        <w:tblLayout w:type="fixed"/>
        <w:tblLook w:val="04A0" w:firstRow="1" w:lastRow="0" w:firstColumn="1" w:lastColumn="0" w:noHBand="0" w:noVBand="1"/>
      </w:tblPr>
      <w:tblGrid>
        <w:gridCol w:w="1843"/>
        <w:gridCol w:w="1134"/>
        <w:gridCol w:w="964"/>
        <w:gridCol w:w="1275"/>
        <w:gridCol w:w="709"/>
        <w:gridCol w:w="850"/>
        <w:gridCol w:w="851"/>
        <w:gridCol w:w="850"/>
        <w:gridCol w:w="851"/>
      </w:tblGrid>
      <w:tr w:rsidR="00B50FD7" w:rsidRPr="008614EE" w14:paraId="25AFFD3A" w14:textId="77777777" w:rsidTr="007E5466">
        <w:trPr>
          <w:cantSplit/>
          <w:trHeight w:val="2568"/>
        </w:trPr>
        <w:tc>
          <w:tcPr>
            <w:tcW w:w="1843" w:type="dxa"/>
            <w:hideMark/>
          </w:tcPr>
          <w:p w14:paraId="2443A0AB" w14:textId="77777777" w:rsidR="007E38F0" w:rsidRPr="008614EE" w:rsidRDefault="007E38F0" w:rsidP="00EF778A">
            <w:pPr>
              <w:rPr>
                <w:rFonts w:ascii="Times New Roman" w:hAnsi="Times New Roman"/>
                <w:szCs w:val="20"/>
                <w:lang w:val="kk-KZ"/>
              </w:rPr>
            </w:pPr>
            <w:proofErr w:type="spellStart"/>
            <w:r w:rsidRPr="008614EE">
              <w:rPr>
                <w:rFonts w:ascii="Times New Roman" w:hAnsi="Times New Roman"/>
                <w:szCs w:val="20"/>
              </w:rPr>
              <w:t>Сауал</w:t>
            </w:r>
            <w:proofErr w:type="spellEnd"/>
          </w:p>
          <w:p w14:paraId="51779876" w14:textId="77777777" w:rsidR="007E38F0" w:rsidRPr="008614EE" w:rsidRDefault="007E38F0" w:rsidP="00EF778A">
            <w:pPr>
              <w:rPr>
                <w:rFonts w:ascii="Times New Roman" w:hAnsi="Times New Roman"/>
                <w:szCs w:val="20"/>
                <w:lang w:val="kk-KZ"/>
              </w:rPr>
            </w:pPr>
            <w:proofErr w:type="spellStart"/>
            <w:r w:rsidRPr="008614EE">
              <w:rPr>
                <w:rFonts w:ascii="Times New Roman" w:hAnsi="Times New Roman"/>
                <w:szCs w:val="20"/>
              </w:rPr>
              <w:t>нама</w:t>
            </w:r>
            <w:proofErr w:type="spellEnd"/>
            <w:r w:rsidRPr="008614EE">
              <w:rPr>
                <w:rFonts w:ascii="Times New Roman" w:hAnsi="Times New Roman"/>
                <w:szCs w:val="20"/>
              </w:rPr>
              <w:t xml:space="preserve"> </w:t>
            </w:r>
            <w:proofErr w:type="spellStart"/>
            <w:r w:rsidRPr="008614EE">
              <w:rPr>
                <w:rFonts w:ascii="Times New Roman" w:hAnsi="Times New Roman"/>
                <w:szCs w:val="20"/>
              </w:rPr>
              <w:t>сұрағы</w:t>
            </w:r>
            <w:proofErr w:type="spellEnd"/>
          </w:p>
        </w:tc>
        <w:tc>
          <w:tcPr>
            <w:tcW w:w="1134" w:type="dxa"/>
            <w:textDirection w:val="btLr"/>
            <w:vAlign w:val="center"/>
            <w:hideMark/>
          </w:tcPr>
          <w:p w14:paraId="7420C69F" w14:textId="77777777" w:rsidR="007E38F0" w:rsidRPr="008614EE" w:rsidRDefault="007E38F0" w:rsidP="007E5466">
            <w:pPr>
              <w:ind w:left="113" w:right="113"/>
              <w:jc w:val="center"/>
              <w:rPr>
                <w:rFonts w:ascii="Times New Roman" w:hAnsi="Times New Roman"/>
                <w:szCs w:val="20"/>
                <w:lang w:val="kk-KZ"/>
              </w:rPr>
            </w:pPr>
            <w:r w:rsidRPr="008614EE">
              <w:rPr>
                <w:rFonts w:ascii="Times New Roman" w:hAnsi="Times New Roman"/>
                <w:szCs w:val="20"/>
                <w:lang w:val="kk-KZ"/>
              </w:rPr>
              <w:t>2. Оқыту нәтиже</w:t>
            </w:r>
          </w:p>
          <w:p w14:paraId="2870C736" w14:textId="2A0260CE" w:rsidR="007E38F0" w:rsidRPr="008614EE" w:rsidRDefault="007E38F0" w:rsidP="007E5466">
            <w:pPr>
              <w:ind w:left="113" w:right="113"/>
              <w:jc w:val="center"/>
              <w:rPr>
                <w:rFonts w:ascii="Times New Roman" w:hAnsi="Times New Roman"/>
                <w:szCs w:val="20"/>
                <w:lang w:val="kk-KZ"/>
              </w:rPr>
            </w:pPr>
            <w:r w:rsidRPr="008614EE">
              <w:rPr>
                <w:rFonts w:ascii="Times New Roman" w:hAnsi="Times New Roman"/>
                <w:szCs w:val="20"/>
                <w:lang w:val="kk-KZ"/>
              </w:rPr>
              <w:t>лері күтілетін нәтижеге сәйкес</w:t>
            </w:r>
          </w:p>
        </w:tc>
        <w:tc>
          <w:tcPr>
            <w:tcW w:w="964" w:type="dxa"/>
            <w:textDirection w:val="btLr"/>
            <w:vAlign w:val="center"/>
            <w:hideMark/>
          </w:tcPr>
          <w:p w14:paraId="0997296E" w14:textId="38488904" w:rsidR="007E38F0" w:rsidRPr="008614EE" w:rsidRDefault="007E38F0" w:rsidP="007E5466">
            <w:pPr>
              <w:ind w:left="113" w:right="113"/>
              <w:jc w:val="center"/>
              <w:rPr>
                <w:rFonts w:ascii="Times New Roman" w:hAnsi="Times New Roman"/>
                <w:szCs w:val="20"/>
                <w:lang w:val="kk-KZ"/>
              </w:rPr>
            </w:pPr>
            <w:r w:rsidRPr="008614EE">
              <w:rPr>
                <w:rFonts w:ascii="Times New Roman" w:hAnsi="Times New Roman"/>
                <w:szCs w:val="20"/>
                <w:lang w:val="kk-KZ"/>
              </w:rPr>
              <w:t>3.Білім</w:t>
            </w:r>
          </w:p>
          <w:p w14:paraId="071D0707" w14:textId="77777777" w:rsidR="007E38F0" w:rsidRPr="008614EE" w:rsidRDefault="007E38F0" w:rsidP="007E5466">
            <w:pPr>
              <w:ind w:left="113" w:right="113"/>
              <w:jc w:val="center"/>
              <w:rPr>
                <w:rFonts w:ascii="Times New Roman" w:hAnsi="Times New Roman"/>
                <w:szCs w:val="20"/>
                <w:lang w:val="kk-KZ"/>
              </w:rPr>
            </w:pPr>
            <w:r w:rsidRPr="008614EE">
              <w:rPr>
                <w:rFonts w:ascii="Times New Roman" w:hAnsi="Times New Roman"/>
                <w:szCs w:val="20"/>
                <w:lang w:val="kk-KZ"/>
              </w:rPr>
              <w:t>мен дағдының жеткілік</w:t>
            </w:r>
          </w:p>
          <w:p w14:paraId="7FA35581" w14:textId="77777777" w:rsidR="007E38F0" w:rsidRPr="008614EE" w:rsidRDefault="007E38F0" w:rsidP="007E5466">
            <w:pPr>
              <w:ind w:left="113" w:right="113"/>
              <w:jc w:val="center"/>
              <w:rPr>
                <w:rFonts w:ascii="Times New Roman" w:hAnsi="Times New Roman"/>
                <w:szCs w:val="20"/>
                <w:lang w:val="kk-KZ"/>
              </w:rPr>
            </w:pPr>
            <w:r w:rsidRPr="008614EE">
              <w:rPr>
                <w:rFonts w:ascii="Times New Roman" w:hAnsi="Times New Roman"/>
                <w:szCs w:val="20"/>
                <w:lang w:val="kk-KZ"/>
              </w:rPr>
              <w:t>тілігі</w:t>
            </w:r>
          </w:p>
        </w:tc>
        <w:tc>
          <w:tcPr>
            <w:tcW w:w="1275" w:type="dxa"/>
            <w:textDirection w:val="btLr"/>
            <w:vAlign w:val="center"/>
            <w:hideMark/>
          </w:tcPr>
          <w:p w14:paraId="38143E62" w14:textId="77777777" w:rsidR="007E38F0" w:rsidRPr="008614EE" w:rsidRDefault="007E38F0" w:rsidP="007E5466">
            <w:pPr>
              <w:ind w:left="113" w:right="113"/>
              <w:jc w:val="center"/>
              <w:rPr>
                <w:rFonts w:ascii="Times New Roman" w:hAnsi="Times New Roman"/>
                <w:szCs w:val="20"/>
                <w:lang w:val="kk-KZ"/>
              </w:rPr>
            </w:pPr>
            <w:r w:rsidRPr="008614EE">
              <w:rPr>
                <w:rFonts w:ascii="Times New Roman" w:hAnsi="Times New Roman"/>
                <w:szCs w:val="20"/>
                <w:lang w:val="kk-KZ"/>
              </w:rPr>
              <w:t>4. Бағдарлама құрылымы күтілетін нәтижеге сай</w:t>
            </w:r>
          </w:p>
        </w:tc>
        <w:tc>
          <w:tcPr>
            <w:tcW w:w="709" w:type="dxa"/>
            <w:textDirection w:val="btLr"/>
            <w:vAlign w:val="center"/>
            <w:hideMark/>
          </w:tcPr>
          <w:p w14:paraId="7BAA0DA4" w14:textId="2867E58C" w:rsidR="007E38F0" w:rsidRPr="008614EE" w:rsidRDefault="007E5466" w:rsidP="007E5466">
            <w:pPr>
              <w:ind w:left="113" w:right="113"/>
              <w:jc w:val="center"/>
              <w:rPr>
                <w:rFonts w:ascii="Times New Roman" w:hAnsi="Times New Roman"/>
                <w:szCs w:val="20"/>
                <w:lang w:val="kk-KZ"/>
              </w:rPr>
            </w:pPr>
            <w:r w:rsidRPr="008614EE">
              <w:rPr>
                <w:rFonts w:ascii="Times New Roman" w:hAnsi="Times New Roman"/>
                <w:szCs w:val="20"/>
                <w:lang w:val="kk-KZ"/>
              </w:rPr>
              <w:t xml:space="preserve">5.Жұмысқа </w:t>
            </w:r>
            <w:r w:rsidR="007E38F0" w:rsidRPr="008614EE">
              <w:rPr>
                <w:rFonts w:ascii="Times New Roman" w:hAnsi="Times New Roman"/>
                <w:szCs w:val="20"/>
                <w:lang w:val="kk-KZ"/>
              </w:rPr>
              <w:t>орналасу</w:t>
            </w:r>
          </w:p>
          <w:p w14:paraId="53910BAE" w14:textId="1FD5AD46" w:rsidR="007E38F0" w:rsidRPr="008614EE" w:rsidRDefault="007E38F0" w:rsidP="007E5466">
            <w:pPr>
              <w:ind w:left="113" w:right="113"/>
              <w:jc w:val="center"/>
              <w:rPr>
                <w:rFonts w:ascii="Times New Roman" w:hAnsi="Times New Roman"/>
                <w:szCs w:val="20"/>
                <w:lang w:val="kk-KZ"/>
              </w:rPr>
            </w:pPr>
            <w:r w:rsidRPr="008614EE">
              <w:rPr>
                <w:rFonts w:ascii="Times New Roman" w:hAnsi="Times New Roman"/>
                <w:szCs w:val="20"/>
                <w:lang w:val="kk-KZ"/>
              </w:rPr>
              <w:t>үшін</w:t>
            </w:r>
            <w:r w:rsidR="007E5466" w:rsidRPr="008614EE">
              <w:rPr>
                <w:rFonts w:ascii="Times New Roman" w:hAnsi="Times New Roman"/>
                <w:szCs w:val="20"/>
                <w:lang w:val="kk-KZ"/>
              </w:rPr>
              <w:t xml:space="preserve"> </w:t>
            </w:r>
            <w:r w:rsidRPr="008614EE">
              <w:rPr>
                <w:rFonts w:ascii="Times New Roman" w:hAnsi="Times New Roman"/>
                <w:szCs w:val="20"/>
                <w:lang w:val="kk-KZ"/>
              </w:rPr>
              <w:t>жеткілікті</w:t>
            </w:r>
            <w:r w:rsidR="007E5466" w:rsidRPr="008614EE">
              <w:rPr>
                <w:rFonts w:ascii="Times New Roman" w:hAnsi="Times New Roman"/>
                <w:szCs w:val="20"/>
                <w:lang w:val="kk-KZ"/>
              </w:rPr>
              <w:t xml:space="preserve"> </w:t>
            </w:r>
            <w:r w:rsidRPr="008614EE">
              <w:rPr>
                <w:rFonts w:ascii="Times New Roman" w:hAnsi="Times New Roman"/>
                <w:szCs w:val="20"/>
                <w:lang w:val="kk-KZ"/>
              </w:rPr>
              <w:t>білім</w:t>
            </w:r>
          </w:p>
        </w:tc>
        <w:tc>
          <w:tcPr>
            <w:tcW w:w="850" w:type="dxa"/>
            <w:textDirection w:val="btLr"/>
            <w:vAlign w:val="center"/>
            <w:hideMark/>
          </w:tcPr>
          <w:p w14:paraId="7E7A03E0" w14:textId="77777777" w:rsidR="007E38F0" w:rsidRPr="008614EE" w:rsidRDefault="007E38F0" w:rsidP="007E5466">
            <w:pPr>
              <w:ind w:left="113" w:right="113"/>
              <w:jc w:val="center"/>
              <w:rPr>
                <w:rFonts w:ascii="Times New Roman" w:hAnsi="Times New Roman"/>
                <w:szCs w:val="20"/>
              </w:rPr>
            </w:pPr>
            <w:r w:rsidRPr="008614EE">
              <w:rPr>
                <w:rFonts w:ascii="Times New Roman" w:hAnsi="Times New Roman"/>
                <w:szCs w:val="20"/>
              </w:rPr>
              <w:t xml:space="preserve">6.Жаттығу </w:t>
            </w:r>
            <w:proofErr w:type="spellStart"/>
            <w:r w:rsidRPr="008614EE">
              <w:rPr>
                <w:rFonts w:ascii="Times New Roman" w:hAnsi="Times New Roman"/>
                <w:szCs w:val="20"/>
              </w:rPr>
              <w:t>жақсы</w:t>
            </w:r>
            <w:proofErr w:type="spellEnd"/>
          </w:p>
        </w:tc>
        <w:tc>
          <w:tcPr>
            <w:tcW w:w="851" w:type="dxa"/>
            <w:textDirection w:val="btLr"/>
            <w:vAlign w:val="center"/>
            <w:hideMark/>
          </w:tcPr>
          <w:p w14:paraId="29F39745" w14:textId="77777777" w:rsidR="007E38F0" w:rsidRPr="008614EE" w:rsidRDefault="007E38F0" w:rsidP="007E5466">
            <w:pPr>
              <w:ind w:left="113" w:right="113"/>
              <w:jc w:val="center"/>
              <w:rPr>
                <w:rFonts w:ascii="Times New Roman" w:hAnsi="Times New Roman"/>
                <w:szCs w:val="20"/>
                <w:lang w:val="kk-KZ"/>
              </w:rPr>
            </w:pPr>
            <w:r w:rsidRPr="008614EE">
              <w:rPr>
                <w:rFonts w:ascii="Times New Roman" w:hAnsi="Times New Roman"/>
                <w:szCs w:val="20"/>
              </w:rPr>
              <w:t xml:space="preserve">7. </w:t>
            </w:r>
            <w:proofErr w:type="spellStart"/>
            <w:r w:rsidRPr="008614EE">
              <w:rPr>
                <w:rFonts w:ascii="Times New Roman" w:hAnsi="Times New Roman"/>
                <w:szCs w:val="20"/>
              </w:rPr>
              <w:t>Мүмкін</w:t>
            </w:r>
            <w:proofErr w:type="spellEnd"/>
          </w:p>
          <w:p w14:paraId="00FF0551" w14:textId="03D6BAD2" w:rsidR="007E38F0" w:rsidRPr="008614EE" w:rsidRDefault="007E38F0" w:rsidP="007E5466">
            <w:pPr>
              <w:ind w:left="113" w:right="113"/>
              <w:jc w:val="center"/>
              <w:rPr>
                <w:rFonts w:ascii="Times New Roman" w:hAnsi="Times New Roman"/>
                <w:szCs w:val="20"/>
                <w:lang w:val="kk-KZ"/>
              </w:rPr>
            </w:pPr>
            <w:proofErr w:type="spellStart"/>
            <w:r w:rsidRPr="008614EE">
              <w:rPr>
                <w:rFonts w:ascii="Times New Roman" w:hAnsi="Times New Roman"/>
                <w:szCs w:val="20"/>
              </w:rPr>
              <w:t>дігі</w:t>
            </w:r>
            <w:proofErr w:type="spellEnd"/>
            <w:r w:rsidRPr="008614EE">
              <w:rPr>
                <w:rFonts w:ascii="Times New Roman" w:hAnsi="Times New Roman"/>
                <w:szCs w:val="20"/>
              </w:rPr>
              <w:t xml:space="preserve"> </w:t>
            </w:r>
            <w:proofErr w:type="spellStart"/>
            <w:r w:rsidRPr="008614EE">
              <w:rPr>
                <w:rFonts w:ascii="Times New Roman" w:hAnsi="Times New Roman"/>
                <w:szCs w:val="20"/>
              </w:rPr>
              <w:t>шектеулі</w:t>
            </w:r>
            <w:proofErr w:type="spellEnd"/>
            <w:r w:rsidRPr="008614EE">
              <w:rPr>
                <w:rFonts w:ascii="Times New Roman" w:hAnsi="Times New Roman"/>
                <w:szCs w:val="20"/>
              </w:rPr>
              <w:t xml:space="preserve"> </w:t>
            </w:r>
            <w:proofErr w:type="spellStart"/>
            <w:r w:rsidRPr="008614EE">
              <w:rPr>
                <w:rFonts w:ascii="Times New Roman" w:hAnsi="Times New Roman"/>
                <w:szCs w:val="20"/>
              </w:rPr>
              <w:t>адамдар</w:t>
            </w:r>
            <w:proofErr w:type="spellEnd"/>
          </w:p>
          <w:p w14:paraId="6BC2C7A7" w14:textId="2E52F308" w:rsidR="007E38F0" w:rsidRPr="008614EE" w:rsidRDefault="007E38F0" w:rsidP="007E5466">
            <w:pPr>
              <w:ind w:left="113" w:right="113"/>
              <w:jc w:val="center"/>
              <w:rPr>
                <w:rFonts w:ascii="Times New Roman" w:hAnsi="Times New Roman"/>
                <w:szCs w:val="20"/>
              </w:rPr>
            </w:pPr>
            <w:proofErr w:type="spellStart"/>
            <w:r w:rsidRPr="008614EE">
              <w:rPr>
                <w:rFonts w:ascii="Times New Roman" w:hAnsi="Times New Roman"/>
                <w:szCs w:val="20"/>
              </w:rPr>
              <w:t>үшін</w:t>
            </w:r>
            <w:proofErr w:type="spellEnd"/>
            <w:r w:rsidRPr="008614EE">
              <w:rPr>
                <w:rFonts w:ascii="Times New Roman" w:hAnsi="Times New Roman"/>
                <w:szCs w:val="20"/>
              </w:rPr>
              <w:t xml:space="preserve"> </w:t>
            </w:r>
            <w:proofErr w:type="spellStart"/>
            <w:r w:rsidRPr="008614EE">
              <w:rPr>
                <w:rFonts w:ascii="Times New Roman" w:hAnsi="Times New Roman"/>
                <w:szCs w:val="20"/>
              </w:rPr>
              <w:t>қолжетім</w:t>
            </w:r>
            <w:proofErr w:type="spellEnd"/>
            <w:r w:rsidR="007E5466" w:rsidRPr="008614EE">
              <w:rPr>
                <w:rFonts w:ascii="Times New Roman" w:hAnsi="Times New Roman"/>
                <w:szCs w:val="20"/>
                <w:lang w:val="kk-KZ"/>
              </w:rPr>
              <w:t xml:space="preserve"> </w:t>
            </w:r>
            <w:proofErr w:type="spellStart"/>
            <w:r w:rsidRPr="008614EE">
              <w:rPr>
                <w:rFonts w:ascii="Times New Roman" w:hAnsi="Times New Roman"/>
                <w:szCs w:val="20"/>
              </w:rPr>
              <w:t>ділік</w:t>
            </w:r>
            <w:proofErr w:type="spellEnd"/>
          </w:p>
        </w:tc>
        <w:tc>
          <w:tcPr>
            <w:tcW w:w="850" w:type="dxa"/>
            <w:textDirection w:val="btLr"/>
            <w:vAlign w:val="center"/>
            <w:hideMark/>
          </w:tcPr>
          <w:p w14:paraId="2A7230C1" w14:textId="77777777" w:rsidR="007E38F0" w:rsidRPr="008614EE" w:rsidRDefault="007E38F0" w:rsidP="007E5466">
            <w:pPr>
              <w:ind w:left="113" w:right="113"/>
              <w:jc w:val="center"/>
              <w:rPr>
                <w:rFonts w:ascii="Times New Roman" w:hAnsi="Times New Roman"/>
                <w:szCs w:val="20"/>
                <w:lang w:val="kk-KZ"/>
              </w:rPr>
            </w:pPr>
            <w:r w:rsidRPr="008614EE">
              <w:rPr>
                <w:rFonts w:ascii="Times New Roman" w:hAnsi="Times New Roman"/>
                <w:szCs w:val="20"/>
              </w:rPr>
              <w:t xml:space="preserve">8. </w:t>
            </w:r>
            <w:proofErr w:type="spellStart"/>
            <w:r w:rsidRPr="008614EE">
              <w:rPr>
                <w:rFonts w:ascii="Times New Roman" w:hAnsi="Times New Roman"/>
                <w:szCs w:val="20"/>
              </w:rPr>
              <w:t>Қолайлы</w:t>
            </w:r>
            <w:proofErr w:type="spellEnd"/>
            <w:r w:rsidRPr="008614EE">
              <w:rPr>
                <w:rFonts w:ascii="Times New Roman" w:hAnsi="Times New Roman"/>
                <w:szCs w:val="20"/>
              </w:rPr>
              <w:t xml:space="preserve"> </w:t>
            </w:r>
            <w:proofErr w:type="spellStart"/>
            <w:r w:rsidRPr="008614EE">
              <w:rPr>
                <w:rFonts w:ascii="Times New Roman" w:hAnsi="Times New Roman"/>
                <w:szCs w:val="20"/>
              </w:rPr>
              <w:t>атмос</w:t>
            </w:r>
            <w:proofErr w:type="spellEnd"/>
          </w:p>
          <w:p w14:paraId="79C522EB" w14:textId="77777777" w:rsidR="007E38F0" w:rsidRPr="008614EE" w:rsidRDefault="007E38F0" w:rsidP="007E5466">
            <w:pPr>
              <w:ind w:left="113" w:right="113"/>
              <w:jc w:val="center"/>
              <w:rPr>
                <w:rFonts w:ascii="Times New Roman" w:hAnsi="Times New Roman"/>
                <w:szCs w:val="20"/>
              </w:rPr>
            </w:pPr>
            <w:proofErr w:type="spellStart"/>
            <w:r w:rsidRPr="008614EE">
              <w:rPr>
                <w:rFonts w:ascii="Times New Roman" w:hAnsi="Times New Roman"/>
                <w:szCs w:val="20"/>
              </w:rPr>
              <w:t>фера</w:t>
            </w:r>
            <w:proofErr w:type="spellEnd"/>
          </w:p>
        </w:tc>
        <w:tc>
          <w:tcPr>
            <w:tcW w:w="851" w:type="dxa"/>
            <w:textDirection w:val="btLr"/>
            <w:vAlign w:val="center"/>
            <w:hideMark/>
          </w:tcPr>
          <w:p w14:paraId="1AD9842A" w14:textId="77777777" w:rsidR="007E38F0" w:rsidRPr="008614EE" w:rsidRDefault="007E38F0" w:rsidP="007E5466">
            <w:pPr>
              <w:ind w:left="113" w:right="113"/>
              <w:jc w:val="center"/>
              <w:rPr>
                <w:rFonts w:ascii="Times New Roman" w:hAnsi="Times New Roman"/>
                <w:szCs w:val="20"/>
              </w:rPr>
            </w:pPr>
            <w:r w:rsidRPr="008614EE">
              <w:rPr>
                <w:rFonts w:ascii="Times New Roman" w:hAnsi="Times New Roman"/>
                <w:szCs w:val="20"/>
              </w:rPr>
              <w:t xml:space="preserve">9. </w:t>
            </w:r>
            <w:proofErr w:type="spellStart"/>
            <w:r w:rsidRPr="008614EE">
              <w:rPr>
                <w:rFonts w:ascii="Times New Roman" w:hAnsi="Times New Roman"/>
                <w:szCs w:val="20"/>
              </w:rPr>
              <w:t>Студенттік</w:t>
            </w:r>
            <w:proofErr w:type="spellEnd"/>
            <w:r w:rsidRPr="008614EE">
              <w:rPr>
                <w:rFonts w:ascii="Times New Roman" w:hAnsi="Times New Roman"/>
                <w:szCs w:val="20"/>
              </w:rPr>
              <w:t xml:space="preserve"> </w:t>
            </w:r>
            <w:proofErr w:type="spellStart"/>
            <w:r w:rsidRPr="008614EE">
              <w:rPr>
                <w:rFonts w:ascii="Times New Roman" w:hAnsi="Times New Roman"/>
                <w:szCs w:val="20"/>
              </w:rPr>
              <w:t>өзін-өзі</w:t>
            </w:r>
            <w:proofErr w:type="spellEnd"/>
            <w:r w:rsidRPr="008614EE">
              <w:rPr>
                <w:rFonts w:ascii="Times New Roman" w:hAnsi="Times New Roman"/>
                <w:szCs w:val="20"/>
              </w:rPr>
              <w:t xml:space="preserve"> </w:t>
            </w:r>
            <w:proofErr w:type="spellStart"/>
            <w:r w:rsidRPr="008614EE">
              <w:rPr>
                <w:rFonts w:ascii="Times New Roman" w:hAnsi="Times New Roman"/>
                <w:szCs w:val="20"/>
              </w:rPr>
              <w:t>басқаруға</w:t>
            </w:r>
            <w:proofErr w:type="spellEnd"/>
            <w:r w:rsidRPr="008614EE">
              <w:rPr>
                <w:rFonts w:ascii="Times New Roman" w:hAnsi="Times New Roman"/>
                <w:szCs w:val="20"/>
              </w:rPr>
              <w:t xml:space="preserve"> </w:t>
            </w:r>
            <w:proofErr w:type="spellStart"/>
            <w:r w:rsidRPr="008614EE">
              <w:rPr>
                <w:rFonts w:ascii="Times New Roman" w:hAnsi="Times New Roman"/>
                <w:szCs w:val="20"/>
              </w:rPr>
              <w:t>қатысу</w:t>
            </w:r>
            <w:proofErr w:type="spellEnd"/>
          </w:p>
        </w:tc>
      </w:tr>
      <w:tr w:rsidR="00B50FD7" w:rsidRPr="008614EE" w14:paraId="12017AE4" w14:textId="77777777" w:rsidTr="007E5466">
        <w:tc>
          <w:tcPr>
            <w:tcW w:w="1843" w:type="dxa"/>
            <w:hideMark/>
          </w:tcPr>
          <w:p w14:paraId="67F4D72D" w14:textId="5F8D8875" w:rsidR="007E38F0" w:rsidRPr="008614EE" w:rsidRDefault="007E38F0" w:rsidP="007E5466">
            <w:pPr>
              <w:jc w:val="left"/>
              <w:rPr>
                <w:rFonts w:ascii="Times New Roman" w:hAnsi="Times New Roman"/>
                <w:szCs w:val="20"/>
                <w:lang w:val="kk-KZ"/>
              </w:rPr>
            </w:pPr>
            <w:r w:rsidRPr="008614EE">
              <w:rPr>
                <w:rFonts w:ascii="Times New Roman" w:hAnsi="Times New Roman"/>
                <w:szCs w:val="20"/>
              </w:rPr>
              <w:t>1.</w:t>
            </w:r>
            <w:r w:rsidR="007E5466" w:rsidRPr="008614EE">
              <w:rPr>
                <w:rFonts w:ascii="Times New Roman" w:hAnsi="Times New Roman"/>
                <w:szCs w:val="20"/>
                <w:lang w:val="kk-KZ"/>
              </w:rPr>
              <w:t xml:space="preserve"> </w:t>
            </w:r>
            <w:proofErr w:type="spellStart"/>
            <w:r w:rsidRPr="008614EE">
              <w:rPr>
                <w:rFonts w:ascii="Times New Roman" w:hAnsi="Times New Roman"/>
                <w:szCs w:val="20"/>
              </w:rPr>
              <w:t>Күтулер</w:t>
            </w:r>
            <w:proofErr w:type="spellEnd"/>
            <w:r w:rsidRPr="008614EE">
              <w:rPr>
                <w:rFonts w:ascii="Times New Roman" w:hAnsi="Times New Roman"/>
                <w:szCs w:val="20"/>
              </w:rPr>
              <w:t xml:space="preserve"> </w:t>
            </w:r>
            <w:proofErr w:type="spellStart"/>
            <w:r w:rsidRPr="008614EE">
              <w:rPr>
                <w:rFonts w:ascii="Times New Roman" w:hAnsi="Times New Roman"/>
                <w:szCs w:val="20"/>
              </w:rPr>
              <w:t>орындалды</w:t>
            </w:r>
            <w:proofErr w:type="spellEnd"/>
            <w:r w:rsidRPr="008614EE">
              <w:rPr>
                <w:rFonts w:ascii="Times New Roman" w:hAnsi="Times New Roman"/>
                <w:szCs w:val="20"/>
              </w:rPr>
              <w:t xml:space="preserve"> </w:t>
            </w:r>
            <w:proofErr w:type="spellStart"/>
            <w:r w:rsidRPr="008614EE">
              <w:rPr>
                <w:rFonts w:ascii="Times New Roman" w:hAnsi="Times New Roman"/>
                <w:szCs w:val="20"/>
              </w:rPr>
              <w:t>ма</w:t>
            </w:r>
            <w:proofErr w:type="spellEnd"/>
            <w:r w:rsidRPr="008614EE">
              <w:rPr>
                <w:rFonts w:ascii="Times New Roman" w:hAnsi="Times New Roman"/>
                <w:szCs w:val="20"/>
              </w:rPr>
              <w:t>?</w:t>
            </w:r>
          </w:p>
        </w:tc>
        <w:tc>
          <w:tcPr>
            <w:tcW w:w="1134" w:type="dxa"/>
            <w:vAlign w:val="center"/>
            <w:hideMark/>
          </w:tcPr>
          <w:p w14:paraId="36EFB5BC"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0,498*</w:t>
            </w:r>
          </w:p>
        </w:tc>
        <w:tc>
          <w:tcPr>
            <w:tcW w:w="964" w:type="dxa"/>
            <w:vAlign w:val="center"/>
            <w:hideMark/>
          </w:tcPr>
          <w:p w14:paraId="251BC5B7"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0,401</w:t>
            </w:r>
          </w:p>
        </w:tc>
        <w:tc>
          <w:tcPr>
            <w:tcW w:w="1275" w:type="dxa"/>
            <w:vAlign w:val="center"/>
            <w:hideMark/>
          </w:tcPr>
          <w:p w14:paraId="357CBDD8"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0,440*</w:t>
            </w:r>
          </w:p>
        </w:tc>
        <w:tc>
          <w:tcPr>
            <w:tcW w:w="709" w:type="dxa"/>
            <w:vAlign w:val="center"/>
            <w:hideMark/>
          </w:tcPr>
          <w:p w14:paraId="0D8BE26F"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0,400</w:t>
            </w:r>
          </w:p>
        </w:tc>
        <w:tc>
          <w:tcPr>
            <w:tcW w:w="850" w:type="dxa"/>
            <w:vAlign w:val="center"/>
            <w:hideMark/>
          </w:tcPr>
          <w:p w14:paraId="4A7A836E"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0,410</w:t>
            </w:r>
          </w:p>
        </w:tc>
        <w:tc>
          <w:tcPr>
            <w:tcW w:w="851" w:type="dxa"/>
            <w:vAlign w:val="center"/>
            <w:hideMark/>
          </w:tcPr>
          <w:p w14:paraId="5910FB43"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0,398</w:t>
            </w:r>
          </w:p>
        </w:tc>
        <w:tc>
          <w:tcPr>
            <w:tcW w:w="850" w:type="dxa"/>
            <w:vAlign w:val="center"/>
            <w:hideMark/>
          </w:tcPr>
          <w:p w14:paraId="7B840D2E"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0,430*</w:t>
            </w:r>
          </w:p>
        </w:tc>
        <w:tc>
          <w:tcPr>
            <w:tcW w:w="851" w:type="dxa"/>
            <w:vAlign w:val="center"/>
            <w:hideMark/>
          </w:tcPr>
          <w:p w14:paraId="13FAA7BB"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0,405</w:t>
            </w:r>
          </w:p>
        </w:tc>
      </w:tr>
      <w:tr w:rsidR="00B50FD7" w:rsidRPr="008614EE" w14:paraId="2F0972BF" w14:textId="77777777" w:rsidTr="007E5466">
        <w:tc>
          <w:tcPr>
            <w:tcW w:w="1843" w:type="dxa"/>
            <w:hideMark/>
          </w:tcPr>
          <w:p w14:paraId="5DD43B04" w14:textId="77777777" w:rsidR="007E38F0" w:rsidRPr="008614EE" w:rsidRDefault="007E38F0" w:rsidP="007E5466">
            <w:pPr>
              <w:jc w:val="left"/>
              <w:rPr>
                <w:rFonts w:ascii="Times New Roman" w:hAnsi="Times New Roman"/>
                <w:szCs w:val="20"/>
              </w:rPr>
            </w:pPr>
            <w:r w:rsidRPr="008614EE">
              <w:rPr>
                <w:rFonts w:ascii="Times New Roman" w:hAnsi="Times New Roman"/>
                <w:szCs w:val="20"/>
              </w:rPr>
              <w:t xml:space="preserve">p </w:t>
            </w:r>
            <w:r w:rsidRPr="008614EE">
              <w:rPr>
                <w:rFonts w:ascii="Times New Roman" w:hAnsi="Times New Roman"/>
                <w:szCs w:val="20"/>
              </w:rPr>
              <w:noBreakHyphen/>
            </w:r>
            <w:proofErr w:type="spellStart"/>
            <w:r w:rsidRPr="008614EE">
              <w:rPr>
                <w:rFonts w:ascii="Times New Roman" w:hAnsi="Times New Roman"/>
                <w:szCs w:val="20"/>
              </w:rPr>
              <w:t>мәні</w:t>
            </w:r>
            <w:proofErr w:type="spellEnd"/>
          </w:p>
        </w:tc>
        <w:tc>
          <w:tcPr>
            <w:tcW w:w="1134" w:type="dxa"/>
            <w:vAlign w:val="center"/>
            <w:hideMark/>
          </w:tcPr>
          <w:p w14:paraId="31E8FF84"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0,002</w:t>
            </w:r>
          </w:p>
        </w:tc>
        <w:tc>
          <w:tcPr>
            <w:tcW w:w="964" w:type="dxa"/>
            <w:vAlign w:val="center"/>
            <w:hideMark/>
          </w:tcPr>
          <w:p w14:paraId="529F367B"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0,098</w:t>
            </w:r>
          </w:p>
        </w:tc>
        <w:tc>
          <w:tcPr>
            <w:tcW w:w="1275" w:type="dxa"/>
            <w:vAlign w:val="center"/>
            <w:hideMark/>
          </w:tcPr>
          <w:p w14:paraId="40F9EA1F"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0,004</w:t>
            </w:r>
          </w:p>
        </w:tc>
        <w:tc>
          <w:tcPr>
            <w:tcW w:w="709" w:type="dxa"/>
            <w:vAlign w:val="center"/>
            <w:hideMark/>
          </w:tcPr>
          <w:p w14:paraId="4E976E25"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0,111</w:t>
            </w:r>
          </w:p>
        </w:tc>
        <w:tc>
          <w:tcPr>
            <w:tcW w:w="850" w:type="dxa"/>
            <w:vAlign w:val="center"/>
            <w:hideMark/>
          </w:tcPr>
          <w:p w14:paraId="226954D7"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0,072</w:t>
            </w:r>
          </w:p>
        </w:tc>
        <w:tc>
          <w:tcPr>
            <w:tcW w:w="851" w:type="dxa"/>
            <w:vAlign w:val="center"/>
            <w:hideMark/>
          </w:tcPr>
          <w:p w14:paraId="3DE875F3"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0,132</w:t>
            </w:r>
          </w:p>
        </w:tc>
        <w:tc>
          <w:tcPr>
            <w:tcW w:w="850" w:type="dxa"/>
            <w:vAlign w:val="center"/>
            <w:hideMark/>
          </w:tcPr>
          <w:p w14:paraId="1A01CDD0"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0,006</w:t>
            </w:r>
          </w:p>
        </w:tc>
        <w:tc>
          <w:tcPr>
            <w:tcW w:w="851" w:type="dxa"/>
            <w:vAlign w:val="center"/>
            <w:hideMark/>
          </w:tcPr>
          <w:p w14:paraId="52415291"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0,101</w:t>
            </w:r>
          </w:p>
        </w:tc>
      </w:tr>
      <w:tr w:rsidR="00B50FD7" w:rsidRPr="008614EE" w14:paraId="3B470E91" w14:textId="77777777" w:rsidTr="007E5466">
        <w:tc>
          <w:tcPr>
            <w:tcW w:w="1843" w:type="dxa"/>
            <w:hideMark/>
          </w:tcPr>
          <w:p w14:paraId="1883DCB6" w14:textId="77777777" w:rsidR="007E38F0" w:rsidRPr="008614EE" w:rsidRDefault="007E38F0" w:rsidP="007E5466">
            <w:pPr>
              <w:ind w:right="-103"/>
              <w:jc w:val="left"/>
              <w:rPr>
                <w:rFonts w:ascii="Times New Roman" w:hAnsi="Times New Roman"/>
                <w:szCs w:val="20"/>
              </w:rPr>
            </w:pPr>
            <w:r w:rsidRPr="008614EE">
              <w:rPr>
                <w:rFonts w:ascii="Times New Roman" w:hAnsi="Times New Roman"/>
                <w:szCs w:val="20"/>
              </w:rPr>
              <w:t xml:space="preserve">11. </w:t>
            </w:r>
            <w:proofErr w:type="spellStart"/>
            <w:r w:rsidRPr="008614EE">
              <w:rPr>
                <w:rFonts w:ascii="Times New Roman" w:hAnsi="Times New Roman"/>
                <w:szCs w:val="20"/>
              </w:rPr>
              <w:t>Тиімділік</w:t>
            </w:r>
            <w:proofErr w:type="spellEnd"/>
            <w:r w:rsidRPr="008614EE">
              <w:rPr>
                <w:rFonts w:ascii="Times New Roman" w:hAnsi="Times New Roman"/>
                <w:szCs w:val="20"/>
              </w:rPr>
              <w:t xml:space="preserve"> </w:t>
            </w:r>
            <w:proofErr w:type="spellStart"/>
            <w:r w:rsidRPr="008614EE">
              <w:rPr>
                <w:rFonts w:ascii="Times New Roman" w:hAnsi="Times New Roman"/>
                <w:szCs w:val="20"/>
              </w:rPr>
              <w:t>көрсеткіштеріне</w:t>
            </w:r>
            <w:proofErr w:type="spellEnd"/>
            <w:r w:rsidRPr="008614EE">
              <w:rPr>
                <w:rFonts w:ascii="Times New Roman" w:hAnsi="Times New Roman"/>
                <w:szCs w:val="20"/>
              </w:rPr>
              <w:t xml:space="preserve"> </w:t>
            </w:r>
            <w:proofErr w:type="spellStart"/>
            <w:r w:rsidRPr="008614EE">
              <w:rPr>
                <w:rFonts w:ascii="Times New Roman" w:hAnsi="Times New Roman"/>
                <w:szCs w:val="20"/>
              </w:rPr>
              <w:t>қанағаттанушылық</w:t>
            </w:r>
            <w:proofErr w:type="spellEnd"/>
          </w:p>
        </w:tc>
        <w:tc>
          <w:tcPr>
            <w:tcW w:w="1134" w:type="dxa"/>
            <w:vAlign w:val="center"/>
            <w:hideMark/>
          </w:tcPr>
          <w:p w14:paraId="15B6E4FF"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0,470*</w:t>
            </w:r>
          </w:p>
        </w:tc>
        <w:tc>
          <w:tcPr>
            <w:tcW w:w="964" w:type="dxa"/>
            <w:vAlign w:val="center"/>
            <w:hideMark/>
          </w:tcPr>
          <w:p w14:paraId="247BCAED"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0,405</w:t>
            </w:r>
          </w:p>
        </w:tc>
        <w:tc>
          <w:tcPr>
            <w:tcW w:w="1275" w:type="dxa"/>
            <w:vAlign w:val="center"/>
            <w:hideMark/>
          </w:tcPr>
          <w:p w14:paraId="3C24BA18"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0,430*</w:t>
            </w:r>
          </w:p>
        </w:tc>
        <w:tc>
          <w:tcPr>
            <w:tcW w:w="709" w:type="dxa"/>
            <w:vAlign w:val="center"/>
            <w:hideMark/>
          </w:tcPr>
          <w:p w14:paraId="6803F5F2"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0,390</w:t>
            </w:r>
          </w:p>
        </w:tc>
        <w:tc>
          <w:tcPr>
            <w:tcW w:w="850" w:type="dxa"/>
            <w:vAlign w:val="center"/>
            <w:hideMark/>
          </w:tcPr>
          <w:p w14:paraId="7AFF2CD6"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0,420*</w:t>
            </w:r>
          </w:p>
        </w:tc>
        <w:tc>
          <w:tcPr>
            <w:tcW w:w="851" w:type="dxa"/>
            <w:vAlign w:val="center"/>
            <w:hideMark/>
          </w:tcPr>
          <w:p w14:paraId="2A680B79"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0,395</w:t>
            </w:r>
          </w:p>
        </w:tc>
        <w:tc>
          <w:tcPr>
            <w:tcW w:w="850" w:type="dxa"/>
            <w:vAlign w:val="center"/>
            <w:hideMark/>
          </w:tcPr>
          <w:p w14:paraId="748CF300"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0,410</w:t>
            </w:r>
          </w:p>
        </w:tc>
        <w:tc>
          <w:tcPr>
            <w:tcW w:w="851" w:type="dxa"/>
            <w:vAlign w:val="center"/>
            <w:hideMark/>
          </w:tcPr>
          <w:p w14:paraId="5E53433B" w14:textId="77777777" w:rsidR="007E38F0" w:rsidRPr="008614EE" w:rsidRDefault="007E38F0" w:rsidP="007E5466">
            <w:pPr>
              <w:jc w:val="center"/>
              <w:rPr>
                <w:rFonts w:ascii="Times New Roman" w:hAnsi="Times New Roman"/>
                <w:szCs w:val="20"/>
              </w:rPr>
            </w:pPr>
            <w:r w:rsidRPr="008614EE">
              <w:rPr>
                <w:rFonts w:ascii="Times New Roman" w:hAnsi="Times New Roman"/>
                <w:szCs w:val="20"/>
              </w:rPr>
              <w:t>0,401</w:t>
            </w:r>
          </w:p>
        </w:tc>
      </w:tr>
    </w:tbl>
    <w:p w14:paraId="45B58965" w14:textId="13C1E7CC" w:rsidR="008614EE" w:rsidRPr="00A7486F" w:rsidRDefault="008614EE" w:rsidP="00085CE5">
      <w:pPr>
        <w:ind w:firstLine="709"/>
        <w:rPr>
          <w:rFonts w:ascii="Times New Roman" w:hAnsi="Times New Roman"/>
          <w:szCs w:val="20"/>
          <w:lang w:val="kk-KZ"/>
        </w:rPr>
      </w:pPr>
      <w:r w:rsidRPr="00A7486F">
        <w:rPr>
          <w:rFonts w:ascii="Times New Roman" w:hAnsi="Times New Roman"/>
          <w:szCs w:val="20"/>
          <w:lang w:val="kk-KZ"/>
        </w:rPr>
        <w:lastRenderedPageBreak/>
        <w:t>34 – кесте жалғасы</w:t>
      </w:r>
    </w:p>
    <w:tbl>
      <w:tblPr>
        <w:tblStyle w:val="a7"/>
        <w:tblW w:w="9327" w:type="dxa"/>
        <w:tblInd w:w="-5" w:type="dxa"/>
        <w:tblLayout w:type="fixed"/>
        <w:tblLook w:val="04A0" w:firstRow="1" w:lastRow="0" w:firstColumn="1" w:lastColumn="0" w:noHBand="0" w:noVBand="1"/>
      </w:tblPr>
      <w:tblGrid>
        <w:gridCol w:w="1843"/>
        <w:gridCol w:w="1134"/>
        <w:gridCol w:w="964"/>
        <w:gridCol w:w="1275"/>
        <w:gridCol w:w="709"/>
        <w:gridCol w:w="850"/>
        <w:gridCol w:w="851"/>
        <w:gridCol w:w="850"/>
        <w:gridCol w:w="851"/>
      </w:tblGrid>
      <w:tr w:rsidR="008614EE" w:rsidRPr="008614EE" w14:paraId="2CB96FDF" w14:textId="77777777" w:rsidTr="002920C8">
        <w:tc>
          <w:tcPr>
            <w:tcW w:w="1843" w:type="dxa"/>
            <w:hideMark/>
          </w:tcPr>
          <w:p w14:paraId="321D7EEB" w14:textId="77777777" w:rsidR="008614EE" w:rsidRPr="008614EE" w:rsidRDefault="008614EE" w:rsidP="002920C8">
            <w:pPr>
              <w:jc w:val="left"/>
              <w:rPr>
                <w:rFonts w:ascii="Times New Roman" w:hAnsi="Times New Roman"/>
                <w:szCs w:val="20"/>
              </w:rPr>
            </w:pPr>
            <w:r w:rsidRPr="008614EE">
              <w:rPr>
                <w:rFonts w:ascii="Times New Roman" w:hAnsi="Times New Roman"/>
                <w:szCs w:val="20"/>
              </w:rPr>
              <w:t xml:space="preserve">p </w:t>
            </w:r>
            <w:r w:rsidRPr="008614EE">
              <w:rPr>
                <w:rFonts w:ascii="Times New Roman" w:hAnsi="Times New Roman"/>
                <w:szCs w:val="20"/>
              </w:rPr>
              <w:noBreakHyphen/>
            </w:r>
            <w:proofErr w:type="spellStart"/>
            <w:r w:rsidRPr="008614EE">
              <w:rPr>
                <w:rFonts w:ascii="Times New Roman" w:hAnsi="Times New Roman"/>
                <w:szCs w:val="20"/>
              </w:rPr>
              <w:t>мәні</w:t>
            </w:r>
            <w:proofErr w:type="spellEnd"/>
          </w:p>
        </w:tc>
        <w:tc>
          <w:tcPr>
            <w:tcW w:w="1134" w:type="dxa"/>
            <w:vAlign w:val="center"/>
            <w:hideMark/>
          </w:tcPr>
          <w:p w14:paraId="309AB8A4"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0,003</w:t>
            </w:r>
          </w:p>
        </w:tc>
        <w:tc>
          <w:tcPr>
            <w:tcW w:w="964" w:type="dxa"/>
            <w:vAlign w:val="center"/>
            <w:hideMark/>
          </w:tcPr>
          <w:p w14:paraId="3AAA390E"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0,112</w:t>
            </w:r>
          </w:p>
        </w:tc>
        <w:tc>
          <w:tcPr>
            <w:tcW w:w="1275" w:type="dxa"/>
            <w:vAlign w:val="center"/>
            <w:hideMark/>
          </w:tcPr>
          <w:p w14:paraId="2F5BA0E2"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0,004</w:t>
            </w:r>
          </w:p>
        </w:tc>
        <w:tc>
          <w:tcPr>
            <w:tcW w:w="709" w:type="dxa"/>
            <w:vAlign w:val="center"/>
            <w:hideMark/>
          </w:tcPr>
          <w:p w14:paraId="6937CCED" w14:textId="77777777" w:rsidR="008614EE" w:rsidRPr="008614EE" w:rsidRDefault="008614EE" w:rsidP="002920C8">
            <w:pPr>
              <w:ind w:right="-130"/>
              <w:jc w:val="center"/>
              <w:rPr>
                <w:rFonts w:ascii="Times New Roman" w:hAnsi="Times New Roman"/>
                <w:szCs w:val="20"/>
              </w:rPr>
            </w:pPr>
            <w:r w:rsidRPr="008614EE">
              <w:rPr>
                <w:rFonts w:ascii="Times New Roman" w:hAnsi="Times New Roman"/>
                <w:szCs w:val="20"/>
              </w:rPr>
              <w:t>0,144</w:t>
            </w:r>
          </w:p>
        </w:tc>
        <w:tc>
          <w:tcPr>
            <w:tcW w:w="850" w:type="dxa"/>
            <w:vAlign w:val="center"/>
            <w:hideMark/>
          </w:tcPr>
          <w:p w14:paraId="1CBD7D3C"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0,006</w:t>
            </w:r>
          </w:p>
        </w:tc>
        <w:tc>
          <w:tcPr>
            <w:tcW w:w="851" w:type="dxa"/>
            <w:vAlign w:val="center"/>
            <w:hideMark/>
          </w:tcPr>
          <w:p w14:paraId="2C7A382C"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0,120</w:t>
            </w:r>
          </w:p>
        </w:tc>
        <w:tc>
          <w:tcPr>
            <w:tcW w:w="850" w:type="dxa"/>
            <w:vAlign w:val="center"/>
            <w:hideMark/>
          </w:tcPr>
          <w:p w14:paraId="67C9AD80"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0,113</w:t>
            </w:r>
          </w:p>
        </w:tc>
        <w:tc>
          <w:tcPr>
            <w:tcW w:w="851" w:type="dxa"/>
            <w:vAlign w:val="center"/>
            <w:hideMark/>
          </w:tcPr>
          <w:p w14:paraId="3F11E636"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0,108</w:t>
            </w:r>
          </w:p>
        </w:tc>
      </w:tr>
      <w:tr w:rsidR="008614EE" w:rsidRPr="008614EE" w14:paraId="464B8EE3" w14:textId="77777777" w:rsidTr="002920C8">
        <w:tc>
          <w:tcPr>
            <w:tcW w:w="1843" w:type="dxa"/>
            <w:hideMark/>
          </w:tcPr>
          <w:p w14:paraId="61059813" w14:textId="77777777" w:rsidR="008614EE" w:rsidRPr="008614EE" w:rsidRDefault="008614EE" w:rsidP="002920C8">
            <w:pPr>
              <w:jc w:val="left"/>
              <w:rPr>
                <w:rFonts w:ascii="Times New Roman" w:hAnsi="Times New Roman"/>
                <w:szCs w:val="20"/>
              </w:rPr>
            </w:pPr>
            <w:r w:rsidRPr="008614EE">
              <w:rPr>
                <w:rFonts w:ascii="Times New Roman" w:hAnsi="Times New Roman"/>
                <w:szCs w:val="20"/>
              </w:rPr>
              <w:t xml:space="preserve">12. ЖОО </w:t>
            </w:r>
            <w:proofErr w:type="spellStart"/>
            <w:r w:rsidRPr="008614EE">
              <w:rPr>
                <w:rFonts w:ascii="Times New Roman" w:hAnsi="Times New Roman"/>
                <w:szCs w:val="20"/>
              </w:rPr>
              <w:t>таңдау</w:t>
            </w:r>
            <w:proofErr w:type="spellEnd"/>
            <w:r w:rsidRPr="008614EE">
              <w:rPr>
                <w:rFonts w:ascii="Times New Roman" w:hAnsi="Times New Roman"/>
                <w:szCs w:val="20"/>
              </w:rPr>
              <w:t xml:space="preserve"> </w:t>
            </w:r>
            <w:proofErr w:type="spellStart"/>
            <w:r w:rsidRPr="008614EE">
              <w:rPr>
                <w:rFonts w:ascii="Times New Roman" w:hAnsi="Times New Roman"/>
                <w:szCs w:val="20"/>
              </w:rPr>
              <w:t>себептері</w:t>
            </w:r>
            <w:proofErr w:type="spellEnd"/>
          </w:p>
        </w:tc>
        <w:tc>
          <w:tcPr>
            <w:tcW w:w="1134" w:type="dxa"/>
            <w:vAlign w:val="center"/>
            <w:hideMark/>
          </w:tcPr>
          <w:p w14:paraId="2EA7F77B"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0,410</w:t>
            </w:r>
          </w:p>
        </w:tc>
        <w:tc>
          <w:tcPr>
            <w:tcW w:w="964" w:type="dxa"/>
            <w:vAlign w:val="center"/>
            <w:hideMark/>
          </w:tcPr>
          <w:p w14:paraId="7CCDF6B5"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0,401</w:t>
            </w:r>
          </w:p>
        </w:tc>
        <w:tc>
          <w:tcPr>
            <w:tcW w:w="1275" w:type="dxa"/>
            <w:vAlign w:val="center"/>
            <w:hideMark/>
          </w:tcPr>
          <w:p w14:paraId="047E7378"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0,405</w:t>
            </w:r>
          </w:p>
        </w:tc>
        <w:tc>
          <w:tcPr>
            <w:tcW w:w="709" w:type="dxa"/>
            <w:vAlign w:val="center"/>
            <w:hideMark/>
          </w:tcPr>
          <w:p w14:paraId="022083DC"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0,390</w:t>
            </w:r>
          </w:p>
        </w:tc>
        <w:tc>
          <w:tcPr>
            <w:tcW w:w="850" w:type="dxa"/>
            <w:vAlign w:val="center"/>
            <w:hideMark/>
          </w:tcPr>
          <w:p w14:paraId="346F4A6A"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0,400</w:t>
            </w:r>
          </w:p>
        </w:tc>
        <w:tc>
          <w:tcPr>
            <w:tcW w:w="851" w:type="dxa"/>
            <w:vAlign w:val="center"/>
            <w:hideMark/>
          </w:tcPr>
          <w:p w14:paraId="2C86A6E4"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0,395</w:t>
            </w:r>
          </w:p>
        </w:tc>
        <w:tc>
          <w:tcPr>
            <w:tcW w:w="850" w:type="dxa"/>
            <w:vAlign w:val="center"/>
            <w:hideMark/>
          </w:tcPr>
          <w:p w14:paraId="44BD5644"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0,410</w:t>
            </w:r>
          </w:p>
        </w:tc>
        <w:tc>
          <w:tcPr>
            <w:tcW w:w="851" w:type="dxa"/>
            <w:vAlign w:val="center"/>
            <w:hideMark/>
          </w:tcPr>
          <w:p w14:paraId="2EA33596" w14:textId="77777777" w:rsidR="008614EE" w:rsidRPr="008614EE" w:rsidRDefault="008614EE" w:rsidP="002920C8">
            <w:pPr>
              <w:jc w:val="center"/>
              <w:rPr>
                <w:rFonts w:ascii="Times New Roman" w:hAnsi="Times New Roman"/>
                <w:szCs w:val="20"/>
              </w:rPr>
            </w:pPr>
            <w:r w:rsidRPr="008614EE">
              <w:rPr>
                <w:rFonts w:ascii="Times New Roman" w:hAnsi="Times New Roman"/>
                <w:szCs w:val="20"/>
              </w:rPr>
              <w:t>0,398</w:t>
            </w:r>
          </w:p>
        </w:tc>
      </w:tr>
      <w:tr w:rsidR="008614EE" w:rsidRPr="007D70C5" w14:paraId="2BD785A5" w14:textId="77777777" w:rsidTr="002920C8">
        <w:tc>
          <w:tcPr>
            <w:tcW w:w="1843" w:type="dxa"/>
            <w:hideMark/>
          </w:tcPr>
          <w:p w14:paraId="5BB57AAC" w14:textId="77777777" w:rsidR="008614EE" w:rsidRPr="007D70C5" w:rsidRDefault="008614EE" w:rsidP="002920C8">
            <w:pPr>
              <w:jc w:val="left"/>
              <w:rPr>
                <w:rFonts w:ascii="Times New Roman" w:hAnsi="Times New Roman"/>
                <w:sz w:val="20"/>
                <w:szCs w:val="20"/>
              </w:rPr>
            </w:pPr>
            <w:r w:rsidRPr="007D70C5">
              <w:rPr>
                <w:rFonts w:ascii="Times New Roman" w:hAnsi="Times New Roman"/>
                <w:sz w:val="20"/>
                <w:szCs w:val="20"/>
              </w:rPr>
              <w:t xml:space="preserve">p </w:t>
            </w:r>
            <w:r w:rsidRPr="007D70C5">
              <w:rPr>
                <w:rFonts w:ascii="Times New Roman" w:hAnsi="Times New Roman"/>
                <w:sz w:val="20"/>
                <w:szCs w:val="20"/>
              </w:rPr>
              <w:noBreakHyphen/>
            </w:r>
            <w:proofErr w:type="spellStart"/>
            <w:r w:rsidRPr="007D70C5">
              <w:rPr>
                <w:rFonts w:ascii="Times New Roman" w:hAnsi="Times New Roman"/>
                <w:sz w:val="20"/>
                <w:szCs w:val="20"/>
              </w:rPr>
              <w:t>мәні</w:t>
            </w:r>
            <w:proofErr w:type="spellEnd"/>
          </w:p>
        </w:tc>
        <w:tc>
          <w:tcPr>
            <w:tcW w:w="1134" w:type="dxa"/>
            <w:vAlign w:val="center"/>
            <w:hideMark/>
          </w:tcPr>
          <w:p w14:paraId="5C2FFB04"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0,120</w:t>
            </w:r>
          </w:p>
        </w:tc>
        <w:tc>
          <w:tcPr>
            <w:tcW w:w="964" w:type="dxa"/>
            <w:vAlign w:val="center"/>
            <w:hideMark/>
          </w:tcPr>
          <w:p w14:paraId="37BD9CD3"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0,133</w:t>
            </w:r>
          </w:p>
        </w:tc>
        <w:tc>
          <w:tcPr>
            <w:tcW w:w="1275" w:type="dxa"/>
            <w:vAlign w:val="center"/>
            <w:hideMark/>
          </w:tcPr>
          <w:p w14:paraId="0036125D"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0,118</w:t>
            </w:r>
          </w:p>
        </w:tc>
        <w:tc>
          <w:tcPr>
            <w:tcW w:w="709" w:type="dxa"/>
            <w:vAlign w:val="center"/>
            <w:hideMark/>
          </w:tcPr>
          <w:p w14:paraId="356B26BE"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0,141</w:t>
            </w:r>
          </w:p>
        </w:tc>
        <w:tc>
          <w:tcPr>
            <w:tcW w:w="850" w:type="dxa"/>
            <w:vAlign w:val="center"/>
            <w:hideMark/>
          </w:tcPr>
          <w:p w14:paraId="6ABA2043"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0,110</w:t>
            </w:r>
          </w:p>
        </w:tc>
        <w:tc>
          <w:tcPr>
            <w:tcW w:w="851" w:type="dxa"/>
            <w:vAlign w:val="center"/>
            <w:hideMark/>
          </w:tcPr>
          <w:p w14:paraId="01749F62"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0,128</w:t>
            </w:r>
          </w:p>
        </w:tc>
        <w:tc>
          <w:tcPr>
            <w:tcW w:w="850" w:type="dxa"/>
            <w:vAlign w:val="center"/>
            <w:hideMark/>
          </w:tcPr>
          <w:p w14:paraId="72131B6F"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0,123</w:t>
            </w:r>
          </w:p>
        </w:tc>
        <w:tc>
          <w:tcPr>
            <w:tcW w:w="851" w:type="dxa"/>
            <w:vAlign w:val="center"/>
            <w:hideMark/>
          </w:tcPr>
          <w:p w14:paraId="6210714D"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0,130</w:t>
            </w:r>
          </w:p>
        </w:tc>
      </w:tr>
      <w:tr w:rsidR="008614EE" w:rsidRPr="007D70C5" w14:paraId="1558A7DC" w14:textId="77777777" w:rsidTr="002920C8">
        <w:tc>
          <w:tcPr>
            <w:tcW w:w="1843" w:type="dxa"/>
            <w:hideMark/>
          </w:tcPr>
          <w:p w14:paraId="062EC949" w14:textId="77777777" w:rsidR="008614EE" w:rsidRPr="007D70C5" w:rsidRDefault="008614EE" w:rsidP="002920C8">
            <w:pPr>
              <w:jc w:val="left"/>
              <w:rPr>
                <w:rFonts w:ascii="Times New Roman" w:hAnsi="Times New Roman"/>
                <w:sz w:val="20"/>
                <w:szCs w:val="20"/>
              </w:rPr>
            </w:pPr>
            <w:r w:rsidRPr="007D70C5">
              <w:rPr>
                <w:rFonts w:ascii="Times New Roman" w:hAnsi="Times New Roman"/>
                <w:sz w:val="20"/>
                <w:szCs w:val="20"/>
              </w:rPr>
              <w:t xml:space="preserve">13. </w:t>
            </w:r>
            <w:r w:rsidRPr="007D70C5">
              <w:rPr>
                <w:rFonts w:ascii="Times New Roman" w:hAnsi="Times New Roman"/>
                <w:sz w:val="20"/>
                <w:szCs w:val="20"/>
                <w:lang w:val="kk-KZ"/>
              </w:rPr>
              <w:t xml:space="preserve">Оқытушылардың   </w:t>
            </w:r>
            <w:proofErr w:type="spellStart"/>
            <w:r w:rsidRPr="007D70C5">
              <w:rPr>
                <w:rFonts w:ascii="Times New Roman" w:hAnsi="Times New Roman"/>
                <w:sz w:val="20"/>
                <w:szCs w:val="20"/>
              </w:rPr>
              <w:t>қарым-қатынасы</w:t>
            </w:r>
            <w:proofErr w:type="spellEnd"/>
          </w:p>
        </w:tc>
        <w:tc>
          <w:tcPr>
            <w:tcW w:w="1134" w:type="dxa"/>
            <w:vAlign w:val="center"/>
            <w:hideMark/>
          </w:tcPr>
          <w:p w14:paraId="4BECADCA"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0,440*</w:t>
            </w:r>
          </w:p>
        </w:tc>
        <w:tc>
          <w:tcPr>
            <w:tcW w:w="964" w:type="dxa"/>
            <w:vAlign w:val="center"/>
            <w:hideMark/>
          </w:tcPr>
          <w:p w14:paraId="51D40808"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0,401</w:t>
            </w:r>
          </w:p>
        </w:tc>
        <w:tc>
          <w:tcPr>
            <w:tcW w:w="1275" w:type="dxa"/>
            <w:vAlign w:val="center"/>
            <w:hideMark/>
          </w:tcPr>
          <w:p w14:paraId="4E44F917"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0,450*</w:t>
            </w:r>
          </w:p>
        </w:tc>
        <w:tc>
          <w:tcPr>
            <w:tcW w:w="709" w:type="dxa"/>
            <w:vAlign w:val="center"/>
            <w:hideMark/>
          </w:tcPr>
          <w:p w14:paraId="4714CD8F"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0,400</w:t>
            </w:r>
          </w:p>
        </w:tc>
        <w:tc>
          <w:tcPr>
            <w:tcW w:w="850" w:type="dxa"/>
            <w:vAlign w:val="center"/>
            <w:hideMark/>
          </w:tcPr>
          <w:p w14:paraId="041EB780"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0,435*</w:t>
            </w:r>
          </w:p>
        </w:tc>
        <w:tc>
          <w:tcPr>
            <w:tcW w:w="851" w:type="dxa"/>
            <w:vAlign w:val="center"/>
            <w:hideMark/>
          </w:tcPr>
          <w:p w14:paraId="29726718"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0,410</w:t>
            </w:r>
          </w:p>
        </w:tc>
        <w:tc>
          <w:tcPr>
            <w:tcW w:w="850" w:type="dxa"/>
            <w:vAlign w:val="center"/>
            <w:hideMark/>
          </w:tcPr>
          <w:p w14:paraId="24E9C309"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0,440*</w:t>
            </w:r>
          </w:p>
        </w:tc>
        <w:tc>
          <w:tcPr>
            <w:tcW w:w="851" w:type="dxa"/>
            <w:vAlign w:val="center"/>
            <w:hideMark/>
          </w:tcPr>
          <w:p w14:paraId="36EBF667"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0,405</w:t>
            </w:r>
          </w:p>
        </w:tc>
      </w:tr>
      <w:tr w:rsidR="008614EE" w:rsidRPr="007D70C5" w14:paraId="7EDAAEA8" w14:textId="77777777" w:rsidTr="002920C8">
        <w:tc>
          <w:tcPr>
            <w:tcW w:w="1843" w:type="dxa"/>
            <w:hideMark/>
          </w:tcPr>
          <w:p w14:paraId="052C5F9E" w14:textId="77777777" w:rsidR="008614EE" w:rsidRPr="007D70C5" w:rsidRDefault="008614EE" w:rsidP="002920C8">
            <w:pPr>
              <w:jc w:val="left"/>
              <w:rPr>
                <w:rFonts w:ascii="Times New Roman" w:hAnsi="Times New Roman"/>
                <w:sz w:val="20"/>
                <w:szCs w:val="20"/>
              </w:rPr>
            </w:pPr>
            <w:r w:rsidRPr="007D70C5">
              <w:rPr>
                <w:rFonts w:ascii="Times New Roman" w:hAnsi="Times New Roman"/>
                <w:sz w:val="20"/>
                <w:szCs w:val="20"/>
              </w:rPr>
              <w:t xml:space="preserve">p </w:t>
            </w:r>
            <w:r w:rsidRPr="007D70C5">
              <w:rPr>
                <w:rFonts w:ascii="Times New Roman" w:hAnsi="Times New Roman"/>
                <w:sz w:val="20"/>
                <w:szCs w:val="20"/>
              </w:rPr>
              <w:noBreakHyphen/>
            </w:r>
            <w:proofErr w:type="spellStart"/>
            <w:r w:rsidRPr="007D70C5">
              <w:rPr>
                <w:rFonts w:ascii="Times New Roman" w:hAnsi="Times New Roman"/>
                <w:sz w:val="20"/>
                <w:szCs w:val="20"/>
              </w:rPr>
              <w:t>мәні</w:t>
            </w:r>
            <w:proofErr w:type="spellEnd"/>
          </w:p>
        </w:tc>
        <w:tc>
          <w:tcPr>
            <w:tcW w:w="1134" w:type="dxa"/>
            <w:vAlign w:val="center"/>
            <w:hideMark/>
          </w:tcPr>
          <w:p w14:paraId="125CE8D3"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0,004</w:t>
            </w:r>
          </w:p>
        </w:tc>
        <w:tc>
          <w:tcPr>
            <w:tcW w:w="964" w:type="dxa"/>
            <w:vAlign w:val="center"/>
            <w:hideMark/>
          </w:tcPr>
          <w:p w14:paraId="115C9184"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0,130</w:t>
            </w:r>
          </w:p>
        </w:tc>
        <w:tc>
          <w:tcPr>
            <w:tcW w:w="1275" w:type="dxa"/>
            <w:vAlign w:val="center"/>
            <w:hideMark/>
          </w:tcPr>
          <w:p w14:paraId="27472489"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0,003</w:t>
            </w:r>
          </w:p>
        </w:tc>
        <w:tc>
          <w:tcPr>
            <w:tcW w:w="709" w:type="dxa"/>
            <w:vAlign w:val="center"/>
            <w:hideMark/>
          </w:tcPr>
          <w:p w14:paraId="6F515C5B"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0,118</w:t>
            </w:r>
          </w:p>
        </w:tc>
        <w:tc>
          <w:tcPr>
            <w:tcW w:w="850" w:type="dxa"/>
            <w:vAlign w:val="center"/>
            <w:hideMark/>
          </w:tcPr>
          <w:p w14:paraId="1F50FEEE"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0,006</w:t>
            </w:r>
          </w:p>
        </w:tc>
        <w:tc>
          <w:tcPr>
            <w:tcW w:w="851" w:type="dxa"/>
            <w:vAlign w:val="center"/>
            <w:hideMark/>
          </w:tcPr>
          <w:p w14:paraId="0150AB49"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0,109</w:t>
            </w:r>
          </w:p>
        </w:tc>
        <w:tc>
          <w:tcPr>
            <w:tcW w:w="850" w:type="dxa"/>
            <w:vAlign w:val="center"/>
            <w:hideMark/>
          </w:tcPr>
          <w:p w14:paraId="0EC7B330"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0,004</w:t>
            </w:r>
          </w:p>
        </w:tc>
        <w:tc>
          <w:tcPr>
            <w:tcW w:w="851" w:type="dxa"/>
            <w:vAlign w:val="center"/>
            <w:hideMark/>
          </w:tcPr>
          <w:p w14:paraId="1E31FD9A"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0,123</w:t>
            </w:r>
          </w:p>
        </w:tc>
      </w:tr>
      <w:tr w:rsidR="008614EE" w:rsidRPr="007D70C5" w14:paraId="17F4161D" w14:textId="77777777" w:rsidTr="002920C8">
        <w:tc>
          <w:tcPr>
            <w:tcW w:w="1843" w:type="dxa"/>
            <w:hideMark/>
          </w:tcPr>
          <w:p w14:paraId="266B63F3" w14:textId="77777777" w:rsidR="008614EE" w:rsidRPr="007D70C5" w:rsidRDefault="008614EE" w:rsidP="002920C8">
            <w:pPr>
              <w:jc w:val="left"/>
              <w:rPr>
                <w:rFonts w:ascii="Times New Roman" w:hAnsi="Times New Roman"/>
                <w:sz w:val="20"/>
                <w:szCs w:val="20"/>
                <w:lang w:val="kk-KZ"/>
              </w:rPr>
            </w:pPr>
            <w:r w:rsidRPr="007D70C5">
              <w:rPr>
                <w:rFonts w:ascii="Times New Roman" w:hAnsi="Times New Roman"/>
                <w:sz w:val="20"/>
                <w:szCs w:val="20"/>
              </w:rPr>
              <w:t xml:space="preserve">14. </w:t>
            </w:r>
            <w:proofErr w:type="spellStart"/>
            <w:r w:rsidRPr="007D70C5">
              <w:rPr>
                <w:rFonts w:ascii="Times New Roman" w:hAnsi="Times New Roman"/>
                <w:sz w:val="20"/>
                <w:szCs w:val="20"/>
              </w:rPr>
              <w:t>Әкімшілік</w:t>
            </w:r>
            <w:proofErr w:type="spellEnd"/>
            <w:r w:rsidRPr="007D70C5">
              <w:rPr>
                <w:rFonts w:ascii="Times New Roman" w:hAnsi="Times New Roman"/>
                <w:sz w:val="20"/>
                <w:szCs w:val="20"/>
              </w:rPr>
              <w:t xml:space="preserve"> персонал</w:t>
            </w:r>
          </w:p>
          <w:p w14:paraId="00E6155B" w14:textId="77777777" w:rsidR="008614EE" w:rsidRPr="007D70C5" w:rsidRDefault="008614EE" w:rsidP="002920C8">
            <w:pPr>
              <w:jc w:val="left"/>
              <w:rPr>
                <w:rFonts w:ascii="Times New Roman" w:hAnsi="Times New Roman"/>
                <w:sz w:val="20"/>
                <w:szCs w:val="20"/>
                <w:lang w:val="kk-KZ"/>
              </w:rPr>
            </w:pPr>
            <w:proofErr w:type="spellStart"/>
            <w:r w:rsidRPr="007D70C5">
              <w:rPr>
                <w:rFonts w:ascii="Times New Roman" w:hAnsi="Times New Roman"/>
                <w:sz w:val="20"/>
                <w:szCs w:val="20"/>
              </w:rPr>
              <w:t>дың</w:t>
            </w:r>
            <w:proofErr w:type="spellEnd"/>
            <w:r w:rsidRPr="007D70C5">
              <w:rPr>
                <w:rFonts w:ascii="Times New Roman" w:hAnsi="Times New Roman"/>
                <w:sz w:val="20"/>
                <w:szCs w:val="20"/>
              </w:rPr>
              <w:t xml:space="preserve"> </w:t>
            </w:r>
            <w:r w:rsidRPr="007D70C5">
              <w:rPr>
                <w:rFonts w:ascii="Times New Roman" w:hAnsi="Times New Roman"/>
                <w:sz w:val="20"/>
                <w:szCs w:val="20"/>
                <w:lang w:val="kk-KZ"/>
              </w:rPr>
              <w:t xml:space="preserve">кішіпейілдігі </w:t>
            </w:r>
          </w:p>
        </w:tc>
        <w:tc>
          <w:tcPr>
            <w:tcW w:w="1134" w:type="dxa"/>
            <w:vAlign w:val="center"/>
            <w:hideMark/>
          </w:tcPr>
          <w:p w14:paraId="15CE00C1"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0,410</w:t>
            </w:r>
          </w:p>
        </w:tc>
        <w:tc>
          <w:tcPr>
            <w:tcW w:w="964" w:type="dxa"/>
            <w:vAlign w:val="center"/>
            <w:hideMark/>
          </w:tcPr>
          <w:p w14:paraId="1AFFA48A"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0,390</w:t>
            </w:r>
          </w:p>
        </w:tc>
        <w:tc>
          <w:tcPr>
            <w:tcW w:w="1275" w:type="dxa"/>
            <w:vAlign w:val="center"/>
            <w:hideMark/>
          </w:tcPr>
          <w:p w14:paraId="5C57F87E"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0,405</w:t>
            </w:r>
          </w:p>
        </w:tc>
        <w:tc>
          <w:tcPr>
            <w:tcW w:w="709" w:type="dxa"/>
            <w:vAlign w:val="center"/>
            <w:hideMark/>
          </w:tcPr>
          <w:p w14:paraId="35E4DE5E"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0,385</w:t>
            </w:r>
          </w:p>
        </w:tc>
        <w:tc>
          <w:tcPr>
            <w:tcW w:w="850" w:type="dxa"/>
            <w:vAlign w:val="center"/>
            <w:hideMark/>
          </w:tcPr>
          <w:p w14:paraId="28337D30"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0,400</w:t>
            </w:r>
          </w:p>
        </w:tc>
        <w:tc>
          <w:tcPr>
            <w:tcW w:w="851" w:type="dxa"/>
            <w:vAlign w:val="center"/>
            <w:hideMark/>
          </w:tcPr>
          <w:p w14:paraId="5A566763"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0,395</w:t>
            </w:r>
          </w:p>
        </w:tc>
        <w:tc>
          <w:tcPr>
            <w:tcW w:w="850" w:type="dxa"/>
            <w:vAlign w:val="center"/>
            <w:hideMark/>
          </w:tcPr>
          <w:p w14:paraId="3FC92FB6"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0,410</w:t>
            </w:r>
          </w:p>
        </w:tc>
        <w:tc>
          <w:tcPr>
            <w:tcW w:w="851" w:type="dxa"/>
            <w:vAlign w:val="center"/>
            <w:hideMark/>
          </w:tcPr>
          <w:p w14:paraId="24381E6E"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0,398</w:t>
            </w:r>
          </w:p>
        </w:tc>
      </w:tr>
      <w:tr w:rsidR="008614EE" w:rsidRPr="007D70C5" w14:paraId="0B6786D5" w14:textId="77777777" w:rsidTr="002920C8">
        <w:tc>
          <w:tcPr>
            <w:tcW w:w="1843" w:type="dxa"/>
            <w:hideMark/>
          </w:tcPr>
          <w:p w14:paraId="0A011A33" w14:textId="77777777" w:rsidR="008614EE" w:rsidRPr="007D70C5" w:rsidRDefault="008614EE" w:rsidP="002920C8">
            <w:pPr>
              <w:jc w:val="left"/>
              <w:rPr>
                <w:rFonts w:ascii="Times New Roman" w:hAnsi="Times New Roman"/>
                <w:sz w:val="20"/>
                <w:szCs w:val="20"/>
              </w:rPr>
            </w:pPr>
            <w:r w:rsidRPr="007D70C5">
              <w:rPr>
                <w:rFonts w:ascii="Times New Roman" w:hAnsi="Times New Roman"/>
                <w:sz w:val="20"/>
                <w:szCs w:val="20"/>
              </w:rPr>
              <w:t xml:space="preserve">p </w:t>
            </w:r>
            <w:r w:rsidRPr="007D70C5">
              <w:rPr>
                <w:rFonts w:ascii="Times New Roman" w:hAnsi="Times New Roman"/>
                <w:sz w:val="20"/>
                <w:szCs w:val="20"/>
              </w:rPr>
              <w:noBreakHyphen/>
            </w:r>
            <w:proofErr w:type="spellStart"/>
            <w:r w:rsidRPr="007D70C5">
              <w:rPr>
                <w:rFonts w:ascii="Times New Roman" w:hAnsi="Times New Roman"/>
                <w:sz w:val="20"/>
                <w:szCs w:val="20"/>
              </w:rPr>
              <w:t>мәні</w:t>
            </w:r>
            <w:proofErr w:type="spellEnd"/>
          </w:p>
        </w:tc>
        <w:tc>
          <w:tcPr>
            <w:tcW w:w="1134" w:type="dxa"/>
            <w:vAlign w:val="center"/>
            <w:hideMark/>
          </w:tcPr>
          <w:p w14:paraId="6756CAD3"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0,124</w:t>
            </w:r>
          </w:p>
        </w:tc>
        <w:tc>
          <w:tcPr>
            <w:tcW w:w="964" w:type="dxa"/>
            <w:vAlign w:val="center"/>
            <w:hideMark/>
          </w:tcPr>
          <w:p w14:paraId="07AFF89E"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0,138</w:t>
            </w:r>
          </w:p>
        </w:tc>
        <w:tc>
          <w:tcPr>
            <w:tcW w:w="1275" w:type="dxa"/>
            <w:vAlign w:val="center"/>
            <w:hideMark/>
          </w:tcPr>
          <w:p w14:paraId="04E17176"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0,118</w:t>
            </w:r>
          </w:p>
        </w:tc>
        <w:tc>
          <w:tcPr>
            <w:tcW w:w="709" w:type="dxa"/>
            <w:vAlign w:val="center"/>
            <w:hideMark/>
          </w:tcPr>
          <w:p w14:paraId="57CA67D9"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0,140</w:t>
            </w:r>
          </w:p>
        </w:tc>
        <w:tc>
          <w:tcPr>
            <w:tcW w:w="850" w:type="dxa"/>
            <w:vAlign w:val="center"/>
            <w:hideMark/>
          </w:tcPr>
          <w:p w14:paraId="0AFEE194"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0,129</w:t>
            </w:r>
          </w:p>
        </w:tc>
        <w:tc>
          <w:tcPr>
            <w:tcW w:w="851" w:type="dxa"/>
            <w:vAlign w:val="center"/>
            <w:hideMark/>
          </w:tcPr>
          <w:p w14:paraId="6F2093E6"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0,128</w:t>
            </w:r>
          </w:p>
        </w:tc>
        <w:tc>
          <w:tcPr>
            <w:tcW w:w="850" w:type="dxa"/>
            <w:vAlign w:val="center"/>
            <w:hideMark/>
          </w:tcPr>
          <w:p w14:paraId="4FD6D40B"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0,123</w:t>
            </w:r>
          </w:p>
        </w:tc>
        <w:tc>
          <w:tcPr>
            <w:tcW w:w="851" w:type="dxa"/>
            <w:vAlign w:val="center"/>
            <w:hideMark/>
          </w:tcPr>
          <w:p w14:paraId="7F917CA3"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0,127</w:t>
            </w:r>
          </w:p>
        </w:tc>
      </w:tr>
      <w:tr w:rsidR="008614EE" w:rsidRPr="007D70C5" w14:paraId="72A49B8A" w14:textId="77777777" w:rsidTr="002920C8">
        <w:tc>
          <w:tcPr>
            <w:tcW w:w="1843" w:type="dxa"/>
            <w:hideMark/>
          </w:tcPr>
          <w:p w14:paraId="1DAC588C" w14:textId="77777777" w:rsidR="008614EE" w:rsidRPr="007D70C5" w:rsidRDefault="008614EE" w:rsidP="002920C8">
            <w:pPr>
              <w:jc w:val="left"/>
              <w:rPr>
                <w:rFonts w:ascii="Times New Roman" w:hAnsi="Times New Roman"/>
                <w:sz w:val="20"/>
                <w:szCs w:val="20"/>
                <w:lang w:val="kk-KZ"/>
              </w:rPr>
            </w:pPr>
            <w:r w:rsidRPr="007D70C5">
              <w:rPr>
                <w:rFonts w:ascii="Times New Roman" w:hAnsi="Times New Roman"/>
                <w:sz w:val="20"/>
                <w:szCs w:val="20"/>
              </w:rPr>
              <w:t>15. Техника</w:t>
            </w:r>
          </w:p>
          <w:p w14:paraId="77CDAB0D" w14:textId="77777777" w:rsidR="008614EE" w:rsidRPr="007D70C5" w:rsidRDefault="008614EE" w:rsidP="002920C8">
            <w:pPr>
              <w:jc w:val="left"/>
              <w:rPr>
                <w:rFonts w:ascii="Times New Roman" w:hAnsi="Times New Roman"/>
                <w:sz w:val="20"/>
                <w:szCs w:val="20"/>
              </w:rPr>
            </w:pPr>
            <w:proofErr w:type="spellStart"/>
            <w:r w:rsidRPr="007D70C5">
              <w:rPr>
                <w:rFonts w:ascii="Times New Roman" w:hAnsi="Times New Roman"/>
                <w:sz w:val="20"/>
                <w:szCs w:val="20"/>
              </w:rPr>
              <w:t>лық</w:t>
            </w:r>
            <w:proofErr w:type="spellEnd"/>
            <w:r w:rsidRPr="007D70C5">
              <w:rPr>
                <w:rFonts w:ascii="Times New Roman" w:hAnsi="Times New Roman"/>
                <w:sz w:val="20"/>
                <w:szCs w:val="20"/>
              </w:rPr>
              <w:t xml:space="preserve"> </w:t>
            </w:r>
            <w:proofErr w:type="spellStart"/>
            <w:r w:rsidRPr="007D70C5">
              <w:rPr>
                <w:rFonts w:ascii="Times New Roman" w:hAnsi="Times New Roman"/>
                <w:sz w:val="20"/>
                <w:szCs w:val="20"/>
              </w:rPr>
              <w:t>құрал-жабдықтар</w:t>
            </w:r>
            <w:proofErr w:type="spellEnd"/>
          </w:p>
        </w:tc>
        <w:tc>
          <w:tcPr>
            <w:tcW w:w="1134" w:type="dxa"/>
            <w:vAlign w:val="center"/>
            <w:hideMark/>
          </w:tcPr>
          <w:p w14:paraId="28281AC5"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0,430*</w:t>
            </w:r>
          </w:p>
        </w:tc>
        <w:tc>
          <w:tcPr>
            <w:tcW w:w="964" w:type="dxa"/>
            <w:vAlign w:val="center"/>
            <w:hideMark/>
          </w:tcPr>
          <w:p w14:paraId="2597B396"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0,400</w:t>
            </w:r>
          </w:p>
        </w:tc>
        <w:tc>
          <w:tcPr>
            <w:tcW w:w="1275" w:type="dxa"/>
            <w:vAlign w:val="center"/>
            <w:hideMark/>
          </w:tcPr>
          <w:p w14:paraId="47D147ED"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0,425*</w:t>
            </w:r>
          </w:p>
        </w:tc>
        <w:tc>
          <w:tcPr>
            <w:tcW w:w="709" w:type="dxa"/>
            <w:vAlign w:val="center"/>
            <w:hideMark/>
          </w:tcPr>
          <w:p w14:paraId="42C11F0C"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0,395</w:t>
            </w:r>
          </w:p>
        </w:tc>
        <w:tc>
          <w:tcPr>
            <w:tcW w:w="850" w:type="dxa"/>
            <w:vAlign w:val="center"/>
            <w:hideMark/>
          </w:tcPr>
          <w:p w14:paraId="05D0E1EF"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0,440*</w:t>
            </w:r>
          </w:p>
        </w:tc>
        <w:tc>
          <w:tcPr>
            <w:tcW w:w="851" w:type="dxa"/>
            <w:vAlign w:val="center"/>
            <w:hideMark/>
          </w:tcPr>
          <w:p w14:paraId="397847BF"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0,400</w:t>
            </w:r>
          </w:p>
        </w:tc>
        <w:tc>
          <w:tcPr>
            <w:tcW w:w="850" w:type="dxa"/>
            <w:vAlign w:val="center"/>
            <w:hideMark/>
          </w:tcPr>
          <w:p w14:paraId="56652D85"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0,430*</w:t>
            </w:r>
          </w:p>
        </w:tc>
        <w:tc>
          <w:tcPr>
            <w:tcW w:w="851" w:type="dxa"/>
            <w:vAlign w:val="center"/>
            <w:hideMark/>
          </w:tcPr>
          <w:p w14:paraId="02903DEF"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0,398</w:t>
            </w:r>
          </w:p>
        </w:tc>
      </w:tr>
      <w:tr w:rsidR="008614EE" w:rsidRPr="007D70C5" w14:paraId="1044A3E6" w14:textId="77777777" w:rsidTr="002920C8">
        <w:tc>
          <w:tcPr>
            <w:tcW w:w="1843" w:type="dxa"/>
            <w:hideMark/>
          </w:tcPr>
          <w:p w14:paraId="2FEFF34C" w14:textId="77777777" w:rsidR="008614EE" w:rsidRPr="007D70C5" w:rsidRDefault="008614EE" w:rsidP="002920C8">
            <w:pPr>
              <w:jc w:val="left"/>
              <w:rPr>
                <w:rFonts w:ascii="Times New Roman" w:hAnsi="Times New Roman"/>
                <w:sz w:val="20"/>
                <w:szCs w:val="20"/>
              </w:rPr>
            </w:pPr>
            <w:r w:rsidRPr="007D70C5">
              <w:rPr>
                <w:rFonts w:ascii="Times New Roman" w:hAnsi="Times New Roman"/>
                <w:sz w:val="20"/>
                <w:szCs w:val="20"/>
              </w:rPr>
              <w:t xml:space="preserve">p </w:t>
            </w:r>
            <w:r w:rsidRPr="007D70C5">
              <w:rPr>
                <w:rFonts w:ascii="Times New Roman" w:hAnsi="Times New Roman"/>
                <w:sz w:val="20"/>
                <w:szCs w:val="20"/>
              </w:rPr>
              <w:noBreakHyphen/>
            </w:r>
            <w:proofErr w:type="spellStart"/>
            <w:r w:rsidRPr="007D70C5">
              <w:rPr>
                <w:rFonts w:ascii="Times New Roman" w:hAnsi="Times New Roman"/>
                <w:sz w:val="20"/>
                <w:szCs w:val="20"/>
              </w:rPr>
              <w:t>мәні</w:t>
            </w:r>
            <w:proofErr w:type="spellEnd"/>
          </w:p>
        </w:tc>
        <w:tc>
          <w:tcPr>
            <w:tcW w:w="1134" w:type="dxa"/>
            <w:vAlign w:val="center"/>
            <w:hideMark/>
          </w:tcPr>
          <w:p w14:paraId="23558640"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0,004</w:t>
            </w:r>
          </w:p>
        </w:tc>
        <w:tc>
          <w:tcPr>
            <w:tcW w:w="964" w:type="dxa"/>
            <w:vAlign w:val="center"/>
            <w:hideMark/>
          </w:tcPr>
          <w:p w14:paraId="230BFE59"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0,118</w:t>
            </w:r>
          </w:p>
        </w:tc>
        <w:tc>
          <w:tcPr>
            <w:tcW w:w="1275" w:type="dxa"/>
            <w:vAlign w:val="center"/>
            <w:hideMark/>
          </w:tcPr>
          <w:p w14:paraId="1E295F8C"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0,006</w:t>
            </w:r>
          </w:p>
        </w:tc>
        <w:tc>
          <w:tcPr>
            <w:tcW w:w="709" w:type="dxa"/>
            <w:vAlign w:val="center"/>
            <w:hideMark/>
          </w:tcPr>
          <w:p w14:paraId="34432EB7"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0,130</w:t>
            </w:r>
          </w:p>
        </w:tc>
        <w:tc>
          <w:tcPr>
            <w:tcW w:w="850" w:type="dxa"/>
            <w:vAlign w:val="center"/>
            <w:hideMark/>
          </w:tcPr>
          <w:p w14:paraId="1063E672"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0,003</w:t>
            </w:r>
          </w:p>
        </w:tc>
        <w:tc>
          <w:tcPr>
            <w:tcW w:w="851" w:type="dxa"/>
            <w:vAlign w:val="center"/>
            <w:hideMark/>
          </w:tcPr>
          <w:p w14:paraId="638C4D39"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0,119</w:t>
            </w:r>
          </w:p>
        </w:tc>
        <w:tc>
          <w:tcPr>
            <w:tcW w:w="850" w:type="dxa"/>
            <w:vAlign w:val="center"/>
            <w:hideMark/>
          </w:tcPr>
          <w:p w14:paraId="187B6B30"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0,006</w:t>
            </w:r>
          </w:p>
        </w:tc>
        <w:tc>
          <w:tcPr>
            <w:tcW w:w="851" w:type="dxa"/>
            <w:vAlign w:val="center"/>
            <w:hideMark/>
          </w:tcPr>
          <w:p w14:paraId="51CBBDFE"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0,127</w:t>
            </w:r>
          </w:p>
        </w:tc>
      </w:tr>
      <w:tr w:rsidR="008614EE" w:rsidRPr="007D70C5" w14:paraId="3EAFC9D2" w14:textId="77777777" w:rsidTr="002920C8">
        <w:tc>
          <w:tcPr>
            <w:tcW w:w="1843" w:type="dxa"/>
            <w:hideMark/>
          </w:tcPr>
          <w:p w14:paraId="3450743D" w14:textId="77777777" w:rsidR="008614EE" w:rsidRPr="007D70C5" w:rsidRDefault="008614EE" w:rsidP="002920C8">
            <w:pPr>
              <w:jc w:val="left"/>
              <w:rPr>
                <w:rFonts w:ascii="Times New Roman" w:hAnsi="Times New Roman"/>
                <w:sz w:val="20"/>
                <w:szCs w:val="20"/>
                <w:lang w:val="kk-KZ"/>
              </w:rPr>
            </w:pPr>
            <w:r w:rsidRPr="007D70C5">
              <w:rPr>
                <w:rFonts w:ascii="Times New Roman" w:hAnsi="Times New Roman"/>
                <w:sz w:val="20"/>
                <w:szCs w:val="20"/>
              </w:rPr>
              <w:t>16. Санитар</w:t>
            </w:r>
          </w:p>
          <w:p w14:paraId="0D881F28" w14:textId="77777777" w:rsidR="008614EE" w:rsidRPr="007D70C5" w:rsidRDefault="008614EE" w:rsidP="002920C8">
            <w:pPr>
              <w:jc w:val="left"/>
              <w:rPr>
                <w:rFonts w:ascii="Times New Roman" w:hAnsi="Times New Roman"/>
                <w:sz w:val="20"/>
                <w:szCs w:val="20"/>
                <w:lang w:val="kk-KZ"/>
              </w:rPr>
            </w:pPr>
            <w:proofErr w:type="spellStart"/>
            <w:r w:rsidRPr="007D70C5">
              <w:rPr>
                <w:rFonts w:ascii="Times New Roman" w:hAnsi="Times New Roman"/>
                <w:sz w:val="20"/>
                <w:szCs w:val="20"/>
              </w:rPr>
              <w:t>лық</w:t>
            </w:r>
            <w:proofErr w:type="spellEnd"/>
            <w:r w:rsidRPr="007D70C5">
              <w:rPr>
                <w:rFonts w:ascii="Times New Roman" w:hAnsi="Times New Roman"/>
                <w:sz w:val="20"/>
                <w:szCs w:val="20"/>
              </w:rPr>
              <w:t>-гигиена</w:t>
            </w:r>
          </w:p>
          <w:p w14:paraId="3A1FF096" w14:textId="77777777" w:rsidR="008614EE" w:rsidRPr="007D70C5" w:rsidRDefault="008614EE" w:rsidP="002920C8">
            <w:pPr>
              <w:jc w:val="left"/>
              <w:rPr>
                <w:rFonts w:ascii="Times New Roman" w:hAnsi="Times New Roman"/>
                <w:sz w:val="20"/>
                <w:szCs w:val="20"/>
              </w:rPr>
            </w:pPr>
            <w:proofErr w:type="spellStart"/>
            <w:r w:rsidRPr="007D70C5">
              <w:rPr>
                <w:rFonts w:ascii="Times New Roman" w:hAnsi="Times New Roman"/>
                <w:sz w:val="20"/>
                <w:szCs w:val="20"/>
              </w:rPr>
              <w:t>лық</w:t>
            </w:r>
            <w:proofErr w:type="spellEnd"/>
            <w:r w:rsidRPr="007D70C5">
              <w:rPr>
                <w:rFonts w:ascii="Times New Roman" w:hAnsi="Times New Roman"/>
                <w:sz w:val="20"/>
                <w:szCs w:val="20"/>
              </w:rPr>
              <w:t xml:space="preserve"> </w:t>
            </w:r>
            <w:proofErr w:type="spellStart"/>
            <w:r w:rsidRPr="007D70C5">
              <w:rPr>
                <w:rFonts w:ascii="Times New Roman" w:hAnsi="Times New Roman"/>
                <w:sz w:val="20"/>
                <w:szCs w:val="20"/>
              </w:rPr>
              <w:t>жағдайлар</w:t>
            </w:r>
            <w:proofErr w:type="spellEnd"/>
          </w:p>
        </w:tc>
        <w:tc>
          <w:tcPr>
            <w:tcW w:w="1134" w:type="dxa"/>
            <w:vAlign w:val="center"/>
            <w:hideMark/>
          </w:tcPr>
          <w:p w14:paraId="765D8707"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0,425*</w:t>
            </w:r>
          </w:p>
        </w:tc>
        <w:tc>
          <w:tcPr>
            <w:tcW w:w="964" w:type="dxa"/>
            <w:vAlign w:val="center"/>
            <w:hideMark/>
          </w:tcPr>
          <w:p w14:paraId="7D11FDE4"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0,395</w:t>
            </w:r>
          </w:p>
        </w:tc>
        <w:tc>
          <w:tcPr>
            <w:tcW w:w="1275" w:type="dxa"/>
            <w:vAlign w:val="center"/>
            <w:hideMark/>
          </w:tcPr>
          <w:p w14:paraId="364618D4"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0,430*</w:t>
            </w:r>
          </w:p>
        </w:tc>
        <w:tc>
          <w:tcPr>
            <w:tcW w:w="709" w:type="dxa"/>
            <w:vAlign w:val="center"/>
            <w:hideMark/>
          </w:tcPr>
          <w:p w14:paraId="3A334060"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0,390</w:t>
            </w:r>
          </w:p>
        </w:tc>
        <w:tc>
          <w:tcPr>
            <w:tcW w:w="850" w:type="dxa"/>
            <w:vAlign w:val="center"/>
            <w:hideMark/>
          </w:tcPr>
          <w:p w14:paraId="5B398807"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0,435*</w:t>
            </w:r>
          </w:p>
        </w:tc>
        <w:tc>
          <w:tcPr>
            <w:tcW w:w="851" w:type="dxa"/>
            <w:vAlign w:val="center"/>
            <w:hideMark/>
          </w:tcPr>
          <w:p w14:paraId="492456A0"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0,395</w:t>
            </w:r>
          </w:p>
        </w:tc>
        <w:tc>
          <w:tcPr>
            <w:tcW w:w="850" w:type="dxa"/>
            <w:vAlign w:val="center"/>
            <w:hideMark/>
          </w:tcPr>
          <w:p w14:paraId="121C090D"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0,420*</w:t>
            </w:r>
          </w:p>
        </w:tc>
        <w:tc>
          <w:tcPr>
            <w:tcW w:w="851" w:type="dxa"/>
            <w:vAlign w:val="center"/>
            <w:hideMark/>
          </w:tcPr>
          <w:p w14:paraId="5893F1CA"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0,398</w:t>
            </w:r>
          </w:p>
        </w:tc>
      </w:tr>
      <w:tr w:rsidR="008614EE" w:rsidRPr="007D70C5" w14:paraId="11CFE22B" w14:textId="77777777" w:rsidTr="002920C8">
        <w:tc>
          <w:tcPr>
            <w:tcW w:w="1843" w:type="dxa"/>
            <w:hideMark/>
          </w:tcPr>
          <w:p w14:paraId="78DE454B" w14:textId="77777777" w:rsidR="008614EE" w:rsidRPr="007D70C5" w:rsidRDefault="008614EE" w:rsidP="002920C8">
            <w:pPr>
              <w:jc w:val="left"/>
              <w:rPr>
                <w:rFonts w:ascii="Times New Roman" w:hAnsi="Times New Roman"/>
                <w:sz w:val="20"/>
                <w:szCs w:val="20"/>
              </w:rPr>
            </w:pPr>
            <w:r w:rsidRPr="007D70C5">
              <w:rPr>
                <w:rFonts w:ascii="Times New Roman" w:hAnsi="Times New Roman"/>
                <w:sz w:val="20"/>
                <w:szCs w:val="20"/>
              </w:rPr>
              <w:t xml:space="preserve">p </w:t>
            </w:r>
            <w:r w:rsidRPr="007D70C5">
              <w:rPr>
                <w:rFonts w:ascii="Times New Roman" w:hAnsi="Times New Roman"/>
                <w:sz w:val="20"/>
                <w:szCs w:val="20"/>
              </w:rPr>
              <w:noBreakHyphen/>
            </w:r>
            <w:proofErr w:type="spellStart"/>
            <w:r w:rsidRPr="007D70C5">
              <w:rPr>
                <w:rFonts w:ascii="Times New Roman" w:hAnsi="Times New Roman"/>
                <w:sz w:val="20"/>
                <w:szCs w:val="20"/>
              </w:rPr>
              <w:t>мәні</w:t>
            </w:r>
            <w:proofErr w:type="spellEnd"/>
          </w:p>
        </w:tc>
        <w:tc>
          <w:tcPr>
            <w:tcW w:w="1134" w:type="dxa"/>
            <w:vAlign w:val="center"/>
            <w:hideMark/>
          </w:tcPr>
          <w:p w14:paraId="02153D72"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0,006</w:t>
            </w:r>
          </w:p>
        </w:tc>
        <w:tc>
          <w:tcPr>
            <w:tcW w:w="964" w:type="dxa"/>
            <w:vAlign w:val="center"/>
            <w:hideMark/>
          </w:tcPr>
          <w:p w14:paraId="03E2E0CF"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0,128</w:t>
            </w:r>
          </w:p>
        </w:tc>
        <w:tc>
          <w:tcPr>
            <w:tcW w:w="1275" w:type="dxa"/>
            <w:vAlign w:val="center"/>
            <w:hideMark/>
          </w:tcPr>
          <w:p w14:paraId="31D726FD"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0,005</w:t>
            </w:r>
          </w:p>
        </w:tc>
        <w:tc>
          <w:tcPr>
            <w:tcW w:w="709" w:type="dxa"/>
            <w:vAlign w:val="center"/>
            <w:hideMark/>
          </w:tcPr>
          <w:p w14:paraId="25FF94D0"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0,141</w:t>
            </w:r>
          </w:p>
        </w:tc>
        <w:tc>
          <w:tcPr>
            <w:tcW w:w="850" w:type="dxa"/>
            <w:vAlign w:val="center"/>
            <w:hideMark/>
          </w:tcPr>
          <w:p w14:paraId="58FCC325"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0,006</w:t>
            </w:r>
          </w:p>
        </w:tc>
        <w:tc>
          <w:tcPr>
            <w:tcW w:w="851" w:type="dxa"/>
            <w:vAlign w:val="center"/>
            <w:hideMark/>
          </w:tcPr>
          <w:p w14:paraId="73D740E3"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0,128</w:t>
            </w:r>
          </w:p>
        </w:tc>
        <w:tc>
          <w:tcPr>
            <w:tcW w:w="850" w:type="dxa"/>
            <w:vAlign w:val="center"/>
            <w:hideMark/>
          </w:tcPr>
          <w:p w14:paraId="23E12FEA"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0,008</w:t>
            </w:r>
          </w:p>
        </w:tc>
        <w:tc>
          <w:tcPr>
            <w:tcW w:w="851" w:type="dxa"/>
            <w:vAlign w:val="center"/>
            <w:hideMark/>
          </w:tcPr>
          <w:p w14:paraId="10F7E9C5"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0,130</w:t>
            </w:r>
          </w:p>
        </w:tc>
      </w:tr>
      <w:tr w:rsidR="008614EE" w:rsidRPr="007D70C5" w14:paraId="1A39EDB0" w14:textId="77777777" w:rsidTr="002920C8">
        <w:tc>
          <w:tcPr>
            <w:tcW w:w="1843" w:type="dxa"/>
            <w:hideMark/>
          </w:tcPr>
          <w:p w14:paraId="6F24368D" w14:textId="77777777" w:rsidR="008614EE" w:rsidRPr="007D70C5" w:rsidRDefault="008614EE" w:rsidP="002920C8">
            <w:pPr>
              <w:jc w:val="left"/>
              <w:rPr>
                <w:rFonts w:ascii="Times New Roman" w:hAnsi="Times New Roman"/>
                <w:sz w:val="20"/>
                <w:szCs w:val="20"/>
              </w:rPr>
            </w:pPr>
            <w:r w:rsidRPr="007D70C5">
              <w:rPr>
                <w:rFonts w:ascii="Times New Roman" w:hAnsi="Times New Roman"/>
                <w:sz w:val="20"/>
                <w:szCs w:val="20"/>
              </w:rPr>
              <w:t xml:space="preserve">17. </w:t>
            </w:r>
            <w:proofErr w:type="spellStart"/>
            <w:r w:rsidRPr="007D70C5">
              <w:rPr>
                <w:rFonts w:ascii="Times New Roman" w:hAnsi="Times New Roman"/>
                <w:sz w:val="20"/>
                <w:szCs w:val="20"/>
              </w:rPr>
              <w:t>Демалыс</w:t>
            </w:r>
            <w:proofErr w:type="spellEnd"/>
            <w:r w:rsidRPr="007D70C5">
              <w:rPr>
                <w:rFonts w:ascii="Times New Roman" w:hAnsi="Times New Roman"/>
                <w:sz w:val="20"/>
                <w:szCs w:val="20"/>
              </w:rPr>
              <w:t xml:space="preserve"> </w:t>
            </w:r>
            <w:proofErr w:type="spellStart"/>
            <w:r w:rsidRPr="007D70C5">
              <w:rPr>
                <w:rFonts w:ascii="Times New Roman" w:hAnsi="Times New Roman"/>
                <w:sz w:val="20"/>
                <w:szCs w:val="20"/>
              </w:rPr>
              <w:t>аймақтары</w:t>
            </w:r>
            <w:proofErr w:type="spellEnd"/>
          </w:p>
        </w:tc>
        <w:tc>
          <w:tcPr>
            <w:tcW w:w="1134" w:type="dxa"/>
            <w:vAlign w:val="center"/>
            <w:hideMark/>
          </w:tcPr>
          <w:p w14:paraId="5B4DC27F"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0,420*</w:t>
            </w:r>
          </w:p>
        </w:tc>
        <w:tc>
          <w:tcPr>
            <w:tcW w:w="964" w:type="dxa"/>
            <w:vAlign w:val="center"/>
            <w:hideMark/>
          </w:tcPr>
          <w:p w14:paraId="512B64F7"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0,398</w:t>
            </w:r>
          </w:p>
        </w:tc>
        <w:tc>
          <w:tcPr>
            <w:tcW w:w="1275" w:type="dxa"/>
            <w:vAlign w:val="center"/>
            <w:hideMark/>
          </w:tcPr>
          <w:p w14:paraId="08CD47FA"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0,430*</w:t>
            </w:r>
          </w:p>
        </w:tc>
        <w:tc>
          <w:tcPr>
            <w:tcW w:w="709" w:type="dxa"/>
            <w:vAlign w:val="center"/>
            <w:hideMark/>
          </w:tcPr>
          <w:p w14:paraId="464EF90B"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0,395</w:t>
            </w:r>
          </w:p>
        </w:tc>
        <w:tc>
          <w:tcPr>
            <w:tcW w:w="850" w:type="dxa"/>
            <w:vAlign w:val="center"/>
            <w:hideMark/>
          </w:tcPr>
          <w:p w14:paraId="5EB4EFD0"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0,425*</w:t>
            </w:r>
          </w:p>
        </w:tc>
        <w:tc>
          <w:tcPr>
            <w:tcW w:w="851" w:type="dxa"/>
            <w:vAlign w:val="center"/>
            <w:hideMark/>
          </w:tcPr>
          <w:p w14:paraId="5E60F014"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0,395</w:t>
            </w:r>
          </w:p>
        </w:tc>
        <w:tc>
          <w:tcPr>
            <w:tcW w:w="850" w:type="dxa"/>
            <w:vAlign w:val="center"/>
            <w:hideMark/>
          </w:tcPr>
          <w:p w14:paraId="47E71039"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0,410</w:t>
            </w:r>
          </w:p>
        </w:tc>
        <w:tc>
          <w:tcPr>
            <w:tcW w:w="851" w:type="dxa"/>
            <w:vAlign w:val="center"/>
            <w:hideMark/>
          </w:tcPr>
          <w:p w14:paraId="06663633"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0,398</w:t>
            </w:r>
          </w:p>
        </w:tc>
      </w:tr>
      <w:tr w:rsidR="008614EE" w:rsidRPr="007D70C5" w14:paraId="477DFCE4" w14:textId="77777777" w:rsidTr="002920C8">
        <w:tc>
          <w:tcPr>
            <w:tcW w:w="1843" w:type="dxa"/>
            <w:hideMark/>
          </w:tcPr>
          <w:p w14:paraId="3B604464" w14:textId="77777777" w:rsidR="008614EE" w:rsidRPr="007D70C5" w:rsidRDefault="008614EE" w:rsidP="002920C8">
            <w:pPr>
              <w:rPr>
                <w:rFonts w:ascii="Times New Roman" w:hAnsi="Times New Roman"/>
                <w:sz w:val="20"/>
                <w:szCs w:val="20"/>
              </w:rPr>
            </w:pPr>
            <w:r w:rsidRPr="007D70C5">
              <w:rPr>
                <w:rFonts w:ascii="Times New Roman" w:hAnsi="Times New Roman"/>
                <w:sz w:val="20"/>
                <w:szCs w:val="20"/>
              </w:rPr>
              <w:t xml:space="preserve">p </w:t>
            </w:r>
            <w:r w:rsidRPr="007D70C5">
              <w:rPr>
                <w:rFonts w:ascii="Times New Roman" w:hAnsi="Times New Roman"/>
                <w:sz w:val="20"/>
                <w:szCs w:val="20"/>
              </w:rPr>
              <w:noBreakHyphen/>
            </w:r>
            <w:proofErr w:type="spellStart"/>
            <w:r w:rsidRPr="007D70C5">
              <w:rPr>
                <w:rFonts w:ascii="Times New Roman" w:hAnsi="Times New Roman"/>
                <w:sz w:val="20"/>
                <w:szCs w:val="20"/>
              </w:rPr>
              <w:t>мәні</w:t>
            </w:r>
            <w:proofErr w:type="spellEnd"/>
          </w:p>
        </w:tc>
        <w:tc>
          <w:tcPr>
            <w:tcW w:w="1134" w:type="dxa"/>
            <w:vAlign w:val="center"/>
            <w:hideMark/>
          </w:tcPr>
          <w:p w14:paraId="772C86CB"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0,006</w:t>
            </w:r>
          </w:p>
        </w:tc>
        <w:tc>
          <w:tcPr>
            <w:tcW w:w="964" w:type="dxa"/>
            <w:vAlign w:val="center"/>
            <w:hideMark/>
          </w:tcPr>
          <w:p w14:paraId="023C0B1E"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0,130</w:t>
            </w:r>
          </w:p>
        </w:tc>
        <w:tc>
          <w:tcPr>
            <w:tcW w:w="1275" w:type="dxa"/>
            <w:vAlign w:val="center"/>
            <w:hideMark/>
          </w:tcPr>
          <w:p w14:paraId="54832AA1"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0,005</w:t>
            </w:r>
          </w:p>
        </w:tc>
        <w:tc>
          <w:tcPr>
            <w:tcW w:w="709" w:type="dxa"/>
            <w:vAlign w:val="center"/>
            <w:hideMark/>
          </w:tcPr>
          <w:p w14:paraId="47074D30"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0,141</w:t>
            </w:r>
          </w:p>
        </w:tc>
        <w:tc>
          <w:tcPr>
            <w:tcW w:w="850" w:type="dxa"/>
            <w:vAlign w:val="center"/>
            <w:hideMark/>
          </w:tcPr>
          <w:p w14:paraId="7E290E17"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0,007</w:t>
            </w:r>
          </w:p>
        </w:tc>
        <w:tc>
          <w:tcPr>
            <w:tcW w:w="851" w:type="dxa"/>
            <w:vAlign w:val="center"/>
            <w:hideMark/>
          </w:tcPr>
          <w:p w14:paraId="080E7887"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0,128</w:t>
            </w:r>
          </w:p>
        </w:tc>
        <w:tc>
          <w:tcPr>
            <w:tcW w:w="850" w:type="dxa"/>
            <w:vAlign w:val="center"/>
            <w:hideMark/>
          </w:tcPr>
          <w:p w14:paraId="2E328360"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0,123</w:t>
            </w:r>
          </w:p>
        </w:tc>
        <w:tc>
          <w:tcPr>
            <w:tcW w:w="851" w:type="dxa"/>
            <w:vAlign w:val="center"/>
            <w:hideMark/>
          </w:tcPr>
          <w:p w14:paraId="62E6B36B" w14:textId="77777777" w:rsidR="008614EE" w:rsidRPr="007D70C5" w:rsidRDefault="008614EE" w:rsidP="002920C8">
            <w:pPr>
              <w:jc w:val="center"/>
              <w:rPr>
                <w:rFonts w:ascii="Times New Roman" w:hAnsi="Times New Roman"/>
                <w:sz w:val="20"/>
                <w:szCs w:val="20"/>
              </w:rPr>
            </w:pPr>
            <w:r w:rsidRPr="007D70C5">
              <w:rPr>
                <w:rFonts w:ascii="Times New Roman" w:hAnsi="Times New Roman"/>
                <w:sz w:val="20"/>
                <w:szCs w:val="20"/>
              </w:rPr>
              <w:t>0,130</w:t>
            </w:r>
          </w:p>
        </w:tc>
      </w:tr>
    </w:tbl>
    <w:p w14:paraId="65508E7A" w14:textId="77777777" w:rsidR="008614EE" w:rsidRDefault="008614EE" w:rsidP="00085CE5">
      <w:pPr>
        <w:ind w:firstLine="709"/>
        <w:rPr>
          <w:rFonts w:ascii="Times New Roman" w:hAnsi="Times New Roman"/>
          <w:sz w:val="20"/>
          <w:szCs w:val="20"/>
          <w:lang w:val="kk-KZ"/>
        </w:rPr>
      </w:pPr>
    </w:p>
    <w:p w14:paraId="5057D895" w14:textId="77777777" w:rsidR="007E38F0" w:rsidRPr="007D70C5" w:rsidRDefault="007E38F0" w:rsidP="00085CE5">
      <w:pPr>
        <w:ind w:firstLine="709"/>
        <w:rPr>
          <w:rFonts w:ascii="Times New Roman" w:hAnsi="Times New Roman"/>
          <w:sz w:val="24"/>
          <w:szCs w:val="24"/>
          <w:lang w:val="kk-KZ"/>
        </w:rPr>
      </w:pPr>
      <w:r w:rsidRPr="007D70C5">
        <w:rPr>
          <w:rFonts w:ascii="Times New Roman" w:hAnsi="Times New Roman"/>
          <w:sz w:val="24"/>
          <w:szCs w:val="24"/>
          <w:lang w:val="kk-KZ"/>
        </w:rPr>
        <w:t xml:space="preserve">**Екі жақты корреляция 0,01 деңгейінде маңызды *Екі жақты корреляция 0,05 деңгейінде маңызды; </w:t>
      </w:r>
      <w:r w:rsidRPr="007D70C5">
        <w:rPr>
          <w:rFonts w:ascii="Times New Roman" w:hAnsi="Times New Roman"/>
          <w:b/>
          <w:bCs/>
          <w:sz w:val="24"/>
          <w:szCs w:val="24"/>
          <w:lang w:val="kk-KZ"/>
        </w:rPr>
        <w:t xml:space="preserve">Корреляция күшін интерпретациялау (r абсолюттік мәні бойынша): </w:t>
      </w:r>
      <w:r w:rsidRPr="007D70C5">
        <w:rPr>
          <w:rFonts w:ascii="Times New Roman" w:hAnsi="Times New Roman"/>
          <w:sz w:val="24"/>
          <w:szCs w:val="24"/>
          <w:lang w:val="kk-KZ"/>
        </w:rPr>
        <w:t>0,00–0,19 — өте әлсіз байланыс; 0,20–0,39 — әлсіз қарым-қатынас; 0,40–0,59 — орташа қатынас; 0,60–0,79 — берік қарым-қатынас; 0,80-1,00 - өте күшті қарым-қатынас.</w:t>
      </w:r>
    </w:p>
    <w:p w14:paraId="551CA990" w14:textId="77777777" w:rsidR="007E38F0" w:rsidRPr="007D70C5" w:rsidRDefault="007E38F0" w:rsidP="00085CE5">
      <w:pPr>
        <w:ind w:firstLine="709"/>
        <w:rPr>
          <w:rFonts w:ascii="Times New Roman" w:hAnsi="Times New Roman"/>
          <w:sz w:val="20"/>
          <w:szCs w:val="20"/>
          <w:lang w:val="kk-KZ"/>
        </w:rPr>
      </w:pPr>
    </w:p>
    <w:p w14:paraId="47A1E68F"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Спирменнің корреляциялық талдауы оқу үдерісін қабылдау мен көрсеткіштерге қанағаттану (r = 0,520, p = 0,001</w:t>
      </w:r>
      <w:bookmarkStart w:id="95" w:name="_Hlk218446544"/>
      <w:r w:rsidRPr="007D70C5">
        <w:rPr>
          <w:rFonts w:ascii="Times New Roman" w:hAnsi="Times New Roman"/>
          <w:sz w:val="28"/>
          <w:szCs w:val="28"/>
          <w:lang w:val="kk-KZ"/>
        </w:rPr>
        <w:t>)</w:t>
      </w:r>
      <w:bookmarkEnd w:id="95"/>
      <w:r w:rsidRPr="007D70C5">
        <w:rPr>
          <w:rFonts w:ascii="Times New Roman" w:hAnsi="Times New Roman"/>
          <w:sz w:val="28"/>
          <w:szCs w:val="28"/>
          <w:lang w:val="kk-KZ"/>
        </w:rPr>
        <w:t xml:space="preserve"> арасында байланыстың бар екенін көрсетті: оқу үдерісін оң бағалаған студенттер оқудың қолайлы жағдайларын, оқытушылардың қолжетімділігін, аудиториялардың ыңғайлылығын және оқу материалдарының толықтығын жиі атап өтеді.</w:t>
      </w:r>
    </w:p>
    <w:p w14:paraId="2916CF59"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Оқу үдерісін қабылдау және ЖОО таңдау мотивтері (r = 0,410, p = 0,120): білім беру үдерісін оң қабылдау студенттердің ЖОО таңдау кезіндегі күтулерінің өзара байланысының  нақты жағдайлармен сәйкес келуіне қатысты орташа және статистикалық алшақтығы жоқ деп есептейді. </w:t>
      </w:r>
    </w:p>
    <w:p w14:paraId="6B1D432D" w14:textId="77777777" w:rsidR="007E38F0" w:rsidRPr="007D70C5" w:rsidRDefault="007E38F0" w:rsidP="00085CE5">
      <w:pPr>
        <w:ind w:firstLine="709"/>
        <w:rPr>
          <w:rFonts w:ascii="Times New Roman" w:hAnsi="Times New Roman"/>
          <w:lang w:val="kk-KZ"/>
        </w:rPr>
      </w:pPr>
      <w:r w:rsidRPr="007D70C5">
        <w:rPr>
          <w:rFonts w:ascii="Times New Roman" w:hAnsi="Times New Roman"/>
          <w:sz w:val="28"/>
          <w:szCs w:val="28"/>
          <w:lang w:val="kk-KZ"/>
        </w:rPr>
        <w:t>Оқу процесін қабылдау және оқытушылардың кішіпейілдік қарым-қатынасы (r = 0,485, p = 0,002): оқу үдерісіне қанағаттанған студенттердің оқытушылардың сыпайы және достық қарым-қатынасын, көмектесуге және қолдау көрсетуге дайындығын жиі атап өтеді.</w:t>
      </w:r>
    </w:p>
    <w:p w14:paraId="5CA6F7E0"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Білім беру үдерісі мен техникалық жабдықталуын қабылдау (r = 0,435, p = 0,004): оқыту үдерісіне қанағаттанған студенттер оқу кабинеттерінің жабдықталуын, компьютерлік сыныптардың, мультимедиялық жабдықтардың және кітапханалардыжоғары сапалы деп бағалайды.</w:t>
      </w:r>
    </w:p>
    <w:p w14:paraId="0C804730" w14:textId="174514B9"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Оқу </w:t>
      </w:r>
      <w:r w:rsidR="001B3A59" w:rsidRPr="007D70C5">
        <w:rPr>
          <w:rFonts w:ascii="Times New Roman" w:hAnsi="Times New Roman"/>
          <w:sz w:val="28"/>
          <w:szCs w:val="28"/>
          <w:lang w:val="kk-KZ"/>
        </w:rPr>
        <w:t>үдеріс</w:t>
      </w:r>
      <w:r w:rsidRPr="007D70C5">
        <w:rPr>
          <w:rFonts w:ascii="Times New Roman" w:hAnsi="Times New Roman"/>
          <w:sz w:val="28"/>
          <w:szCs w:val="28"/>
          <w:lang w:val="kk-KZ"/>
        </w:rPr>
        <w:t xml:space="preserve">н және санитарлық-гигиеналық жағдайларды қабылдау (r = 0,420, p = 0,006): оқу үдерісін оң бағалау аудиториялардың тазалығына, дәретхананың болуы мен гигиеналық жағдайларға қанағаттанушылықпен байланысты кореляцияланады. </w:t>
      </w:r>
    </w:p>
    <w:p w14:paraId="3037A4C0"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lastRenderedPageBreak/>
        <w:t>Білім беру үдерісі мен демалыс аймақтарын қабылдауды (r = 0,410, p = 0,078): оң бағалаған студенттер қарым-қатынас орташа және статистикалық маңызды болмаса да, демалыс аймақтарын ыңғайлы деп санайды.</w:t>
      </w:r>
    </w:p>
    <w:p w14:paraId="61B828F3"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Білім беру үдерісін қабылдау және оқу нәтижелері күтуге сәйкес келеді (r = 0,498, p = 0,002): оқу үдерісіне қанағаттанған студенттер оқу нәтижелері олардың күтулері мен мамандығының талаптарына сәйкес келетінін айтады.</w:t>
      </w:r>
    </w:p>
    <w:p w14:paraId="7107CBE4"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Көрсеткіштерге қанағаттанушылық және оқытушылардың жағымды қарым-қатынасы (r = 0,445, p = 0,004): оқытудың шарттары мен ұйымдастырылуына қанағаттанған студенттер оқытушылардың көзқарасын оң бағалайды.</w:t>
      </w:r>
    </w:p>
    <w:p w14:paraId="5325CCF5"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Көрсеткіштерге қанағаттанушылық және тәжірибенің пайдалылығы (r = 0,420, p = 0,006): оқу жағдайын оң бағалау болашақ мамандығына практикалық дағдылардың жеткіліктілігін сезінумен байланысты.</w:t>
      </w:r>
    </w:p>
    <w:p w14:paraId="6C34B8D4"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Көрсеткіштерге және оқу нәтижелеріне қанағаттанушылық күтілетін нәтижелерге сәйкес келеді (r = 0,470, p = 0,003): оқу жағдайларына қанағаттанған студенттер білім беру нәтижелері олардың  талаптарына  сай келетінін көбірек байқайды.</w:t>
      </w:r>
    </w:p>
    <w:p w14:paraId="3DA39773"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Оқытушының жағымды қарым-қатынасы және техникалық жабдықталуы (r = 0,420, p = 0,005): педагогикалық ұжымның оң бағасы жақсырақ техникалық жабдықты қабылдаумен байланысты.</w:t>
      </w:r>
    </w:p>
    <w:p w14:paraId="47F5E920"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Оқытушының кішіпейілдігі және санитарлық жағдай(r = 0,430, p = 0,004):  мұнда оқытушылардың мінез-құлқына қанағаттанған студенттер санитарлық жағдайды қанағаттанарлық деп бағалайды.</w:t>
      </w:r>
    </w:p>
    <w:p w14:paraId="3FFD3C01"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Оқытушылардың достық қарым-қатынасы және оқу нәтижелері  студенттердің күткен үміттеріне сәйкес келеді (r = 0,440, p = 0,004): оқытушының оң бағасы студенттердің оқу нәтижелерінің  сәйкес келетініне сенуімен байланысты.</w:t>
      </w:r>
    </w:p>
    <w:p w14:paraId="70F3C1DC"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Техникалық құрал-жабдықтар мен оқу нәтижелері сәйкес келеді (r = 0,430, p = 0,004): жабдықты оң бағалайтын студенттер оқу нәтижелерінің күтілетін нәтижелерге сәйкес келетінін байқайды.</w:t>
      </w:r>
    </w:p>
    <w:p w14:paraId="52610A69"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Санитарлық-гигиеналық жағдайлар мен оқыту нәтижелері сәйкес келеді (r = 0,425, p = 0,006): гигиеналық жағдайларға қанағаттану оқу нәтижелерін оң бағалаумен байланысты.</w:t>
      </w:r>
    </w:p>
    <w:p w14:paraId="6FD930CA"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Релаксация аймақтары мен оқу нәтижелері күтілген талаптарға сәйкес келеді (r = 0,420, p = 0,006): релаксация аймақтарын ұйымдастыруға қанағаттанған студенттер білім беру нәтижелерін сәйкес деп бағалайды.</w:t>
      </w:r>
    </w:p>
    <w:p w14:paraId="7A319CA1"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Осылайша, алынған мәліметтер оқушылардың білім беру үдерісін оң қабылдауы оқу жағдайына, білім беру ортасын ұйымдастыруға және білім беру бағдарламаларының сапасына қанағаттанушылықпен тығыз байланысты екенін көрсететін </w:t>
      </w:r>
      <w:r w:rsidRPr="007D70C5">
        <w:rPr>
          <w:rFonts w:ascii="Times New Roman" w:hAnsi="Times New Roman"/>
          <w:bCs/>
          <w:sz w:val="28"/>
          <w:szCs w:val="28"/>
          <w:lang w:val="kk-KZ"/>
        </w:rPr>
        <w:t xml:space="preserve">бірінші жартылай гипотезаны растайды. </w:t>
      </w:r>
      <w:r w:rsidRPr="007D70C5">
        <w:rPr>
          <w:rFonts w:ascii="Times New Roman" w:hAnsi="Times New Roman"/>
          <w:sz w:val="28"/>
          <w:szCs w:val="28"/>
          <w:lang w:val="kk-KZ"/>
        </w:rPr>
        <w:t xml:space="preserve">Талдау </w:t>
      </w:r>
      <w:r w:rsidRPr="007D70C5">
        <w:rPr>
          <w:rFonts w:ascii="Times New Roman" w:hAnsi="Times New Roman"/>
          <w:bCs/>
          <w:sz w:val="28"/>
          <w:szCs w:val="28"/>
          <w:lang w:val="kk-KZ"/>
        </w:rPr>
        <w:t>оқу үдерісін қабылдау</w:t>
      </w:r>
      <w:r w:rsidRPr="007D70C5">
        <w:rPr>
          <w:rFonts w:ascii="Times New Roman" w:hAnsi="Times New Roman"/>
          <w:b/>
          <w:bCs/>
          <w:sz w:val="28"/>
          <w:szCs w:val="28"/>
          <w:lang w:val="kk-KZ"/>
        </w:rPr>
        <w:t xml:space="preserve"> </w:t>
      </w:r>
      <w:r w:rsidRPr="007D70C5">
        <w:rPr>
          <w:rFonts w:ascii="Times New Roman" w:hAnsi="Times New Roman"/>
          <w:sz w:val="28"/>
          <w:szCs w:val="28"/>
          <w:lang w:val="kk-KZ"/>
        </w:rPr>
        <w:t xml:space="preserve">оқу жағдайларының бірқатар аспектілерімен: көрсеткіштерге қанағаттану (r = 0,520, p = 0,001), оқытушының кішіпейілдігі (r = 0,485, p = 0,002), техникалық жабдықталуы (r = 0,435, p = 0,002), санитарлық (r = 0,435, p = 0,00), санитарлық және гигиеналық жағдайларға байланысты екенін көрсетті. 0,420, p </w:t>
      </w:r>
      <w:r w:rsidRPr="007D70C5">
        <w:rPr>
          <w:rFonts w:ascii="Times New Roman" w:hAnsi="Times New Roman"/>
          <w:sz w:val="28"/>
          <w:szCs w:val="28"/>
          <w:lang w:val="kk-KZ"/>
        </w:rPr>
        <w:lastRenderedPageBreak/>
        <w:t>= 0,006) және оқыту нәтижелерінің студенттердің күткеніне сәйкестігі (r = 0,498, p = 0,002). Бұл қарым-қатынастар оқу үдерісін оң бағалаған студенттер жайлы жағдайды, ілтипатты және кішіпейіл оқытушыларды, заманауи құрал-жабдықтар мен таза бөлмелерді, сондай-ақ, оқу нәтижелерінің олардың күткен жағдайларына сәйкестігін көрсетеді .</w:t>
      </w:r>
    </w:p>
    <w:p w14:paraId="5C52D861"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Одан басқа, </w:t>
      </w:r>
      <w:r w:rsidRPr="007D70C5">
        <w:rPr>
          <w:rFonts w:ascii="Times New Roman" w:hAnsi="Times New Roman"/>
          <w:b/>
          <w:bCs/>
          <w:sz w:val="28"/>
          <w:szCs w:val="28"/>
          <w:lang w:val="kk-KZ"/>
        </w:rPr>
        <w:t xml:space="preserve">оқу жағдайларына қанағаттанушылық </w:t>
      </w:r>
      <w:r w:rsidRPr="007D70C5">
        <w:rPr>
          <w:rFonts w:ascii="Times New Roman" w:hAnsi="Times New Roman"/>
          <w:sz w:val="28"/>
          <w:szCs w:val="28"/>
          <w:lang w:val="kk-KZ"/>
        </w:rPr>
        <w:t>оқытушының  сыпайлығымен (r = 0,445, p = 0,004), практикалық пайдалылықпен (r = 0,420, p = 0,006) және күтуге сәйкес келетін оқу нәтижелерімен (r = 0,470, p = 0,003) маңызды оң корреляцияны көрсетеді. Бұл қолайлы және жақсы ұйымдастырылған оқу жағдайлары білім беру нәтижелерін оң бағалауға және кәсіби құзыреттіліктерге  ықпал ететінін растайды.</w:t>
      </w:r>
    </w:p>
    <w:p w14:paraId="7143DFDF"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b/>
          <w:bCs/>
          <w:sz w:val="28"/>
          <w:szCs w:val="28"/>
          <w:lang w:val="kk-KZ"/>
        </w:rPr>
        <w:t xml:space="preserve">Екінші ішінара гипотеза. </w:t>
      </w:r>
      <w:r w:rsidRPr="007D70C5">
        <w:rPr>
          <w:rFonts w:ascii="Times New Roman" w:hAnsi="Times New Roman"/>
          <w:sz w:val="28"/>
          <w:szCs w:val="28"/>
          <w:lang w:val="kk-KZ"/>
        </w:rPr>
        <w:t>Оқытушылардың кәсіби дайындығы мен тұлғалық ерекшеліктері, оқу үдерісін технологиялық қамтамасыз ету және білім беру ортасын ұйымдастыру арасындағы байланыстардың болуы ЖОО-да білім беру сапасын ішкі бағалау процедураларын жүзеге асыруға әсер ететінін  болжайды.</w:t>
      </w:r>
    </w:p>
    <w:p w14:paraId="53F057A9"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Осыған байланысты келесі сауалнама оқытушылардың ортасында </w:t>
      </w:r>
      <w:r w:rsidRPr="007D70C5">
        <w:rPr>
          <w:rFonts w:ascii="Times New Roman" w:hAnsi="Times New Roman"/>
          <w:sz w:val="28"/>
          <w:szCs w:val="28"/>
          <w:shd w:val="clear" w:color="auto" w:fill="FFFFFF"/>
          <w:lang w:val="kk-KZ"/>
        </w:rPr>
        <w:t xml:space="preserve">PhD докторлық диссертациясын орындау шеңберінде зерттеу деректерін нақтылау мақсатында жүргізіледі. Сауалнама жасырын түрде жүргізіледі. Сауалнама сұрақтары екі үлкен блоктарды қамтыды: </w:t>
      </w:r>
      <w:r w:rsidRPr="007D70C5">
        <w:rPr>
          <w:rFonts w:ascii="Times New Roman" w:hAnsi="Times New Roman"/>
          <w:sz w:val="28"/>
          <w:szCs w:val="28"/>
          <w:lang w:val="kk-KZ"/>
        </w:rPr>
        <w:t xml:space="preserve">Бақылау-өлшеу мәліметтерін жобалау (БӨМ), Оқу үдерісін технологиялық қамсыздандыру, Университет ортасы бойынша, Әр-бір блокта 6 сұрақтан болды. </w:t>
      </w:r>
    </w:p>
    <w:p w14:paraId="465FCCBB" w14:textId="77777777" w:rsidR="007E38F0" w:rsidRPr="007D70C5" w:rsidRDefault="007E38F0" w:rsidP="00085CE5">
      <w:pPr>
        <w:ind w:firstLine="709"/>
        <w:rPr>
          <w:rFonts w:ascii="Times New Roman" w:hAnsi="Times New Roman"/>
          <w:sz w:val="28"/>
          <w:szCs w:val="28"/>
          <w:shd w:val="clear" w:color="auto" w:fill="FFFFFF"/>
          <w:lang w:val="kk-KZ"/>
        </w:rPr>
      </w:pPr>
      <w:r w:rsidRPr="007D70C5">
        <w:rPr>
          <w:rFonts w:ascii="Times New Roman" w:hAnsi="Times New Roman"/>
          <w:spacing w:val="3"/>
          <w:sz w:val="28"/>
          <w:szCs w:val="28"/>
          <w:shd w:val="clear" w:color="auto" w:fill="FFFFFF"/>
          <w:lang w:val="kk-KZ"/>
        </w:rPr>
        <w:t>Респондеттердің  ішінде 79,5</w:t>
      </w:r>
      <w:r w:rsidRPr="007D70C5">
        <w:rPr>
          <w:rFonts w:ascii="Times New Roman" w:hAnsi="Times New Roman"/>
          <w:sz w:val="28"/>
          <w:szCs w:val="28"/>
          <w:shd w:val="clear" w:color="auto" w:fill="FFFFFF"/>
          <w:lang w:val="kk-KZ"/>
        </w:rPr>
        <w:t>% әйелдер болса, қалған 20,5% еркектер құрады. Сонын ішінде сауалнамаға қатысқандардың 43,2% ғылыми дәрежесіздере, 15,9 % PhD докторлық дәрежемен, 34,1% кандидаттық, ал 6,8% доктор ғылыми дәрежесімен болды. Сауалнамаға қатысқандардың 93% штаттық қызметкерлер.</w:t>
      </w:r>
    </w:p>
    <w:p w14:paraId="643DEFB5"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pacing w:val="3"/>
          <w:sz w:val="28"/>
          <w:szCs w:val="28"/>
          <w:shd w:val="clear" w:color="auto" w:fill="FFFFFF"/>
          <w:lang w:val="kk-KZ"/>
        </w:rPr>
        <w:t xml:space="preserve">Бір нұсқалық «Сіз пән бойынша тест тапсырмаларын әзірлеу жұмыстарына қатыстыңыз ба (немесе өзіңіз жасадыңыз ба)?» деген сұраққа келесідей нітижелер алдық: </w:t>
      </w:r>
      <w:r w:rsidRPr="007D70C5">
        <w:rPr>
          <w:rFonts w:ascii="Times New Roman" w:hAnsi="Times New Roman"/>
          <w:sz w:val="28"/>
          <w:szCs w:val="28"/>
          <w:lang w:val="kk-KZ"/>
        </w:rPr>
        <w:t>Иә- 86,4</w:t>
      </w:r>
      <w:r w:rsidRPr="007D70C5">
        <w:rPr>
          <w:rFonts w:ascii="Times New Roman" w:hAnsi="Times New Roman"/>
          <w:sz w:val="28"/>
          <w:szCs w:val="28"/>
          <w:shd w:val="clear" w:color="auto" w:fill="FFFFFF"/>
          <w:lang w:val="kk-KZ"/>
        </w:rPr>
        <w:t xml:space="preserve">%, </w:t>
      </w:r>
      <w:r w:rsidRPr="007D70C5">
        <w:rPr>
          <w:rFonts w:ascii="Times New Roman" w:hAnsi="Times New Roman"/>
          <w:sz w:val="28"/>
          <w:szCs w:val="28"/>
          <w:lang w:val="kk-KZ"/>
        </w:rPr>
        <w:t>Жоқ- 6,8</w:t>
      </w:r>
      <w:r w:rsidRPr="007D70C5">
        <w:rPr>
          <w:rFonts w:ascii="Times New Roman" w:hAnsi="Times New Roman"/>
          <w:sz w:val="28"/>
          <w:szCs w:val="28"/>
          <w:shd w:val="clear" w:color="auto" w:fill="FFFFFF"/>
          <w:lang w:val="kk-KZ"/>
        </w:rPr>
        <w:t xml:space="preserve">%, </w:t>
      </w:r>
      <w:r w:rsidRPr="007D70C5">
        <w:rPr>
          <w:rFonts w:ascii="Times New Roman" w:hAnsi="Times New Roman"/>
          <w:sz w:val="28"/>
          <w:szCs w:val="28"/>
          <w:lang w:val="kk-KZ"/>
        </w:rPr>
        <w:t>Ішінара- 6,8</w:t>
      </w:r>
      <w:r w:rsidRPr="007D70C5">
        <w:rPr>
          <w:rFonts w:ascii="Times New Roman" w:hAnsi="Times New Roman"/>
          <w:sz w:val="28"/>
          <w:szCs w:val="28"/>
          <w:shd w:val="clear" w:color="auto" w:fill="FFFFFF"/>
          <w:lang w:val="kk-KZ"/>
        </w:rPr>
        <w:t>%.</w:t>
      </w:r>
    </w:p>
    <w:p w14:paraId="3721E16D" w14:textId="2956568B" w:rsidR="007E38F0" w:rsidRPr="007D70C5" w:rsidRDefault="007E38F0" w:rsidP="00085CE5">
      <w:pPr>
        <w:ind w:firstLine="709"/>
        <w:rPr>
          <w:rFonts w:ascii="Times New Roman" w:hAnsi="Times New Roman"/>
          <w:sz w:val="28"/>
          <w:szCs w:val="28"/>
          <w:shd w:val="clear" w:color="auto" w:fill="FFFFFF"/>
          <w:lang w:val="kk-KZ"/>
        </w:rPr>
      </w:pPr>
      <w:r w:rsidRPr="007D70C5">
        <w:rPr>
          <w:rFonts w:ascii="Times New Roman" w:hAnsi="Times New Roman"/>
          <w:sz w:val="28"/>
          <w:szCs w:val="28"/>
          <w:lang w:val="kk-KZ"/>
        </w:rPr>
        <w:t>Тест тапсырмаларын дайындауда  бастапқы материал ретінде көбісі 36,4</w:t>
      </w:r>
      <w:r w:rsidRPr="007D70C5">
        <w:rPr>
          <w:rFonts w:ascii="Times New Roman" w:hAnsi="Times New Roman"/>
          <w:sz w:val="28"/>
          <w:szCs w:val="28"/>
          <w:shd w:val="clear" w:color="auto" w:fill="FFFFFF"/>
          <w:lang w:val="kk-KZ"/>
        </w:rPr>
        <w:t>%-ы н</w:t>
      </w:r>
      <w:r w:rsidRPr="007D70C5">
        <w:rPr>
          <w:rFonts w:ascii="Times New Roman" w:hAnsi="Times New Roman"/>
          <w:sz w:val="28"/>
          <w:szCs w:val="28"/>
          <w:lang w:val="kk-KZ"/>
        </w:rPr>
        <w:t>ормативтік құжаттарды, 36,4</w:t>
      </w:r>
      <w:r w:rsidRPr="007D70C5">
        <w:rPr>
          <w:rFonts w:ascii="Times New Roman" w:hAnsi="Times New Roman"/>
          <w:sz w:val="28"/>
          <w:szCs w:val="28"/>
          <w:shd w:val="clear" w:color="auto" w:fill="FFFFFF"/>
          <w:lang w:val="kk-KZ"/>
        </w:rPr>
        <w:t>%-ы б</w:t>
      </w:r>
      <w:r w:rsidRPr="007D70C5">
        <w:rPr>
          <w:rFonts w:ascii="Times New Roman" w:hAnsi="Times New Roman"/>
          <w:sz w:val="28"/>
          <w:szCs w:val="28"/>
          <w:lang w:val="kk-KZ"/>
        </w:rPr>
        <w:t>азалық негізгі әдебиеттерді, 25</w:t>
      </w:r>
      <w:r w:rsidRPr="007D70C5">
        <w:rPr>
          <w:rFonts w:ascii="Times New Roman" w:hAnsi="Times New Roman"/>
          <w:sz w:val="28"/>
          <w:szCs w:val="28"/>
          <w:shd w:val="clear" w:color="auto" w:fill="FFFFFF"/>
          <w:lang w:val="kk-KZ"/>
        </w:rPr>
        <w:t>%-ы о</w:t>
      </w:r>
      <w:r w:rsidRPr="007D70C5">
        <w:rPr>
          <w:rFonts w:ascii="Times New Roman" w:hAnsi="Times New Roman"/>
          <w:sz w:val="28"/>
          <w:szCs w:val="28"/>
          <w:lang w:val="kk-KZ"/>
        </w:rPr>
        <w:t>қу-әдістемелік әдебиеттер болса 2,3</w:t>
      </w:r>
      <w:r w:rsidRPr="007D70C5">
        <w:rPr>
          <w:rFonts w:ascii="Times New Roman" w:hAnsi="Times New Roman"/>
          <w:sz w:val="28"/>
          <w:szCs w:val="28"/>
          <w:shd w:val="clear" w:color="auto" w:fill="FFFFFF"/>
          <w:lang w:val="kk-KZ"/>
        </w:rPr>
        <w:t>%-ы ө</w:t>
      </w:r>
      <w:r w:rsidRPr="007D70C5">
        <w:rPr>
          <w:rFonts w:ascii="Times New Roman" w:hAnsi="Times New Roman"/>
          <w:sz w:val="28"/>
          <w:szCs w:val="28"/>
          <w:lang w:val="kk-KZ"/>
        </w:rPr>
        <w:t>зге дереккөздерге сүйенеді екен. 45,5</w:t>
      </w:r>
      <w:r w:rsidRPr="007D70C5">
        <w:rPr>
          <w:rFonts w:ascii="Times New Roman" w:hAnsi="Times New Roman"/>
          <w:sz w:val="28"/>
          <w:szCs w:val="28"/>
          <w:shd w:val="clear" w:color="auto" w:fill="FFFFFF"/>
          <w:lang w:val="kk-KZ"/>
        </w:rPr>
        <w:t xml:space="preserve">% респонденттер </w:t>
      </w:r>
      <w:r w:rsidRPr="007D70C5">
        <w:rPr>
          <w:rFonts w:ascii="Times New Roman" w:hAnsi="Times New Roman"/>
          <w:sz w:val="28"/>
          <w:szCs w:val="28"/>
          <w:lang w:val="kk-KZ"/>
        </w:rPr>
        <w:t>өздерінің БӨМ жобалау туралы білімін жеткілікті деп санайды, 34,1</w:t>
      </w:r>
      <w:r w:rsidRPr="007D70C5">
        <w:rPr>
          <w:rFonts w:ascii="Times New Roman" w:hAnsi="Times New Roman"/>
          <w:sz w:val="28"/>
          <w:szCs w:val="28"/>
          <w:shd w:val="clear" w:color="auto" w:fill="FFFFFF"/>
          <w:lang w:val="kk-KZ"/>
        </w:rPr>
        <w:t>%</w:t>
      </w:r>
      <w:r w:rsidRPr="007D70C5">
        <w:rPr>
          <w:rFonts w:ascii="Times New Roman" w:hAnsi="Times New Roman"/>
          <w:sz w:val="28"/>
          <w:szCs w:val="28"/>
          <w:lang w:val="kk-KZ"/>
        </w:rPr>
        <w:t xml:space="preserve">  жоқ дегенге қарағанда, иә – деп жауап берді, ал, қалған 20,4</w:t>
      </w:r>
      <w:r w:rsidRPr="007D70C5">
        <w:rPr>
          <w:rFonts w:ascii="Times New Roman" w:hAnsi="Times New Roman"/>
          <w:sz w:val="28"/>
          <w:szCs w:val="28"/>
          <w:shd w:val="clear" w:color="auto" w:fill="FFFFFF"/>
          <w:lang w:val="kk-KZ"/>
        </w:rPr>
        <w:t>%-ы өз білімдеріне сенімді еместігін айтты.</w:t>
      </w:r>
    </w:p>
    <w:p w14:paraId="58A67355" w14:textId="768DC132" w:rsidR="007E5466" w:rsidRPr="007D70C5" w:rsidRDefault="007E38F0" w:rsidP="007E5466">
      <w:pPr>
        <w:jc w:val="center"/>
        <w:rPr>
          <w:rFonts w:ascii="Times New Roman" w:hAnsi="Times New Roman"/>
          <w:b/>
          <w:sz w:val="28"/>
          <w:szCs w:val="28"/>
          <w:lang w:val="kk-KZ"/>
        </w:rPr>
      </w:pPr>
      <w:r w:rsidRPr="007D70C5">
        <w:rPr>
          <w:rFonts w:ascii="Times New Roman" w:hAnsi="Times New Roman"/>
          <w:noProof/>
          <w:sz w:val="28"/>
          <w:szCs w:val="28"/>
          <w:lang w:eastAsia="ru-RU"/>
        </w:rPr>
        <w:lastRenderedPageBreak/>
        <w:drawing>
          <wp:inline distT="0" distB="0" distL="0" distR="0" wp14:anchorId="6C9A6DE6" wp14:editId="5D87C1C1">
            <wp:extent cx="4711567" cy="2009121"/>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a:srcRect/>
                    <a:stretch>
                      <a:fillRect/>
                    </a:stretch>
                  </pic:blipFill>
                  <pic:spPr bwMode="auto">
                    <a:xfrm>
                      <a:off x="0" y="0"/>
                      <a:ext cx="4790095" cy="2042607"/>
                    </a:xfrm>
                    <a:prstGeom prst="rect">
                      <a:avLst/>
                    </a:prstGeom>
                    <a:noFill/>
                    <a:ln w="9525">
                      <a:noFill/>
                      <a:miter lim="800000"/>
                      <a:headEnd/>
                      <a:tailEnd/>
                    </a:ln>
                  </pic:spPr>
                </pic:pic>
              </a:graphicData>
            </a:graphic>
          </wp:inline>
        </w:drawing>
      </w:r>
    </w:p>
    <w:p w14:paraId="714965D2" w14:textId="37284DC4" w:rsidR="007E38F0" w:rsidRPr="007D70C5" w:rsidRDefault="00EF0793" w:rsidP="007E5466">
      <w:pPr>
        <w:jc w:val="center"/>
        <w:rPr>
          <w:rFonts w:ascii="Times New Roman" w:hAnsi="Times New Roman"/>
          <w:sz w:val="28"/>
          <w:szCs w:val="28"/>
          <w:lang w:val="kk-KZ"/>
        </w:rPr>
      </w:pPr>
      <w:r w:rsidRPr="007D70C5">
        <w:rPr>
          <w:rFonts w:ascii="Times New Roman" w:hAnsi="Times New Roman"/>
          <w:sz w:val="28"/>
          <w:szCs w:val="28"/>
          <w:lang w:val="kk-KZ"/>
        </w:rPr>
        <w:t>21-с</w:t>
      </w:r>
      <w:r w:rsidR="007E38F0" w:rsidRPr="007D70C5">
        <w:rPr>
          <w:rFonts w:ascii="Times New Roman" w:hAnsi="Times New Roman"/>
          <w:sz w:val="28"/>
          <w:szCs w:val="28"/>
          <w:lang w:val="kk-KZ"/>
        </w:rPr>
        <w:t>урет</w:t>
      </w:r>
      <w:r w:rsidRPr="007D70C5">
        <w:rPr>
          <w:rFonts w:ascii="Times New Roman" w:hAnsi="Times New Roman"/>
          <w:sz w:val="28"/>
          <w:szCs w:val="28"/>
          <w:lang w:val="kk-KZ"/>
        </w:rPr>
        <w:t>.</w:t>
      </w:r>
      <w:r w:rsidR="007E38F0" w:rsidRPr="007D70C5">
        <w:rPr>
          <w:rFonts w:ascii="Times New Roman" w:hAnsi="Times New Roman"/>
          <w:sz w:val="28"/>
          <w:szCs w:val="28"/>
          <w:lang w:val="kk-KZ"/>
        </w:rPr>
        <w:t xml:space="preserve"> «Сіз БӨМ-ң қандай түрлерін көп жағдайда жасадыңыз?» деген сұраққа респонденттер жауабы</w:t>
      </w:r>
    </w:p>
    <w:p w14:paraId="27D412F1" w14:textId="77777777" w:rsidR="007E38F0" w:rsidRPr="007D70C5" w:rsidRDefault="007E38F0" w:rsidP="00085CE5">
      <w:pPr>
        <w:ind w:firstLine="709"/>
        <w:rPr>
          <w:rFonts w:ascii="Times New Roman" w:hAnsi="Times New Roman"/>
          <w:sz w:val="28"/>
          <w:szCs w:val="28"/>
          <w:shd w:val="clear" w:color="auto" w:fill="FFFFFF"/>
          <w:lang w:val="kk-KZ"/>
        </w:rPr>
      </w:pPr>
    </w:p>
    <w:p w14:paraId="0DE75F87" w14:textId="77777777" w:rsidR="007E38F0" w:rsidRPr="007D70C5" w:rsidRDefault="007E38F0" w:rsidP="00085CE5">
      <w:pPr>
        <w:ind w:firstLine="709"/>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Жоғарыдағы суреттен көріп отырғандай ПОҚ көбінесе тестілеу барысында, қорытынды бақылау және  аралық бақылауды, Блум таксономиясына негізделген тапсырмаларды бақылау барысында өлшемдеу түрлерін пайдаланады екен.</w:t>
      </w:r>
    </w:p>
    <w:p w14:paraId="00486576" w14:textId="5BEC979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shd w:val="clear" w:color="auto" w:fill="FFFFFF"/>
          <w:lang w:val="kk-KZ"/>
        </w:rPr>
        <w:t xml:space="preserve">ПОҚ </w:t>
      </w:r>
      <w:r w:rsidRPr="007D70C5">
        <w:rPr>
          <w:rFonts w:ascii="Times New Roman" w:hAnsi="Times New Roman"/>
          <w:spacing w:val="3"/>
          <w:sz w:val="28"/>
          <w:szCs w:val="28"/>
          <w:shd w:val="clear" w:color="auto" w:fill="FFFFFF"/>
          <w:lang w:val="kk-KZ"/>
        </w:rPr>
        <w:t xml:space="preserve">қолданатын тест тапсырмаларың көбінесе </w:t>
      </w:r>
      <w:r w:rsidRPr="007D70C5">
        <w:rPr>
          <w:rFonts w:ascii="Times New Roman" w:hAnsi="Times New Roman"/>
          <w:sz w:val="28"/>
          <w:szCs w:val="28"/>
          <w:lang w:val="kk-KZ"/>
        </w:rPr>
        <w:t>Платонус платформасы/Универ жүйесіндегі жазбаша тесттер форматында жүргізеді екен (45,5</w:t>
      </w:r>
      <w:r w:rsidRPr="007D70C5">
        <w:rPr>
          <w:rFonts w:ascii="Times New Roman" w:hAnsi="Times New Roman"/>
          <w:sz w:val="28"/>
          <w:szCs w:val="28"/>
          <w:shd w:val="clear" w:color="auto" w:fill="FFFFFF"/>
          <w:lang w:val="kk-KZ"/>
        </w:rPr>
        <w:t>%</w:t>
      </w:r>
      <w:r w:rsidRPr="007D70C5">
        <w:rPr>
          <w:rFonts w:ascii="Times New Roman" w:hAnsi="Times New Roman"/>
          <w:sz w:val="28"/>
          <w:szCs w:val="28"/>
          <w:lang w:val="kk-KZ"/>
        </w:rPr>
        <w:t>), бланктегі жазбаша тест форматында 36,4</w:t>
      </w:r>
      <w:r w:rsidRPr="007D70C5">
        <w:rPr>
          <w:rFonts w:ascii="Times New Roman" w:hAnsi="Times New Roman"/>
          <w:sz w:val="28"/>
          <w:szCs w:val="28"/>
          <w:shd w:val="clear" w:color="auto" w:fill="FFFFFF"/>
          <w:lang w:val="kk-KZ"/>
        </w:rPr>
        <w:t>%-ы, ө</w:t>
      </w:r>
      <w:r w:rsidRPr="007D70C5">
        <w:rPr>
          <w:rFonts w:ascii="Times New Roman" w:hAnsi="Times New Roman"/>
          <w:sz w:val="28"/>
          <w:szCs w:val="28"/>
          <w:lang w:val="kk-KZ"/>
        </w:rPr>
        <w:t>зге платформалардағы жазбаша тесттер форматында 36,4</w:t>
      </w:r>
      <w:r w:rsidRPr="007D70C5">
        <w:rPr>
          <w:rFonts w:ascii="Times New Roman" w:hAnsi="Times New Roman"/>
          <w:sz w:val="28"/>
          <w:szCs w:val="28"/>
          <w:shd w:val="clear" w:color="auto" w:fill="FFFFFF"/>
          <w:lang w:val="kk-KZ"/>
        </w:rPr>
        <w:t>%-ы, 22,7%-ы ө</w:t>
      </w:r>
      <w:r w:rsidRPr="007D70C5">
        <w:rPr>
          <w:rFonts w:ascii="Times New Roman" w:hAnsi="Times New Roman"/>
          <w:sz w:val="28"/>
          <w:szCs w:val="28"/>
          <w:lang w:val="kk-KZ"/>
        </w:rPr>
        <w:t>зге платформалады пайдаланады екен</w:t>
      </w:r>
      <w:r w:rsidR="00D373EC" w:rsidRPr="007D70C5">
        <w:rPr>
          <w:rFonts w:ascii="Times New Roman" w:hAnsi="Times New Roman"/>
          <w:sz w:val="28"/>
          <w:szCs w:val="28"/>
          <w:lang w:val="kk-KZ"/>
        </w:rPr>
        <w:t xml:space="preserve"> (Сурет 22)</w:t>
      </w:r>
      <w:r w:rsidRPr="007D70C5">
        <w:rPr>
          <w:rFonts w:ascii="Times New Roman" w:hAnsi="Times New Roman"/>
          <w:sz w:val="28"/>
          <w:szCs w:val="28"/>
          <w:lang w:val="kk-KZ"/>
        </w:rPr>
        <w:t>.</w:t>
      </w:r>
    </w:p>
    <w:p w14:paraId="746901CF" w14:textId="77777777" w:rsidR="007E38F0" w:rsidRPr="007D70C5" w:rsidRDefault="007E38F0" w:rsidP="00085CE5">
      <w:pPr>
        <w:ind w:firstLine="709"/>
        <w:rPr>
          <w:rFonts w:ascii="Times New Roman" w:hAnsi="Times New Roman"/>
          <w:sz w:val="24"/>
          <w:szCs w:val="24"/>
          <w:lang w:val="kk-KZ"/>
        </w:rPr>
      </w:pPr>
    </w:p>
    <w:p w14:paraId="7B7746E7" w14:textId="5AF34774" w:rsidR="007E38F0" w:rsidRPr="007D70C5" w:rsidRDefault="007E38F0" w:rsidP="007E5466">
      <w:pPr>
        <w:jc w:val="center"/>
        <w:rPr>
          <w:rFonts w:ascii="Times New Roman" w:hAnsi="Times New Roman"/>
          <w:sz w:val="28"/>
          <w:szCs w:val="28"/>
          <w:shd w:val="clear" w:color="auto" w:fill="FFFFFF"/>
          <w:lang w:val="kk-KZ"/>
        </w:rPr>
      </w:pPr>
      <w:r w:rsidRPr="007D70C5">
        <w:rPr>
          <w:rFonts w:ascii="Times New Roman" w:hAnsi="Times New Roman"/>
          <w:noProof/>
          <w:sz w:val="28"/>
          <w:szCs w:val="28"/>
          <w:shd w:val="clear" w:color="auto" w:fill="FFFFFF"/>
          <w:lang w:eastAsia="ru-RU"/>
        </w:rPr>
        <w:drawing>
          <wp:inline distT="0" distB="0" distL="0" distR="0" wp14:anchorId="22602D80" wp14:editId="277072AE">
            <wp:extent cx="5071620" cy="2733773"/>
            <wp:effectExtent l="0" t="0" r="0" b="0"/>
            <wp:docPr id="11"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42090961" w14:textId="77777777" w:rsidR="007E5466" w:rsidRPr="007D70C5" w:rsidRDefault="007E5466" w:rsidP="007E5466">
      <w:pPr>
        <w:jc w:val="center"/>
        <w:rPr>
          <w:rFonts w:ascii="Times New Roman" w:hAnsi="Times New Roman"/>
          <w:sz w:val="28"/>
          <w:szCs w:val="28"/>
          <w:shd w:val="clear" w:color="auto" w:fill="FFFFFF"/>
          <w:lang w:val="kk-KZ"/>
        </w:rPr>
      </w:pPr>
    </w:p>
    <w:p w14:paraId="29E7F8F1" w14:textId="0B4EBFAA" w:rsidR="007E38F0" w:rsidRPr="007D70C5" w:rsidRDefault="00601996" w:rsidP="00085CE5">
      <w:pPr>
        <w:ind w:firstLine="709"/>
        <w:jc w:val="center"/>
        <w:rPr>
          <w:rFonts w:ascii="Times New Roman" w:hAnsi="Times New Roman"/>
          <w:sz w:val="28"/>
          <w:szCs w:val="28"/>
          <w:lang w:val="kk-KZ"/>
        </w:rPr>
      </w:pPr>
      <w:r w:rsidRPr="007D70C5">
        <w:rPr>
          <w:rFonts w:ascii="Times New Roman" w:hAnsi="Times New Roman"/>
          <w:sz w:val="28"/>
          <w:szCs w:val="28"/>
          <w:lang w:val="kk-KZ"/>
        </w:rPr>
        <w:t>22-с</w:t>
      </w:r>
      <w:r w:rsidR="007E38F0" w:rsidRPr="007D70C5">
        <w:rPr>
          <w:rFonts w:ascii="Times New Roman" w:hAnsi="Times New Roman"/>
          <w:sz w:val="28"/>
          <w:szCs w:val="28"/>
          <w:lang w:val="kk-KZ"/>
        </w:rPr>
        <w:t>урет</w:t>
      </w:r>
      <w:r w:rsidRPr="007D70C5">
        <w:rPr>
          <w:rFonts w:ascii="Times New Roman" w:hAnsi="Times New Roman"/>
          <w:sz w:val="28"/>
          <w:szCs w:val="28"/>
          <w:lang w:val="kk-KZ"/>
        </w:rPr>
        <w:t>.</w:t>
      </w:r>
      <w:r w:rsidR="007E38F0" w:rsidRPr="007D70C5">
        <w:rPr>
          <w:rFonts w:ascii="Times New Roman" w:hAnsi="Times New Roman"/>
          <w:sz w:val="28"/>
          <w:szCs w:val="28"/>
          <w:lang w:val="kk-KZ"/>
        </w:rPr>
        <w:t xml:space="preserve"> «Тест тапсымаларын құрастыру кезінде сіз қандай жауап нұсқаларын жиірек жобалайсыз?» деген сұраққа респонденттер жауабы</w:t>
      </w:r>
    </w:p>
    <w:p w14:paraId="4345F41E"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p>
    <w:p w14:paraId="6DB2F012"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shd w:val="clear" w:color="auto" w:fill="FFFFFF"/>
          <w:lang w:val="kk-KZ" w:eastAsia="ru-RU"/>
        </w:rPr>
        <w:t>Суретте сипатталып тұрғандай, оқытушылардың көбісі</w:t>
      </w:r>
      <w:r w:rsidRPr="007D70C5">
        <w:rPr>
          <w:rFonts w:ascii="Times New Roman" w:eastAsia="Times New Roman" w:hAnsi="Times New Roman"/>
          <w:sz w:val="28"/>
          <w:szCs w:val="28"/>
          <w:lang w:val="kk-KZ" w:eastAsia="ru-RU"/>
        </w:rPr>
        <w:t xml:space="preserve"> тест тапсырмасында ұсынылған дайын жауаптардың ішінен жауаптарды таңдау тапсырмаларын және толықтыру үшін тапсырмаларды (сыналушы қысқа немесе егжей-тегжейлі жауап беруді өзі таңдайды) көбірек жобалайды, Керісінше, екі </w:t>
      </w:r>
      <w:r w:rsidRPr="007D70C5">
        <w:rPr>
          <w:rFonts w:ascii="Times New Roman" w:eastAsia="Times New Roman" w:hAnsi="Times New Roman"/>
          <w:sz w:val="28"/>
          <w:szCs w:val="28"/>
          <w:lang w:val="kk-KZ" w:eastAsia="ru-RU"/>
        </w:rPr>
        <w:lastRenderedPageBreak/>
        <w:t>жиынтықтың элементтері арасындағы сәйкестікті орнатуға арналған тапсырмалар және ұсынылған элементтер қатарында дұрыс реттілікті орнатуға арналған тапсырмалар оқытушылар арасында кең тарамаған.</w:t>
      </w:r>
    </w:p>
    <w:p w14:paraId="04B0E631"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shd w:val="clear" w:color="auto" w:fill="FFFFFF"/>
          <w:lang w:val="kk-KZ" w:eastAsia="ru-RU"/>
        </w:rPr>
        <w:t xml:space="preserve"> Жалпы,</w:t>
      </w:r>
      <w:r w:rsidRPr="007D70C5">
        <w:rPr>
          <w:rFonts w:ascii="Times New Roman" w:eastAsia="Times New Roman" w:hAnsi="Times New Roman"/>
          <w:sz w:val="28"/>
          <w:szCs w:val="28"/>
          <w:lang w:val="kk-KZ" w:eastAsia="ru-RU"/>
        </w:rPr>
        <w:t xml:space="preserve"> бақылау-өлшеу мәліметтерін жобалау (БӨМ) блок бойынша оқытушылардың  өлшемдеу әдістерін пайдалану жайлы, оның ерекшеліктері жайлы мәліметтер мен тәжірибелерінің бар екендігін білдік.</w:t>
      </w:r>
    </w:p>
    <w:p w14:paraId="117B9ED3" w14:textId="5561985E"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Келесі кестеде  о</w:t>
      </w:r>
      <w:r w:rsidR="00A922E9" w:rsidRPr="007D70C5">
        <w:rPr>
          <w:rFonts w:ascii="Times New Roman" w:eastAsia="Times New Roman" w:hAnsi="Times New Roman"/>
          <w:sz w:val="28"/>
          <w:szCs w:val="28"/>
          <w:lang w:val="kk-KZ" w:eastAsia="ru-RU"/>
        </w:rPr>
        <w:t>қ</w:t>
      </w:r>
      <w:r w:rsidRPr="007D70C5">
        <w:rPr>
          <w:rFonts w:ascii="Times New Roman" w:eastAsia="Times New Roman" w:hAnsi="Times New Roman"/>
          <w:sz w:val="28"/>
          <w:szCs w:val="28"/>
          <w:lang w:val="kk-KZ" w:eastAsia="ru-RU"/>
        </w:rPr>
        <w:t>ытушылардың тәжірибесінде білім алушылардың когнитивті,  кәсіби-тұлғалық құзыреттіліктерін,  жүйелік құзыреттілігін дамыту</w:t>
      </w:r>
      <w:r w:rsidR="004848E6">
        <w:rPr>
          <w:rFonts w:ascii="Times New Roman" w:eastAsia="Times New Roman" w:hAnsi="Times New Roman"/>
          <w:sz w:val="28"/>
          <w:szCs w:val="28"/>
          <w:lang w:val="kk-KZ" w:eastAsia="ru-RU"/>
        </w:rPr>
        <w:t>-</w:t>
      </w:r>
      <w:r w:rsidRPr="007D70C5">
        <w:rPr>
          <w:rFonts w:ascii="Times New Roman" w:eastAsia="Times New Roman" w:hAnsi="Times New Roman"/>
          <w:sz w:val="28"/>
          <w:szCs w:val="28"/>
          <w:lang w:val="kk-KZ" w:eastAsia="ru-RU"/>
        </w:rPr>
        <w:t>да жетекші технологиялар  жайлы м</w:t>
      </w:r>
      <w:r w:rsidR="00A922E9" w:rsidRPr="007D70C5">
        <w:rPr>
          <w:rFonts w:ascii="Times New Roman" w:eastAsia="Times New Roman" w:hAnsi="Times New Roman"/>
          <w:sz w:val="28"/>
          <w:szCs w:val="28"/>
          <w:lang w:val="kk-KZ" w:eastAsia="ru-RU"/>
        </w:rPr>
        <w:t>әлі</w:t>
      </w:r>
      <w:r w:rsidRPr="007D70C5">
        <w:rPr>
          <w:rFonts w:ascii="Times New Roman" w:eastAsia="Times New Roman" w:hAnsi="Times New Roman"/>
          <w:sz w:val="28"/>
          <w:szCs w:val="28"/>
          <w:lang w:val="kk-KZ" w:eastAsia="ru-RU"/>
        </w:rPr>
        <w:t>меттер жинадық</w:t>
      </w:r>
      <w:r w:rsidR="00D373EC" w:rsidRPr="007D70C5">
        <w:rPr>
          <w:rFonts w:ascii="Times New Roman" w:eastAsia="Times New Roman" w:hAnsi="Times New Roman"/>
          <w:sz w:val="28"/>
          <w:szCs w:val="28"/>
          <w:lang w:val="kk-KZ" w:eastAsia="ru-RU"/>
        </w:rPr>
        <w:t xml:space="preserve"> (Кесте 35)</w:t>
      </w:r>
      <w:r w:rsidRPr="007D70C5">
        <w:rPr>
          <w:rFonts w:ascii="Times New Roman" w:eastAsia="Times New Roman" w:hAnsi="Times New Roman"/>
          <w:sz w:val="28"/>
          <w:szCs w:val="28"/>
          <w:lang w:val="kk-KZ" w:eastAsia="ru-RU"/>
        </w:rPr>
        <w:t>.</w:t>
      </w:r>
    </w:p>
    <w:p w14:paraId="3EBA6603" w14:textId="77777777" w:rsidR="008614EE" w:rsidRDefault="008614EE" w:rsidP="00085CE5">
      <w:pPr>
        <w:ind w:firstLine="709"/>
        <w:rPr>
          <w:rFonts w:ascii="Times New Roman" w:hAnsi="Times New Roman"/>
          <w:sz w:val="28"/>
          <w:szCs w:val="28"/>
          <w:shd w:val="clear" w:color="auto" w:fill="FFFFFF"/>
          <w:lang w:val="kk-KZ"/>
        </w:rPr>
      </w:pPr>
    </w:p>
    <w:p w14:paraId="6F5CEC87" w14:textId="121B5C8E" w:rsidR="007E38F0" w:rsidRPr="007D70C5" w:rsidRDefault="00900B10" w:rsidP="00085CE5">
      <w:pPr>
        <w:ind w:firstLine="709"/>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35-к</w:t>
      </w:r>
      <w:r w:rsidR="007E38F0" w:rsidRPr="007D70C5">
        <w:rPr>
          <w:rFonts w:ascii="Times New Roman" w:hAnsi="Times New Roman"/>
          <w:sz w:val="28"/>
          <w:szCs w:val="28"/>
          <w:shd w:val="clear" w:color="auto" w:fill="FFFFFF"/>
          <w:lang w:val="kk-KZ"/>
        </w:rPr>
        <w:t>есте</w:t>
      </w:r>
      <w:r w:rsidRPr="007D70C5">
        <w:rPr>
          <w:rFonts w:ascii="Times New Roman" w:hAnsi="Times New Roman"/>
          <w:sz w:val="28"/>
          <w:szCs w:val="28"/>
          <w:shd w:val="clear" w:color="auto" w:fill="FFFFFF"/>
          <w:lang w:val="kk-KZ"/>
        </w:rPr>
        <w:t>.</w:t>
      </w:r>
      <w:r w:rsidR="007E38F0" w:rsidRPr="007D70C5">
        <w:rPr>
          <w:rFonts w:ascii="Times New Roman" w:hAnsi="Times New Roman"/>
          <w:sz w:val="28"/>
          <w:szCs w:val="28"/>
          <w:shd w:val="clear" w:color="auto" w:fill="FFFFFF"/>
          <w:lang w:val="kk-KZ"/>
        </w:rPr>
        <w:t xml:space="preserve"> Студенттердің құзыреттіліктерін дамытудағы жетекші технологиялар</w:t>
      </w:r>
    </w:p>
    <w:p w14:paraId="7968D03F" w14:textId="77777777" w:rsidR="007E5466" w:rsidRPr="007D70C5" w:rsidRDefault="007E5466" w:rsidP="00085CE5">
      <w:pPr>
        <w:ind w:firstLine="709"/>
        <w:rPr>
          <w:rFonts w:ascii="Times New Roman" w:hAnsi="Times New Roman"/>
          <w:sz w:val="28"/>
          <w:szCs w:val="28"/>
          <w:shd w:val="clear" w:color="auto" w:fill="FFFFFF"/>
          <w:lang w:val="kk-KZ"/>
        </w:rPr>
      </w:pPr>
    </w:p>
    <w:tbl>
      <w:tblPr>
        <w:tblStyle w:val="a7"/>
        <w:tblW w:w="9352" w:type="dxa"/>
        <w:tblLook w:val="04A0" w:firstRow="1" w:lastRow="0" w:firstColumn="1" w:lastColumn="0" w:noHBand="0" w:noVBand="1"/>
      </w:tblPr>
      <w:tblGrid>
        <w:gridCol w:w="3256"/>
        <w:gridCol w:w="1843"/>
        <w:gridCol w:w="2364"/>
        <w:gridCol w:w="1889"/>
      </w:tblGrid>
      <w:tr w:rsidR="00B50FD7" w:rsidRPr="007D70C5" w14:paraId="7430168D" w14:textId="77777777" w:rsidTr="00D53418">
        <w:tc>
          <w:tcPr>
            <w:tcW w:w="3256" w:type="dxa"/>
            <w:vMerge w:val="restart"/>
          </w:tcPr>
          <w:p w14:paraId="5AEAE0FE" w14:textId="77777777" w:rsidR="007E38F0" w:rsidRPr="007D70C5" w:rsidRDefault="007E38F0" w:rsidP="007E5466">
            <w:pPr>
              <w:rPr>
                <w:rFonts w:ascii="Times New Roman" w:hAnsi="Times New Roman"/>
                <w:sz w:val="24"/>
                <w:szCs w:val="24"/>
                <w:shd w:val="clear" w:color="auto" w:fill="FFFFFF"/>
                <w:lang w:val="kk-KZ"/>
              </w:rPr>
            </w:pPr>
            <w:r w:rsidRPr="007D70C5">
              <w:rPr>
                <w:rFonts w:ascii="Times New Roman" w:hAnsi="Times New Roman"/>
                <w:sz w:val="24"/>
                <w:szCs w:val="24"/>
                <w:shd w:val="clear" w:color="auto" w:fill="FFFFFF"/>
                <w:lang w:val="kk-KZ"/>
              </w:rPr>
              <w:t xml:space="preserve">Технологиялар </w:t>
            </w:r>
          </w:p>
        </w:tc>
        <w:tc>
          <w:tcPr>
            <w:tcW w:w="6096" w:type="dxa"/>
            <w:gridSpan w:val="3"/>
          </w:tcPr>
          <w:p w14:paraId="7FC6441D" w14:textId="77777777" w:rsidR="007E38F0" w:rsidRPr="007D70C5" w:rsidRDefault="007E38F0" w:rsidP="007E5466">
            <w:pPr>
              <w:jc w:val="center"/>
              <w:rPr>
                <w:rFonts w:ascii="Times New Roman" w:hAnsi="Times New Roman"/>
                <w:sz w:val="24"/>
                <w:szCs w:val="24"/>
                <w:shd w:val="clear" w:color="auto" w:fill="FFFFFF"/>
                <w:lang w:val="kk-KZ"/>
              </w:rPr>
            </w:pPr>
            <w:r w:rsidRPr="007D70C5">
              <w:rPr>
                <w:rFonts w:ascii="Times New Roman" w:hAnsi="Times New Roman"/>
                <w:sz w:val="24"/>
                <w:szCs w:val="24"/>
                <w:shd w:val="clear" w:color="auto" w:fill="FFFFFF"/>
                <w:lang w:val="kk-KZ"/>
              </w:rPr>
              <w:t>Оқу технологиялары арқылы студенттерді  дамыту аспектілері</w:t>
            </w:r>
          </w:p>
        </w:tc>
      </w:tr>
      <w:tr w:rsidR="00B50FD7" w:rsidRPr="007D70C5" w14:paraId="67D1318D" w14:textId="77777777" w:rsidTr="00D53418">
        <w:tc>
          <w:tcPr>
            <w:tcW w:w="3256" w:type="dxa"/>
            <w:vMerge/>
          </w:tcPr>
          <w:p w14:paraId="73DE0F8A" w14:textId="77777777" w:rsidR="007E38F0" w:rsidRPr="007D70C5" w:rsidRDefault="007E38F0" w:rsidP="007E5466">
            <w:pPr>
              <w:rPr>
                <w:rFonts w:ascii="Times New Roman" w:hAnsi="Times New Roman"/>
                <w:sz w:val="24"/>
                <w:szCs w:val="24"/>
                <w:shd w:val="clear" w:color="auto" w:fill="FFFFFF"/>
                <w:lang w:val="kk-KZ"/>
              </w:rPr>
            </w:pPr>
          </w:p>
        </w:tc>
        <w:tc>
          <w:tcPr>
            <w:tcW w:w="1843" w:type="dxa"/>
          </w:tcPr>
          <w:p w14:paraId="290705C3" w14:textId="77777777" w:rsidR="007E38F0" w:rsidRPr="007D70C5" w:rsidRDefault="007E38F0" w:rsidP="007E5466">
            <w:pPr>
              <w:jc w:val="center"/>
              <w:rPr>
                <w:rFonts w:ascii="Times New Roman" w:hAnsi="Times New Roman"/>
                <w:sz w:val="24"/>
                <w:szCs w:val="24"/>
                <w:shd w:val="clear" w:color="auto" w:fill="FFFFFF"/>
                <w:lang w:val="kk-KZ"/>
              </w:rPr>
            </w:pPr>
            <w:r w:rsidRPr="007D70C5">
              <w:rPr>
                <w:rFonts w:ascii="Times New Roman" w:hAnsi="Times New Roman"/>
                <w:sz w:val="24"/>
                <w:szCs w:val="24"/>
                <w:shd w:val="clear" w:color="auto" w:fill="FFFFFF"/>
                <w:lang w:val="kk-KZ"/>
              </w:rPr>
              <w:t>Когнитивті дамуда (%)</w:t>
            </w:r>
          </w:p>
        </w:tc>
        <w:tc>
          <w:tcPr>
            <w:tcW w:w="2364" w:type="dxa"/>
          </w:tcPr>
          <w:p w14:paraId="0D74E196" w14:textId="77777777" w:rsidR="007E38F0" w:rsidRPr="007D70C5" w:rsidRDefault="007E38F0" w:rsidP="007E5466">
            <w:pPr>
              <w:jc w:val="center"/>
              <w:rPr>
                <w:rFonts w:ascii="Times New Roman" w:hAnsi="Times New Roman"/>
                <w:sz w:val="24"/>
                <w:szCs w:val="24"/>
                <w:shd w:val="clear" w:color="auto" w:fill="FFFFFF"/>
                <w:lang w:val="kk-KZ"/>
              </w:rPr>
            </w:pPr>
            <w:r w:rsidRPr="007D70C5">
              <w:rPr>
                <w:rFonts w:ascii="Times New Roman" w:hAnsi="Times New Roman"/>
                <w:sz w:val="24"/>
                <w:szCs w:val="24"/>
                <w:lang w:val="kk-KZ"/>
              </w:rPr>
              <w:t xml:space="preserve">кәсіби-тұлғалық құзыреттіліктерін дамытуда </w:t>
            </w:r>
            <w:r w:rsidRPr="007D70C5">
              <w:rPr>
                <w:rFonts w:ascii="Times New Roman" w:hAnsi="Times New Roman"/>
                <w:sz w:val="24"/>
                <w:szCs w:val="24"/>
                <w:shd w:val="clear" w:color="auto" w:fill="FFFFFF"/>
                <w:lang w:val="kk-KZ"/>
              </w:rPr>
              <w:t>(%)</w:t>
            </w:r>
          </w:p>
        </w:tc>
        <w:tc>
          <w:tcPr>
            <w:tcW w:w="1889" w:type="dxa"/>
          </w:tcPr>
          <w:p w14:paraId="57FEDF81" w14:textId="77777777" w:rsidR="007E38F0" w:rsidRPr="007D70C5" w:rsidRDefault="007E38F0" w:rsidP="007E5466">
            <w:pPr>
              <w:jc w:val="center"/>
              <w:rPr>
                <w:rFonts w:ascii="Times New Roman" w:hAnsi="Times New Roman"/>
                <w:sz w:val="24"/>
                <w:szCs w:val="24"/>
                <w:shd w:val="clear" w:color="auto" w:fill="FFFFFF"/>
                <w:lang w:val="kk-KZ"/>
              </w:rPr>
            </w:pPr>
            <w:r w:rsidRPr="007D70C5">
              <w:rPr>
                <w:rFonts w:ascii="Times New Roman" w:hAnsi="Times New Roman"/>
                <w:sz w:val="24"/>
                <w:szCs w:val="24"/>
                <w:lang w:val="kk-KZ"/>
              </w:rPr>
              <w:t xml:space="preserve">жүйелік құзыреттілігін дамытуда </w:t>
            </w:r>
            <w:r w:rsidRPr="007D70C5">
              <w:rPr>
                <w:rFonts w:ascii="Times New Roman" w:hAnsi="Times New Roman"/>
                <w:sz w:val="24"/>
                <w:szCs w:val="24"/>
                <w:shd w:val="clear" w:color="auto" w:fill="FFFFFF"/>
                <w:lang w:val="kk-KZ"/>
              </w:rPr>
              <w:t>(%)</w:t>
            </w:r>
          </w:p>
        </w:tc>
      </w:tr>
      <w:tr w:rsidR="00B50FD7" w:rsidRPr="007D70C5" w14:paraId="0612A2D6" w14:textId="77777777" w:rsidTr="00D53418">
        <w:tc>
          <w:tcPr>
            <w:tcW w:w="3256" w:type="dxa"/>
            <w:vAlign w:val="center"/>
          </w:tcPr>
          <w:p w14:paraId="5F66D852" w14:textId="77777777" w:rsidR="007E38F0" w:rsidRPr="007D70C5" w:rsidRDefault="007E38F0" w:rsidP="00D53418">
            <w:pPr>
              <w:jc w:val="left"/>
              <w:rPr>
                <w:rFonts w:ascii="Times New Roman" w:hAnsi="Times New Roman"/>
                <w:sz w:val="24"/>
                <w:szCs w:val="24"/>
                <w:lang w:val="kk-KZ"/>
              </w:rPr>
            </w:pPr>
            <w:r w:rsidRPr="007D70C5">
              <w:rPr>
                <w:rFonts w:ascii="Times New Roman" w:hAnsi="Times New Roman"/>
                <w:sz w:val="24"/>
                <w:szCs w:val="24"/>
                <w:lang w:val="kk-KZ"/>
              </w:rPr>
              <w:t>Дәстүрлі (дәрістер, семинарлар)</w:t>
            </w:r>
          </w:p>
        </w:tc>
        <w:tc>
          <w:tcPr>
            <w:tcW w:w="1843" w:type="dxa"/>
            <w:vAlign w:val="center"/>
          </w:tcPr>
          <w:p w14:paraId="0785A36D" w14:textId="77777777" w:rsidR="007E38F0" w:rsidRPr="007D70C5" w:rsidRDefault="007E38F0" w:rsidP="00D53418">
            <w:pPr>
              <w:jc w:val="center"/>
              <w:rPr>
                <w:rFonts w:ascii="Times New Roman" w:hAnsi="Times New Roman"/>
                <w:sz w:val="24"/>
                <w:szCs w:val="28"/>
                <w:shd w:val="clear" w:color="auto" w:fill="FFFFFF"/>
              </w:rPr>
            </w:pPr>
            <w:r w:rsidRPr="007D70C5">
              <w:rPr>
                <w:rFonts w:ascii="Times New Roman" w:hAnsi="Times New Roman"/>
                <w:sz w:val="24"/>
                <w:szCs w:val="28"/>
                <w:shd w:val="clear" w:color="auto" w:fill="FFFFFF"/>
              </w:rPr>
              <w:t>43,2</w:t>
            </w:r>
          </w:p>
        </w:tc>
        <w:tc>
          <w:tcPr>
            <w:tcW w:w="2364" w:type="dxa"/>
            <w:vAlign w:val="center"/>
          </w:tcPr>
          <w:p w14:paraId="2CDB33B6"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34,5</w:t>
            </w:r>
          </w:p>
        </w:tc>
        <w:tc>
          <w:tcPr>
            <w:tcW w:w="1889" w:type="dxa"/>
            <w:vAlign w:val="center"/>
          </w:tcPr>
          <w:p w14:paraId="705B9FE9"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38,6</w:t>
            </w:r>
          </w:p>
        </w:tc>
      </w:tr>
      <w:tr w:rsidR="00B50FD7" w:rsidRPr="007D70C5" w14:paraId="6417D7A7" w14:textId="77777777" w:rsidTr="00D53418">
        <w:tc>
          <w:tcPr>
            <w:tcW w:w="3256" w:type="dxa"/>
            <w:vAlign w:val="center"/>
          </w:tcPr>
          <w:p w14:paraId="13FDA285" w14:textId="77777777" w:rsidR="007E38F0" w:rsidRPr="007D70C5" w:rsidRDefault="007E38F0" w:rsidP="00D53418">
            <w:pPr>
              <w:jc w:val="left"/>
              <w:rPr>
                <w:rFonts w:ascii="Times New Roman" w:hAnsi="Times New Roman"/>
                <w:sz w:val="24"/>
                <w:szCs w:val="24"/>
                <w:lang w:val="kk-KZ"/>
              </w:rPr>
            </w:pPr>
            <w:r w:rsidRPr="007D70C5">
              <w:rPr>
                <w:rFonts w:ascii="Times New Roman" w:hAnsi="Times New Roman"/>
                <w:sz w:val="24"/>
                <w:szCs w:val="24"/>
                <w:lang w:val="kk-KZ"/>
              </w:rPr>
              <w:t>Жобалық оқыту</w:t>
            </w:r>
          </w:p>
        </w:tc>
        <w:tc>
          <w:tcPr>
            <w:tcW w:w="1843" w:type="dxa"/>
            <w:vAlign w:val="center"/>
          </w:tcPr>
          <w:p w14:paraId="04507354"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25</w:t>
            </w:r>
          </w:p>
        </w:tc>
        <w:tc>
          <w:tcPr>
            <w:tcW w:w="2364" w:type="dxa"/>
            <w:vAlign w:val="center"/>
          </w:tcPr>
          <w:p w14:paraId="1D651B09"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34,1</w:t>
            </w:r>
          </w:p>
        </w:tc>
        <w:tc>
          <w:tcPr>
            <w:tcW w:w="1889" w:type="dxa"/>
            <w:vAlign w:val="center"/>
          </w:tcPr>
          <w:p w14:paraId="4ACAE09E"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27,3</w:t>
            </w:r>
          </w:p>
        </w:tc>
      </w:tr>
      <w:tr w:rsidR="00B50FD7" w:rsidRPr="007D70C5" w14:paraId="6E1FF03B" w14:textId="77777777" w:rsidTr="00D53418">
        <w:tc>
          <w:tcPr>
            <w:tcW w:w="3256" w:type="dxa"/>
            <w:vAlign w:val="center"/>
          </w:tcPr>
          <w:p w14:paraId="01B8FBBC" w14:textId="77777777" w:rsidR="007E38F0" w:rsidRPr="007D70C5" w:rsidRDefault="007E38F0" w:rsidP="00D53418">
            <w:pPr>
              <w:jc w:val="left"/>
              <w:rPr>
                <w:rFonts w:ascii="Times New Roman" w:hAnsi="Times New Roman"/>
                <w:sz w:val="24"/>
                <w:szCs w:val="24"/>
                <w:lang w:val="kk-KZ"/>
              </w:rPr>
            </w:pPr>
            <w:r w:rsidRPr="007D70C5">
              <w:rPr>
                <w:rFonts w:ascii="Times New Roman" w:hAnsi="Times New Roman"/>
                <w:sz w:val="24"/>
                <w:szCs w:val="24"/>
                <w:lang w:val="kk-KZ"/>
              </w:rPr>
              <w:t>Зерттеушілік оқыту</w:t>
            </w:r>
          </w:p>
        </w:tc>
        <w:tc>
          <w:tcPr>
            <w:tcW w:w="1843" w:type="dxa"/>
            <w:vAlign w:val="center"/>
          </w:tcPr>
          <w:p w14:paraId="309E1B83"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24</w:t>
            </w:r>
          </w:p>
        </w:tc>
        <w:tc>
          <w:tcPr>
            <w:tcW w:w="2364" w:type="dxa"/>
            <w:vAlign w:val="center"/>
          </w:tcPr>
          <w:p w14:paraId="3C923D9E"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29,5</w:t>
            </w:r>
          </w:p>
        </w:tc>
        <w:tc>
          <w:tcPr>
            <w:tcW w:w="1889" w:type="dxa"/>
            <w:vAlign w:val="center"/>
          </w:tcPr>
          <w:p w14:paraId="5152BCC0"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29,5</w:t>
            </w:r>
          </w:p>
        </w:tc>
      </w:tr>
      <w:tr w:rsidR="00B50FD7" w:rsidRPr="007D70C5" w14:paraId="42522812" w14:textId="77777777" w:rsidTr="00D53418">
        <w:tc>
          <w:tcPr>
            <w:tcW w:w="3256" w:type="dxa"/>
            <w:vAlign w:val="center"/>
          </w:tcPr>
          <w:p w14:paraId="5A500982" w14:textId="77777777" w:rsidR="007E38F0" w:rsidRPr="007D70C5" w:rsidRDefault="007E38F0" w:rsidP="00D53418">
            <w:pPr>
              <w:jc w:val="left"/>
              <w:rPr>
                <w:rFonts w:ascii="Times New Roman" w:hAnsi="Times New Roman"/>
                <w:sz w:val="24"/>
                <w:szCs w:val="24"/>
                <w:lang w:val="kk-KZ"/>
              </w:rPr>
            </w:pPr>
            <w:r w:rsidRPr="007D70C5">
              <w:rPr>
                <w:rFonts w:ascii="Times New Roman" w:hAnsi="Times New Roman"/>
                <w:sz w:val="24"/>
                <w:szCs w:val="24"/>
                <w:lang w:val="kk-KZ"/>
              </w:rPr>
              <w:t>Анықтамалық схемалар және интеллект картасы</w:t>
            </w:r>
          </w:p>
        </w:tc>
        <w:tc>
          <w:tcPr>
            <w:tcW w:w="1843" w:type="dxa"/>
            <w:vAlign w:val="center"/>
          </w:tcPr>
          <w:p w14:paraId="4B89A6A7"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20,5</w:t>
            </w:r>
          </w:p>
        </w:tc>
        <w:tc>
          <w:tcPr>
            <w:tcW w:w="2364" w:type="dxa"/>
            <w:vAlign w:val="center"/>
          </w:tcPr>
          <w:p w14:paraId="7ACB3A1E"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15,9</w:t>
            </w:r>
          </w:p>
        </w:tc>
        <w:tc>
          <w:tcPr>
            <w:tcW w:w="1889" w:type="dxa"/>
            <w:vAlign w:val="center"/>
          </w:tcPr>
          <w:p w14:paraId="61818EDA"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13,6</w:t>
            </w:r>
          </w:p>
        </w:tc>
      </w:tr>
      <w:tr w:rsidR="00B50FD7" w:rsidRPr="007D70C5" w14:paraId="6DD9120E" w14:textId="77777777" w:rsidTr="00D53418">
        <w:tc>
          <w:tcPr>
            <w:tcW w:w="3256" w:type="dxa"/>
            <w:vAlign w:val="center"/>
          </w:tcPr>
          <w:p w14:paraId="64D82370" w14:textId="77777777" w:rsidR="007E38F0" w:rsidRPr="007D70C5" w:rsidRDefault="007E38F0" w:rsidP="00D53418">
            <w:pPr>
              <w:jc w:val="left"/>
              <w:rPr>
                <w:rFonts w:ascii="Times New Roman" w:hAnsi="Times New Roman"/>
                <w:sz w:val="24"/>
                <w:szCs w:val="24"/>
                <w:lang w:val="kk-KZ"/>
              </w:rPr>
            </w:pPr>
            <w:r w:rsidRPr="007D70C5">
              <w:rPr>
                <w:rFonts w:ascii="Times New Roman" w:hAnsi="Times New Roman"/>
                <w:sz w:val="24"/>
                <w:szCs w:val="24"/>
                <w:lang w:val="kk-KZ"/>
              </w:rPr>
              <w:t>Кейс-стади</w:t>
            </w:r>
          </w:p>
        </w:tc>
        <w:tc>
          <w:tcPr>
            <w:tcW w:w="1843" w:type="dxa"/>
            <w:vAlign w:val="center"/>
          </w:tcPr>
          <w:p w14:paraId="52D464EA"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15,9</w:t>
            </w:r>
          </w:p>
        </w:tc>
        <w:tc>
          <w:tcPr>
            <w:tcW w:w="2364" w:type="dxa"/>
            <w:vAlign w:val="center"/>
          </w:tcPr>
          <w:p w14:paraId="39304E0F"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25</w:t>
            </w:r>
          </w:p>
        </w:tc>
        <w:tc>
          <w:tcPr>
            <w:tcW w:w="1889" w:type="dxa"/>
            <w:vAlign w:val="center"/>
          </w:tcPr>
          <w:p w14:paraId="0D2F6241"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20,5</w:t>
            </w:r>
          </w:p>
        </w:tc>
      </w:tr>
      <w:tr w:rsidR="00B50FD7" w:rsidRPr="007D70C5" w14:paraId="2484BBE0" w14:textId="77777777" w:rsidTr="00D53418">
        <w:tc>
          <w:tcPr>
            <w:tcW w:w="3256" w:type="dxa"/>
            <w:vAlign w:val="center"/>
          </w:tcPr>
          <w:p w14:paraId="3B969700" w14:textId="77777777" w:rsidR="007E38F0" w:rsidRPr="007D70C5" w:rsidRDefault="007E38F0" w:rsidP="00D53418">
            <w:pPr>
              <w:jc w:val="left"/>
              <w:rPr>
                <w:rFonts w:ascii="Times New Roman" w:hAnsi="Times New Roman"/>
                <w:sz w:val="24"/>
                <w:szCs w:val="24"/>
                <w:lang w:val="kk-KZ"/>
              </w:rPr>
            </w:pPr>
            <w:r w:rsidRPr="007D70C5">
              <w:rPr>
                <w:rFonts w:ascii="Times New Roman" w:hAnsi="Times New Roman"/>
                <w:sz w:val="24"/>
                <w:szCs w:val="24"/>
                <w:lang w:val="kk-KZ"/>
              </w:rPr>
              <w:t xml:space="preserve">Проблемалық оқыту </w:t>
            </w:r>
          </w:p>
        </w:tc>
        <w:tc>
          <w:tcPr>
            <w:tcW w:w="1843" w:type="dxa"/>
            <w:vAlign w:val="center"/>
          </w:tcPr>
          <w:p w14:paraId="1B2BB4D7"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36,4</w:t>
            </w:r>
          </w:p>
        </w:tc>
        <w:tc>
          <w:tcPr>
            <w:tcW w:w="2364" w:type="dxa"/>
            <w:vAlign w:val="center"/>
          </w:tcPr>
          <w:p w14:paraId="76C56DC6"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20,5</w:t>
            </w:r>
          </w:p>
        </w:tc>
        <w:tc>
          <w:tcPr>
            <w:tcW w:w="1889" w:type="dxa"/>
            <w:vAlign w:val="center"/>
          </w:tcPr>
          <w:p w14:paraId="0F1144B0"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38,6</w:t>
            </w:r>
          </w:p>
        </w:tc>
      </w:tr>
      <w:tr w:rsidR="00B50FD7" w:rsidRPr="007D70C5" w14:paraId="15422A8C" w14:textId="77777777" w:rsidTr="00D53418">
        <w:tc>
          <w:tcPr>
            <w:tcW w:w="3256" w:type="dxa"/>
            <w:vAlign w:val="center"/>
          </w:tcPr>
          <w:p w14:paraId="13285319" w14:textId="77777777" w:rsidR="007E38F0" w:rsidRPr="007D70C5" w:rsidRDefault="007E38F0" w:rsidP="00D53418">
            <w:pPr>
              <w:jc w:val="left"/>
              <w:rPr>
                <w:rFonts w:ascii="Times New Roman" w:hAnsi="Times New Roman"/>
                <w:sz w:val="24"/>
                <w:szCs w:val="24"/>
                <w:lang w:val="kk-KZ"/>
              </w:rPr>
            </w:pPr>
            <w:r w:rsidRPr="007D70C5">
              <w:rPr>
                <w:rFonts w:ascii="Times New Roman" w:hAnsi="Times New Roman"/>
                <w:sz w:val="24"/>
                <w:szCs w:val="24"/>
                <w:lang w:val="kk-KZ"/>
              </w:rPr>
              <w:t>Ойын жаттығулары</w:t>
            </w:r>
          </w:p>
        </w:tc>
        <w:tc>
          <w:tcPr>
            <w:tcW w:w="1843" w:type="dxa"/>
            <w:vAlign w:val="center"/>
          </w:tcPr>
          <w:p w14:paraId="0D08ADF1"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45,5</w:t>
            </w:r>
          </w:p>
        </w:tc>
        <w:tc>
          <w:tcPr>
            <w:tcW w:w="2364" w:type="dxa"/>
            <w:vAlign w:val="center"/>
          </w:tcPr>
          <w:p w14:paraId="2105B172"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29,5</w:t>
            </w:r>
          </w:p>
        </w:tc>
        <w:tc>
          <w:tcPr>
            <w:tcW w:w="1889" w:type="dxa"/>
            <w:vAlign w:val="center"/>
          </w:tcPr>
          <w:p w14:paraId="72753369"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29,5</w:t>
            </w:r>
          </w:p>
        </w:tc>
      </w:tr>
      <w:tr w:rsidR="00B50FD7" w:rsidRPr="007D70C5" w14:paraId="786F285D" w14:textId="77777777" w:rsidTr="00D53418">
        <w:tc>
          <w:tcPr>
            <w:tcW w:w="3256" w:type="dxa"/>
            <w:vAlign w:val="center"/>
          </w:tcPr>
          <w:p w14:paraId="266709D0" w14:textId="77777777" w:rsidR="007E38F0" w:rsidRPr="007D70C5" w:rsidRDefault="007E38F0" w:rsidP="00D53418">
            <w:pPr>
              <w:jc w:val="left"/>
              <w:rPr>
                <w:rFonts w:ascii="Times New Roman" w:hAnsi="Times New Roman"/>
                <w:sz w:val="24"/>
                <w:szCs w:val="24"/>
                <w:lang w:val="kk-KZ"/>
              </w:rPr>
            </w:pPr>
            <w:r w:rsidRPr="007D70C5">
              <w:rPr>
                <w:rFonts w:ascii="Times New Roman" w:hAnsi="Times New Roman"/>
                <w:sz w:val="24"/>
                <w:szCs w:val="24"/>
                <w:lang w:val="kk-KZ"/>
              </w:rPr>
              <w:t>Портфолио</w:t>
            </w:r>
          </w:p>
        </w:tc>
        <w:tc>
          <w:tcPr>
            <w:tcW w:w="1843" w:type="dxa"/>
            <w:vAlign w:val="center"/>
          </w:tcPr>
          <w:p w14:paraId="59F038F1"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9,1</w:t>
            </w:r>
          </w:p>
        </w:tc>
        <w:tc>
          <w:tcPr>
            <w:tcW w:w="2364" w:type="dxa"/>
            <w:vAlign w:val="center"/>
          </w:tcPr>
          <w:p w14:paraId="6FC56138"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18,2</w:t>
            </w:r>
          </w:p>
        </w:tc>
        <w:tc>
          <w:tcPr>
            <w:tcW w:w="1889" w:type="dxa"/>
            <w:vAlign w:val="center"/>
          </w:tcPr>
          <w:p w14:paraId="022FA239"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18,2</w:t>
            </w:r>
          </w:p>
        </w:tc>
      </w:tr>
      <w:tr w:rsidR="00B50FD7" w:rsidRPr="007D70C5" w14:paraId="5F02CEC2" w14:textId="77777777" w:rsidTr="00D53418">
        <w:tc>
          <w:tcPr>
            <w:tcW w:w="3256" w:type="dxa"/>
            <w:vAlign w:val="center"/>
          </w:tcPr>
          <w:p w14:paraId="5B6C78D0" w14:textId="77777777" w:rsidR="007E38F0" w:rsidRPr="007D70C5" w:rsidRDefault="007E38F0" w:rsidP="00D53418">
            <w:pPr>
              <w:jc w:val="left"/>
              <w:rPr>
                <w:rFonts w:ascii="Times New Roman" w:hAnsi="Times New Roman"/>
                <w:sz w:val="24"/>
                <w:szCs w:val="24"/>
                <w:lang w:val="kk-KZ"/>
              </w:rPr>
            </w:pPr>
            <w:r w:rsidRPr="007D70C5">
              <w:rPr>
                <w:rFonts w:ascii="Times New Roman" w:hAnsi="Times New Roman"/>
                <w:sz w:val="24"/>
                <w:szCs w:val="24"/>
                <w:lang w:val="kk-KZ"/>
              </w:rPr>
              <w:t>Сыни ойлауды дамыту</w:t>
            </w:r>
          </w:p>
        </w:tc>
        <w:tc>
          <w:tcPr>
            <w:tcW w:w="1843" w:type="dxa"/>
            <w:vAlign w:val="center"/>
          </w:tcPr>
          <w:p w14:paraId="6B63AC3C"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34,1</w:t>
            </w:r>
          </w:p>
        </w:tc>
        <w:tc>
          <w:tcPr>
            <w:tcW w:w="2364" w:type="dxa"/>
            <w:vAlign w:val="center"/>
          </w:tcPr>
          <w:p w14:paraId="69D3707B"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29,5</w:t>
            </w:r>
          </w:p>
        </w:tc>
        <w:tc>
          <w:tcPr>
            <w:tcW w:w="1889" w:type="dxa"/>
            <w:vAlign w:val="center"/>
          </w:tcPr>
          <w:p w14:paraId="6F8F1418"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27,3</w:t>
            </w:r>
          </w:p>
        </w:tc>
      </w:tr>
      <w:tr w:rsidR="00B50FD7" w:rsidRPr="007D70C5" w14:paraId="1B6A14EA" w14:textId="77777777" w:rsidTr="00D53418">
        <w:tc>
          <w:tcPr>
            <w:tcW w:w="3256" w:type="dxa"/>
            <w:vAlign w:val="center"/>
          </w:tcPr>
          <w:p w14:paraId="09C2D401" w14:textId="77777777" w:rsidR="007E38F0" w:rsidRPr="007D70C5" w:rsidRDefault="007E38F0" w:rsidP="00D53418">
            <w:pPr>
              <w:jc w:val="left"/>
              <w:rPr>
                <w:rFonts w:ascii="Times New Roman" w:hAnsi="Times New Roman"/>
                <w:sz w:val="24"/>
                <w:szCs w:val="24"/>
                <w:lang w:val="kk-KZ"/>
              </w:rPr>
            </w:pPr>
            <w:r w:rsidRPr="007D70C5">
              <w:rPr>
                <w:rFonts w:ascii="Times New Roman" w:hAnsi="Times New Roman"/>
                <w:sz w:val="24"/>
                <w:szCs w:val="24"/>
                <w:lang w:val="kk-KZ"/>
              </w:rPr>
              <w:t>Топтық формалар</w:t>
            </w:r>
          </w:p>
        </w:tc>
        <w:tc>
          <w:tcPr>
            <w:tcW w:w="1843" w:type="dxa"/>
            <w:vAlign w:val="center"/>
          </w:tcPr>
          <w:p w14:paraId="124BD094"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43,2</w:t>
            </w:r>
          </w:p>
        </w:tc>
        <w:tc>
          <w:tcPr>
            <w:tcW w:w="2364" w:type="dxa"/>
            <w:vAlign w:val="center"/>
          </w:tcPr>
          <w:p w14:paraId="018D89AC"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31,8</w:t>
            </w:r>
          </w:p>
        </w:tc>
        <w:tc>
          <w:tcPr>
            <w:tcW w:w="1889" w:type="dxa"/>
            <w:vAlign w:val="center"/>
          </w:tcPr>
          <w:p w14:paraId="2DE73F09"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27,3</w:t>
            </w:r>
          </w:p>
        </w:tc>
      </w:tr>
      <w:tr w:rsidR="00B50FD7" w:rsidRPr="007D70C5" w14:paraId="74072682" w14:textId="77777777" w:rsidTr="00D53418">
        <w:tc>
          <w:tcPr>
            <w:tcW w:w="3256" w:type="dxa"/>
            <w:vAlign w:val="center"/>
          </w:tcPr>
          <w:p w14:paraId="4FB10F6A" w14:textId="77777777" w:rsidR="007E38F0" w:rsidRPr="007D70C5" w:rsidRDefault="007E38F0" w:rsidP="00D53418">
            <w:pPr>
              <w:jc w:val="left"/>
              <w:rPr>
                <w:rFonts w:ascii="Times New Roman" w:hAnsi="Times New Roman"/>
                <w:sz w:val="24"/>
                <w:szCs w:val="24"/>
                <w:lang w:val="kk-KZ"/>
              </w:rPr>
            </w:pPr>
            <w:r w:rsidRPr="007D70C5">
              <w:rPr>
                <w:rFonts w:ascii="Times New Roman" w:hAnsi="Times New Roman"/>
                <w:sz w:val="24"/>
                <w:szCs w:val="24"/>
                <w:lang w:val="kk-KZ"/>
              </w:rPr>
              <w:t>Тұлғаға бағдарланған технологиялар</w:t>
            </w:r>
          </w:p>
        </w:tc>
        <w:tc>
          <w:tcPr>
            <w:tcW w:w="1843" w:type="dxa"/>
            <w:vAlign w:val="center"/>
          </w:tcPr>
          <w:p w14:paraId="56A932C1"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6,8</w:t>
            </w:r>
          </w:p>
        </w:tc>
        <w:tc>
          <w:tcPr>
            <w:tcW w:w="2364" w:type="dxa"/>
            <w:vAlign w:val="center"/>
          </w:tcPr>
          <w:p w14:paraId="340D0528"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25</w:t>
            </w:r>
          </w:p>
        </w:tc>
        <w:tc>
          <w:tcPr>
            <w:tcW w:w="1889" w:type="dxa"/>
            <w:vAlign w:val="center"/>
          </w:tcPr>
          <w:p w14:paraId="728BB0B6"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13,6</w:t>
            </w:r>
          </w:p>
        </w:tc>
      </w:tr>
      <w:tr w:rsidR="00B50FD7" w:rsidRPr="007D70C5" w14:paraId="28B2619B" w14:textId="77777777" w:rsidTr="00D53418">
        <w:tc>
          <w:tcPr>
            <w:tcW w:w="3256" w:type="dxa"/>
            <w:vAlign w:val="center"/>
          </w:tcPr>
          <w:p w14:paraId="515D34BF" w14:textId="77777777" w:rsidR="007E38F0" w:rsidRPr="007D70C5" w:rsidRDefault="007E38F0" w:rsidP="00D53418">
            <w:pPr>
              <w:jc w:val="left"/>
              <w:rPr>
                <w:rFonts w:ascii="Times New Roman" w:hAnsi="Times New Roman"/>
                <w:sz w:val="24"/>
                <w:szCs w:val="24"/>
                <w:lang w:val="kk-KZ"/>
              </w:rPr>
            </w:pPr>
            <w:r w:rsidRPr="007D70C5">
              <w:rPr>
                <w:rFonts w:ascii="Times New Roman" w:hAnsi="Times New Roman"/>
                <w:sz w:val="24"/>
                <w:szCs w:val="24"/>
                <w:lang w:val="kk-KZ"/>
              </w:rPr>
              <w:t>Пікірталастар мен пікірсайыстар</w:t>
            </w:r>
          </w:p>
        </w:tc>
        <w:tc>
          <w:tcPr>
            <w:tcW w:w="1843" w:type="dxa"/>
            <w:vAlign w:val="center"/>
          </w:tcPr>
          <w:p w14:paraId="7FBD7666"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27,3</w:t>
            </w:r>
          </w:p>
        </w:tc>
        <w:tc>
          <w:tcPr>
            <w:tcW w:w="2364" w:type="dxa"/>
            <w:vAlign w:val="center"/>
          </w:tcPr>
          <w:p w14:paraId="2274204A"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34,1</w:t>
            </w:r>
          </w:p>
        </w:tc>
        <w:tc>
          <w:tcPr>
            <w:tcW w:w="1889" w:type="dxa"/>
            <w:vAlign w:val="center"/>
          </w:tcPr>
          <w:p w14:paraId="5C078CD3" w14:textId="77777777" w:rsidR="007E38F0" w:rsidRPr="007D70C5" w:rsidRDefault="007E38F0" w:rsidP="00D53418">
            <w:pPr>
              <w:jc w:val="center"/>
              <w:rPr>
                <w:rFonts w:ascii="Times New Roman" w:hAnsi="Times New Roman"/>
                <w:sz w:val="24"/>
                <w:szCs w:val="28"/>
                <w:shd w:val="clear" w:color="auto" w:fill="FFFFFF"/>
                <w:lang w:val="kk-KZ"/>
              </w:rPr>
            </w:pPr>
            <w:r w:rsidRPr="007D70C5">
              <w:rPr>
                <w:rFonts w:ascii="Times New Roman" w:hAnsi="Times New Roman"/>
                <w:sz w:val="24"/>
                <w:szCs w:val="28"/>
                <w:shd w:val="clear" w:color="auto" w:fill="FFFFFF"/>
                <w:lang w:val="kk-KZ"/>
              </w:rPr>
              <w:t>13,6</w:t>
            </w:r>
          </w:p>
        </w:tc>
      </w:tr>
    </w:tbl>
    <w:p w14:paraId="5E5740D0" w14:textId="77777777" w:rsidR="007E38F0" w:rsidRPr="007D70C5" w:rsidRDefault="007E38F0" w:rsidP="00085CE5">
      <w:pPr>
        <w:ind w:firstLine="709"/>
        <w:rPr>
          <w:rFonts w:ascii="Times New Roman" w:hAnsi="Times New Roman"/>
          <w:sz w:val="28"/>
          <w:szCs w:val="28"/>
          <w:shd w:val="clear" w:color="auto" w:fill="FFFFFF"/>
          <w:lang w:val="kk-KZ"/>
        </w:rPr>
      </w:pPr>
    </w:p>
    <w:p w14:paraId="545E4CAB" w14:textId="5924B1C0" w:rsidR="007E38F0" w:rsidRPr="007D70C5" w:rsidRDefault="007E38F0" w:rsidP="00085CE5">
      <w:pPr>
        <w:ind w:firstLine="709"/>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 xml:space="preserve">Кесте мазмұнындағы </w:t>
      </w:r>
      <w:r w:rsidR="00B232F4" w:rsidRPr="007D70C5">
        <w:rPr>
          <w:rFonts w:ascii="Times New Roman" w:hAnsi="Times New Roman"/>
          <w:sz w:val="28"/>
          <w:szCs w:val="28"/>
          <w:shd w:val="clear" w:color="auto" w:fill="FFFFFF"/>
          <w:lang w:val="kk-KZ"/>
        </w:rPr>
        <w:t>нәтижелер</w:t>
      </w:r>
      <w:r w:rsidRPr="007D70C5">
        <w:rPr>
          <w:rFonts w:ascii="Times New Roman" w:hAnsi="Times New Roman"/>
          <w:sz w:val="28"/>
          <w:szCs w:val="28"/>
          <w:shd w:val="clear" w:color="auto" w:fill="FFFFFF"/>
          <w:lang w:val="kk-KZ"/>
        </w:rPr>
        <w:t>ге сүйенсек, ең көп тараған технологиялар: дәстүрлі, ойын, топтық, проблемалық оқыту  болып тұр. Алайда,  портфолио, тұлғаға бағытталған, кейс-стади, интеллект-карталар сияқты технологиялар әлі де көп ортада пайдалана берілмейді</w:t>
      </w:r>
      <w:r w:rsidR="00D373EC" w:rsidRPr="007D70C5">
        <w:rPr>
          <w:rFonts w:ascii="Times New Roman" w:hAnsi="Times New Roman"/>
          <w:sz w:val="28"/>
          <w:szCs w:val="28"/>
          <w:shd w:val="clear" w:color="auto" w:fill="FFFFFF"/>
          <w:lang w:val="kk-KZ"/>
        </w:rPr>
        <w:t xml:space="preserve"> (Сурет 23)</w:t>
      </w:r>
      <w:r w:rsidRPr="007D70C5">
        <w:rPr>
          <w:rFonts w:ascii="Times New Roman" w:hAnsi="Times New Roman"/>
          <w:sz w:val="28"/>
          <w:szCs w:val="28"/>
          <w:shd w:val="clear" w:color="auto" w:fill="FFFFFF"/>
          <w:lang w:val="kk-KZ"/>
        </w:rPr>
        <w:t>.</w:t>
      </w:r>
    </w:p>
    <w:p w14:paraId="6A0C7247" w14:textId="77777777" w:rsidR="007E38F0" w:rsidRPr="007D70C5" w:rsidRDefault="007E38F0" w:rsidP="007E5466">
      <w:pPr>
        <w:rPr>
          <w:rFonts w:ascii="Times New Roman" w:hAnsi="Times New Roman"/>
          <w:sz w:val="28"/>
          <w:szCs w:val="28"/>
          <w:shd w:val="clear" w:color="auto" w:fill="FFFFFF"/>
          <w:lang w:val="kk-KZ"/>
        </w:rPr>
      </w:pPr>
      <w:r w:rsidRPr="007D70C5">
        <w:rPr>
          <w:rFonts w:ascii="Times New Roman" w:hAnsi="Times New Roman"/>
          <w:noProof/>
          <w:sz w:val="28"/>
          <w:szCs w:val="28"/>
          <w:shd w:val="clear" w:color="auto" w:fill="FFFFFF"/>
          <w:lang w:eastAsia="ru-RU"/>
        </w:rPr>
        <w:lastRenderedPageBreak/>
        <w:drawing>
          <wp:inline distT="0" distB="0" distL="0" distR="0" wp14:anchorId="4647B3B2" wp14:editId="47C5845D">
            <wp:extent cx="5940425" cy="2338932"/>
            <wp:effectExtent l="19050" t="0" r="3175" b="0"/>
            <wp:docPr id="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a:srcRect/>
                    <a:stretch>
                      <a:fillRect/>
                    </a:stretch>
                  </pic:blipFill>
                  <pic:spPr bwMode="auto">
                    <a:xfrm>
                      <a:off x="0" y="0"/>
                      <a:ext cx="5940425" cy="2338932"/>
                    </a:xfrm>
                    <a:prstGeom prst="rect">
                      <a:avLst/>
                    </a:prstGeom>
                    <a:noFill/>
                    <a:ln w="9525">
                      <a:noFill/>
                      <a:miter lim="800000"/>
                      <a:headEnd/>
                      <a:tailEnd/>
                    </a:ln>
                  </pic:spPr>
                </pic:pic>
              </a:graphicData>
            </a:graphic>
          </wp:inline>
        </w:drawing>
      </w:r>
    </w:p>
    <w:p w14:paraId="7A890394" w14:textId="12A30E8A" w:rsidR="007E38F0" w:rsidRPr="007D70C5" w:rsidRDefault="007C1519" w:rsidP="00085CE5">
      <w:pPr>
        <w:shd w:val="clear" w:color="auto" w:fill="FFFFFF"/>
        <w:ind w:firstLine="709"/>
        <w:jc w:val="center"/>
        <w:rPr>
          <w:rFonts w:ascii="Times New Roman" w:eastAsia="Times New Roman" w:hAnsi="Times New Roman"/>
          <w:sz w:val="28"/>
          <w:szCs w:val="28"/>
          <w:lang w:val="kk-KZ" w:eastAsia="ru-RU"/>
        </w:rPr>
      </w:pPr>
      <w:r w:rsidRPr="007D70C5">
        <w:rPr>
          <w:rFonts w:ascii="Times New Roman" w:hAnsi="Times New Roman"/>
          <w:sz w:val="28"/>
          <w:szCs w:val="28"/>
          <w:shd w:val="clear" w:color="auto" w:fill="FFFFFF"/>
          <w:lang w:val="kk-KZ"/>
        </w:rPr>
        <w:t>23-с</w:t>
      </w:r>
      <w:r w:rsidR="007E38F0" w:rsidRPr="007D70C5">
        <w:rPr>
          <w:rFonts w:ascii="Times New Roman" w:hAnsi="Times New Roman"/>
          <w:sz w:val="28"/>
          <w:szCs w:val="28"/>
          <w:shd w:val="clear" w:color="auto" w:fill="FFFFFF"/>
          <w:lang w:val="kk-KZ"/>
        </w:rPr>
        <w:t>урет</w:t>
      </w:r>
      <w:r w:rsidRPr="007D70C5">
        <w:rPr>
          <w:rFonts w:ascii="Times New Roman" w:hAnsi="Times New Roman"/>
          <w:sz w:val="28"/>
          <w:szCs w:val="28"/>
          <w:shd w:val="clear" w:color="auto" w:fill="FFFFFF"/>
          <w:lang w:val="kk-KZ"/>
        </w:rPr>
        <w:t xml:space="preserve">. </w:t>
      </w:r>
      <w:r w:rsidR="007E38F0" w:rsidRPr="007D70C5">
        <w:rPr>
          <w:rFonts w:ascii="Times New Roman" w:hAnsi="Times New Roman"/>
          <w:sz w:val="28"/>
          <w:szCs w:val="28"/>
          <w:shd w:val="clear" w:color="auto" w:fill="FFFFFF"/>
          <w:lang w:val="kk-KZ"/>
        </w:rPr>
        <w:t>«</w:t>
      </w:r>
      <w:r w:rsidR="007E38F0" w:rsidRPr="007D70C5">
        <w:rPr>
          <w:rFonts w:ascii="Times New Roman" w:eastAsia="Times New Roman" w:hAnsi="Times New Roman"/>
          <w:sz w:val="28"/>
          <w:szCs w:val="28"/>
          <w:lang w:val="kk-KZ" w:eastAsia="ru-RU"/>
        </w:rPr>
        <w:t>Сіз жұмыс үдерісі барысында қандай коммуникациялық-ақпараттық құралдарды қолданасыз?» деген сұраққа респонденттер жауабы</w:t>
      </w:r>
    </w:p>
    <w:p w14:paraId="755B3348" w14:textId="77777777" w:rsidR="007E38F0" w:rsidRPr="007D70C5" w:rsidRDefault="007E38F0" w:rsidP="00085CE5">
      <w:pPr>
        <w:ind w:firstLine="709"/>
        <w:rPr>
          <w:rFonts w:ascii="Times New Roman" w:hAnsi="Times New Roman"/>
          <w:sz w:val="28"/>
          <w:szCs w:val="28"/>
          <w:shd w:val="clear" w:color="auto" w:fill="FFFFFF"/>
          <w:lang w:val="kk-KZ"/>
        </w:rPr>
      </w:pPr>
    </w:p>
    <w:p w14:paraId="46CB4E5D" w14:textId="5AC24B74" w:rsidR="007E38F0" w:rsidRPr="007D70C5" w:rsidRDefault="007E38F0" w:rsidP="00085CE5">
      <w:pPr>
        <w:ind w:firstLine="709"/>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Суретте сипатталып отырғандай, ең жиі пайдаланылатын  комму</w:t>
      </w:r>
      <w:r w:rsidR="004848E6">
        <w:rPr>
          <w:rFonts w:ascii="Times New Roman" w:hAnsi="Times New Roman"/>
          <w:sz w:val="28"/>
          <w:szCs w:val="28"/>
          <w:shd w:val="clear" w:color="auto" w:fill="FFFFFF"/>
          <w:lang w:val="kk-KZ"/>
        </w:rPr>
        <w:t>-</w:t>
      </w:r>
      <w:r w:rsidRPr="007D70C5">
        <w:rPr>
          <w:rFonts w:ascii="Times New Roman" w:hAnsi="Times New Roman"/>
          <w:sz w:val="28"/>
          <w:szCs w:val="28"/>
          <w:shd w:val="clear" w:color="auto" w:fill="FFFFFF"/>
          <w:lang w:val="kk-KZ"/>
        </w:rPr>
        <w:t xml:space="preserve">никациялық-ақпараттық құралдар: телефон, электронды пошта, университеттегі электрондық оқыту жүйсі. </w:t>
      </w:r>
    </w:p>
    <w:p w14:paraId="008A0D59" w14:textId="158ED06C" w:rsidR="007E38F0" w:rsidRPr="007D70C5" w:rsidRDefault="007E38F0" w:rsidP="00085CE5">
      <w:pPr>
        <w:ind w:firstLine="709"/>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 xml:space="preserve">Осы блоктағы келесі сұрақтар </w:t>
      </w:r>
      <w:r w:rsidRPr="007D70C5">
        <w:rPr>
          <w:rFonts w:ascii="Times New Roman" w:eastAsia="Times New Roman" w:hAnsi="Times New Roman"/>
          <w:sz w:val="28"/>
          <w:szCs w:val="28"/>
          <w:lang w:val="kk-KZ" w:eastAsia="ru-RU"/>
        </w:rPr>
        <w:t xml:space="preserve">университеттегі кәсіби даму мүмкіндіктерін және </w:t>
      </w:r>
      <w:r w:rsidRPr="007D70C5">
        <w:rPr>
          <w:rFonts w:ascii="Times New Roman" w:hAnsi="Times New Roman"/>
          <w:sz w:val="28"/>
          <w:szCs w:val="28"/>
          <w:lang w:val="kk-KZ"/>
        </w:rPr>
        <w:t xml:space="preserve">педагогикалық іс-әрекеттегі өздерінің жетістіктерін </w:t>
      </w:r>
      <w:r w:rsidRPr="007D70C5">
        <w:rPr>
          <w:rFonts w:ascii="Times New Roman" w:eastAsia="Times New Roman" w:hAnsi="Times New Roman"/>
          <w:sz w:val="28"/>
          <w:szCs w:val="28"/>
          <w:lang w:val="kk-KZ" w:eastAsia="ru-RU"/>
        </w:rPr>
        <w:t>бағалауға бағытталды</w:t>
      </w:r>
      <w:r w:rsidR="00D373EC" w:rsidRPr="007D70C5">
        <w:rPr>
          <w:rFonts w:ascii="Times New Roman" w:eastAsia="Times New Roman" w:hAnsi="Times New Roman"/>
          <w:sz w:val="28"/>
          <w:szCs w:val="28"/>
          <w:lang w:val="kk-KZ" w:eastAsia="ru-RU"/>
        </w:rPr>
        <w:t xml:space="preserve"> (Кесте 36)</w:t>
      </w:r>
      <w:r w:rsidRPr="007D70C5">
        <w:rPr>
          <w:rFonts w:ascii="Times New Roman" w:eastAsia="Times New Roman" w:hAnsi="Times New Roman"/>
          <w:sz w:val="28"/>
          <w:szCs w:val="28"/>
          <w:lang w:val="kk-KZ" w:eastAsia="ru-RU"/>
        </w:rPr>
        <w:t>.</w:t>
      </w:r>
    </w:p>
    <w:p w14:paraId="16FDE02A" w14:textId="77777777" w:rsidR="00D53418" w:rsidRPr="007D70C5" w:rsidRDefault="00D53418" w:rsidP="00085CE5">
      <w:pPr>
        <w:shd w:val="clear" w:color="auto" w:fill="FFFFFF"/>
        <w:ind w:firstLine="709"/>
        <w:rPr>
          <w:rFonts w:ascii="Times New Roman" w:hAnsi="Times New Roman"/>
          <w:bCs/>
          <w:sz w:val="28"/>
          <w:szCs w:val="28"/>
          <w:shd w:val="clear" w:color="auto" w:fill="FFFFFF"/>
          <w:lang w:val="kk-KZ"/>
        </w:rPr>
      </w:pPr>
    </w:p>
    <w:p w14:paraId="58E3942D" w14:textId="2E890FCF" w:rsidR="007E38F0" w:rsidRPr="007D70C5" w:rsidRDefault="00796D1D" w:rsidP="00085CE5">
      <w:pPr>
        <w:shd w:val="clear" w:color="auto" w:fill="FFFFFF"/>
        <w:ind w:firstLine="709"/>
        <w:rPr>
          <w:rFonts w:ascii="Times New Roman" w:eastAsia="Times New Roman" w:hAnsi="Times New Roman"/>
          <w:bCs/>
          <w:sz w:val="28"/>
          <w:szCs w:val="28"/>
          <w:lang w:val="kk-KZ" w:eastAsia="ru-RU"/>
        </w:rPr>
      </w:pPr>
      <w:r w:rsidRPr="007D70C5">
        <w:rPr>
          <w:rFonts w:ascii="Times New Roman" w:hAnsi="Times New Roman"/>
          <w:bCs/>
          <w:sz w:val="28"/>
          <w:szCs w:val="28"/>
          <w:shd w:val="clear" w:color="auto" w:fill="FFFFFF"/>
          <w:lang w:val="kk-KZ"/>
        </w:rPr>
        <w:t>36-к</w:t>
      </w:r>
      <w:r w:rsidR="007E38F0" w:rsidRPr="007D70C5">
        <w:rPr>
          <w:rFonts w:ascii="Times New Roman" w:hAnsi="Times New Roman"/>
          <w:bCs/>
          <w:sz w:val="28"/>
          <w:szCs w:val="28"/>
          <w:shd w:val="clear" w:color="auto" w:fill="FFFFFF"/>
          <w:lang w:val="kk-KZ"/>
        </w:rPr>
        <w:t>есте</w:t>
      </w:r>
      <w:r w:rsidRPr="007D70C5">
        <w:rPr>
          <w:rFonts w:ascii="Times New Roman" w:hAnsi="Times New Roman"/>
          <w:bCs/>
          <w:sz w:val="28"/>
          <w:szCs w:val="28"/>
          <w:shd w:val="clear" w:color="auto" w:fill="FFFFFF"/>
          <w:lang w:val="kk-KZ"/>
        </w:rPr>
        <w:t xml:space="preserve">. </w:t>
      </w:r>
      <w:r w:rsidR="007E38F0" w:rsidRPr="007D70C5">
        <w:rPr>
          <w:rFonts w:ascii="Times New Roman" w:hAnsi="Times New Roman"/>
          <w:bCs/>
          <w:sz w:val="28"/>
          <w:szCs w:val="28"/>
          <w:shd w:val="clear" w:color="auto" w:fill="FFFFFF"/>
          <w:lang w:val="kk-KZ"/>
        </w:rPr>
        <w:t xml:space="preserve">Респонденттердің </w:t>
      </w:r>
      <w:r w:rsidR="007E38F0" w:rsidRPr="007D70C5">
        <w:rPr>
          <w:rFonts w:ascii="Times New Roman" w:eastAsia="Times New Roman" w:hAnsi="Times New Roman"/>
          <w:bCs/>
          <w:sz w:val="28"/>
          <w:szCs w:val="28"/>
          <w:lang w:val="kk-KZ" w:eastAsia="ru-RU"/>
        </w:rPr>
        <w:t>университеттегі даму мүмкіндіктері мен жетістіктерін бағалау сипаттамасы (1 балл-сапаның минималды көрінуі, 10 балл – максималды)</w:t>
      </w:r>
    </w:p>
    <w:p w14:paraId="2170E2A5" w14:textId="77777777" w:rsidR="007E5466" w:rsidRPr="007D70C5" w:rsidRDefault="007E5466" w:rsidP="00085CE5">
      <w:pPr>
        <w:shd w:val="clear" w:color="auto" w:fill="FFFFFF"/>
        <w:ind w:firstLine="709"/>
        <w:rPr>
          <w:rFonts w:ascii="Times New Roman" w:hAnsi="Times New Roman"/>
          <w:bCs/>
          <w:sz w:val="28"/>
          <w:szCs w:val="28"/>
          <w:shd w:val="clear" w:color="auto" w:fill="FFFFFF"/>
          <w:lang w:val="kk-KZ"/>
        </w:rPr>
      </w:pPr>
    </w:p>
    <w:tbl>
      <w:tblPr>
        <w:tblW w:w="9512" w:type="dxa"/>
        <w:tblCellMar>
          <w:left w:w="0" w:type="dxa"/>
          <w:right w:w="0" w:type="dxa"/>
        </w:tblCellMar>
        <w:tblLook w:val="04A0" w:firstRow="1" w:lastRow="0" w:firstColumn="1" w:lastColumn="0" w:noHBand="0" w:noVBand="1"/>
      </w:tblPr>
      <w:tblGrid>
        <w:gridCol w:w="2734"/>
        <w:gridCol w:w="703"/>
        <w:gridCol w:w="688"/>
        <w:gridCol w:w="567"/>
        <w:gridCol w:w="709"/>
        <w:gridCol w:w="709"/>
        <w:gridCol w:w="567"/>
        <w:gridCol w:w="708"/>
        <w:gridCol w:w="709"/>
        <w:gridCol w:w="567"/>
        <w:gridCol w:w="851"/>
      </w:tblGrid>
      <w:tr w:rsidR="00B50FD7" w:rsidRPr="007D70C5" w14:paraId="3B263FF9" w14:textId="77777777" w:rsidTr="007E5466">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vAlign w:val="bottom"/>
            <w:hideMark/>
          </w:tcPr>
          <w:p w14:paraId="2DB873B7" w14:textId="77777777" w:rsidR="007E38F0" w:rsidRPr="007D70C5" w:rsidRDefault="007E38F0" w:rsidP="007E5466">
            <w:pPr>
              <w:ind w:right="36"/>
              <w:rPr>
                <w:rFonts w:ascii="Times New Roman" w:hAnsi="Times New Roman"/>
                <w:sz w:val="24"/>
                <w:szCs w:val="24"/>
                <w:lang w:val="kk-KZ"/>
              </w:rPr>
            </w:pPr>
            <w:r w:rsidRPr="007D70C5">
              <w:rPr>
                <w:rFonts w:ascii="Times New Roman" w:hAnsi="Times New Roman"/>
                <w:sz w:val="24"/>
                <w:szCs w:val="24"/>
                <w:lang w:val="kk-KZ"/>
              </w:rPr>
              <w:t> </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83C0681" w14:textId="04B73C6E"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1</w:t>
            </w:r>
          </w:p>
          <w:p w14:paraId="51D2403B" w14:textId="0495F00D"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09F6E836"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60370BC0" w14:textId="0726DD05"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2</w:t>
            </w:r>
          </w:p>
          <w:p w14:paraId="3ACA9E11"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0A1EB970"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7BCA732" w14:textId="78F9C86D"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3</w:t>
            </w:r>
          </w:p>
          <w:p w14:paraId="7B671B20" w14:textId="218B05F8"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3D88A565"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E3DD674" w14:textId="6D70C50C"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4</w:t>
            </w:r>
          </w:p>
          <w:p w14:paraId="6558F3E9" w14:textId="1A4441EA"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20920E55"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E3CA0CF" w14:textId="47A17EDB"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5</w:t>
            </w:r>
          </w:p>
          <w:p w14:paraId="16F1D515" w14:textId="198C710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56883CBA"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38E8AF4"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6</w:t>
            </w:r>
          </w:p>
          <w:p w14:paraId="4E75953F" w14:textId="3BD8C860"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0FEB6D3A"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5CA0DA8"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7</w:t>
            </w:r>
          </w:p>
          <w:p w14:paraId="437AB9BA" w14:textId="068BD283"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5633EA4A" w14:textId="3D179194"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0AFEAEE" w14:textId="4C38B820"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8</w:t>
            </w:r>
          </w:p>
          <w:p w14:paraId="17D48255"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4E98B080" w14:textId="36FC89E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2B7EC20" w14:textId="11433A70"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9</w:t>
            </w:r>
          </w:p>
          <w:p w14:paraId="74EA685B" w14:textId="5B259428"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5FB25801"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7E6FC66" w14:textId="4BB1A895"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10</w:t>
            </w:r>
          </w:p>
          <w:p w14:paraId="536DAD52"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319EFB95"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r>
      <w:tr w:rsidR="00B50FD7" w:rsidRPr="007D70C5" w14:paraId="1A2C8FE9" w14:textId="77777777" w:rsidTr="007E5466">
        <w:trPr>
          <w:trHeight w:val="312"/>
        </w:trPr>
        <w:tc>
          <w:tcPr>
            <w:tcW w:w="9512" w:type="dxa"/>
            <w:gridSpan w:val="11"/>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vAlign w:val="center"/>
            <w:hideMark/>
          </w:tcPr>
          <w:p w14:paraId="4570F9D1" w14:textId="77777777" w:rsidR="007E38F0" w:rsidRPr="007D70C5" w:rsidRDefault="007E38F0" w:rsidP="007E5466">
            <w:pPr>
              <w:ind w:right="36"/>
              <w:jc w:val="center"/>
              <w:rPr>
                <w:rFonts w:ascii="Times New Roman" w:hAnsi="Times New Roman"/>
                <w:i/>
                <w:sz w:val="24"/>
                <w:szCs w:val="24"/>
              </w:rPr>
            </w:pPr>
            <w:r w:rsidRPr="007D70C5">
              <w:rPr>
                <w:rFonts w:ascii="Times New Roman" w:eastAsia="Times New Roman" w:hAnsi="Times New Roman"/>
                <w:i/>
                <w:sz w:val="24"/>
                <w:szCs w:val="24"/>
                <w:lang w:val="kk-KZ" w:eastAsia="ru-RU"/>
              </w:rPr>
              <w:t>кәсіби даму мүмкіндіктері</w:t>
            </w:r>
          </w:p>
        </w:tc>
      </w:tr>
      <w:tr w:rsidR="00B50FD7" w:rsidRPr="007D70C5" w14:paraId="652FD014" w14:textId="77777777" w:rsidTr="007E5466">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3A998DF9" w14:textId="77777777" w:rsidR="007E38F0" w:rsidRPr="007D70C5" w:rsidRDefault="007E38F0" w:rsidP="007E5466">
            <w:pPr>
              <w:shd w:val="clear" w:color="auto" w:fill="FFFFFF"/>
              <w:ind w:right="36"/>
              <w:rPr>
                <w:rFonts w:ascii="Times New Roman" w:hAnsi="Times New Roman"/>
                <w:sz w:val="24"/>
                <w:szCs w:val="24"/>
              </w:rPr>
            </w:pPr>
            <w:r w:rsidRPr="007D70C5">
              <w:rPr>
                <w:rFonts w:ascii="Times New Roman" w:eastAsia="Times New Roman" w:hAnsi="Times New Roman"/>
                <w:sz w:val="24"/>
                <w:szCs w:val="24"/>
                <w:lang w:val="kk-KZ" w:eastAsia="ru-RU"/>
              </w:rPr>
              <w:t>Университет базасында біліктілікті арттыру және/немесе кәсіптік қайта даярлау</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FE8695E"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2,3</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21F01CF"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4,7</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A9520B0"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2,3</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613EC83"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0</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5652FA4"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5E15616"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0B0439E"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9,3</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51EABAA"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20,9</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4AC5322"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4,7</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61FDEB11"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41,8</w:t>
            </w:r>
          </w:p>
        </w:tc>
      </w:tr>
      <w:tr w:rsidR="00B50FD7" w:rsidRPr="007D70C5" w14:paraId="5E47BD07" w14:textId="77777777" w:rsidTr="007E5466">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764E8307" w14:textId="77777777" w:rsidR="007E38F0" w:rsidRPr="007D70C5" w:rsidRDefault="007E38F0" w:rsidP="007E5466">
            <w:pPr>
              <w:shd w:val="clear" w:color="auto" w:fill="FFFFFF"/>
              <w:ind w:right="36"/>
              <w:rPr>
                <w:rFonts w:ascii="Times New Roman" w:hAnsi="Times New Roman"/>
                <w:sz w:val="24"/>
                <w:szCs w:val="24"/>
              </w:rPr>
            </w:pPr>
            <w:r w:rsidRPr="007D70C5">
              <w:rPr>
                <w:rFonts w:ascii="Times New Roman" w:eastAsia="Times New Roman" w:hAnsi="Times New Roman"/>
                <w:sz w:val="24"/>
                <w:szCs w:val="24"/>
                <w:lang w:val="kk-KZ" w:eastAsia="ru-RU"/>
              </w:rPr>
              <w:t>Бөгде ұйымдардың базасында біліктілікті арттыру және / немесе кәсіптік қайта даярлау</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D0595BC"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2,3</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A4E203F"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2,3</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237C749"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0</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0E51069"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0</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EB384A2"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11,6</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67F3F153"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47DD904"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11,6</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AFB3C74"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14</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34B0B5A"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4,7</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0FF540A"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46,5</w:t>
            </w:r>
          </w:p>
        </w:tc>
      </w:tr>
      <w:tr w:rsidR="00B50FD7" w:rsidRPr="007D70C5" w14:paraId="2BE54A9C" w14:textId="77777777" w:rsidTr="007E5466">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012B94A2" w14:textId="77777777" w:rsidR="007E38F0" w:rsidRPr="007D70C5" w:rsidRDefault="007E38F0" w:rsidP="007E5466">
            <w:pPr>
              <w:ind w:right="36"/>
              <w:rPr>
                <w:rFonts w:ascii="Times New Roman" w:hAnsi="Times New Roman"/>
                <w:sz w:val="24"/>
                <w:szCs w:val="24"/>
              </w:rPr>
            </w:pPr>
            <w:r w:rsidRPr="007D70C5">
              <w:rPr>
                <w:rFonts w:ascii="Times New Roman" w:eastAsia="Times New Roman" w:hAnsi="Times New Roman"/>
                <w:sz w:val="24"/>
                <w:szCs w:val="24"/>
                <w:lang w:val="kk-KZ" w:eastAsia="ru-RU"/>
              </w:rPr>
              <w:t>Тағылымдамадан өту</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FF1B6AE"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2,3</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6FA3B60"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0</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8C4DB84"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0</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3264AB8"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4,7</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F0D40BF"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A79B94E"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AC6979D"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FB3374E"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20,9</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95D79EF"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14</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21BB46A"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37,1</w:t>
            </w:r>
          </w:p>
        </w:tc>
      </w:tr>
      <w:tr w:rsidR="00B50FD7" w:rsidRPr="007D70C5" w14:paraId="533FF6EA" w14:textId="77777777" w:rsidTr="007E5466">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166BFF24" w14:textId="77777777" w:rsidR="007E38F0" w:rsidRPr="007D70C5" w:rsidRDefault="007E38F0" w:rsidP="007E5466">
            <w:pPr>
              <w:shd w:val="clear" w:color="auto" w:fill="FFFFFF"/>
              <w:ind w:right="36"/>
              <w:rPr>
                <w:rFonts w:ascii="Times New Roman" w:hAnsi="Times New Roman"/>
                <w:sz w:val="24"/>
                <w:szCs w:val="24"/>
              </w:rPr>
            </w:pPr>
            <w:r w:rsidRPr="007D70C5">
              <w:rPr>
                <w:rFonts w:ascii="Times New Roman" w:eastAsia="Times New Roman" w:hAnsi="Times New Roman"/>
                <w:sz w:val="24"/>
                <w:szCs w:val="24"/>
                <w:lang w:val="kk-KZ" w:eastAsia="ru-RU"/>
              </w:rPr>
              <w:t>Университетте оқытушылардың ғылыми-зерттеу жұмыстары үшін жағдай жасалынған</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827D1F5"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4,7</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AAE8197"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0</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3AE52AC"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2,3</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61A68200"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0</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BD61AF5"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11,6</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6FD5047D"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A1A274B"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0</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8625A10"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16,3</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025EE48"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11,6</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A330B29"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46,5</w:t>
            </w:r>
          </w:p>
        </w:tc>
      </w:tr>
      <w:tr w:rsidR="00B50FD7" w:rsidRPr="007D70C5" w14:paraId="39A2ED6F" w14:textId="77777777" w:rsidTr="007E5466">
        <w:trPr>
          <w:trHeight w:val="312"/>
        </w:trPr>
        <w:tc>
          <w:tcPr>
            <w:tcW w:w="9512" w:type="dxa"/>
            <w:gridSpan w:val="11"/>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vAlign w:val="center"/>
            <w:hideMark/>
          </w:tcPr>
          <w:p w14:paraId="57F052BC" w14:textId="77777777" w:rsidR="007E38F0" w:rsidRPr="007D70C5" w:rsidRDefault="007E38F0" w:rsidP="007E5466">
            <w:pPr>
              <w:ind w:right="36"/>
              <w:jc w:val="center"/>
              <w:rPr>
                <w:rFonts w:ascii="Times New Roman" w:hAnsi="Times New Roman"/>
                <w:i/>
                <w:sz w:val="24"/>
                <w:szCs w:val="24"/>
                <w:lang w:val="kk-KZ"/>
              </w:rPr>
            </w:pPr>
            <w:r w:rsidRPr="007D70C5">
              <w:rPr>
                <w:rFonts w:ascii="Times New Roman" w:hAnsi="Times New Roman"/>
                <w:i/>
                <w:sz w:val="24"/>
                <w:szCs w:val="24"/>
                <w:lang w:val="kk-KZ"/>
              </w:rPr>
              <w:t>педагогикалық іс-әрекеттегі өз жетістіктерін бағалау</w:t>
            </w:r>
          </w:p>
        </w:tc>
      </w:tr>
      <w:tr w:rsidR="00B50FD7" w:rsidRPr="007D70C5" w14:paraId="4C793F54" w14:textId="77777777" w:rsidTr="007E5466">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3A7B8DD2" w14:textId="77777777" w:rsidR="007E38F0" w:rsidRPr="007D70C5" w:rsidRDefault="007E38F0" w:rsidP="007E5466">
            <w:pPr>
              <w:ind w:right="36"/>
              <w:rPr>
                <w:rFonts w:ascii="Times New Roman" w:hAnsi="Times New Roman"/>
                <w:sz w:val="24"/>
                <w:szCs w:val="24"/>
                <w:lang w:val="kk-KZ"/>
              </w:rPr>
            </w:pPr>
            <w:r w:rsidRPr="007D70C5">
              <w:rPr>
                <w:rFonts w:ascii="Times New Roman" w:hAnsi="Times New Roman"/>
                <w:sz w:val="24"/>
                <w:szCs w:val="24"/>
                <w:lang w:val="kk-KZ"/>
              </w:rPr>
              <w:t xml:space="preserve">Ғылыми-зерттеу </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0FC8A9B"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2,3</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635E2390"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0</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D87418D"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2,3</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8EA89D3"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2,3</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8B6480F"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9,3</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3F72A36"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11,6</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C1B2D63"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16,3</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9A90BA7"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14</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530D399"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9,3</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D324476"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32,6</w:t>
            </w:r>
          </w:p>
        </w:tc>
      </w:tr>
      <w:tr w:rsidR="00B50FD7" w:rsidRPr="007D70C5" w14:paraId="492DF1FB" w14:textId="77777777" w:rsidTr="007E5466">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627F58E6" w14:textId="77777777" w:rsidR="007E38F0" w:rsidRPr="007D70C5" w:rsidRDefault="007E38F0" w:rsidP="007E5466">
            <w:pPr>
              <w:ind w:right="36"/>
              <w:rPr>
                <w:rFonts w:ascii="Times New Roman" w:hAnsi="Times New Roman"/>
                <w:sz w:val="24"/>
                <w:szCs w:val="24"/>
                <w:lang w:val="kk-KZ"/>
              </w:rPr>
            </w:pPr>
            <w:r w:rsidRPr="007D70C5">
              <w:rPr>
                <w:rFonts w:ascii="Times New Roman" w:hAnsi="Times New Roman"/>
                <w:sz w:val="24"/>
                <w:szCs w:val="24"/>
                <w:lang w:val="kk-KZ"/>
              </w:rPr>
              <w:t xml:space="preserve">Оқытушылық </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A825229"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0</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496CA3C"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0</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7D92362"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0</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02F3A4C"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0</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EDC4B54"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442A790"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9,3</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C23152F"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4,7</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8F065B1"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18,6</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97A2B4B"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14</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EDB969D"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46,4</w:t>
            </w:r>
          </w:p>
        </w:tc>
      </w:tr>
    </w:tbl>
    <w:p w14:paraId="613EC79B" w14:textId="061CC248" w:rsidR="007E38F0" w:rsidRDefault="008614EE" w:rsidP="00085CE5">
      <w:pPr>
        <w:ind w:firstLine="709"/>
        <w:rPr>
          <w:rFonts w:ascii="Times New Roman" w:hAnsi="Times New Roman"/>
          <w:sz w:val="28"/>
          <w:szCs w:val="28"/>
          <w:shd w:val="clear" w:color="auto" w:fill="FFFFFF"/>
          <w:lang w:val="kk-KZ"/>
        </w:rPr>
      </w:pPr>
      <w:r>
        <w:rPr>
          <w:rFonts w:ascii="Times New Roman" w:hAnsi="Times New Roman"/>
          <w:sz w:val="28"/>
          <w:szCs w:val="28"/>
          <w:shd w:val="clear" w:color="auto" w:fill="FFFFFF"/>
          <w:lang w:val="kk-KZ"/>
        </w:rPr>
        <w:lastRenderedPageBreak/>
        <w:t>36 – кесте жалғасы</w:t>
      </w:r>
    </w:p>
    <w:tbl>
      <w:tblPr>
        <w:tblW w:w="9512" w:type="dxa"/>
        <w:tblCellMar>
          <w:left w:w="0" w:type="dxa"/>
          <w:right w:w="0" w:type="dxa"/>
        </w:tblCellMar>
        <w:tblLook w:val="04A0" w:firstRow="1" w:lastRow="0" w:firstColumn="1" w:lastColumn="0" w:noHBand="0" w:noVBand="1"/>
      </w:tblPr>
      <w:tblGrid>
        <w:gridCol w:w="2734"/>
        <w:gridCol w:w="703"/>
        <w:gridCol w:w="688"/>
        <w:gridCol w:w="567"/>
        <w:gridCol w:w="709"/>
        <w:gridCol w:w="709"/>
        <w:gridCol w:w="567"/>
        <w:gridCol w:w="708"/>
        <w:gridCol w:w="709"/>
        <w:gridCol w:w="567"/>
        <w:gridCol w:w="851"/>
      </w:tblGrid>
      <w:tr w:rsidR="008614EE" w:rsidRPr="007D70C5" w14:paraId="062457E7" w14:textId="77777777" w:rsidTr="002920C8">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274F0D04" w14:textId="77777777" w:rsidR="008614EE" w:rsidRPr="007D70C5" w:rsidRDefault="008614EE" w:rsidP="002920C8">
            <w:pPr>
              <w:ind w:right="36"/>
              <w:rPr>
                <w:rFonts w:ascii="Times New Roman" w:hAnsi="Times New Roman"/>
                <w:sz w:val="24"/>
                <w:szCs w:val="24"/>
                <w:lang w:val="kk-KZ"/>
              </w:rPr>
            </w:pPr>
            <w:r w:rsidRPr="007D70C5">
              <w:rPr>
                <w:rFonts w:ascii="Times New Roman" w:hAnsi="Times New Roman"/>
                <w:sz w:val="24"/>
                <w:szCs w:val="24"/>
                <w:lang w:val="kk-KZ"/>
              </w:rPr>
              <w:t xml:space="preserve">Оқу-әдістемелік </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EB3178A" w14:textId="77777777" w:rsidR="008614EE" w:rsidRPr="007D70C5" w:rsidRDefault="008614EE" w:rsidP="002920C8">
            <w:pPr>
              <w:ind w:right="36"/>
              <w:jc w:val="center"/>
              <w:rPr>
                <w:rFonts w:ascii="Times New Roman" w:hAnsi="Times New Roman"/>
                <w:sz w:val="24"/>
                <w:szCs w:val="24"/>
              </w:rPr>
            </w:pPr>
            <w:r w:rsidRPr="007D70C5">
              <w:rPr>
                <w:rFonts w:ascii="Times New Roman" w:hAnsi="Times New Roman"/>
                <w:sz w:val="24"/>
                <w:szCs w:val="24"/>
                <w:lang w:val="kk-KZ"/>
              </w:rPr>
              <w:t>0</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79ACEBD" w14:textId="77777777" w:rsidR="008614EE" w:rsidRPr="007D70C5" w:rsidRDefault="008614EE" w:rsidP="002920C8">
            <w:pPr>
              <w:ind w:right="36"/>
              <w:jc w:val="center"/>
              <w:rPr>
                <w:rFonts w:ascii="Times New Roman" w:hAnsi="Times New Roman"/>
                <w:sz w:val="24"/>
                <w:szCs w:val="24"/>
              </w:rPr>
            </w:pPr>
            <w:r w:rsidRPr="007D70C5">
              <w:rPr>
                <w:rFonts w:ascii="Times New Roman" w:hAnsi="Times New Roman"/>
                <w:sz w:val="24"/>
                <w:szCs w:val="24"/>
                <w:lang w:val="kk-KZ"/>
              </w:rPr>
              <w:t>0</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68FA1F0B" w14:textId="77777777" w:rsidR="008614EE" w:rsidRPr="007D70C5" w:rsidRDefault="008614EE" w:rsidP="002920C8">
            <w:pPr>
              <w:ind w:right="36"/>
              <w:jc w:val="center"/>
              <w:rPr>
                <w:rFonts w:ascii="Times New Roman" w:hAnsi="Times New Roman"/>
                <w:sz w:val="24"/>
                <w:szCs w:val="24"/>
              </w:rPr>
            </w:pPr>
            <w:r w:rsidRPr="007D70C5">
              <w:rPr>
                <w:rFonts w:ascii="Times New Roman" w:hAnsi="Times New Roman"/>
                <w:sz w:val="24"/>
                <w:szCs w:val="24"/>
                <w:lang w:val="kk-KZ"/>
              </w:rPr>
              <w:t>0</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E85E8E6"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4,7</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2449BB7"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14</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D16A55B"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8D260C9"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14</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9D7D8DC"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8A74199"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18,6</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38C3D9C"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34,7</w:t>
            </w:r>
          </w:p>
        </w:tc>
      </w:tr>
      <w:tr w:rsidR="008614EE" w:rsidRPr="007D70C5" w14:paraId="61E1754D" w14:textId="77777777" w:rsidTr="002920C8">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3B4CDE4F" w14:textId="77777777" w:rsidR="008614EE" w:rsidRPr="007D70C5" w:rsidRDefault="008614EE" w:rsidP="002920C8">
            <w:pPr>
              <w:ind w:right="36"/>
              <w:rPr>
                <w:rFonts w:ascii="Times New Roman" w:hAnsi="Times New Roman"/>
                <w:sz w:val="24"/>
                <w:szCs w:val="24"/>
                <w:lang w:val="kk-KZ"/>
              </w:rPr>
            </w:pPr>
            <w:r w:rsidRPr="007D70C5">
              <w:rPr>
                <w:rFonts w:ascii="Times New Roman" w:hAnsi="Times New Roman"/>
                <w:sz w:val="24"/>
                <w:szCs w:val="24"/>
                <w:lang w:val="kk-KZ"/>
              </w:rPr>
              <w:t xml:space="preserve">Тәрбиелік  </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EF948AE" w14:textId="77777777" w:rsidR="008614EE" w:rsidRPr="007D70C5" w:rsidRDefault="008614EE" w:rsidP="002920C8">
            <w:pPr>
              <w:ind w:right="36"/>
              <w:jc w:val="center"/>
              <w:rPr>
                <w:rFonts w:ascii="Times New Roman" w:hAnsi="Times New Roman"/>
                <w:sz w:val="24"/>
                <w:szCs w:val="24"/>
              </w:rPr>
            </w:pPr>
            <w:r w:rsidRPr="007D70C5">
              <w:rPr>
                <w:rFonts w:ascii="Times New Roman" w:hAnsi="Times New Roman"/>
                <w:sz w:val="24"/>
                <w:szCs w:val="24"/>
                <w:lang w:val="kk-KZ"/>
              </w:rPr>
              <w:t>0</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C65F5BC" w14:textId="77777777" w:rsidR="008614EE" w:rsidRPr="007D70C5" w:rsidRDefault="008614EE" w:rsidP="002920C8">
            <w:pPr>
              <w:ind w:right="36"/>
              <w:jc w:val="center"/>
              <w:rPr>
                <w:rFonts w:ascii="Times New Roman" w:hAnsi="Times New Roman"/>
                <w:sz w:val="24"/>
                <w:szCs w:val="24"/>
              </w:rPr>
            </w:pPr>
            <w:r w:rsidRPr="007D70C5">
              <w:rPr>
                <w:rFonts w:ascii="Times New Roman" w:hAnsi="Times New Roman"/>
                <w:sz w:val="24"/>
                <w:szCs w:val="24"/>
                <w:lang w:val="kk-KZ"/>
              </w:rPr>
              <w:t>0</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E90DB74" w14:textId="77777777" w:rsidR="008614EE" w:rsidRPr="007D70C5" w:rsidRDefault="008614EE" w:rsidP="002920C8">
            <w:pPr>
              <w:ind w:right="36"/>
              <w:jc w:val="center"/>
              <w:rPr>
                <w:rFonts w:ascii="Times New Roman" w:hAnsi="Times New Roman"/>
                <w:sz w:val="24"/>
                <w:szCs w:val="24"/>
              </w:rPr>
            </w:pPr>
            <w:r w:rsidRPr="007D70C5">
              <w:rPr>
                <w:rFonts w:ascii="Times New Roman" w:hAnsi="Times New Roman"/>
                <w:sz w:val="24"/>
                <w:szCs w:val="24"/>
                <w:lang w:val="kk-KZ"/>
              </w:rPr>
              <w:t>0</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63FC6C8" w14:textId="77777777" w:rsidR="008614EE" w:rsidRPr="007D70C5" w:rsidRDefault="008614EE" w:rsidP="002920C8">
            <w:pPr>
              <w:ind w:right="36"/>
              <w:jc w:val="center"/>
              <w:rPr>
                <w:rFonts w:ascii="Times New Roman" w:hAnsi="Times New Roman"/>
                <w:sz w:val="24"/>
                <w:szCs w:val="24"/>
              </w:rPr>
            </w:pPr>
            <w:r w:rsidRPr="007D70C5">
              <w:rPr>
                <w:rFonts w:ascii="Times New Roman" w:hAnsi="Times New Roman"/>
                <w:sz w:val="24"/>
                <w:szCs w:val="24"/>
                <w:lang w:val="kk-KZ"/>
              </w:rPr>
              <w:t>0</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67B9D818"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FA41112"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4,7</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42FBF26" w14:textId="77777777" w:rsidR="008614EE" w:rsidRPr="007D70C5" w:rsidRDefault="008614EE" w:rsidP="002920C8">
            <w:pPr>
              <w:ind w:right="36"/>
              <w:jc w:val="center"/>
              <w:rPr>
                <w:rFonts w:ascii="Times New Roman" w:hAnsi="Times New Roman"/>
                <w:sz w:val="24"/>
                <w:szCs w:val="24"/>
              </w:rPr>
            </w:pPr>
            <w:r w:rsidRPr="007D70C5">
              <w:rPr>
                <w:rFonts w:ascii="Times New Roman" w:hAnsi="Times New Roman"/>
                <w:sz w:val="24"/>
                <w:szCs w:val="24"/>
                <w:lang w:val="kk-KZ"/>
              </w:rPr>
              <w:t>9,3</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6C4E5F4"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18,6</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6AB6909D"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11,6</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8D6C21B"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48.8</w:t>
            </w:r>
          </w:p>
        </w:tc>
      </w:tr>
      <w:tr w:rsidR="008614EE" w:rsidRPr="007D70C5" w14:paraId="22B64F40" w14:textId="77777777" w:rsidTr="002920C8">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215DEF9B" w14:textId="77777777" w:rsidR="008614EE" w:rsidRPr="007D70C5" w:rsidRDefault="008614EE" w:rsidP="002920C8">
            <w:pPr>
              <w:ind w:right="36"/>
              <w:rPr>
                <w:rFonts w:ascii="Times New Roman" w:hAnsi="Times New Roman"/>
                <w:sz w:val="24"/>
                <w:szCs w:val="24"/>
              </w:rPr>
            </w:pPr>
            <w:r w:rsidRPr="007D70C5">
              <w:rPr>
                <w:rFonts w:ascii="Times New Roman" w:hAnsi="Times New Roman"/>
                <w:sz w:val="24"/>
                <w:szCs w:val="24"/>
                <w:lang w:val="kk-KZ"/>
              </w:rPr>
              <w:t xml:space="preserve">Волонтерлік </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BBDBE9D" w14:textId="77777777" w:rsidR="008614EE" w:rsidRPr="007D70C5" w:rsidRDefault="008614EE" w:rsidP="002920C8">
            <w:pPr>
              <w:ind w:right="36"/>
              <w:jc w:val="center"/>
              <w:rPr>
                <w:rFonts w:ascii="Times New Roman" w:hAnsi="Times New Roman"/>
                <w:sz w:val="24"/>
                <w:szCs w:val="24"/>
              </w:rPr>
            </w:pPr>
            <w:r w:rsidRPr="007D70C5">
              <w:rPr>
                <w:rFonts w:ascii="Times New Roman" w:hAnsi="Times New Roman"/>
                <w:sz w:val="24"/>
                <w:szCs w:val="24"/>
                <w:lang w:val="kk-KZ"/>
              </w:rPr>
              <w:t>2,3</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9465472" w14:textId="77777777" w:rsidR="008614EE" w:rsidRPr="007D70C5" w:rsidRDefault="008614EE" w:rsidP="002920C8">
            <w:pPr>
              <w:ind w:right="36"/>
              <w:jc w:val="center"/>
              <w:rPr>
                <w:rFonts w:ascii="Times New Roman" w:hAnsi="Times New Roman"/>
                <w:sz w:val="24"/>
                <w:szCs w:val="24"/>
              </w:rPr>
            </w:pPr>
            <w:r w:rsidRPr="007D70C5">
              <w:rPr>
                <w:rFonts w:ascii="Times New Roman" w:hAnsi="Times New Roman"/>
                <w:sz w:val="24"/>
                <w:szCs w:val="24"/>
                <w:lang w:val="kk-KZ"/>
              </w:rPr>
              <w:t>0</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A2250DD" w14:textId="77777777" w:rsidR="008614EE" w:rsidRPr="007D70C5" w:rsidRDefault="008614EE" w:rsidP="002920C8">
            <w:pPr>
              <w:ind w:right="36"/>
              <w:jc w:val="center"/>
              <w:rPr>
                <w:rFonts w:ascii="Times New Roman" w:hAnsi="Times New Roman"/>
                <w:sz w:val="24"/>
                <w:szCs w:val="24"/>
              </w:rPr>
            </w:pPr>
            <w:r w:rsidRPr="007D70C5">
              <w:rPr>
                <w:rFonts w:ascii="Times New Roman" w:hAnsi="Times New Roman"/>
                <w:sz w:val="24"/>
                <w:szCs w:val="24"/>
                <w:lang w:val="kk-KZ"/>
              </w:rPr>
              <w:t>0</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6184F1A5"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4372C18"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3A376CE" w14:textId="77777777" w:rsidR="008614EE" w:rsidRPr="007D70C5" w:rsidRDefault="008614EE" w:rsidP="002920C8">
            <w:pPr>
              <w:ind w:right="36"/>
              <w:jc w:val="center"/>
              <w:rPr>
                <w:rFonts w:ascii="Times New Roman" w:hAnsi="Times New Roman"/>
                <w:sz w:val="24"/>
                <w:szCs w:val="24"/>
              </w:rPr>
            </w:pPr>
            <w:r w:rsidRPr="007D70C5">
              <w:rPr>
                <w:rFonts w:ascii="Times New Roman" w:hAnsi="Times New Roman"/>
                <w:sz w:val="24"/>
                <w:szCs w:val="24"/>
                <w:lang w:val="kk-KZ"/>
              </w:rPr>
              <w:t>9,3</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1116766"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20,9</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3B86E21"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56592B3" w14:textId="77777777" w:rsidR="008614EE" w:rsidRPr="007D70C5" w:rsidRDefault="008614EE" w:rsidP="002920C8">
            <w:pPr>
              <w:ind w:right="36"/>
              <w:jc w:val="center"/>
              <w:rPr>
                <w:rFonts w:ascii="Times New Roman" w:hAnsi="Times New Roman"/>
                <w:sz w:val="24"/>
                <w:szCs w:val="24"/>
              </w:rPr>
            </w:pPr>
            <w:r w:rsidRPr="007D70C5">
              <w:rPr>
                <w:rFonts w:ascii="Times New Roman" w:hAnsi="Times New Roman"/>
                <w:sz w:val="24"/>
                <w:szCs w:val="24"/>
                <w:lang w:val="kk-KZ"/>
              </w:rPr>
              <w:t>9,3</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4B9B089" w14:textId="77777777" w:rsidR="008614EE" w:rsidRPr="007D70C5" w:rsidRDefault="008614EE" w:rsidP="002920C8">
            <w:pPr>
              <w:ind w:right="36"/>
              <w:jc w:val="center"/>
              <w:rPr>
                <w:rFonts w:ascii="Times New Roman" w:hAnsi="Times New Roman"/>
                <w:sz w:val="24"/>
                <w:szCs w:val="24"/>
                <w:lang w:val="kk-KZ"/>
              </w:rPr>
            </w:pPr>
            <w:r w:rsidRPr="007D70C5">
              <w:rPr>
                <w:rFonts w:ascii="Times New Roman" w:hAnsi="Times New Roman"/>
                <w:sz w:val="24"/>
                <w:szCs w:val="24"/>
                <w:lang w:val="kk-KZ"/>
              </w:rPr>
              <w:t>37,2</w:t>
            </w:r>
          </w:p>
        </w:tc>
      </w:tr>
    </w:tbl>
    <w:p w14:paraId="4F0A5E91" w14:textId="77777777" w:rsidR="008614EE" w:rsidRPr="007D70C5" w:rsidRDefault="008614EE" w:rsidP="00085CE5">
      <w:pPr>
        <w:ind w:firstLine="709"/>
        <w:rPr>
          <w:rFonts w:ascii="Times New Roman" w:hAnsi="Times New Roman"/>
          <w:sz w:val="28"/>
          <w:szCs w:val="28"/>
          <w:shd w:val="clear" w:color="auto" w:fill="FFFFFF"/>
          <w:lang w:val="kk-KZ"/>
        </w:rPr>
      </w:pPr>
    </w:p>
    <w:p w14:paraId="554B7BAD" w14:textId="49A8D66A" w:rsidR="007E5466" w:rsidRPr="007D70C5" w:rsidRDefault="007E38F0" w:rsidP="007E5466">
      <w:pPr>
        <w:ind w:firstLine="709"/>
        <w:rPr>
          <w:rFonts w:ascii="Times New Roman" w:eastAsia="Times New Roman" w:hAnsi="Times New Roman"/>
          <w:sz w:val="28"/>
          <w:szCs w:val="28"/>
          <w:lang w:val="kk-KZ" w:eastAsia="ru-RU"/>
        </w:rPr>
      </w:pPr>
      <w:r w:rsidRPr="007D70C5">
        <w:rPr>
          <w:rFonts w:ascii="Times New Roman" w:hAnsi="Times New Roman"/>
          <w:sz w:val="28"/>
          <w:szCs w:val="28"/>
          <w:shd w:val="clear" w:color="auto" w:fill="FFFFFF"/>
          <w:lang w:val="kk-KZ"/>
        </w:rPr>
        <w:t xml:space="preserve">Кесте мазмұнынын оқытушылар кәсіби мүмкіндіктерді дамытуға университет ортасында бар шарттармен қанағаттанатының көріп отырмыз. Алайда, тағылымдамадан өту, университеттегі коучинг мәселесінің жетіспеушілік бар екенің айта өту керек.  Осы екі көрсеткіш бойынша 37,1% және 41,8%  респонденттер  тек 10-деген бал қойған. Бірақ, орта балдық көрсеткіштерге сүйенсек келесідей </w:t>
      </w:r>
      <w:r w:rsidR="00B232F4" w:rsidRPr="007D70C5">
        <w:rPr>
          <w:rFonts w:ascii="Times New Roman" w:hAnsi="Times New Roman"/>
          <w:sz w:val="28"/>
          <w:szCs w:val="28"/>
          <w:shd w:val="clear" w:color="auto" w:fill="FFFFFF"/>
          <w:lang w:val="kk-KZ"/>
        </w:rPr>
        <w:t>нәтижелер</w:t>
      </w:r>
      <w:r w:rsidRPr="007D70C5">
        <w:rPr>
          <w:rFonts w:ascii="Times New Roman" w:hAnsi="Times New Roman"/>
          <w:sz w:val="28"/>
          <w:szCs w:val="28"/>
          <w:shd w:val="clear" w:color="auto" w:fill="FFFFFF"/>
          <w:lang w:val="kk-KZ"/>
        </w:rPr>
        <w:t xml:space="preserve"> көрсетілді: </w:t>
      </w:r>
      <w:r w:rsidRPr="007D70C5">
        <w:rPr>
          <w:rFonts w:ascii="Times New Roman" w:eastAsia="Times New Roman" w:hAnsi="Times New Roman"/>
          <w:sz w:val="28"/>
          <w:szCs w:val="28"/>
          <w:lang w:val="kk-KZ" w:eastAsia="ru-RU"/>
        </w:rPr>
        <w:t>Университет базасында біліктілікті арттыру – 7,88 балл, Бөгде ұйымдардың базасында біліктілікті арттыру- 8,07, Тағылымдамадан өту – 8,12, Университетте оқытушылардың ғылыми-зерттеу жұмыстары үшін жағдайдын жасалуы – 8,12. Осы нәтижиеге негізделсек, онла негізгі мәселе біліктілікті арттыруға жасалатын мүмк</w:t>
      </w:r>
      <w:r w:rsidR="007E5466" w:rsidRPr="007D70C5">
        <w:rPr>
          <w:rFonts w:ascii="Times New Roman" w:eastAsia="Times New Roman" w:hAnsi="Times New Roman"/>
          <w:sz w:val="28"/>
          <w:szCs w:val="28"/>
          <w:lang w:val="kk-KZ" w:eastAsia="ru-RU"/>
        </w:rPr>
        <w:t>індіктердің әлсіздігін көреміз.</w:t>
      </w:r>
    </w:p>
    <w:p w14:paraId="017FE245" w14:textId="611F960D" w:rsidR="007E38F0" w:rsidRPr="007D70C5" w:rsidRDefault="007E38F0" w:rsidP="007E5466">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Кестенің екінші бөлігіндегі </w:t>
      </w:r>
      <w:r w:rsidR="00B232F4" w:rsidRPr="007D70C5">
        <w:rPr>
          <w:rFonts w:ascii="Times New Roman" w:eastAsia="Times New Roman" w:hAnsi="Times New Roman"/>
          <w:sz w:val="28"/>
          <w:szCs w:val="28"/>
          <w:lang w:val="kk-KZ" w:eastAsia="ru-RU"/>
        </w:rPr>
        <w:t>нәтижелер</w:t>
      </w:r>
      <w:r w:rsidRPr="007D70C5">
        <w:rPr>
          <w:rFonts w:ascii="Times New Roman" w:eastAsia="Times New Roman" w:hAnsi="Times New Roman"/>
          <w:sz w:val="28"/>
          <w:szCs w:val="28"/>
          <w:lang w:val="kk-KZ" w:eastAsia="ru-RU"/>
        </w:rPr>
        <w:t>ге сүйеніп орта балды шығардық (Сурет 24) .</w:t>
      </w:r>
    </w:p>
    <w:p w14:paraId="22182119" w14:textId="77777777" w:rsidR="007E38F0" w:rsidRPr="007D70C5" w:rsidRDefault="007E38F0" w:rsidP="00085CE5">
      <w:pPr>
        <w:ind w:firstLine="709"/>
        <w:rPr>
          <w:rFonts w:ascii="Times New Roman" w:eastAsia="Times New Roman" w:hAnsi="Times New Roman"/>
          <w:sz w:val="24"/>
          <w:szCs w:val="24"/>
          <w:lang w:val="kk-KZ" w:eastAsia="ru-RU"/>
        </w:rPr>
      </w:pPr>
    </w:p>
    <w:p w14:paraId="12BA801F" w14:textId="77777777" w:rsidR="007E38F0" w:rsidRPr="007D70C5" w:rsidRDefault="007E38F0" w:rsidP="007E5466">
      <w:pPr>
        <w:jc w:val="center"/>
        <w:rPr>
          <w:rFonts w:ascii="Times New Roman" w:eastAsia="Times New Roman" w:hAnsi="Times New Roman"/>
          <w:sz w:val="24"/>
          <w:szCs w:val="24"/>
          <w:lang w:val="kk-KZ" w:eastAsia="ru-RU"/>
        </w:rPr>
      </w:pPr>
      <w:r w:rsidRPr="007D70C5">
        <w:rPr>
          <w:rFonts w:ascii="Times New Roman" w:eastAsia="Times New Roman" w:hAnsi="Times New Roman"/>
          <w:noProof/>
          <w:sz w:val="24"/>
          <w:szCs w:val="24"/>
          <w:lang w:eastAsia="ru-RU"/>
        </w:rPr>
        <w:drawing>
          <wp:inline distT="0" distB="0" distL="0" distR="0" wp14:anchorId="7F73AF4F" wp14:editId="1464FE77">
            <wp:extent cx="5269583" cy="3044858"/>
            <wp:effectExtent l="0" t="0" r="7620" b="3175"/>
            <wp:docPr id="34"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17D1E18B" w14:textId="77777777" w:rsidR="007E38F0" w:rsidRPr="007D70C5" w:rsidRDefault="007E38F0" w:rsidP="00085CE5">
      <w:pPr>
        <w:ind w:firstLine="709"/>
        <w:rPr>
          <w:rFonts w:ascii="Times New Roman" w:hAnsi="Times New Roman"/>
          <w:sz w:val="28"/>
          <w:szCs w:val="28"/>
          <w:shd w:val="clear" w:color="auto" w:fill="FFFFFF"/>
          <w:lang w:val="kk-KZ"/>
        </w:rPr>
      </w:pPr>
    </w:p>
    <w:p w14:paraId="69C65D22" w14:textId="0E334CA5" w:rsidR="007E38F0" w:rsidRPr="007D70C5" w:rsidRDefault="0087177A" w:rsidP="00085CE5">
      <w:pPr>
        <w:ind w:firstLine="709"/>
        <w:jc w:val="center"/>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24-сурет.</w:t>
      </w:r>
      <w:r w:rsidR="007E38F0" w:rsidRPr="007D70C5">
        <w:rPr>
          <w:rFonts w:ascii="Times New Roman" w:hAnsi="Times New Roman"/>
          <w:sz w:val="28"/>
          <w:szCs w:val="28"/>
          <w:shd w:val="clear" w:color="auto" w:fill="FFFFFF"/>
          <w:lang w:val="kk-KZ"/>
        </w:rPr>
        <w:t xml:space="preserve"> Респонденттермен өз жетістіктерін бағалау көрсеткіштері 10 балдық жүйе бойынша</w:t>
      </w:r>
    </w:p>
    <w:p w14:paraId="7EE79746" w14:textId="77777777" w:rsidR="007E5466" w:rsidRPr="007D70C5" w:rsidRDefault="007E5466" w:rsidP="00085CE5">
      <w:pPr>
        <w:shd w:val="clear" w:color="auto" w:fill="FFFFFF"/>
        <w:ind w:firstLine="709"/>
        <w:rPr>
          <w:rFonts w:ascii="Times New Roman" w:eastAsia="Times New Roman" w:hAnsi="Times New Roman"/>
          <w:sz w:val="28"/>
          <w:szCs w:val="28"/>
          <w:lang w:val="kk-KZ" w:eastAsia="ru-RU"/>
        </w:rPr>
      </w:pPr>
    </w:p>
    <w:p w14:paraId="79EFDC6B" w14:textId="200D3FB6" w:rsidR="007E38F0" w:rsidRPr="007D70C5" w:rsidRDefault="007E38F0" w:rsidP="00085CE5">
      <w:pPr>
        <w:shd w:val="clear" w:color="auto" w:fill="FFFFFF"/>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«Сіздің ойыңызша, университетте оқытушы болудың басты артықшылықтары қандай: (барлық мүмкін болатын нұсқаларды көрсетіңіз)» деген сұраққа келесідей </w:t>
      </w:r>
      <w:r w:rsidR="00B232F4" w:rsidRPr="007D70C5">
        <w:rPr>
          <w:rFonts w:ascii="Times New Roman" w:eastAsia="Times New Roman" w:hAnsi="Times New Roman"/>
          <w:sz w:val="28"/>
          <w:szCs w:val="28"/>
          <w:lang w:val="kk-KZ" w:eastAsia="ru-RU"/>
        </w:rPr>
        <w:t>нәтижелер</w:t>
      </w:r>
      <w:r w:rsidRPr="007D70C5">
        <w:rPr>
          <w:rFonts w:ascii="Times New Roman" w:eastAsia="Times New Roman" w:hAnsi="Times New Roman"/>
          <w:sz w:val="28"/>
          <w:szCs w:val="28"/>
          <w:lang w:val="kk-KZ" w:eastAsia="ru-RU"/>
        </w:rPr>
        <w:t xml:space="preserve"> алынды:</w:t>
      </w:r>
    </w:p>
    <w:p w14:paraId="01E7EF28" w14:textId="77777777" w:rsidR="007E38F0" w:rsidRPr="007D70C5" w:rsidRDefault="007E38F0" w:rsidP="009650DA">
      <w:pPr>
        <w:numPr>
          <w:ilvl w:val="0"/>
          <w:numId w:val="33"/>
        </w:numPr>
        <w:shd w:val="clear" w:color="auto" w:fill="FFFFFF"/>
        <w:tabs>
          <w:tab w:val="left" w:pos="993"/>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Қызықты, шығармашылыққа толы жұмыс </w:t>
      </w:r>
      <w:r w:rsidRPr="007D70C5">
        <w:rPr>
          <w:rFonts w:ascii="Times New Roman" w:eastAsia="Times New Roman" w:hAnsi="Times New Roman"/>
          <w:sz w:val="28"/>
          <w:szCs w:val="28"/>
          <w:lang w:eastAsia="ru-RU"/>
        </w:rPr>
        <w:t xml:space="preserve"> - 63,6%</w:t>
      </w:r>
    </w:p>
    <w:p w14:paraId="39CE95CB" w14:textId="77777777" w:rsidR="007E38F0" w:rsidRPr="007D70C5" w:rsidRDefault="007E38F0" w:rsidP="009650DA">
      <w:pPr>
        <w:numPr>
          <w:ilvl w:val="0"/>
          <w:numId w:val="33"/>
        </w:numPr>
        <w:shd w:val="clear" w:color="auto" w:fill="FFFFFF"/>
        <w:tabs>
          <w:tab w:val="left" w:pos="993"/>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Ыңғайлы жұмыс кестесі – 27,3%</w:t>
      </w:r>
    </w:p>
    <w:p w14:paraId="4555526F" w14:textId="77777777" w:rsidR="007E38F0" w:rsidRPr="007D70C5" w:rsidRDefault="007E38F0" w:rsidP="009650DA">
      <w:pPr>
        <w:numPr>
          <w:ilvl w:val="0"/>
          <w:numId w:val="33"/>
        </w:numPr>
        <w:shd w:val="clear" w:color="auto" w:fill="FFFFFF"/>
        <w:tabs>
          <w:tab w:val="left" w:pos="993"/>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Бос уақыттың болуы, ұзақ уақыттық еңбек демалысы – 9,1%</w:t>
      </w:r>
    </w:p>
    <w:p w14:paraId="754833F4" w14:textId="77777777" w:rsidR="007E38F0" w:rsidRPr="007D70C5" w:rsidRDefault="007E38F0" w:rsidP="009650DA">
      <w:pPr>
        <w:numPr>
          <w:ilvl w:val="0"/>
          <w:numId w:val="33"/>
        </w:numPr>
        <w:shd w:val="clear" w:color="auto" w:fill="FFFFFF"/>
        <w:tabs>
          <w:tab w:val="left" w:pos="993"/>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Жұмыстағы өз бетінше бола алудың жоғары болуы – 13,6%</w:t>
      </w:r>
    </w:p>
    <w:p w14:paraId="6DFE0A5A" w14:textId="77777777" w:rsidR="007E38F0" w:rsidRPr="007D70C5" w:rsidRDefault="007E38F0" w:rsidP="009650DA">
      <w:pPr>
        <w:numPr>
          <w:ilvl w:val="0"/>
          <w:numId w:val="33"/>
        </w:numPr>
        <w:shd w:val="clear" w:color="auto" w:fill="FFFFFF"/>
        <w:tabs>
          <w:tab w:val="left" w:pos="993"/>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lastRenderedPageBreak/>
        <w:t>Кәсіби өсу мүмкіндігі -59,1%</w:t>
      </w:r>
    </w:p>
    <w:p w14:paraId="45E0227F" w14:textId="77777777" w:rsidR="007E38F0" w:rsidRPr="007D70C5" w:rsidRDefault="007E38F0" w:rsidP="009650DA">
      <w:pPr>
        <w:numPr>
          <w:ilvl w:val="0"/>
          <w:numId w:val="33"/>
        </w:numPr>
        <w:shd w:val="clear" w:color="auto" w:fill="FFFFFF"/>
        <w:tabs>
          <w:tab w:val="left" w:pos="993"/>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Еңбектің беделі -18,2%</w:t>
      </w:r>
    </w:p>
    <w:p w14:paraId="42982918" w14:textId="77777777" w:rsidR="007E38F0" w:rsidRPr="007D70C5" w:rsidRDefault="007E38F0" w:rsidP="009650DA">
      <w:pPr>
        <w:numPr>
          <w:ilvl w:val="0"/>
          <w:numId w:val="33"/>
        </w:numPr>
        <w:shd w:val="clear" w:color="auto" w:fill="FFFFFF"/>
        <w:tabs>
          <w:tab w:val="left" w:pos="993"/>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Өзін-өзі жүзеге асыра алу мүмкіндігі – 15,9%</w:t>
      </w:r>
    </w:p>
    <w:p w14:paraId="626D5815" w14:textId="77777777" w:rsidR="007E38F0" w:rsidRPr="007D70C5" w:rsidRDefault="007E38F0" w:rsidP="009650DA">
      <w:pPr>
        <w:numPr>
          <w:ilvl w:val="0"/>
          <w:numId w:val="33"/>
        </w:numPr>
        <w:shd w:val="clear" w:color="auto" w:fill="FFFFFF"/>
        <w:tabs>
          <w:tab w:val="left" w:pos="993"/>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Еңбекақы деңгейі – 9,1%</w:t>
      </w:r>
    </w:p>
    <w:p w14:paraId="17D8F9B8" w14:textId="77777777" w:rsidR="007E38F0" w:rsidRPr="007D70C5" w:rsidRDefault="007E38F0" w:rsidP="009650DA">
      <w:pPr>
        <w:numPr>
          <w:ilvl w:val="0"/>
          <w:numId w:val="33"/>
        </w:numPr>
        <w:shd w:val="clear" w:color="auto" w:fill="FFFFFF"/>
        <w:tabs>
          <w:tab w:val="left" w:pos="993"/>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Білім алушылармен байланыс – 59,1%</w:t>
      </w:r>
    </w:p>
    <w:p w14:paraId="79F0C462" w14:textId="77777777" w:rsidR="007E38F0" w:rsidRPr="007D70C5" w:rsidRDefault="007E38F0" w:rsidP="009650DA">
      <w:pPr>
        <w:numPr>
          <w:ilvl w:val="0"/>
          <w:numId w:val="33"/>
        </w:numPr>
        <w:shd w:val="clear" w:color="auto" w:fill="FFFFFF"/>
        <w:tabs>
          <w:tab w:val="left" w:pos="993"/>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Тұрақтылық – 31,8%</w:t>
      </w:r>
    </w:p>
    <w:p w14:paraId="24AADAD1" w14:textId="77777777" w:rsidR="007E38F0" w:rsidRPr="007D70C5" w:rsidRDefault="007E38F0" w:rsidP="009650DA">
      <w:pPr>
        <w:numPr>
          <w:ilvl w:val="0"/>
          <w:numId w:val="33"/>
        </w:numPr>
        <w:shd w:val="clear" w:color="auto" w:fill="FFFFFF"/>
        <w:tabs>
          <w:tab w:val="left" w:pos="993"/>
        </w:tabs>
        <w:ind w:left="0" w:firstLine="709"/>
        <w:contextualSpacing/>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Әріптестермен, шығармашылық адамдармен қарым-қатынас – 45,5%</w:t>
      </w:r>
    </w:p>
    <w:p w14:paraId="4999371A" w14:textId="5B2F3D63" w:rsidR="007E38F0" w:rsidRPr="007D70C5" w:rsidRDefault="007E38F0" w:rsidP="00085CE5">
      <w:pPr>
        <w:ind w:firstLine="709"/>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 xml:space="preserve">Жауаптар университеттің оқытушысының негізгі артықшылықтары шығармашылық жұмыс барысымен, қарым-қатынаспен, кәсіби өсумен байланыстыратындығы белгілі болды (45% дан жоғары жауаптар). Ең төмен бағаланғаны – еңбекақы, демалыс, бос уақытты ұйымдастыру, өз бетінше жұмыс жасау, өзін-өзі жүзеге асыру. Бұл </w:t>
      </w:r>
      <w:r w:rsidR="00B232F4" w:rsidRPr="007D70C5">
        <w:rPr>
          <w:rFonts w:ascii="Times New Roman" w:hAnsi="Times New Roman"/>
          <w:sz w:val="28"/>
          <w:szCs w:val="28"/>
          <w:shd w:val="clear" w:color="auto" w:fill="FFFFFF"/>
          <w:lang w:val="kk-KZ"/>
        </w:rPr>
        <w:t>нәтижелер</w:t>
      </w:r>
      <w:r w:rsidRPr="007D70C5">
        <w:rPr>
          <w:rFonts w:ascii="Times New Roman" w:hAnsi="Times New Roman"/>
          <w:sz w:val="28"/>
          <w:szCs w:val="28"/>
          <w:shd w:val="clear" w:color="auto" w:fill="FFFFFF"/>
          <w:lang w:val="kk-KZ"/>
        </w:rPr>
        <w:t xml:space="preserve"> жалпы оқытушылар арасында күйреу мәселесінің көп кездесетіндігімен байланысын да сипаттайды.</w:t>
      </w:r>
    </w:p>
    <w:p w14:paraId="15E3BC9C" w14:textId="2C48FF71" w:rsidR="007E38F0" w:rsidRPr="007D70C5" w:rsidRDefault="007E38F0" w:rsidP="00085CE5">
      <w:pPr>
        <w:ind w:firstLine="709"/>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 xml:space="preserve">Келесі суретте 5 балдық жүйе бойынша университеттегі білім беру </w:t>
      </w:r>
      <w:r w:rsidR="001B3A59" w:rsidRPr="007D70C5">
        <w:rPr>
          <w:rFonts w:ascii="Times New Roman" w:hAnsi="Times New Roman"/>
          <w:sz w:val="28"/>
          <w:szCs w:val="28"/>
          <w:shd w:val="clear" w:color="auto" w:fill="FFFFFF"/>
          <w:lang w:val="kk-KZ"/>
        </w:rPr>
        <w:t>үдеріс</w:t>
      </w:r>
      <w:r w:rsidRPr="007D70C5">
        <w:rPr>
          <w:rFonts w:ascii="Times New Roman" w:hAnsi="Times New Roman"/>
          <w:sz w:val="28"/>
          <w:szCs w:val="28"/>
          <w:shd w:val="clear" w:color="auto" w:fill="FFFFFF"/>
          <w:lang w:val="kk-KZ"/>
        </w:rPr>
        <w:t xml:space="preserve">нің  психологиялық қауіпсіздігі, техникалық жабдықталу және </w:t>
      </w:r>
      <w:r w:rsidRPr="007D70C5">
        <w:rPr>
          <w:rFonts w:ascii="Times New Roman" w:hAnsi="Times New Roman"/>
          <w:spacing w:val="3"/>
          <w:sz w:val="28"/>
          <w:szCs w:val="28"/>
          <w:shd w:val="clear" w:color="auto" w:fill="FFFFFF"/>
          <w:lang w:val="kk-KZ"/>
        </w:rPr>
        <w:t>университет қызметкерлерінің (жұмысшыларының) өндірістік міндеттерді шешудегі және жеке өзара іс-қимылдағы ізгі ниеті мен сыпайылық</w:t>
      </w:r>
      <w:r w:rsidRPr="007D70C5">
        <w:rPr>
          <w:rFonts w:ascii="Times New Roman" w:hAnsi="Times New Roman"/>
          <w:sz w:val="28"/>
          <w:szCs w:val="28"/>
          <w:shd w:val="clear" w:color="auto" w:fill="FFFFFF"/>
          <w:lang w:val="kk-KZ"/>
        </w:rPr>
        <w:t xml:space="preserve"> деңгейлерін көрсетеді</w:t>
      </w:r>
      <w:r w:rsidR="00D373EC" w:rsidRPr="007D70C5">
        <w:rPr>
          <w:rFonts w:ascii="Times New Roman" w:hAnsi="Times New Roman"/>
          <w:sz w:val="28"/>
          <w:szCs w:val="28"/>
          <w:shd w:val="clear" w:color="auto" w:fill="FFFFFF"/>
          <w:lang w:val="kk-KZ"/>
        </w:rPr>
        <w:t xml:space="preserve"> (Сурет 25)</w:t>
      </w:r>
      <w:r w:rsidRPr="007D70C5">
        <w:rPr>
          <w:rFonts w:ascii="Times New Roman" w:hAnsi="Times New Roman"/>
          <w:sz w:val="28"/>
          <w:szCs w:val="28"/>
          <w:shd w:val="clear" w:color="auto" w:fill="FFFFFF"/>
          <w:lang w:val="kk-KZ"/>
        </w:rPr>
        <w:t>.</w:t>
      </w:r>
    </w:p>
    <w:p w14:paraId="6A2787CC" w14:textId="77777777" w:rsidR="007E38F0" w:rsidRPr="007D70C5" w:rsidRDefault="007E38F0" w:rsidP="007E5466">
      <w:pPr>
        <w:rPr>
          <w:rFonts w:ascii="Times New Roman" w:hAnsi="Times New Roman"/>
          <w:sz w:val="28"/>
          <w:szCs w:val="28"/>
          <w:shd w:val="clear" w:color="auto" w:fill="FFFFFF"/>
          <w:lang w:val="kk-KZ"/>
        </w:rPr>
      </w:pPr>
      <w:r w:rsidRPr="007D70C5">
        <w:rPr>
          <w:rFonts w:ascii="Times New Roman" w:hAnsi="Times New Roman"/>
          <w:noProof/>
          <w:sz w:val="28"/>
          <w:szCs w:val="28"/>
          <w:shd w:val="clear" w:color="auto" w:fill="FFFFFF"/>
          <w:lang w:eastAsia="ru-RU"/>
        </w:rPr>
        <w:drawing>
          <wp:inline distT="0" distB="0" distL="0" distR="0" wp14:anchorId="2E8A8E75" wp14:editId="37BF2644">
            <wp:extent cx="6100549" cy="3780155"/>
            <wp:effectExtent l="0" t="0" r="14605" b="10795"/>
            <wp:docPr id="35"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324CD7BC" w14:textId="77777777" w:rsidR="007E38F0" w:rsidRPr="007D70C5" w:rsidRDefault="007E38F0" w:rsidP="00085CE5">
      <w:pPr>
        <w:ind w:firstLine="709"/>
        <w:jc w:val="center"/>
        <w:rPr>
          <w:rFonts w:ascii="Times New Roman" w:hAnsi="Times New Roman"/>
          <w:b/>
          <w:sz w:val="28"/>
          <w:szCs w:val="28"/>
          <w:shd w:val="clear" w:color="auto" w:fill="FFFFFF"/>
          <w:lang w:val="kk-KZ"/>
        </w:rPr>
      </w:pPr>
    </w:p>
    <w:p w14:paraId="48FD20B0" w14:textId="4AA5C29D" w:rsidR="007E38F0" w:rsidRPr="007D70C5" w:rsidRDefault="002836EF" w:rsidP="00085CE5">
      <w:pPr>
        <w:ind w:firstLine="709"/>
        <w:jc w:val="center"/>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25-с</w:t>
      </w:r>
      <w:r w:rsidR="007E38F0" w:rsidRPr="007D70C5">
        <w:rPr>
          <w:rFonts w:ascii="Times New Roman" w:hAnsi="Times New Roman"/>
          <w:sz w:val="28"/>
          <w:szCs w:val="28"/>
          <w:shd w:val="clear" w:color="auto" w:fill="FFFFFF"/>
          <w:lang w:val="kk-KZ"/>
        </w:rPr>
        <w:t>урет</w:t>
      </w:r>
      <w:r w:rsidRPr="007D70C5">
        <w:rPr>
          <w:rFonts w:ascii="Times New Roman" w:hAnsi="Times New Roman"/>
          <w:sz w:val="28"/>
          <w:szCs w:val="28"/>
          <w:shd w:val="clear" w:color="auto" w:fill="FFFFFF"/>
          <w:lang w:val="kk-KZ"/>
        </w:rPr>
        <w:t>.</w:t>
      </w:r>
      <w:r w:rsidR="007E38F0" w:rsidRPr="007D70C5">
        <w:rPr>
          <w:rFonts w:ascii="Times New Roman" w:hAnsi="Times New Roman"/>
          <w:sz w:val="28"/>
          <w:szCs w:val="28"/>
          <w:shd w:val="clear" w:color="auto" w:fill="FFFFFF"/>
          <w:lang w:val="kk-KZ"/>
        </w:rPr>
        <w:t xml:space="preserve"> Респонденттермен университетте білім беру </w:t>
      </w:r>
      <w:r w:rsidR="001B3A59" w:rsidRPr="007D70C5">
        <w:rPr>
          <w:rFonts w:ascii="Times New Roman" w:hAnsi="Times New Roman"/>
          <w:sz w:val="28"/>
          <w:szCs w:val="28"/>
          <w:shd w:val="clear" w:color="auto" w:fill="FFFFFF"/>
          <w:lang w:val="kk-KZ"/>
        </w:rPr>
        <w:t>үдеріс</w:t>
      </w:r>
      <w:r w:rsidR="007E38F0" w:rsidRPr="007D70C5">
        <w:rPr>
          <w:rFonts w:ascii="Times New Roman" w:hAnsi="Times New Roman"/>
          <w:sz w:val="28"/>
          <w:szCs w:val="28"/>
          <w:shd w:val="clear" w:color="auto" w:fill="FFFFFF"/>
          <w:lang w:val="kk-KZ"/>
        </w:rPr>
        <w:t>нің негізгі аспектілерін бағалау көрсеткіштері</w:t>
      </w:r>
    </w:p>
    <w:p w14:paraId="31DBCE2A" w14:textId="77777777" w:rsidR="007E38F0" w:rsidRPr="007D70C5" w:rsidRDefault="007E38F0" w:rsidP="00085CE5">
      <w:pPr>
        <w:ind w:firstLine="709"/>
        <w:rPr>
          <w:rFonts w:ascii="Times New Roman" w:hAnsi="Times New Roman"/>
          <w:sz w:val="28"/>
          <w:szCs w:val="28"/>
          <w:shd w:val="clear" w:color="auto" w:fill="FFFFFF"/>
          <w:lang w:val="kk-KZ"/>
        </w:rPr>
      </w:pPr>
    </w:p>
    <w:p w14:paraId="5880ED02" w14:textId="04F5FD04" w:rsidR="007E38F0" w:rsidRPr="007D70C5" w:rsidRDefault="007E38F0" w:rsidP="00085CE5">
      <w:pPr>
        <w:ind w:firstLine="709"/>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Суретте сипатталып тұрғандай техникалық жабдықталу төмен баға алып отыр. Ал, психологиялық қауіпсіздікті қамтамасызету және  университеттегі өзге қызметкерлердің сыпайлық деңгейі шамамен жоғары бағаланды</w:t>
      </w:r>
      <w:r w:rsidR="00D373EC" w:rsidRPr="007D70C5">
        <w:rPr>
          <w:rFonts w:ascii="Times New Roman" w:hAnsi="Times New Roman"/>
          <w:sz w:val="28"/>
          <w:szCs w:val="28"/>
          <w:shd w:val="clear" w:color="auto" w:fill="FFFFFF"/>
          <w:lang w:val="kk-KZ"/>
        </w:rPr>
        <w:t xml:space="preserve"> (37 кесте)</w:t>
      </w:r>
      <w:r w:rsidRPr="007D70C5">
        <w:rPr>
          <w:rFonts w:ascii="Times New Roman" w:hAnsi="Times New Roman"/>
          <w:sz w:val="28"/>
          <w:szCs w:val="28"/>
          <w:shd w:val="clear" w:color="auto" w:fill="FFFFFF"/>
          <w:lang w:val="kk-KZ"/>
        </w:rPr>
        <w:t>.</w:t>
      </w:r>
    </w:p>
    <w:p w14:paraId="65115811" w14:textId="77777777" w:rsidR="007E38F0" w:rsidRPr="007D70C5" w:rsidRDefault="007E38F0" w:rsidP="00085CE5">
      <w:pPr>
        <w:ind w:firstLine="709"/>
        <w:rPr>
          <w:rFonts w:ascii="Times New Roman" w:hAnsi="Times New Roman"/>
          <w:sz w:val="28"/>
          <w:szCs w:val="28"/>
          <w:shd w:val="clear" w:color="auto" w:fill="FFFFFF"/>
          <w:lang w:val="kk-KZ"/>
        </w:rPr>
      </w:pPr>
    </w:p>
    <w:p w14:paraId="656C650E" w14:textId="60E30099" w:rsidR="007E38F0" w:rsidRPr="007D70C5" w:rsidRDefault="002836EF" w:rsidP="00085CE5">
      <w:pPr>
        <w:ind w:firstLine="709"/>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lastRenderedPageBreak/>
        <w:t>37-к</w:t>
      </w:r>
      <w:r w:rsidR="007E38F0" w:rsidRPr="007D70C5">
        <w:rPr>
          <w:rFonts w:ascii="Times New Roman" w:hAnsi="Times New Roman"/>
          <w:sz w:val="28"/>
          <w:szCs w:val="28"/>
          <w:shd w:val="clear" w:color="auto" w:fill="FFFFFF"/>
          <w:lang w:val="kk-KZ"/>
        </w:rPr>
        <w:t>есте</w:t>
      </w:r>
      <w:r w:rsidRPr="007D70C5">
        <w:rPr>
          <w:rFonts w:ascii="Times New Roman" w:hAnsi="Times New Roman"/>
          <w:sz w:val="28"/>
          <w:szCs w:val="28"/>
          <w:shd w:val="clear" w:color="auto" w:fill="FFFFFF"/>
          <w:lang w:val="kk-KZ"/>
        </w:rPr>
        <w:t>.</w:t>
      </w:r>
      <w:r w:rsidR="007E38F0" w:rsidRPr="007D70C5">
        <w:rPr>
          <w:rFonts w:ascii="Times New Roman" w:hAnsi="Times New Roman"/>
          <w:sz w:val="28"/>
          <w:szCs w:val="28"/>
          <w:shd w:val="clear" w:color="auto" w:fill="FFFFFF"/>
          <w:lang w:val="kk-KZ"/>
        </w:rPr>
        <w:t xml:space="preserve"> Университеттік ортамен қанағаттану деңгейі</w:t>
      </w:r>
    </w:p>
    <w:p w14:paraId="2D99C3A4" w14:textId="77777777" w:rsidR="002836EF" w:rsidRPr="007D70C5" w:rsidRDefault="002836EF" w:rsidP="00085CE5">
      <w:pPr>
        <w:ind w:firstLine="709"/>
        <w:rPr>
          <w:rFonts w:ascii="Times New Roman" w:hAnsi="Times New Roman"/>
          <w:sz w:val="28"/>
          <w:szCs w:val="28"/>
          <w:shd w:val="clear" w:color="auto" w:fill="FFFFFF"/>
          <w:lang w:val="kk-KZ"/>
        </w:rPr>
      </w:pPr>
    </w:p>
    <w:tbl>
      <w:tblPr>
        <w:tblW w:w="9512" w:type="dxa"/>
        <w:tblCellMar>
          <w:left w:w="0" w:type="dxa"/>
          <w:right w:w="0" w:type="dxa"/>
        </w:tblCellMar>
        <w:tblLook w:val="04A0" w:firstRow="1" w:lastRow="0" w:firstColumn="1" w:lastColumn="0" w:noHBand="0" w:noVBand="1"/>
      </w:tblPr>
      <w:tblGrid>
        <w:gridCol w:w="2734"/>
        <w:gridCol w:w="703"/>
        <w:gridCol w:w="688"/>
        <w:gridCol w:w="567"/>
        <w:gridCol w:w="709"/>
        <w:gridCol w:w="709"/>
        <w:gridCol w:w="567"/>
        <w:gridCol w:w="708"/>
        <w:gridCol w:w="709"/>
        <w:gridCol w:w="567"/>
        <w:gridCol w:w="851"/>
      </w:tblGrid>
      <w:tr w:rsidR="00B50FD7" w:rsidRPr="007D70C5" w14:paraId="6DAED897" w14:textId="77777777" w:rsidTr="007E5466">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vAlign w:val="bottom"/>
            <w:hideMark/>
          </w:tcPr>
          <w:p w14:paraId="0A6DC4F9" w14:textId="77777777" w:rsidR="007E38F0" w:rsidRPr="007D70C5" w:rsidRDefault="007E38F0" w:rsidP="007E5466">
            <w:pPr>
              <w:ind w:right="36"/>
              <w:rPr>
                <w:rFonts w:ascii="Times New Roman" w:hAnsi="Times New Roman"/>
                <w:sz w:val="24"/>
                <w:szCs w:val="24"/>
                <w:lang w:val="kk-KZ"/>
              </w:rPr>
            </w:pPr>
            <w:r w:rsidRPr="007D70C5">
              <w:rPr>
                <w:rFonts w:ascii="Times New Roman" w:hAnsi="Times New Roman"/>
                <w:sz w:val="24"/>
                <w:szCs w:val="24"/>
                <w:lang w:val="kk-KZ"/>
              </w:rPr>
              <w:t> </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02A33BD" w14:textId="52DB445F"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1</w:t>
            </w:r>
          </w:p>
          <w:p w14:paraId="5E0FA4BD" w14:textId="40DAE16E"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192FC0A7"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7FE7FE9" w14:textId="28070889"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2</w:t>
            </w:r>
          </w:p>
          <w:p w14:paraId="597E0527"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52989E81"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405A5F0" w14:textId="30DF45DD"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3</w:t>
            </w:r>
          </w:p>
          <w:p w14:paraId="27BBB152" w14:textId="0087FDD0"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668E550D"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D61D1C0" w14:textId="7C20D5D2"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4</w:t>
            </w:r>
          </w:p>
          <w:p w14:paraId="2CB8A085" w14:textId="12B7E183"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41F2EC34"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F5C5139" w14:textId="33532626"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5</w:t>
            </w:r>
          </w:p>
          <w:p w14:paraId="33A4B261" w14:textId="17EB4531"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505BEF55"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1F95D47"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6</w:t>
            </w:r>
          </w:p>
          <w:p w14:paraId="067C5EFD" w14:textId="37CA23EC"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6C54BC7D"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9D00A8A"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7</w:t>
            </w:r>
          </w:p>
          <w:p w14:paraId="0D30FED1" w14:textId="60D0D446"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2BAC519F" w14:textId="466C5C78"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CC4155C" w14:textId="462435AB"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8</w:t>
            </w:r>
          </w:p>
          <w:p w14:paraId="597420AB"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57162D71" w14:textId="762BC54C"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8DA226B" w14:textId="083CEF32"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9</w:t>
            </w:r>
          </w:p>
          <w:p w14:paraId="33671899" w14:textId="24B10AF0"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15276221"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2EC367A" w14:textId="36FD4E63"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10</w:t>
            </w:r>
          </w:p>
          <w:p w14:paraId="5AF2996C"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балл</w:t>
            </w:r>
          </w:p>
          <w:p w14:paraId="27F4996E"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rPr>
              <w:t>(%)</w:t>
            </w:r>
          </w:p>
        </w:tc>
      </w:tr>
      <w:tr w:rsidR="00B50FD7" w:rsidRPr="007D70C5" w14:paraId="6738CB6A" w14:textId="77777777" w:rsidTr="007E5466">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67B80B92" w14:textId="77777777" w:rsidR="007E38F0" w:rsidRPr="007D70C5" w:rsidRDefault="007E38F0" w:rsidP="007E5466">
            <w:pPr>
              <w:shd w:val="clear" w:color="auto" w:fill="FFFFFF"/>
              <w:ind w:right="36"/>
              <w:rPr>
                <w:rFonts w:ascii="Times New Roman" w:eastAsia="Times New Roman" w:hAnsi="Times New Roman"/>
                <w:sz w:val="24"/>
                <w:szCs w:val="24"/>
                <w:lang w:val="kk-KZ"/>
              </w:rPr>
            </w:pPr>
            <w:r w:rsidRPr="007D70C5">
              <w:rPr>
                <w:rFonts w:ascii="Times New Roman" w:eastAsia="Times New Roman" w:hAnsi="Times New Roman"/>
                <w:sz w:val="24"/>
                <w:szCs w:val="24"/>
                <w:lang w:val="kk-KZ" w:eastAsia="ru-RU"/>
              </w:rPr>
              <w:t>Аудиториялық қор жағдайымен</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AA0BD7A"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9,3</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391B834"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2,31</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854764A"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4,7</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B4AAEBA"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2,31</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B1DF81B"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11,62</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7C3D1D1"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9,3</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E5506A2"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16,3</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EEC482C"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11,62</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999993A"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2,31</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498065C"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30,23</w:t>
            </w:r>
          </w:p>
        </w:tc>
      </w:tr>
      <w:tr w:rsidR="00B50FD7" w:rsidRPr="007D70C5" w14:paraId="219DA3CA" w14:textId="77777777" w:rsidTr="007E5466">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08E0931A" w14:textId="77777777" w:rsidR="007E38F0" w:rsidRPr="007D70C5" w:rsidRDefault="007E38F0" w:rsidP="007E5466">
            <w:pPr>
              <w:shd w:val="clear" w:color="auto" w:fill="FFFFFF"/>
              <w:ind w:right="36"/>
              <w:rPr>
                <w:rFonts w:ascii="Times New Roman" w:eastAsia="Times New Roman" w:hAnsi="Times New Roman"/>
                <w:sz w:val="24"/>
                <w:szCs w:val="24"/>
                <w:lang w:val="kk-KZ"/>
              </w:rPr>
            </w:pPr>
            <w:r w:rsidRPr="007D70C5">
              <w:rPr>
                <w:rFonts w:ascii="Times New Roman" w:eastAsia="Times New Roman" w:hAnsi="Times New Roman"/>
                <w:sz w:val="24"/>
                <w:szCs w:val="24"/>
                <w:lang w:val="kk-KZ" w:eastAsia="ru-RU"/>
              </w:rPr>
              <w:t>Оқу жүктемесі көлемімен</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A780E02" w14:textId="77777777" w:rsidR="007E38F0" w:rsidRPr="007D70C5" w:rsidRDefault="007E38F0" w:rsidP="007E5466">
            <w:pPr>
              <w:ind w:right="36"/>
              <w:jc w:val="center"/>
              <w:rPr>
                <w:rFonts w:ascii="Times New Roman" w:hAnsi="Times New Roman"/>
              </w:rPr>
            </w:pPr>
            <w:r w:rsidRPr="007D70C5">
              <w:rPr>
                <w:rFonts w:ascii="Times New Roman" w:hAnsi="Times New Roman"/>
                <w:sz w:val="24"/>
                <w:szCs w:val="24"/>
                <w:lang w:val="kk-KZ"/>
              </w:rPr>
              <w:t>4,7</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ABE3A17"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0</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EC77C9D"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6,9</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6048154"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2,3</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5E25BBF"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9,3</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7E654E6"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13,9</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A53E355"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14</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F44FD4F"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14</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4B699D6" w14:textId="77777777" w:rsidR="007E38F0" w:rsidRPr="007D70C5" w:rsidRDefault="007E38F0" w:rsidP="007E5466">
            <w:pPr>
              <w:ind w:right="36"/>
              <w:jc w:val="center"/>
              <w:rPr>
                <w:rFonts w:ascii="Times New Roman" w:hAnsi="Times New Roman"/>
              </w:rPr>
            </w:pPr>
            <w:r w:rsidRPr="007D70C5">
              <w:rPr>
                <w:rFonts w:ascii="Times New Roman" w:hAnsi="Times New Roman"/>
                <w:sz w:val="24"/>
                <w:szCs w:val="24"/>
                <w:lang w:val="kk-KZ"/>
              </w:rPr>
              <w:t>4,7</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C389449"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30,2</w:t>
            </w:r>
          </w:p>
        </w:tc>
      </w:tr>
      <w:tr w:rsidR="00B50FD7" w:rsidRPr="007D70C5" w14:paraId="79D7F481" w14:textId="77777777" w:rsidTr="007E5466">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37A14C2F" w14:textId="77777777" w:rsidR="007E38F0" w:rsidRPr="007D70C5" w:rsidRDefault="007E38F0" w:rsidP="007E5466">
            <w:pPr>
              <w:shd w:val="clear" w:color="auto" w:fill="FFFFFF"/>
              <w:ind w:right="36"/>
              <w:rPr>
                <w:rFonts w:ascii="Times New Roman" w:eastAsia="Times New Roman" w:hAnsi="Times New Roman"/>
                <w:sz w:val="24"/>
                <w:szCs w:val="24"/>
                <w:lang w:val="kk-KZ"/>
              </w:rPr>
            </w:pPr>
            <w:r w:rsidRPr="007D70C5">
              <w:rPr>
                <w:rFonts w:ascii="Times New Roman" w:eastAsia="Times New Roman" w:hAnsi="Times New Roman"/>
                <w:sz w:val="24"/>
                <w:szCs w:val="24"/>
                <w:lang w:val="kk-KZ" w:eastAsia="ru-RU"/>
              </w:rPr>
              <w:t>Еңбекті бағалау деңгейімен</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1F46BB5" w14:textId="77777777" w:rsidR="007E38F0" w:rsidRPr="007D70C5" w:rsidRDefault="007E38F0" w:rsidP="007E5466">
            <w:pPr>
              <w:ind w:right="36"/>
              <w:jc w:val="center"/>
              <w:rPr>
                <w:rFonts w:ascii="Times New Roman" w:hAnsi="Times New Roman"/>
              </w:rPr>
            </w:pPr>
            <w:r w:rsidRPr="007D70C5">
              <w:rPr>
                <w:rFonts w:ascii="Times New Roman" w:hAnsi="Times New Roman"/>
                <w:sz w:val="24"/>
                <w:szCs w:val="24"/>
                <w:lang w:val="kk-KZ"/>
              </w:rPr>
              <w:t>4,7</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58D4E747"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2,3</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AB9778A"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4,7</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82BE6CA"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6,9</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7419E64"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B660EFB"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9,3</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559BD48"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13,9</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EBF1DA4"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16,3</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4E0F60A" w14:textId="77777777" w:rsidR="007E38F0" w:rsidRPr="007D70C5" w:rsidRDefault="007E38F0" w:rsidP="007E5466">
            <w:pPr>
              <w:ind w:right="36"/>
              <w:jc w:val="center"/>
              <w:rPr>
                <w:rFonts w:ascii="Times New Roman" w:hAnsi="Times New Roman"/>
              </w:rPr>
            </w:pPr>
            <w:r w:rsidRPr="007D70C5">
              <w:rPr>
                <w:rFonts w:ascii="Times New Roman" w:hAnsi="Times New Roman"/>
                <w:sz w:val="24"/>
                <w:szCs w:val="24"/>
                <w:lang w:val="kk-KZ"/>
              </w:rPr>
              <w:t>4,7</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54BD930"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30,2</w:t>
            </w:r>
          </w:p>
        </w:tc>
      </w:tr>
      <w:tr w:rsidR="00B50FD7" w:rsidRPr="007D70C5" w14:paraId="40B88039" w14:textId="77777777" w:rsidTr="007E5466">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6CCBF29F" w14:textId="77777777" w:rsidR="007E38F0" w:rsidRPr="007D70C5" w:rsidRDefault="007E38F0" w:rsidP="007E5466">
            <w:pPr>
              <w:shd w:val="clear" w:color="auto" w:fill="FFFFFF"/>
              <w:ind w:right="36"/>
              <w:rPr>
                <w:rFonts w:ascii="Times New Roman" w:eastAsia="Times New Roman" w:hAnsi="Times New Roman"/>
                <w:sz w:val="24"/>
                <w:szCs w:val="24"/>
                <w:lang w:val="kk-KZ"/>
              </w:rPr>
            </w:pPr>
            <w:r w:rsidRPr="007D70C5">
              <w:rPr>
                <w:rFonts w:ascii="Times New Roman" w:eastAsia="Times New Roman" w:hAnsi="Times New Roman"/>
                <w:sz w:val="24"/>
                <w:szCs w:val="24"/>
                <w:lang w:val="kk-KZ" w:eastAsia="ru-RU"/>
              </w:rPr>
              <w:t>Университеттегі басқару менеджментін ұйымдастырумен</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67279E0B" w14:textId="77777777" w:rsidR="007E38F0" w:rsidRPr="007D70C5" w:rsidRDefault="007E38F0" w:rsidP="007E5466">
            <w:pPr>
              <w:ind w:right="36"/>
              <w:jc w:val="center"/>
              <w:rPr>
                <w:rFonts w:ascii="Times New Roman" w:hAnsi="Times New Roman"/>
              </w:rPr>
            </w:pPr>
            <w:r w:rsidRPr="007D70C5">
              <w:rPr>
                <w:rFonts w:ascii="Times New Roman" w:hAnsi="Times New Roman"/>
                <w:sz w:val="24"/>
                <w:szCs w:val="24"/>
                <w:lang w:val="kk-KZ"/>
              </w:rPr>
              <w:t>2,4</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5E6F591" w14:textId="77777777" w:rsidR="007E38F0" w:rsidRPr="007D70C5" w:rsidRDefault="007E38F0" w:rsidP="007E5466">
            <w:pPr>
              <w:ind w:right="36"/>
              <w:jc w:val="center"/>
              <w:rPr>
                <w:rFonts w:ascii="Times New Roman" w:hAnsi="Times New Roman"/>
              </w:rPr>
            </w:pPr>
            <w:r w:rsidRPr="007D70C5">
              <w:rPr>
                <w:rFonts w:ascii="Times New Roman" w:hAnsi="Times New Roman"/>
                <w:sz w:val="24"/>
                <w:szCs w:val="24"/>
                <w:lang w:val="kk-KZ"/>
              </w:rPr>
              <w:t>2,4</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867B942"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4,8</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E3ADCEF"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2,4</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333AB35D"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4,8</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6DFFB80C"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4,8</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6448638"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26,2</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DDDCE84"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11,7</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1484BF6"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9,5</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D96E413"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31</w:t>
            </w:r>
          </w:p>
        </w:tc>
      </w:tr>
      <w:tr w:rsidR="00B50FD7" w:rsidRPr="007D70C5" w14:paraId="1AF1BF1E" w14:textId="77777777" w:rsidTr="007E5466">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011BE3F3" w14:textId="77777777" w:rsidR="007E38F0" w:rsidRPr="007D70C5" w:rsidRDefault="007E38F0" w:rsidP="007E5466">
            <w:pPr>
              <w:shd w:val="clear" w:color="auto" w:fill="FFFFFF"/>
              <w:ind w:right="36"/>
              <w:rPr>
                <w:rFonts w:ascii="Times New Roman" w:eastAsia="Times New Roman" w:hAnsi="Times New Roman"/>
                <w:sz w:val="24"/>
                <w:szCs w:val="24"/>
                <w:lang w:val="kk-KZ"/>
              </w:rPr>
            </w:pPr>
            <w:r w:rsidRPr="007D70C5">
              <w:rPr>
                <w:rFonts w:ascii="Times New Roman" w:eastAsia="Times New Roman" w:hAnsi="Times New Roman"/>
                <w:sz w:val="24"/>
                <w:szCs w:val="24"/>
                <w:lang w:val="kk-KZ" w:eastAsia="ru-RU"/>
              </w:rPr>
              <w:t>Кәсіподақ қызметімен</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604A191"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4,7</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AB70BAD"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0</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B479C36"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2,3</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540BA32"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4,7</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F33C1B2"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16,3</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F9A7F9D"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51E7B7C"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23,3</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D740887"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677823FE"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7</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709B858"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27,7</w:t>
            </w:r>
          </w:p>
        </w:tc>
      </w:tr>
      <w:tr w:rsidR="00B50FD7" w:rsidRPr="007D70C5" w14:paraId="41F51211" w14:textId="77777777" w:rsidTr="007E5466">
        <w:trPr>
          <w:trHeight w:val="312"/>
        </w:trPr>
        <w:tc>
          <w:tcPr>
            <w:tcW w:w="2734" w:type="dxa"/>
            <w:tcBorders>
              <w:top w:val="single" w:sz="4" w:space="0" w:color="auto"/>
              <w:left w:val="single" w:sz="4" w:space="0" w:color="auto"/>
              <w:bottom w:val="single" w:sz="4" w:space="0" w:color="auto"/>
              <w:right w:val="single" w:sz="4" w:space="0" w:color="auto"/>
            </w:tcBorders>
            <w:noWrap/>
            <w:tcMar>
              <w:top w:w="14" w:type="dxa"/>
              <w:left w:w="14" w:type="dxa"/>
              <w:bottom w:w="0" w:type="dxa"/>
              <w:right w:w="14" w:type="dxa"/>
            </w:tcMar>
            <w:hideMark/>
          </w:tcPr>
          <w:p w14:paraId="473DAFC0" w14:textId="77777777" w:rsidR="007E38F0" w:rsidRPr="007D70C5" w:rsidRDefault="007E38F0" w:rsidP="007E5466">
            <w:pPr>
              <w:ind w:right="36"/>
              <w:rPr>
                <w:rFonts w:ascii="Times New Roman" w:hAnsi="Times New Roman"/>
              </w:rPr>
            </w:pPr>
            <w:r w:rsidRPr="007D70C5">
              <w:rPr>
                <w:rFonts w:ascii="Times New Roman" w:eastAsia="Times New Roman" w:hAnsi="Times New Roman"/>
                <w:sz w:val="24"/>
                <w:szCs w:val="24"/>
                <w:lang w:val="kk-KZ" w:eastAsia="ru-RU"/>
              </w:rPr>
              <w:t>Мансаптық өсу үшін жасалған мүмкіндіктер</w:t>
            </w:r>
          </w:p>
        </w:tc>
        <w:tc>
          <w:tcPr>
            <w:tcW w:w="703"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48C2807"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2,3</w:t>
            </w:r>
          </w:p>
        </w:tc>
        <w:tc>
          <w:tcPr>
            <w:tcW w:w="68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2FE84EC3"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0</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E226DD8"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0</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9DD03F7"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4,7</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7EEDBE05"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9,3</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19FB4DD"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11,6</w:t>
            </w:r>
          </w:p>
        </w:tc>
        <w:tc>
          <w:tcPr>
            <w:tcW w:w="708"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66EA3D40"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16,3</w:t>
            </w:r>
          </w:p>
        </w:tc>
        <w:tc>
          <w:tcPr>
            <w:tcW w:w="709"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433CBE95" w14:textId="77777777" w:rsidR="007E38F0" w:rsidRPr="007D70C5" w:rsidRDefault="007E38F0" w:rsidP="007E5466">
            <w:pPr>
              <w:ind w:right="36"/>
              <w:jc w:val="center"/>
              <w:rPr>
                <w:rFonts w:ascii="Times New Roman" w:hAnsi="Times New Roman"/>
                <w:sz w:val="24"/>
                <w:szCs w:val="24"/>
                <w:lang w:val="kk-KZ"/>
              </w:rPr>
            </w:pPr>
            <w:r w:rsidRPr="007D70C5">
              <w:rPr>
                <w:rFonts w:ascii="Times New Roman" w:hAnsi="Times New Roman"/>
                <w:sz w:val="24"/>
                <w:szCs w:val="24"/>
                <w:lang w:val="kk-KZ"/>
              </w:rPr>
              <w:t>16,3</w:t>
            </w:r>
          </w:p>
        </w:tc>
        <w:tc>
          <w:tcPr>
            <w:tcW w:w="567"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0C682283"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9,3</w:t>
            </w:r>
          </w:p>
        </w:tc>
        <w:tc>
          <w:tcPr>
            <w:tcW w:w="851" w:type="dxa"/>
            <w:tcBorders>
              <w:top w:val="single" w:sz="4" w:space="0" w:color="auto"/>
              <w:left w:val="nil"/>
              <w:bottom w:val="single" w:sz="4" w:space="0" w:color="auto"/>
              <w:right w:val="single" w:sz="4" w:space="0" w:color="auto"/>
            </w:tcBorders>
            <w:noWrap/>
            <w:tcMar>
              <w:top w:w="14" w:type="dxa"/>
              <w:left w:w="14" w:type="dxa"/>
              <w:bottom w:w="0" w:type="dxa"/>
              <w:right w:w="14" w:type="dxa"/>
            </w:tcMar>
            <w:vAlign w:val="center"/>
            <w:hideMark/>
          </w:tcPr>
          <w:p w14:paraId="1200C0E7" w14:textId="77777777" w:rsidR="007E38F0" w:rsidRPr="007D70C5" w:rsidRDefault="007E38F0" w:rsidP="007E5466">
            <w:pPr>
              <w:ind w:right="36"/>
              <w:jc w:val="center"/>
              <w:rPr>
                <w:rFonts w:ascii="Times New Roman" w:hAnsi="Times New Roman"/>
                <w:sz w:val="24"/>
                <w:szCs w:val="24"/>
              </w:rPr>
            </w:pPr>
            <w:r w:rsidRPr="007D70C5">
              <w:rPr>
                <w:rFonts w:ascii="Times New Roman" w:hAnsi="Times New Roman"/>
                <w:sz w:val="24"/>
                <w:szCs w:val="24"/>
                <w:lang w:val="kk-KZ"/>
              </w:rPr>
              <w:t>30,2</w:t>
            </w:r>
          </w:p>
        </w:tc>
      </w:tr>
    </w:tbl>
    <w:p w14:paraId="71C30032" w14:textId="1EF48E95" w:rsidR="007E38F0" w:rsidRPr="007D70C5" w:rsidRDefault="007E38F0" w:rsidP="00085CE5">
      <w:pPr>
        <w:ind w:firstLine="709"/>
        <w:rPr>
          <w:rFonts w:ascii="Times New Roman" w:hAnsi="Times New Roman"/>
          <w:sz w:val="28"/>
          <w:szCs w:val="28"/>
          <w:shd w:val="clear" w:color="auto" w:fill="FFFFFF"/>
          <w:lang w:val="kk-KZ"/>
        </w:rPr>
      </w:pPr>
    </w:p>
    <w:p w14:paraId="270EA759" w14:textId="77777777" w:rsidR="00691600" w:rsidRPr="007D70C5" w:rsidRDefault="00691600" w:rsidP="00085CE5">
      <w:pPr>
        <w:ind w:firstLine="709"/>
        <w:rPr>
          <w:rFonts w:ascii="Times New Roman" w:hAnsi="Times New Roman"/>
          <w:sz w:val="28"/>
          <w:szCs w:val="28"/>
          <w:shd w:val="clear" w:color="auto" w:fill="FFFFFF"/>
          <w:lang w:val="kk-KZ"/>
        </w:rPr>
      </w:pPr>
    </w:p>
    <w:p w14:paraId="60EB7F30" w14:textId="0FAF7655" w:rsidR="007E38F0" w:rsidRPr="007D70C5" w:rsidRDefault="007E38F0" w:rsidP="00085CE5">
      <w:pPr>
        <w:ind w:firstLine="709"/>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 xml:space="preserve">Кестедегі </w:t>
      </w:r>
      <w:r w:rsidR="00B232F4" w:rsidRPr="007D70C5">
        <w:rPr>
          <w:rFonts w:ascii="Times New Roman" w:hAnsi="Times New Roman"/>
          <w:sz w:val="28"/>
          <w:szCs w:val="28"/>
          <w:shd w:val="clear" w:color="auto" w:fill="FFFFFF"/>
          <w:lang w:val="kk-KZ"/>
        </w:rPr>
        <w:t>нәтижелер</w:t>
      </w:r>
      <w:r w:rsidRPr="007D70C5">
        <w:rPr>
          <w:rFonts w:ascii="Times New Roman" w:hAnsi="Times New Roman"/>
          <w:sz w:val="28"/>
          <w:szCs w:val="28"/>
          <w:shd w:val="clear" w:color="auto" w:fill="FFFFFF"/>
          <w:lang w:val="kk-KZ"/>
        </w:rPr>
        <w:t>ге сүйеніп,  10 балдық жүйедегі орташа бағалауды шығардық</w:t>
      </w:r>
      <w:r w:rsidR="00D373EC" w:rsidRPr="007D70C5">
        <w:rPr>
          <w:rFonts w:ascii="Times New Roman" w:hAnsi="Times New Roman"/>
          <w:sz w:val="28"/>
          <w:szCs w:val="28"/>
          <w:shd w:val="clear" w:color="auto" w:fill="FFFFFF"/>
          <w:lang w:val="kk-KZ"/>
        </w:rPr>
        <w:t xml:space="preserve"> (Кесте 26)</w:t>
      </w:r>
      <w:r w:rsidRPr="007D70C5">
        <w:rPr>
          <w:rFonts w:ascii="Times New Roman" w:hAnsi="Times New Roman"/>
          <w:sz w:val="28"/>
          <w:szCs w:val="28"/>
          <w:shd w:val="clear" w:color="auto" w:fill="FFFFFF"/>
          <w:lang w:val="kk-KZ"/>
        </w:rPr>
        <w:t>.</w:t>
      </w:r>
    </w:p>
    <w:p w14:paraId="13455587" w14:textId="77777777" w:rsidR="007E5466" w:rsidRPr="007D70C5" w:rsidRDefault="007E5466" w:rsidP="00085CE5">
      <w:pPr>
        <w:ind w:firstLine="709"/>
        <w:rPr>
          <w:rFonts w:ascii="Times New Roman" w:hAnsi="Times New Roman"/>
          <w:sz w:val="28"/>
          <w:szCs w:val="28"/>
          <w:shd w:val="clear" w:color="auto" w:fill="FFFFFF"/>
          <w:lang w:val="kk-KZ"/>
        </w:rPr>
      </w:pPr>
    </w:p>
    <w:p w14:paraId="457B4C8C" w14:textId="77777777" w:rsidR="007E38F0" w:rsidRPr="007D70C5" w:rsidRDefault="007E38F0" w:rsidP="000B2196">
      <w:pPr>
        <w:rPr>
          <w:rFonts w:ascii="Times New Roman" w:hAnsi="Times New Roman"/>
          <w:sz w:val="28"/>
          <w:szCs w:val="28"/>
          <w:shd w:val="clear" w:color="auto" w:fill="FFFFFF"/>
          <w:lang w:val="kk-KZ"/>
        </w:rPr>
      </w:pPr>
      <w:r w:rsidRPr="007D70C5">
        <w:rPr>
          <w:rFonts w:ascii="Times New Roman" w:hAnsi="Times New Roman"/>
          <w:noProof/>
          <w:sz w:val="28"/>
          <w:szCs w:val="28"/>
          <w:shd w:val="clear" w:color="auto" w:fill="FFFFFF"/>
          <w:lang w:eastAsia="ru-RU"/>
        </w:rPr>
        <w:drawing>
          <wp:inline distT="0" distB="0" distL="0" distR="0" wp14:anchorId="3F6338BC" wp14:editId="7CCD8728">
            <wp:extent cx="6096000" cy="3316605"/>
            <wp:effectExtent l="0" t="0" r="0" b="17145"/>
            <wp:docPr id="36"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40DCAFD6" w14:textId="77777777" w:rsidR="00D53418" w:rsidRPr="007D70C5" w:rsidRDefault="00D53418" w:rsidP="00085CE5">
      <w:pPr>
        <w:ind w:firstLine="709"/>
        <w:jc w:val="center"/>
        <w:rPr>
          <w:rFonts w:ascii="Times New Roman" w:hAnsi="Times New Roman"/>
          <w:sz w:val="28"/>
          <w:szCs w:val="28"/>
          <w:shd w:val="clear" w:color="auto" w:fill="FFFFFF"/>
          <w:lang w:val="kk-KZ"/>
        </w:rPr>
      </w:pPr>
    </w:p>
    <w:p w14:paraId="26347738" w14:textId="6B9F09BC" w:rsidR="007E38F0" w:rsidRPr="007D70C5" w:rsidRDefault="002836EF" w:rsidP="00085CE5">
      <w:pPr>
        <w:ind w:firstLine="709"/>
        <w:jc w:val="center"/>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26-с</w:t>
      </w:r>
      <w:r w:rsidR="007E38F0" w:rsidRPr="007D70C5">
        <w:rPr>
          <w:rFonts w:ascii="Times New Roman" w:hAnsi="Times New Roman"/>
          <w:sz w:val="28"/>
          <w:szCs w:val="28"/>
          <w:shd w:val="clear" w:color="auto" w:fill="FFFFFF"/>
          <w:lang w:val="kk-KZ"/>
        </w:rPr>
        <w:t>урет</w:t>
      </w:r>
      <w:r w:rsidRPr="007D70C5">
        <w:rPr>
          <w:rFonts w:ascii="Times New Roman" w:hAnsi="Times New Roman"/>
          <w:sz w:val="28"/>
          <w:szCs w:val="28"/>
          <w:shd w:val="clear" w:color="auto" w:fill="FFFFFF"/>
          <w:lang w:val="kk-KZ"/>
        </w:rPr>
        <w:t>.</w:t>
      </w:r>
      <w:r w:rsidR="007E38F0" w:rsidRPr="007D70C5">
        <w:rPr>
          <w:rFonts w:ascii="Times New Roman" w:hAnsi="Times New Roman"/>
          <w:sz w:val="28"/>
          <w:szCs w:val="28"/>
          <w:shd w:val="clear" w:color="auto" w:fill="FFFFFF"/>
          <w:lang w:val="kk-KZ"/>
        </w:rPr>
        <w:t xml:space="preserve"> ПОҚ-пен  университеттік ортаны 10 балдық жүйе бағалау бойынша көрсеткіштері</w:t>
      </w:r>
    </w:p>
    <w:p w14:paraId="45CE6973" w14:textId="77777777" w:rsidR="007E38F0" w:rsidRPr="007D70C5" w:rsidRDefault="007E38F0" w:rsidP="00085CE5">
      <w:pPr>
        <w:ind w:firstLine="709"/>
        <w:rPr>
          <w:rFonts w:ascii="Times New Roman" w:hAnsi="Times New Roman"/>
          <w:b/>
          <w:sz w:val="28"/>
          <w:szCs w:val="28"/>
          <w:shd w:val="clear" w:color="auto" w:fill="FFFFFF"/>
          <w:lang w:val="kk-KZ"/>
        </w:rPr>
      </w:pPr>
    </w:p>
    <w:p w14:paraId="1AB02CE8" w14:textId="7AF2B23C" w:rsidR="007E38F0" w:rsidRPr="007D70C5" w:rsidRDefault="007E38F0" w:rsidP="00085CE5">
      <w:pPr>
        <w:ind w:firstLine="709"/>
        <w:rPr>
          <w:rFonts w:ascii="Times New Roman" w:hAnsi="Times New Roman"/>
          <w:sz w:val="28"/>
          <w:szCs w:val="28"/>
          <w:shd w:val="clear" w:color="auto" w:fill="FFFFFF"/>
          <w:lang w:val="kk-KZ"/>
        </w:rPr>
      </w:pPr>
      <w:r w:rsidRPr="007D70C5">
        <w:rPr>
          <w:rFonts w:ascii="Times New Roman" w:hAnsi="Times New Roman"/>
          <w:sz w:val="28"/>
          <w:szCs w:val="28"/>
          <w:shd w:val="clear" w:color="auto" w:fill="FFFFFF"/>
          <w:lang w:val="kk-KZ"/>
        </w:rPr>
        <w:t xml:space="preserve">Жалпы, сұрақтарға алынған жауаптар арасында байланыс бар екенін атап өту керек. Мысалы, алдынғы сұрақтарда техникалық жабдықталу төменірек балл алған болса, жоғарыдағы суреттен көріп отырғандай, оқытушылар аудиториялық қормен толық қанағаттанбайтындығы көрініс тауып отыр. Еңбекті бағалаумен, </w:t>
      </w:r>
      <w:r w:rsidRPr="007D70C5">
        <w:rPr>
          <w:rFonts w:ascii="Times New Roman" w:hAnsi="Times New Roman"/>
          <w:sz w:val="28"/>
          <w:szCs w:val="28"/>
          <w:shd w:val="clear" w:color="auto" w:fill="FFFFFF"/>
          <w:lang w:val="kk-KZ"/>
        </w:rPr>
        <w:lastRenderedPageBreak/>
        <w:t>кәсіподақ қызметіде төмен абағаланды. Көптеген респонденттер оқу жүктемесінің көлемімен де қанағаттанбайтынын көрсетті</w:t>
      </w:r>
      <w:r w:rsidR="00D373EC" w:rsidRPr="007D70C5">
        <w:rPr>
          <w:rFonts w:ascii="Times New Roman" w:hAnsi="Times New Roman"/>
          <w:sz w:val="28"/>
          <w:szCs w:val="28"/>
          <w:shd w:val="clear" w:color="auto" w:fill="FFFFFF"/>
          <w:lang w:val="kk-KZ"/>
        </w:rPr>
        <w:t xml:space="preserve"> (Кесте 38)</w:t>
      </w:r>
      <w:r w:rsidRPr="007D70C5">
        <w:rPr>
          <w:rFonts w:ascii="Times New Roman" w:hAnsi="Times New Roman"/>
          <w:sz w:val="28"/>
          <w:szCs w:val="28"/>
          <w:shd w:val="clear" w:color="auto" w:fill="FFFFFF"/>
          <w:lang w:val="kk-KZ"/>
        </w:rPr>
        <w:t>.</w:t>
      </w:r>
    </w:p>
    <w:p w14:paraId="73B788BC"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Енді корреляциялық талдауға көшейік:</w:t>
      </w:r>
    </w:p>
    <w:p w14:paraId="630586EF" w14:textId="77777777" w:rsidR="007E38F0" w:rsidRPr="007D70C5" w:rsidRDefault="007E38F0" w:rsidP="00085CE5">
      <w:pPr>
        <w:ind w:firstLine="709"/>
        <w:rPr>
          <w:rFonts w:ascii="Times New Roman" w:hAnsi="Times New Roman"/>
          <w:sz w:val="28"/>
          <w:szCs w:val="28"/>
          <w:lang w:val="kk-KZ"/>
        </w:rPr>
      </w:pPr>
    </w:p>
    <w:p w14:paraId="66167BBA" w14:textId="4732C192"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 38</w:t>
      </w:r>
      <w:r w:rsidR="00BA3571" w:rsidRPr="007D70C5">
        <w:rPr>
          <w:rFonts w:ascii="Times New Roman" w:hAnsi="Times New Roman"/>
          <w:sz w:val="28"/>
          <w:szCs w:val="28"/>
          <w:lang w:val="kk-KZ"/>
        </w:rPr>
        <w:t>-</w:t>
      </w:r>
      <w:r w:rsidRPr="007D70C5">
        <w:rPr>
          <w:rFonts w:ascii="Times New Roman" w:hAnsi="Times New Roman"/>
          <w:sz w:val="28"/>
          <w:szCs w:val="28"/>
          <w:lang w:val="kk-KZ"/>
        </w:rPr>
        <w:t>кесте</w:t>
      </w:r>
      <w:r w:rsidR="00BA3571" w:rsidRPr="007D70C5">
        <w:rPr>
          <w:rFonts w:ascii="Times New Roman" w:hAnsi="Times New Roman"/>
          <w:sz w:val="28"/>
          <w:szCs w:val="28"/>
          <w:lang w:val="kk-KZ"/>
        </w:rPr>
        <w:t>.</w:t>
      </w:r>
      <w:r w:rsidRPr="007D70C5">
        <w:rPr>
          <w:rFonts w:ascii="Times New Roman" w:hAnsi="Times New Roman"/>
          <w:sz w:val="28"/>
          <w:szCs w:val="28"/>
          <w:lang w:val="kk-KZ"/>
        </w:rPr>
        <w:t xml:space="preserve"> Спирмен әдісі  және оқытушы сауалнамасындағы сұрақтар арасындағы корреляция (B1–B25)</w:t>
      </w:r>
    </w:p>
    <w:p w14:paraId="079586E9" w14:textId="77777777" w:rsidR="007E38F0" w:rsidRPr="007D70C5" w:rsidRDefault="007E38F0" w:rsidP="00085CE5">
      <w:pPr>
        <w:ind w:firstLine="709"/>
        <w:rPr>
          <w:rFonts w:ascii="Times New Roman" w:hAnsi="Times New Roman"/>
          <w:sz w:val="28"/>
          <w:szCs w:val="28"/>
          <w:lang w:val="kk-KZ"/>
        </w:rPr>
      </w:pPr>
    </w:p>
    <w:tbl>
      <w:tblPr>
        <w:tblStyle w:val="a7"/>
        <w:tblW w:w="9469" w:type="dxa"/>
        <w:tblInd w:w="137" w:type="dxa"/>
        <w:tblLayout w:type="fixed"/>
        <w:tblLook w:val="04A0" w:firstRow="1" w:lastRow="0" w:firstColumn="1" w:lastColumn="0" w:noHBand="0" w:noVBand="1"/>
      </w:tblPr>
      <w:tblGrid>
        <w:gridCol w:w="709"/>
        <w:gridCol w:w="584"/>
        <w:gridCol w:w="584"/>
        <w:gridCol w:w="584"/>
        <w:gridCol w:w="584"/>
        <w:gridCol w:w="584"/>
        <w:gridCol w:w="584"/>
        <w:gridCol w:w="584"/>
        <w:gridCol w:w="584"/>
        <w:gridCol w:w="584"/>
        <w:gridCol w:w="584"/>
        <w:gridCol w:w="584"/>
        <w:gridCol w:w="584"/>
        <w:gridCol w:w="584"/>
        <w:gridCol w:w="584"/>
        <w:gridCol w:w="584"/>
      </w:tblGrid>
      <w:tr w:rsidR="00B50FD7" w:rsidRPr="007D70C5" w14:paraId="040EAF6D" w14:textId="77777777" w:rsidTr="007E5466">
        <w:trPr>
          <w:cantSplit/>
          <w:trHeight w:val="1150"/>
        </w:trPr>
        <w:tc>
          <w:tcPr>
            <w:tcW w:w="709" w:type="dxa"/>
            <w:textDirection w:val="btLr"/>
            <w:hideMark/>
          </w:tcPr>
          <w:p w14:paraId="0E65412F" w14:textId="77777777" w:rsidR="007E38F0" w:rsidRPr="007D70C5" w:rsidRDefault="007E38F0" w:rsidP="007E5466">
            <w:pPr>
              <w:ind w:left="113" w:right="113"/>
              <w:rPr>
                <w:rFonts w:ascii="Times New Roman" w:hAnsi="Times New Roman"/>
                <w:sz w:val="20"/>
                <w:szCs w:val="20"/>
                <w:lang w:val="kk-KZ"/>
              </w:rPr>
            </w:pPr>
            <w:proofErr w:type="spellStart"/>
            <w:r w:rsidRPr="007D70C5">
              <w:rPr>
                <w:rFonts w:ascii="Times New Roman" w:hAnsi="Times New Roman"/>
                <w:sz w:val="20"/>
                <w:szCs w:val="20"/>
              </w:rPr>
              <w:t>Сұрақтар</w:t>
            </w:r>
            <w:proofErr w:type="spellEnd"/>
            <w:r w:rsidRPr="007D70C5">
              <w:rPr>
                <w:rFonts w:ascii="Times New Roman" w:hAnsi="Times New Roman"/>
                <w:sz w:val="20"/>
                <w:szCs w:val="20"/>
              </w:rPr>
              <w:t>\</w:t>
            </w:r>
            <w:proofErr w:type="spellStart"/>
            <w:r w:rsidRPr="007D70C5">
              <w:rPr>
                <w:rFonts w:ascii="Times New Roman" w:hAnsi="Times New Roman"/>
                <w:sz w:val="20"/>
                <w:szCs w:val="20"/>
              </w:rPr>
              <w:t>Сұрақта</w:t>
            </w:r>
            <w:proofErr w:type="spellEnd"/>
            <w:r w:rsidRPr="007D70C5">
              <w:rPr>
                <w:rFonts w:ascii="Times New Roman" w:hAnsi="Times New Roman"/>
                <w:sz w:val="20"/>
                <w:szCs w:val="20"/>
                <w:lang w:val="kk-KZ"/>
              </w:rPr>
              <w:t>р</w:t>
            </w:r>
          </w:p>
        </w:tc>
        <w:tc>
          <w:tcPr>
            <w:tcW w:w="584" w:type="dxa"/>
            <w:vAlign w:val="center"/>
            <w:hideMark/>
          </w:tcPr>
          <w:p w14:paraId="5D8265D0"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11</w:t>
            </w:r>
          </w:p>
        </w:tc>
        <w:tc>
          <w:tcPr>
            <w:tcW w:w="584" w:type="dxa"/>
            <w:vAlign w:val="center"/>
            <w:hideMark/>
          </w:tcPr>
          <w:p w14:paraId="6E88D02D"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12</w:t>
            </w:r>
          </w:p>
        </w:tc>
        <w:tc>
          <w:tcPr>
            <w:tcW w:w="584" w:type="dxa"/>
            <w:vAlign w:val="center"/>
            <w:hideMark/>
          </w:tcPr>
          <w:p w14:paraId="11A7329B"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13</w:t>
            </w:r>
          </w:p>
        </w:tc>
        <w:tc>
          <w:tcPr>
            <w:tcW w:w="584" w:type="dxa"/>
            <w:vAlign w:val="center"/>
            <w:hideMark/>
          </w:tcPr>
          <w:p w14:paraId="564D1948"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14</w:t>
            </w:r>
          </w:p>
        </w:tc>
        <w:tc>
          <w:tcPr>
            <w:tcW w:w="584" w:type="dxa"/>
            <w:vAlign w:val="center"/>
            <w:hideMark/>
          </w:tcPr>
          <w:p w14:paraId="66CFC91A"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15</w:t>
            </w:r>
          </w:p>
        </w:tc>
        <w:tc>
          <w:tcPr>
            <w:tcW w:w="584" w:type="dxa"/>
            <w:vAlign w:val="center"/>
            <w:hideMark/>
          </w:tcPr>
          <w:p w14:paraId="4C62E481"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16</w:t>
            </w:r>
          </w:p>
        </w:tc>
        <w:tc>
          <w:tcPr>
            <w:tcW w:w="584" w:type="dxa"/>
            <w:vAlign w:val="center"/>
            <w:hideMark/>
          </w:tcPr>
          <w:p w14:paraId="08E4FE96"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17</w:t>
            </w:r>
          </w:p>
        </w:tc>
        <w:tc>
          <w:tcPr>
            <w:tcW w:w="584" w:type="dxa"/>
            <w:vAlign w:val="center"/>
            <w:hideMark/>
          </w:tcPr>
          <w:p w14:paraId="54076C2D"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18</w:t>
            </w:r>
          </w:p>
        </w:tc>
        <w:tc>
          <w:tcPr>
            <w:tcW w:w="584" w:type="dxa"/>
            <w:vAlign w:val="center"/>
            <w:hideMark/>
          </w:tcPr>
          <w:p w14:paraId="3BCDD037"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19</w:t>
            </w:r>
          </w:p>
        </w:tc>
        <w:tc>
          <w:tcPr>
            <w:tcW w:w="584" w:type="dxa"/>
            <w:vAlign w:val="center"/>
            <w:hideMark/>
          </w:tcPr>
          <w:p w14:paraId="61B9ADF6"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20</w:t>
            </w:r>
          </w:p>
        </w:tc>
        <w:tc>
          <w:tcPr>
            <w:tcW w:w="584" w:type="dxa"/>
            <w:vAlign w:val="center"/>
            <w:hideMark/>
          </w:tcPr>
          <w:p w14:paraId="2B53AA5C"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21</w:t>
            </w:r>
          </w:p>
        </w:tc>
        <w:tc>
          <w:tcPr>
            <w:tcW w:w="584" w:type="dxa"/>
            <w:vAlign w:val="center"/>
            <w:hideMark/>
          </w:tcPr>
          <w:p w14:paraId="43BB45CB"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22</w:t>
            </w:r>
          </w:p>
        </w:tc>
        <w:tc>
          <w:tcPr>
            <w:tcW w:w="584" w:type="dxa"/>
            <w:vAlign w:val="center"/>
            <w:hideMark/>
          </w:tcPr>
          <w:p w14:paraId="02714355"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23</w:t>
            </w:r>
          </w:p>
        </w:tc>
        <w:tc>
          <w:tcPr>
            <w:tcW w:w="584" w:type="dxa"/>
            <w:vAlign w:val="center"/>
            <w:hideMark/>
          </w:tcPr>
          <w:p w14:paraId="4E30CB66"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24</w:t>
            </w:r>
          </w:p>
        </w:tc>
        <w:tc>
          <w:tcPr>
            <w:tcW w:w="584" w:type="dxa"/>
            <w:vAlign w:val="center"/>
            <w:hideMark/>
          </w:tcPr>
          <w:p w14:paraId="40F7F8C0" w14:textId="77777777" w:rsidR="007E38F0" w:rsidRPr="007D70C5" w:rsidRDefault="007E38F0" w:rsidP="007E5466">
            <w:pPr>
              <w:jc w:val="center"/>
              <w:rPr>
                <w:rFonts w:ascii="Times New Roman" w:hAnsi="Times New Roman"/>
                <w:sz w:val="20"/>
                <w:szCs w:val="20"/>
              </w:rPr>
            </w:pPr>
            <w:r w:rsidRPr="007D70C5">
              <w:rPr>
                <w:rFonts w:ascii="Times New Roman" w:hAnsi="Times New Roman"/>
                <w:sz w:val="20"/>
                <w:szCs w:val="20"/>
              </w:rPr>
              <w:t>25</w:t>
            </w:r>
          </w:p>
        </w:tc>
      </w:tr>
      <w:tr w:rsidR="00B50FD7" w:rsidRPr="007D70C5" w14:paraId="65DA2FC7" w14:textId="77777777" w:rsidTr="00D53418">
        <w:trPr>
          <w:cantSplit/>
          <w:trHeight w:val="858"/>
        </w:trPr>
        <w:tc>
          <w:tcPr>
            <w:tcW w:w="709" w:type="dxa"/>
            <w:vAlign w:val="center"/>
            <w:hideMark/>
          </w:tcPr>
          <w:p w14:paraId="426C9BA0" w14:textId="77777777" w:rsidR="007E38F0" w:rsidRPr="007D70C5" w:rsidRDefault="007E38F0" w:rsidP="00D53418">
            <w:pPr>
              <w:jc w:val="center"/>
              <w:rPr>
                <w:rFonts w:ascii="Times New Roman" w:hAnsi="Times New Roman"/>
                <w:sz w:val="20"/>
                <w:szCs w:val="20"/>
              </w:rPr>
            </w:pPr>
            <w:r w:rsidRPr="007D70C5">
              <w:rPr>
                <w:rFonts w:ascii="Times New Roman" w:hAnsi="Times New Roman"/>
                <w:sz w:val="20"/>
                <w:szCs w:val="20"/>
              </w:rPr>
              <w:t>1</w:t>
            </w:r>
          </w:p>
        </w:tc>
        <w:tc>
          <w:tcPr>
            <w:tcW w:w="584" w:type="dxa"/>
            <w:textDirection w:val="btLr"/>
            <w:vAlign w:val="center"/>
            <w:hideMark/>
          </w:tcPr>
          <w:p w14:paraId="5B9B1759"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0,520* (0,001)</w:t>
            </w:r>
          </w:p>
        </w:tc>
        <w:tc>
          <w:tcPr>
            <w:tcW w:w="584" w:type="dxa"/>
            <w:textDirection w:val="btLr"/>
            <w:vAlign w:val="center"/>
            <w:hideMark/>
          </w:tcPr>
          <w:p w14:paraId="67DBA37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(0,120)</w:t>
            </w:r>
          </w:p>
        </w:tc>
        <w:tc>
          <w:tcPr>
            <w:tcW w:w="584" w:type="dxa"/>
            <w:textDirection w:val="btLr"/>
            <w:vAlign w:val="center"/>
            <w:hideMark/>
          </w:tcPr>
          <w:p w14:paraId="701A3EC1"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0,485* (0,002)</w:t>
            </w:r>
          </w:p>
        </w:tc>
        <w:tc>
          <w:tcPr>
            <w:tcW w:w="584" w:type="dxa"/>
            <w:textDirection w:val="btLr"/>
            <w:vAlign w:val="center"/>
            <w:hideMark/>
          </w:tcPr>
          <w:p w14:paraId="39E652FF"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(0,082)</w:t>
            </w:r>
          </w:p>
        </w:tc>
        <w:tc>
          <w:tcPr>
            <w:tcW w:w="584" w:type="dxa"/>
            <w:textDirection w:val="btLr"/>
            <w:vAlign w:val="center"/>
            <w:hideMark/>
          </w:tcPr>
          <w:p w14:paraId="540AD53B"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0,435* (0,004)</w:t>
            </w:r>
          </w:p>
        </w:tc>
        <w:tc>
          <w:tcPr>
            <w:tcW w:w="584" w:type="dxa"/>
            <w:textDirection w:val="btLr"/>
            <w:vAlign w:val="center"/>
            <w:hideMark/>
          </w:tcPr>
          <w:p w14:paraId="3EA3150C"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0,420* (0,006)</w:t>
            </w:r>
          </w:p>
        </w:tc>
        <w:tc>
          <w:tcPr>
            <w:tcW w:w="584" w:type="dxa"/>
            <w:textDirection w:val="btLr"/>
            <w:vAlign w:val="center"/>
            <w:hideMark/>
          </w:tcPr>
          <w:p w14:paraId="116B345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(0,078)</w:t>
            </w:r>
          </w:p>
        </w:tc>
        <w:tc>
          <w:tcPr>
            <w:tcW w:w="584" w:type="dxa"/>
            <w:textDirection w:val="btLr"/>
            <w:vAlign w:val="center"/>
            <w:hideMark/>
          </w:tcPr>
          <w:p w14:paraId="58C2E1CA"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0,498* (0,002)</w:t>
            </w:r>
          </w:p>
        </w:tc>
        <w:tc>
          <w:tcPr>
            <w:tcW w:w="584" w:type="dxa"/>
            <w:textDirection w:val="btLr"/>
            <w:vAlign w:val="center"/>
            <w:hideMark/>
          </w:tcPr>
          <w:p w14:paraId="475CDE78"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0,401 (0,115)</w:t>
            </w:r>
          </w:p>
        </w:tc>
        <w:tc>
          <w:tcPr>
            <w:tcW w:w="584" w:type="dxa"/>
            <w:textDirection w:val="btLr"/>
            <w:vAlign w:val="center"/>
            <w:hideMark/>
          </w:tcPr>
          <w:p w14:paraId="50CF8480"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(0,045)</w:t>
            </w:r>
          </w:p>
        </w:tc>
        <w:tc>
          <w:tcPr>
            <w:tcW w:w="584" w:type="dxa"/>
            <w:textDirection w:val="btLr"/>
            <w:vAlign w:val="center"/>
            <w:hideMark/>
          </w:tcPr>
          <w:p w14:paraId="441AF359"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0,430* (0,004)</w:t>
            </w:r>
          </w:p>
        </w:tc>
        <w:tc>
          <w:tcPr>
            <w:tcW w:w="584" w:type="dxa"/>
            <w:textDirection w:val="btLr"/>
            <w:vAlign w:val="center"/>
            <w:hideMark/>
          </w:tcPr>
          <w:p w14:paraId="58F676CC"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0,415* (0,006)</w:t>
            </w:r>
          </w:p>
        </w:tc>
        <w:tc>
          <w:tcPr>
            <w:tcW w:w="584" w:type="dxa"/>
            <w:textDirection w:val="btLr"/>
            <w:vAlign w:val="center"/>
            <w:hideMark/>
          </w:tcPr>
          <w:p w14:paraId="0238454F"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(0,128)</w:t>
            </w:r>
          </w:p>
        </w:tc>
        <w:tc>
          <w:tcPr>
            <w:tcW w:w="584" w:type="dxa"/>
            <w:textDirection w:val="btLr"/>
            <w:vAlign w:val="center"/>
            <w:hideMark/>
          </w:tcPr>
          <w:p w14:paraId="43C788F8"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0,420* (0,005)</w:t>
            </w:r>
          </w:p>
        </w:tc>
        <w:tc>
          <w:tcPr>
            <w:tcW w:w="584" w:type="dxa"/>
            <w:textDirection w:val="btLr"/>
            <w:vAlign w:val="center"/>
            <w:hideMark/>
          </w:tcPr>
          <w:p w14:paraId="58DE5E7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(0,130)</w:t>
            </w:r>
          </w:p>
        </w:tc>
      </w:tr>
      <w:tr w:rsidR="00B50FD7" w:rsidRPr="007D70C5" w14:paraId="752DFBCE" w14:textId="77777777" w:rsidTr="00D53418">
        <w:trPr>
          <w:cantSplit/>
          <w:trHeight w:val="839"/>
        </w:trPr>
        <w:tc>
          <w:tcPr>
            <w:tcW w:w="709" w:type="dxa"/>
            <w:vAlign w:val="center"/>
            <w:hideMark/>
          </w:tcPr>
          <w:p w14:paraId="7E67C280" w14:textId="77777777" w:rsidR="007E38F0" w:rsidRPr="007D70C5" w:rsidRDefault="007E38F0" w:rsidP="00D53418">
            <w:pPr>
              <w:jc w:val="center"/>
              <w:rPr>
                <w:rFonts w:ascii="Times New Roman" w:hAnsi="Times New Roman"/>
                <w:sz w:val="20"/>
                <w:szCs w:val="20"/>
              </w:rPr>
            </w:pPr>
            <w:r w:rsidRPr="007D70C5">
              <w:rPr>
                <w:rFonts w:ascii="Times New Roman" w:hAnsi="Times New Roman"/>
                <w:sz w:val="20"/>
                <w:szCs w:val="20"/>
              </w:rPr>
              <w:t>2</w:t>
            </w:r>
          </w:p>
        </w:tc>
        <w:tc>
          <w:tcPr>
            <w:tcW w:w="584" w:type="dxa"/>
            <w:textDirection w:val="btLr"/>
            <w:vAlign w:val="center"/>
            <w:hideMark/>
          </w:tcPr>
          <w:p w14:paraId="6D9DA734"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0,470* (0,003)</w:t>
            </w:r>
          </w:p>
        </w:tc>
        <w:tc>
          <w:tcPr>
            <w:tcW w:w="584" w:type="dxa"/>
            <w:textDirection w:val="btLr"/>
            <w:vAlign w:val="center"/>
            <w:hideMark/>
          </w:tcPr>
          <w:p w14:paraId="542455B9"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(0,112)</w:t>
            </w:r>
          </w:p>
        </w:tc>
        <w:tc>
          <w:tcPr>
            <w:tcW w:w="584" w:type="dxa"/>
            <w:textDirection w:val="btLr"/>
            <w:vAlign w:val="center"/>
            <w:hideMark/>
          </w:tcPr>
          <w:p w14:paraId="10F98056"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0,430* (0,004)</w:t>
            </w:r>
          </w:p>
        </w:tc>
        <w:tc>
          <w:tcPr>
            <w:tcW w:w="584" w:type="dxa"/>
            <w:textDirection w:val="btLr"/>
            <w:vAlign w:val="center"/>
            <w:hideMark/>
          </w:tcPr>
          <w:p w14:paraId="4EBD2CD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0,390 (0,144)</w:t>
            </w:r>
          </w:p>
        </w:tc>
        <w:tc>
          <w:tcPr>
            <w:tcW w:w="584" w:type="dxa"/>
            <w:textDirection w:val="btLr"/>
            <w:vAlign w:val="center"/>
            <w:hideMark/>
          </w:tcPr>
          <w:p w14:paraId="4A6D5C5D"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0,420* (0,006)</w:t>
            </w:r>
          </w:p>
        </w:tc>
        <w:tc>
          <w:tcPr>
            <w:tcW w:w="584" w:type="dxa"/>
            <w:textDirection w:val="btLr"/>
            <w:vAlign w:val="center"/>
            <w:hideMark/>
          </w:tcPr>
          <w:p w14:paraId="607D4116"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0,395 (0,132)</w:t>
            </w:r>
          </w:p>
        </w:tc>
        <w:tc>
          <w:tcPr>
            <w:tcW w:w="584" w:type="dxa"/>
            <w:textDirection w:val="btLr"/>
            <w:vAlign w:val="center"/>
            <w:hideMark/>
          </w:tcPr>
          <w:p w14:paraId="4036D903"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(0,128)</w:t>
            </w:r>
          </w:p>
        </w:tc>
        <w:tc>
          <w:tcPr>
            <w:tcW w:w="584" w:type="dxa"/>
            <w:textDirection w:val="btLr"/>
            <w:vAlign w:val="center"/>
            <w:hideMark/>
          </w:tcPr>
          <w:p w14:paraId="133010C6"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0,420* (0,006)</w:t>
            </w:r>
          </w:p>
        </w:tc>
        <w:tc>
          <w:tcPr>
            <w:tcW w:w="584" w:type="dxa"/>
            <w:textDirection w:val="btLr"/>
            <w:vAlign w:val="center"/>
            <w:hideMark/>
          </w:tcPr>
          <w:p w14:paraId="360036C0"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(0,141)</w:t>
            </w:r>
          </w:p>
        </w:tc>
        <w:tc>
          <w:tcPr>
            <w:tcW w:w="584" w:type="dxa"/>
            <w:textDirection w:val="btLr"/>
            <w:vAlign w:val="center"/>
            <w:hideMark/>
          </w:tcPr>
          <w:p w14:paraId="41412DC8"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0,428* (0,004)</w:t>
            </w:r>
          </w:p>
        </w:tc>
        <w:tc>
          <w:tcPr>
            <w:tcW w:w="584" w:type="dxa"/>
            <w:textDirection w:val="btLr"/>
            <w:vAlign w:val="center"/>
            <w:hideMark/>
          </w:tcPr>
          <w:p w14:paraId="7C8616D0"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(0,008)</w:t>
            </w:r>
          </w:p>
        </w:tc>
        <w:tc>
          <w:tcPr>
            <w:tcW w:w="584" w:type="dxa"/>
            <w:textDirection w:val="btLr"/>
            <w:vAlign w:val="center"/>
            <w:hideMark/>
          </w:tcPr>
          <w:p w14:paraId="3F261C81"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(0,133)</w:t>
            </w:r>
          </w:p>
        </w:tc>
        <w:tc>
          <w:tcPr>
            <w:tcW w:w="584" w:type="dxa"/>
            <w:textDirection w:val="btLr"/>
            <w:vAlign w:val="center"/>
            <w:hideMark/>
          </w:tcPr>
          <w:p w14:paraId="34204CEB"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(0,128)</w:t>
            </w:r>
          </w:p>
        </w:tc>
        <w:tc>
          <w:tcPr>
            <w:tcW w:w="584" w:type="dxa"/>
            <w:textDirection w:val="btLr"/>
            <w:vAlign w:val="center"/>
            <w:hideMark/>
          </w:tcPr>
          <w:p w14:paraId="563394DB"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0,430* (0,005)</w:t>
            </w:r>
          </w:p>
        </w:tc>
        <w:tc>
          <w:tcPr>
            <w:tcW w:w="584" w:type="dxa"/>
            <w:textDirection w:val="btLr"/>
            <w:vAlign w:val="center"/>
            <w:hideMark/>
          </w:tcPr>
          <w:p w14:paraId="13E28C53"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0,408 (0,124)</w:t>
            </w:r>
          </w:p>
        </w:tc>
      </w:tr>
      <w:tr w:rsidR="00B50FD7" w:rsidRPr="007D70C5" w14:paraId="777E5D21" w14:textId="77777777" w:rsidTr="00D53418">
        <w:trPr>
          <w:cantSplit/>
          <w:trHeight w:val="839"/>
        </w:trPr>
        <w:tc>
          <w:tcPr>
            <w:tcW w:w="709" w:type="dxa"/>
            <w:vAlign w:val="center"/>
            <w:hideMark/>
          </w:tcPr>
          <w:p w14:paraId="0021FBC3" w14:textId="77777777" w:rsidR="007E38F0" w:rsidRPr="007D70C5" w:rsidRDefault="007E38F0" w:rsidP="00D53418">
            <w:pPr>
              <w:jc w:val="center"/>
              <w:rPr>
                <w:rFonts w:ascii="Times New Roman" w:hAnsi="Times New Roman"/>
                <w:sz w:val="20"/>
                <w:szCs w:val="20"/>
              </w:rPr>
            </w:pPr>
            <w:r w:rsidRPr="007D70C5">
              <w:rPr>
                <w:rFonts w:ascii="Times New Roman" w:hAnsi="Times New Roman"/>
                <w:sz w:val="20"/>
                <w:szCs w:val="20"/>
              </w:rPr>
              <w:t>3</w:t>
            </w:r>
          </w:p>
        </w:tc>
        <w:tc>
          <w:tcPr>
            <w:tcW w:w="584" w:type="dxa"/>
            <w:textDirection w:val="btLr"/>
            <w:vAlign w:val="center"/>
            <w:hideMark/>
          </w:tcPr>
          <w:p w14:paraId="32C406F0"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0,401 (0,115)</w:t>
            </w:r>
          </w:p>
        </w:tc>
        <w:tc>
          <w:tcPr>
            <w:tcW w:w="584" w:type="dxa"/>
            <w:textDirection w:val="btLr"/>
            <w:vAlign w:val="center"/>
            <w:hideMark/>
          </w:tcPr>
          <w:p w14:paraId="254AE747"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(0,128)</w:t>
            </w:r>
          </w:p>
        </w:tc>
        <w:tc>
          <w:tcPr>
            <w:tcW w:w="584" w:type="dxa"/>
            <w:textDirection w:val="btLr"/>
            <w:vAlign w:val="center"/>
            <w:hideMark/>
          </w:tcPr>
          <w:p w14:paraId="45975899"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(0,133)</w:t>
            </w:r>
          </w:p>
        </w:tc>
        <w:tc>
          <w:tcPr>
            <w:tcW w:w="584" w:type="dxa"/>
            <w:textDirection w:val="btLr"/>
            <w:vAlign w:val="center"/>
            <w:hideMark/>
          </w:tcPr>
          <w:p w14:paraId="5A2EBC33"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(0,118)</w:t>
            </w:r>
          </w:p>
        </w:tc>
        <w:tc>
          <w:tcPr>
            <w:tcW w:w="584" w:type="dxa"/>
            <w:textDirection w:val="btLr"/>
            <w:vAlign w:val="center"/>
            <w:hideMark/>
          </w:tcPr>
          <w:p w14:paraId="4DF6C977"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(0,142)</w:t>
            </w:r>
          </w:p>
        </w:tc>
        <w:tc>
          <w:tcPr>
            <w:tcW w:w="584" w:type="dxa"/>
            <w:textDirection w:val="btLr"/>
            <w:vAlign w:val="center"/>
            <w:hideMark/>
          </w:tcPr>
          <w:p w14:paraId="0F9BCB60"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(0,132)</w:t>
            </w:r>
          </w:p>
        </w:tc>
        <w:tc>
          <w:tcPr>
            <w:tcW w:w="584" w:type="dxa"/>
            <w:textDirection w:val="btLr"/>
            <w:vAlign w:val="center"/>
            <w:hideMark/>
          </w:tcPr>
          <w:p w14:paraId="66D5DFFD"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(0,128)</w:t>
            </w:r>
          </w:p>
        </w:tc>
        <w:tc>
          <w:tcPr>
            <w:tcW w:w="584" w:type="dxa"/>
            <w:textDirection w:val="btLr"/>
            <w:vAlign w:val="center"/>
            <w:hideMark/>
          </w:tcPr>
          <w:p w14:paraId="35FEDD01"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(0,045)</w:t>
            </w:r>
          </w:p>
        </w:tc>
        <w:tc>
          <w:tcPr>
            <w:tcW w:w="584" w:type="dxa"/>
            <w:textDirection w:val="btLr"/>
            <w:vAlign w:val="center"/>
            <w:hideMark/>
          </w:tcPr>
          <w:p w14:paraId="0D713F04"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0,395 (0,144)</w:t>
            </w:r>
          </w:p>
        </w:tc>
        <w:tc>
          <w:tcPr>
            <w:tcW w:w="584" w:type="dxa"/>
            <w:textDirection w:val="btLr"/>
            <w:vAlign w:val="center"/>
            <w:hideMark/>
          </w:tcPr>
          <w:p w14:paraId="4C8B3326"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(0,050)</w:t>
            </w:r>
          </w:p>
        </w:tc>
        <w:tc>
          <w:tcPr>
            <w:tcW w:w="584" w:type="dxa"/>
            <w:textDirection w:val="btLr"/>
            <w:vAlign w:val="center"/>
            <w:hideMark/>
          </w:tcPr>
          <w:p w14:paraId="13362993"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(0,115)</w:t>
            </w:r>
          </w:p>
        </w:tc>
        <w:tc>
          <w:tcPr>
            <w:tcW w:w="584" w:type="dxa"/>
            <w:textDirection w:val="btLr"/>
            <w:vAlign w:val="center"/>
            <w:hideMark/>
          </w:tcPr>
          <w:p w14:paraId="1FE5AE0B"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(0,133)</w:t>
            </w:r>
          </w:p>
        </w:tc>
        <w:tc>
          <w:tcPr>
            <w:tcW w:w="584" w:type="dxa"/>
            <w:textDirection w:val="btLr"/>
            <w:vAlign w:val="center"/>
            <w:hideMark/>
          </w:tcPr>
          <w:p w14:paraId="495293F8"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(0,128)</w:t>
            </w:r>
          </w:p>
        </w:tc>
        <w:tc>
          <w:tcPr>
            <w:tcW w:w="584" w:type="dxa"/>
            <w:textDirection w:val="btLr"/>
            <w:vAlign w:val="center"/>
            <w:hideMark/>
          </w:tcPr>
          <w:p w14:paraId="00035EE0"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(0,044)</w:t>
            </w:r>
          </w:p>
        </w:tc>
        <w:tc>
          <w:tcPr>
            <w:tcW w:w="584" w:type="dxa"/>
            <w:textDirection w:val="btLr"/>
            <w:vAlign w:val="center"/>
            <w:hideMark/>
          </w:tcPr>
          <w:p w14:paraId="1C5B595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(0,115)</w:t>
            </w:r>
          </w:p>
        </w:tc>
      </w:tr>
      <w:tr w:rsidR="00B50FD7" w:rsidRPr="007D70C5" w14:paraId="1A06BF45" w14:textId="77777777" w:rsidTr="00D53418">
        <w:trPr>
          <w:cantSplit/>
          <w:trHeight w:val="813"/>
        </w:trPr>
        <w:tc>
          <w:tcPr>
            <w:tcW w:w="709" w:type="dxa"/>
            <w:vAlign w:val="center"/>
            <w:hideMark/>
          </w:tcPr>
          <w:p w14:paraId="45C7A772" w14:textId="77777777" w:rsidR="007E38F0" w:rsidRPr="007D70C5" w:rsidRDefault="007E38F0" w:rsidP="00D53418">
            <w:pPr>
              <w:jc w:val="center"/>
              <w:rPr>
                <w:rFonts w:ascii="Times New Roman" w:hAnsi="Times New Roman"/>
                <w:sz w:val="20"/>
                <w:szCs w:val="20"/>
              </w:rPr>
            </w:pPr>
            <w:r w:rsidRPr="007D70C5">
              <w:rPr>
                <w:rFonts w:ascii="Times New Roman" w:hAnsi="Times New Roman"/>
                <w:sz w:val="20"/>
                <w:szCs w:val="20"/>
              </w:rPr>
              <w:t>4</w:t>
            </w:r>
          </w:p>
        </w:tc>
        <w:tc>
          <w:tcPr>
            <w:tcW w:w="584" w:type="dxa"/>
            <w:textDirection w:val="btLr"/>
            <w:vAlign w:val="center"/>
            <w:hideMark/>
          </w:tcPr>
          <w:p w14:paraId="176FAA97"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0,430* (0,004)</w:t>
            </w:r>
          </w:p>
        </w:tc>
        <w:tc>
          <w:tcPr>
            <w:tcW w:w="584" w:type="dxa"/>
            <w:textDirection w:val="btLr"/>
            <w:vAlign w:val="center"/>
            <w:hideMark/>
          </w:tcPr>
          <w:p w14:paraId="31F02518"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0,425* (0,006)</w:t>
            </w:r>
          </w:p>
        </w:tc>
        <w:tc>
          <w:tcPr>
            <w:tcW w:w="584" w:type="dxa"/>
            <w:textDirection w:val="btLr"/>
            <w:vAlign w:val="center"/>
            <w:hideMark/>
          </w:tcPr>
          <w:p w14:paraId="64CBD31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(0,120)</w:t>
            </w:r>
          </w:p>
        </w:tc>
        <w:tc>
          <w:tcPr>
            <w:tcW w:w="584" w:type="dxa"/>
            <w:textDirection w:val="btLr"/>
            <w:vAlign w:val="center"/>
            <w:hideMark/>
          </w:tcPr>
          <w:p w14:paraId="7A6D531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(0,128)</w:t>
            </w:r>
          </w:p>
        </w:tc>
        <w:tc>
          <w:tcPr>
            <w:tcW w:w="584" w:type="dxa"/>
            <w:textDirection w:val="btLr"/>
            <w:vAlign w:val="center"/>
            <w:hideMark/>
          </w:tcPr>
          <w:p w14:paraId="4F18CB34"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0,420* (0,005)</w:t>
            </w:r>
          </w:p>
        </w:tc>
        <w:tc>
          <w:tcPr>
            <w:tcW w:w="584" w:type="dxa"/>
            <w:textDirection w:val="btLr"/>
            <w:vAlign w:val="center"/>
            <w:hideMark/>
          </w:tcPr>
          <w:p w14:paraId="053878DD"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(0,115)</w:t>
            </w:r>
          </w:p>
        </w:tc>
        <w:tc>
          <w:tcPr>
            <w:tcW w:w="584" w:type="dxa"/>
            <w:textDirection w:val="btLr"/>
            <w:vAlign w:val="center"/>
            <w:hideMark/>
          </w:tcPr>
          <w:p w14:paraId="62816A2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(0,048)</w:t>
            </w:r>
          </w:p>
        </w:tc>
        <w:tc>
          <w:tcPr>
            <w:tcW w:w="584" w:type="dxa"/>
            <w:textDirection w:val="btLr"/>
            <w:vAlign w:val="center"/>
            <w:hideMark/>
          </w:tcPr>
          <w:p w14:paraId="19D18EDE"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0,430* (0,004)</w:t>
            </w:r>
          </w:p>
        </w:tc>
        <w:tc>
          <w:tcPr>
            <w:tcW w:w="584" w:type="dxa"/>
            <w:textDirection w:val="btLr"/>
            <w:vAlign w:val="center"/>
            <w:hideMark/>
          </w:tcPr>
          <w:p w14:paraId="17629F6F"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(0,128)</w:t>
            </w:r>
          </w:p>
        </w:tc>
        <w:tc>
          <w:tcPr>
            <w:tcW w:w="584" w:type="dxa"/>
            <w:textDirection w:val="btLr"/>
            <w:vAlign w:val="center"/>
            <w:hideMark/>
          </w:tcPr>
          <w:p w14:paraId="3D8B356C"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(0,122)</w:t>
            </w:r>
          </w:p>
        </w:tc>
        <w:tc>
          <w:tcPr>
            <w:tcW w:w="584" w:type="dxa"/>
            <w:textDirection w:val="btLr"/>
            <w:vAlign w:val="center"/>
            <w:hideMark/>
          </w:tcPr>
          <w:p w14:paraId="208D50BF"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(0,128)</w:t>
            </w:r>
          </w:p>
        </w:tc>
        <w:tc>
          <w:tcPr>
            <w:tcW w:w="584" w:type="dxa"/>
            <w:textDirection w:val="btLr"/>
            <w:vAlign w:val="center"/>
            <w:hideMark/>
          </w:tcPr>
          <w:p w14:paraId="685F6110"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0,420* (0,046)</w:t>
            </w:r>
          </w:p>
        </w:tc>
        <w:tc>
          <w:tcPr>
            <w:tcW w:w="584" w:type="dxa"/>
            <w:textDirection w:val="btLr"/>
            <w:vAlign w:val="center"/>
            <w:hideMark/>
          </w:tcPr>
          <w:p w14:paraId="2E1B8D10"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(0,133)</w:t>
            </w:r>
          </w:p>
        </w:tc>
        <w:tc>
          <w:tcPr>
            <w:tcW w:w="584" w:type="dxa"/>
            <w:textDirection w:val="btLr"/>
            <w:vAlign w:val="center"/>
            <w:hideMark/>
          </w:tcPr>
          <w:p w14:paraId="71FF6804"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(0,045)</w:t>
            </w:r>
          </w:p>
        </w:tc>
        <w:tc>
          <w:tcPr>
            <w:tcW w:w="584" w:type="dxa"/>
            <w:textDirection w:val="btLr"/>
            <w:vAlign w:val="center"/>
            <w:hideMark/>
          </w:tcPr>
          <w:p w14:paraId="6E464D0C"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0,408 (0,124)</w:t>
            </w:r>
          </w:p>
        </w:tc>
      </w:tr>
      <w:tr w:rsidR="00B50FD7" w:rsidRPr="007D70C5" w14:paraId="0010C5C9" w14:textId="77777777" w:rsidTr="00D53418">
        <w:trPr>
          <w:cantSplit/>
          <w:trHeight w:val="838"/>
        </w:trPr>
        <w:tc>
          <w:tcPr>
            <w:tcW w:w="709" w:type="dxa"/>
            <w:vAlign w:val="center"/>
            <w:hideMark/>
          </w:tcPr>
          <w:p w14:paraId="0FE481ED" w14:textId="77777777" w:rsidR="007E38F0" w:rsidRPr="007D70C5" w:rsidRDefault="007E38F0" w:rsidP="00D53418">
            <w:pPr>
              <w:jc w:val="center"/>
              <w:rPr>
                <w:rFonts w:ascii="Times New Roman" w:hAnsi="Times New Roman"/>
                <w:sz w:val="20"/>
                <w:szCs w:val="20"/>
              </w:rPr>
            </w:pPr>
            <w:r w:rsidRPr="007D70C5">
              <w:rPr>
                <w:rFonts w:ascii="Times New Roman" w:hAnsi="Times New Roman"/>
                <w:sz w:val="20"/>
                <w:szCs w:val="20"/>
              </w:rPr>
              <w:t>5</w:t>
            </w:r>
          </w:p>
        </w:tc>
        <w:tc>
          <w:tcPr>
            <w:tcW w:w="584" w:type="dxa"/>
            <w:textDirection w:val="btLr"/>
            <w:vAlign w:val="center"/>
            <w:hideMark/>
          </w:tcPr>
          <w:p w14:paraId="4C591BFE"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(0,090)</w:t>
            </w:r>
          </w:p>
        </w:tc>
        <w:tc>
          <w:tcPr>
            <w:tcW w:w="584" w:type="dxa"/>
            <w:textDirection w:val="btLr"/>
            <w:vAlign w:val="center"/>
            <w:hideMark/>
          </w:tcPr>
          <w:p w14:paraId="1193B046"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0,395 (0,134)</w:t>
            </w:r>
          </w:p>
        </w:tc>
        <w:tc>
          <w:tcPr>
            <w:tcW w:w="584" w:type="dxa"/>
            <w:textDirection w:val="btLr"/>
            <w:vAlign w:val="center"/>
            <w:hideMark/>
          </w:tcPr>
          <w:p w14:paraId="69DE2E77"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(0,128)</w:t>
            </w:r>
          </w:p>
        </w:tc>
        <w:tc>
          <w:tcPr>
            <w:tcW w:w="584" w:type="dxa"/>
            <w:textDirection w:val="btLr"/>
            <w:vAlign w:val="center"/>
            <w:hideMark/>
          </w:tcPr>
          <w:p w14:paraId="0BA97E8C"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(0,120)</w:t>
            </w:r>
          </w:p>
        </w:tc>
        <w:tc>
          <w:tcPr>
            <w:tcW w:w="584" w:type="dxa"/>
            <w:textDirection w:val="btLr"/>
            <w:vAlign w:val="center"/>
            <w:hideMark/>
          </w:tcPr>
          <w:p w14:paraId="0068893F"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(0,048)</w:t>
            </w:r>
          </w:p>
        </w:tc>
        <w:tc>
          <w:tcPr>
            <w:tcW w:w="584" w:type="dxa"/>
            <w:textDirection w:val="btLr"/>
            <w:vAlign w:val="center"/>
            <w:hideMark/>
          </w:tcPr>
          <w:p w14:paraId="4565D4D5"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(0,133)</w:t>
            </w:r>
          </w:p>
        </w:tc>
        <w:tc>
          <w:tcPr>
            <w:tcW w:w="584" w:type="dxa"/>
            <w:textDirection w:val="btLr"/>
            <w:vAlign w:val="center"/>
            <w:hideMark/>
          </w:tcPr>
          <w:p w14:paraId="6EA2C9E4"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(0,144)</w:t>
            </w:r>
          </w:p>
        </w:tc>
        <w:tc>
          <w:tcPr>
            <w:tcW w:w="584" w:type="dxa"/>
            <w:textDirection w:val="btLr"/>
            <w:vAlign w:val="center"/>
            <w:hideMark/>
          </w:tcPr>
          <w:p w14:paraId="7628283C"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(0,128)</w:t>
            </w:r>
          </w:p>
        </w:tc>
        <w:tc>
          <w:tcPr>
            <w:tcW w:w="584" w:type="dxa"/>
            <w:textDirection w:val="btLr"/>
            <w:vAlign w:val="center"/>
            <w:hideMark/>
          </w:tcPr>
          <w:p w14:paraId="7D9C8219"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(0,044)</w:t>
            </w:r>
          </w:p>
        </w:tc>
        <w:tc>
          <w:tcPr>
            <w:tcW w:w="584" w:type="dxa"/>
            <w:textDirection w:val="btLr"/>
            <w:vAlign w:val="center"/>
            <w:hideMark/>
          </w:tcPr>
          <w:p w14:paraId="78380678"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(0,128)</w:t>
            </w:r>
          </w:p>
        </w:tc>
        <w:tc>
          <w:tcPr>
            <w:tcW w:w="584" w:type="dxa"/>
            <w:textDirection w:val="btLr"/>
            <w:vAlign w:val="center"/>
            <w:hideMark/>
          </w:tcPr>
          <w:p w14:paraId="185D208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(0,133)</w:t>
            </w:r>
          </w:p>
        </w:tc>
        <w:tc>
          <w:tcPr>
            <w:tcW w:w="584" w:type="dxa"/>
            <w:textDirection w:val="btLr"/>
            <w:vAlign w:val="center"/>
            <w:hideMark/>
          </w:tcPr>
          <w:p w14:paraId="47B4D8E4"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(0,046)</w:t>
            </w:r>
          </w:p>
        </w:tc>
        <w:tc>
          <w:tcPr>
            <w:tcW w:w="584" w:type="dxa"/>
            <w:textDirection w:val="btLr"/>
            <w:vAlign w:val="center"/>
            <w:hideMark/>
          </w:tcPr>
          <w:p w14:paraId="7FF18F78"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(0,128)</w:t>
            </w:r>
          </w:p>
        </w:tc>
        <w:tc>
          <w:tcPr>
            <w:tcW w:w="584" w:type="dxa"/>
            <w:textDirection w:val="btLr"/>
            <w:vAlign w:val="center"/>
            <w:hideMark/>
          </w:tcPr>
          <w:p w14:paraId="7119FD54"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(0,120)</w:t>
            </w:r>
          </w:p>
        </w:tc>
        <w:tc>
          <w:tcPr>
            <w:tcW w:w="584" w:type="dxa"/>
            <w:textDirection w:val="btLr"/>
            <w:vAlign w:val="center"/>
            <w:hideMark/>
          </w:tcPr>
          <w:p w14:paraId="0D1880C5"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(0,133)</w:t>
            </w:r>
          </w:p>
        </w:tc>
      </w:tr>
      <w:tr w:rsidR="00B50FD7" w:rsidRPr="007D70C5" w14:paraId="1E7E639A" w14:textId="77777777" w:rsidTr="00D53418">
        <w:trPr>
          <w:cantSplit/>
          <w:trHeight w:val="850"/>
        </w:trPr>
        <w:tc>
          <w:tcPr>
            <w:tcW w:w="709" w:type="dxa"/>
            <w:vAlign w:val="center"/>
            <w:hideMark/>
          </w:tcPr>
          <w:p w14:paraId="1E8056AF" w14:textId="77777777" w:rsidR="007E38F0" w:rsidRPr="007D70C5" w:rsidRDefault="007E38F0" w:rsidP="00D53418">
            <w:pPr>
              <w:jc w:val="center"/>
              <w:rPr>
                <w:rFonts w:ascii="Times New Roman" w:hAnsi="Times New Roman"/>
                <w:sz w:val="20"/>
                <w:szCs w:val="20"/>
              </w:rPr>
            </w:pPr>
            <w:r w:rsidRPr="007D70C5">
              <w:rPr>
                <w:rFonts w:ascii="Times New Roman" w:hAnsi="Times New Roman"/>
                <w:sz w:val="20"/>
                <w:szCs w:val="20"/>
              </w:rPr>
              <w:t>6</w:t>
            </w:r>
          </w:p>
        </w:tc>
        <w:tc>
          <w:tcPr>
            <w:tcW w:w="584" w:type="dxa"/>
            <w:textDirection w:val="btLr"/>
            <w:vAlign w:val="center"/>
            <w:hideMark/>
          </w:tcPr>
          <w:p w14:paraId="3C8A46ED"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(0,048)</w:t>
            </w:r>
          </w:p>
        </w:tc>
        <w:tc>
          <w:tcPr>
            <w:tcW w:w="584" w:type="dxa"/>
            <w:textDirection w:val="btLr"/>
            <w:vAlign w:val="center"/>
            <w:hideMark/>
          </w:tcPr>
          <w:p w14:paraId="1FCFC0ED"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(0,128)</w:t>
            </w:r>
          </w:p>
        </w:tc>
        <w:tc>
          <w:tcPr>
            <w:tcW w:w="584" w:type="dxa"/>
            <w:textDirection w:val="btLr"/>
            <w:vAlign w:val="center"/>
            <w:hideMark/>
          </w:tcPr>
          <w:p w14:paraId="0028FAE0"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(0,144)</w:t>
            </w:r>
          </w:p>
        </w:tc>
        <w:tc>
          <w:tcPr>
            <w:tcW w:w="584" w:type="dxa"/>
            <w:textDirection w:val="btLr"/>
            <w:vAlign w:val="center"/>
            <w:hideMark/>
          </w:tcPr>
          <w:p w14:paraId="3F2D0E6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(0,122)</w:t>
            </w:r>
          </w:p>
        </w:tc>
        <w:tc>
          <w:tcPr>
            <w:tcW w:w="584" w:type="dxa"/>
            <w:textDirection w:val="btLr"/>
            <w:vAlign w:val="center"/>
            <w:hideMark/>
          </w:tcPr>
          <w:p w14:paraId="3E8DA97C"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(0,132)</w:t>
            </w:r>
          </w:p>
        </w:tc>
        <w:tc>
          <w:tcPr>
            <w:tcW w:w="584" w:type="dxa"/>
            <w:textDirection w:val="btLr"/>
            <w:vAlign w:val="center"/>
            <w:hideMark/>
          </w:tcPr>
          <w:p w14:paraId="5BABC0C7"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(0,045)</w:t>
            </w:r>
          </w:p>
        </w:tc>
        <w:tc>
          <w:tcPr>
            <w:tcW w:w="584" w:type="dxa"/>
            <w:textDirection w:val="btLr"/>
            <w:vAlign w:val="center"/>
            <w:hideMark/>
          </w:tcPr>
          <w:p w14:paraId="670F7E1D"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(0,133)</w:t>
            </w:r>
          </w:p>
        </w:tc>
        <w:tc>
          <w:tcPr>
            <w:tcW w:w="584" w:type="dxa"/>
            <w:textDirection w:val="btLr"/>
            <w:vAlign w:val="center"/>
            <w:hideMark/>
          </w:tcPr>
          <w:p w14:paraId="586606FC"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(0,128)</w:t>
            </w:r>
          </w:p>
        </w:tc>
        <w:tc>
          <w:tcPr>
            <w:tcW w:w="584" w:type="dxa"/>
            <w:textDirection w:val="btLr"/>
            <w:vAlign w:val="center"/>
            <w:hideMark/>
          </w:tcPr>
          <w:p w14:paraId="5D26D354"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(0,128)</w:t>
            </w:r>
          </w:p>
        </w:tc>
        <w:tc>
          <w:tcPr>
            <w:tcW w:w="584" w:type="dxa"/>
            <w:textDirection w:val="btLr"/>
            <w:vAlign w:val="center"/>
            <w:hideMark/>
          </w:tcPr>
          <w:p w14:paraId="358618EE"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(0,050)</w:t>
            </w:r>
          </w:p>
        </w:tc>
        <w:tc>
          <w:tcPr>
            <w:tcW w:w="584" w:type="dxa"/>
            <w:textDirection w:val="btLr"/>
            <w:vAlign w:val="center"/>
            <w:hideMark/>
          </w:tcPr>
          <w:p w14:paraId="74772D03"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(0,122)</w:t>
            </w:r>
          </w:p>
        </w:tc>
        <w:tc>
          <w:tcPr>
            <w:tcW w:w="584" w:type="dxa"/>
            <w:textDirection w:val="btLr"/>
            <w:vAlign w:val="center"/>
            <w:hideMark/>
          </w:tcPr>
          <w:p w14:paraId="1B06C208"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(0,128)</w:t>
            </w:r>
          </w:p>
        </w:tc>
        <w:tc>
          <w:tcPr>
            <w:tcW w:w="584" w:type="dxa"/>
            <w:textDirection w:val="btLr"/>
            <w:vAlign w:val="center"/>
            <w:hideMark/>
          </w:tcPr>
          <w:p w14:paraId="6D4E5CC8"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(0,115)</w:t>
            </w:r>
          </w:p>
        </w:tc>
        <w:tc>
          <w:tcPr>
            <w:tcW w:w="584" w:type="dxa"/>
            <w:textDirection w:val="btLr"/>
            <w:vAlign w:val="center"/>
            <w:hideMark/>
          </w:tcPr>
          <w:p w14:paraId="724A677A"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(0,144)</w:t>
            </w:r>
          </w:p>
        </w:tc>
        <w:tc>
          <w:tcPr>
            <w:tcW w:w="584" w:type="dxa"/>
            <w:textDirection w:val="btLr"/>
            <w:vAlign w:val="center"/>
            <w:hideMark/>
          </w:tcPr>
          <w:p w14:paraId="2B70B938"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(0,122)</w:t>
            </w:r>
          </w:p>
        </w:tc>
      </w:tr>
      <w:tr w:rsidR="00B50FD7" w:rsidRPr="007D70C5" w14:paraId="79960350" w14:textId="77777777" w:rsidTr="00D53418">
        <w:trPr>
          <w:cantSplit/>
          <w:trHeight w:val="848"/>
        </w:trPr>
        <w:tc>
          <w:tcPr>
            <w:tcW w:w="709" w:type="dxa"/>
            <w:vAlign w:val="center"/>
            <w:hideMark/>
          </w:tcPr>
          <w:p w14:paraId="71BFBEA5" w14:textId="77777777" w:rsidR="007E38F0" w:rsidRPr="007D70C5" w:rsidRDefault="007E38F0" w:rsidP="00D53418">
            <w:pPr>
              <w:jc w:val="center"/>
              <w:rPr>
                <w:rFonts w:ascii="Times New Roman" w:hAnsi="Times New Roman"/>
                <w:sz w:val="20"/>
                <w:szCs w:val="20"/>
              </w:rPr>
            </w:pPr>
            <w:r w:rsidRPr="007D70C5">
              <w:rPr>
                <w:rFonts w:ascii="Times New Roman" w:hAnsi="Times New Roman"/>
                <w:sz w:val="20"/>
                <w:szCs w:val="20"/>
              </w:rPr>
              <w:t>7</w:t>
            </w:r>
          </w:p>
        </w:tc>
        <w:tc>
          <w:tcPr>
            <w:tcW w:w="584" w:type="dxa"/>
            <w:textDirection w:val="btLr"/>
            <w:vAlign w:val="center"/>
            <w:hideMark/>
          </w:tcPr>
          <w:p w14:paraId="6401A684"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0,430* (0,004)</w:t>
            </w:r>
          </w:p>
        </w:tc>
        <w:tc>
          <w:tcPr>
            <w:tcW w:w="584" w:type="dxa"/>
            <w:textDirection w:val="btLr"/>
            <w:vAlign w:val="center"/>
            <w:hideMark/>
          </w:tcPr>
          <w:p w14:paraId="2E5E096B"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(0,046)</w:t>
            </w:r>
          </w:p>
        </w:tc>
        <w:tc>
          <w:tcPr>
            <w:tcW w:w="584" w:type="dxa"/>
            <w:textDirection w:val="btLr"/>
            <w:vAlign w:val="center"/>
            <w:hideMark/>
          </w:tcPr>
          <w:p w14:paraId="689C2430"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(0,128)</w:t>
            </w:r>
          </w:p>
        </w:tc>
        <w:tc>
          <w:tcPr>
            <w:tcW w:w="584" w:type="dxa"/>
            <w:textDirection w:val="btLr"/>
            <w:vAlign w:val="center"/>
            <w:hideMark/>
          </w:tcPr>
          <w:p w14:paraId="492528DE"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(0,128)</w:t>
            </w:r>
          </w:p>
        </w:tc>
        <w:tc>
          <w:tcPr>
            <w:tcW w:w="584" w:type="dxa"/>
            <w:textDirection w:val="btLr"/>
            <w:vAlign w:val="center"/>
            <w:hideMark/>
          </w:tcPr>
          <w:p w14:paraId="319DA7EA"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(0,044)</w:t>
            </w:r>
          </w:p>
        </w:tc>
        <w:tc>
          <w:tcPr>
            <w:tcW w:w="584" w:type="dxa"/>
            <w:textDirection w:val="btLr"/>
            <w:vAlign w:val="center"/>
            <w:hideMark/>
          </w:tcPr>
          <w:p w14:paraId="083F78A1"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(0,132)</w:t>
            </w:r>
          </w:p>
        </w:tc>
        <w:tc>
          <w:tcPr>
            <w:tcW w:w="584" w:type="dxa"/>
            <w:textDirection w:val="btLr"/>
            <w:vAlign w:val="center"/>
            <w:hideMark/>
          </w:tcPr>
          <w:p w14:paraId="060369F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(0,128)</w:t>
            </w:r>
          </w:p>
        </w:tc>
        <w:tc>
          <w:tcPr>
            <w:tcW w:w="584" w:type="dxa"/>
            <w:textDirection w:val="btLr"/>
            <w:vAlign w:val="center"/>
            <w:hideMark/>
          </w:tcPr>
          <w:p w14:paraId="4C0417E5"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(0,120)</w:t>
            </w:r>
          </w:p>
        </w:tc>
        <w:tc>
          <w:tcPr>
            <w:tcW w:w="584" w:type="dxa"/>
            <w:textDirection w:val="btLr"/>
            <w:vAlign w:val="center"/>
            <w:hideMark/>
          </w:tcPr>
          <w:p w14:paraId="541581C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(0,045)</w:t>
            </w:r>
          </w:p>
        </w:tc>
        <w:tc>
          <w:tcPr>
            <w:tcW w:w="584" w:type="dxa"/>
            <w:textDirection w:val="btLr"/>
            <w:vAlign w:val="center"/>
            <w:hideMark/>
          </w:tcPr>
          <w:p w14:paraId="581FD9F3"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(0,128)</w:t>
            </w:r>
          </w:p>
        </w:tc>
        <w:tc>
          <w:tcPr>
            <w:tcW w:w="584" w:type="dxa"/>
            <w:textDirection w:val="btLr"/>
            <w:vAlign w:val="center"/>
            <w:hideMark/>
          </w:tcPr>
          <w:p w14:paraId="58F91D63"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(0,144)</w:t>
            </w:r>
          </w:p>
        </w:tc>
        <w:tc>
          <w:tcPr>
            <w:tcW w:w="584" w:type="dxa"/>
            <w:textDirection w:val="btLr"/>
            <w:vAlign w:val="center"/>
            <w:hideMark/>
          </w:tcPr>
          <w:p w14:paraId="67E93E3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(0,048)</w:t>
            </w:r>
          </w:p>
        </w:tc>
        <w:tc>
          <w:tcPr>
            <w:tcW w:w="584" w:type="dxa"/>
            <w:textDirection w:val="btLr"/>
            <w:vAlign w:val="center"/>
            <w:hideMark/>
          </w:tcPr>
          <w:p w14:paraId="7A03FF31"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(0,115)</w:t>
            </w:r>
          </w:p>
        </w:tc>
        <w:tc>
          <w:tcPr>
            <w:tcW w:w="584" w:type="dxa"/>
            <w:textDirection w:val="btLr"/>
            <w:vAlign w:val="center"/>
            <w:hideMark/>
          </w:tcPr>
          <w:p w14:paraId="066204BF"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(0,128)</w:t>
            </w:r>
          </w:p>
        </w:tc>
        <w:tc>
          <w:tcPr>
            <w:tcW w:w="584" w:type="dxa"/>
            <w:textDirection w:val="btLr"/>
            <w:vAlign w:val="center"/>
            <w:hideMark/>
          </w:tcPr>
          <w:p w14:paraId="795CD64B"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(0,044)</w:t>
            </w:r>
          </w:p>
        </w:tc>
      </w:tr>
      <w:tr w:rsidR="00B50FD7" w:rsidRPr="007D70C5" w14:paraId="5C535CD1" w14:textId="77777777" w:rsidTr="00D53418">
        <w:trPr>
          <w:cantSplit/>
          <w:trHeight w:val="819"/>
        </w:trPr>
        <w:tc>
          <w:tcPr>
            <w:tcW w:w="709" w:type="dxa"/>
            <w:vAlign w:val="center"/>
            <w:hideMark/>
          </w:tcPr>
          <w:p w14:paraId="0B0A0EE0" w14:textId="77777777" w:rsidR="007E38F0" w:rsidRPr="007D70C5" w:rsidRDefault="007E38F0" w:rsidP="00D53418">
            <w:pPr>
              <w:jc w:val="center"/>
              <w:rPr>
                <w:rFonts w:ascii="Times New Roman" w:hAnsi="Times New Roman"/>
                <w:sz w:val="20"/>
                <w:szCs w:val="20"/>
              </w:rPr>
            </w:pPr>
            <w:r w:rsidRPr="007D70C5">
              <w:rPr>
                <w:rFonts w:ascii="Times New Roman" w:hAnsi="Times New Roman"/>
                <w:sz w:val="20"/>
                <w:szCs w:val="20"/>
              </w:rPr>
              <w:t>8</w:t>
            </w:r>
          </w:p>
        </w:tc>
        <w:tc>
          <w:tcPr>
            <w:tcW w:w="584" w:type="dxa"/>
            <w:textDirection w:val="btLr"/>
            <w:vAlign w:val="center"/>
            <w:hideMark/>
          </w:tcPr>
          <w:p w14:paraId="1BE94FC4"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(0,133)</w:t>
            </w:r>
          </w:p>
        </w:tc>
        <w:tc>
          <w:tcPr>
            <w:tcW w:w="584" w:type="dxa"/>
            <w:textDirection w:val="btLr"/>
            <w:vAlign w:val="center"/>
            <w:hideMark/>
          </w:tcPr>
          <w:p w14:paraId="60A5C201"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(0,128)</w:t>
            </w:r>
          </w:p>
        </w:tc>
        <w:tc>
          <w:tcPr>
            <w:tcW w:w="584" w:type="dxa"/>
            <w:textDirection w:val="btLr"/>
            <w:vAlign w:val="center"/>
            <w:hideMark/>
          </w:tcPr>
          <w:p w14:paraId="52109C38"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(0,046)</w:t>
            </w:r>
          </w:p>
        </w:tc>
        <w:tc>
          <w:tcPr>
            <w:tcW w:w="584" w:type="dxa"/>
            <w:textDirection w:val="btLr"/>
            <w:vAlign w:val="center"/>
            <w:hideMark/>
          </w:tcPr>
          <w:p w14:paraId="6245F3D9"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(0,128)</w:t>
            </w:r>
          </w:p>
        </w:tc>
        <w:tc>
          <w:tcPr>
            <w:tcW w:w="584" w:type="dxa"/>
            <w:textDirection w:val="btLr"/>
            <w:vAlign w:val="center"/>
            <w:hideMark/>
          </w:tcPr>
          <w:p w14:paraId="30A8AE10"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(0,128)</w:t>
            </w:r>
          </w:p>
        </w:tc>
        <w:tc>
          <w:tcPr>
            <w:tcW w:w="584" w:type="dxa"/>
            <w:textDirection w:val="btLr"/>
            <w:vAlign w:val="center"/>
            <w:hideMark/>
          </w:tcPr>
          <w:p w14:paraId="522A7AAC"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(0,048)</w:t>
            </w:r>
          </w:p>
        </w:tc>
        <w:tc>
          <w:tcPr>
            <w:tcW w:w="584" w:type="dxa"/>
            <w:textDirection w:val="btLr"/>
            <w:vAlign w:val="center"/>
            <w:hideMark/>
          </w:tcPr>
          <w:p w14:paraId="42B0F0AD"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(0,045)</w:t>
            </w:r>
          </w:p>
        </w:tc>
        <w:tc>
          <w:tcPr>
            <w:tcW w:w="584" w:type="dxa"/>
            <w:textDirection w:val="btLr"/>
            <w:vAlign w:val="center"/>
            <w:hideMark/>
          </w:tcPr>
          <w:p w14:paraId="190DEEAC"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(0,132)</w:t>
            </w:r>
          </w:p>
        </w:tc>
        <w:tc>
          <w:tcPr>
            <w:tcW w:w="584" w:type="dxa"/>
            <w:textDirection w:val="btLr"/>
            <w:vAlign w:val="center"/>
            <w:hideMark/>
          </w:tcPr>
          <w:p w14:paraId="4689FD7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(0,128)</w:t>
            </w:r>
          </w:p>
        </w:tc>
        <w:tc>
          <w:tcPr>
            <w:tcW w:w="584" w:type="dxa"/>
            <w:textDirection w:val="btLr"/>
            <w:vAlign w:val="center"/>
            <w:hideMark/>
          </w:tcPr>
          <w:p w14:paraId="36CCEAC3"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(0,050)</w:t>
            </w:r>
          </w:p>
        </w:tc>
        <w:tc>
          <w:tcPr>
            <w:tcW w:w="584" w:type="dxa"/>
            <w:textDirection w:val="btLr"/>
            <w:vAlign w:val="center"/>
            <w:hideMark/>
          </w:tcPr>
          <w:p w14:paraId="6E570757"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(0,122)</w:t>
            </w:r>
          </w:p>
        </w:tc>
        <w:tc>
          <w:tcPr>
            <w:tcW w:w="584" w:type="dxa"/>
            <w:textDirection w:val="btLr"/>
            <w:vAlign w:val="center"/>
            <w:hideMark/>
          </w:tcPr>
          <w:p w14:paraId="1BC17FE8"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(0,144)</w:t>
            </w:r>
          </w:p>
        </w:tc>
        <w:tc>
          <w:tcPr>
            <w:tcW w:w="584" w:type="dxa"/>
            <w:textDirection w:val="btLr"/>
            <w:vAlign w:val="center"/>
            <w:hideMark/>
          </w:tcPr>
          <w:p w14:paraId="69549EF3"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(0,115)</w:t>
            </w:r>
          </w:p>
        </w:tc>
        <w:tc>
          <w:tcPr>
            <w:tcW w:w="584" w:type="dxa"/>
            <w:textDirection w:val="btLr"/>
            <w:vAlign w:val="center"/>
            <w:hideMark/>
          </w:tcPr>
          <w:p w14:paraId="6E62CEE7"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(0,128)</w:t>
            </w:r>
          </w:p>
        </w:tc>
        <w:tc>
          <w:tcPr>
            <w:tcW w:w="584" w:type="dxa"/>
            <w:textDirection w:val="btLr"/>
            <w:vAlign w:val="center"/>
            <w:hideMark/>
          </w:tcPr>
          <w:p w14:paraId="5FA8731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(0,044)</w:t>
            </w:r>
          </w:p>
        </w:tc>
      </w:tr>
      <w:tr w:rsidR="00B50FD7" w:rsidRPr="007D70C5" w14:paraId="0644ECAD" w14:textId="77777777" w:rsidTr="00D53418">
        <w:trPr>
          <w:cantSplit/>
          <w:trHeight w:val="858"/>
        </w:trPr>
        <w:tc>
          <w:tcPr>
            <w:tcW w:w="709" w:type="dxa"/>
            <w:vAlign w:val="center"/>
            <w:hideMark/>
          </w:tcPr>
          <w:p w14:paraId="051CB19E" w14:textId="77777777" w:rsidR="007E38F0" w:rsidRPr="007D70C5" w:rsidRDefault="007E38F0" w:rsidP="00D53418">
            <w:pPr>
              <w:jc w:val="center"/>
              <w:rPr>
                <w:rFonts w:ascii="Times New Roman" w:hAnsi="Times New Roman"/>
                <w:sz w:val="20"/>
                <w:szCs w:val="20"/>
              </w:rPr>
            </w:pPr>
            <w:r w:rsidRPr="007D70C5">
              <w:rPr>
                <w:rFonts w:ascii="Times New Roman" w:hAnsi="Times New Roman"/>
                <w:sz w:val="20"/>
                <w:szCs w:val="20"/>
              </w:rPr>
              <w:t>9</w:t>
            </w:r>
          </w:p>
        </w:tc>
        <w:tc>
          <w:tcPr>
            <w:tcW w:w="584" w:type="dxa"/>
            <w:textDirection w:val="btLr"/>
            <w:vAlign w:val="center"/>
            <w:hideMark/>
          </w:tcPr>
          <w:p w14:paraId="38D6BF4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(0,045)</w:t>
            </w:r>
          </w:p>
        </w:tc>
        <w:tc>
          <w:tcPr>
            <w:tcW w:w="584" w:type="dxa"/>
            <w:textDirection w:val="btLr"/>
            <w:vAlign w:val="center"/>
            <w:hideMark/>
          </w:tcPr>
          <w:p w14:paraId="21741E0C"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(0,128)</w:t>
            </w:r>
          </w:p>
        </w:tc>
        <w:tc>
          <w:tcPr>
            <w:tcW w:w="584" w:type="dxa"/>
            <w:textDirection w:val="btLr"/>
            <w:vAlign w:val="center"/>
            <w:hideMark/>
          </w:tcPr>
          <w:p w14:paraId="7EB16861"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(0,132)</w:t>
            </w:r>
          </w:p>
        </w:tc>
        <w:tc>
          <w:tcPr>
            <w:tcW w:w="584" w:type="dxa"/>
            <w:textDirection w:val="btLr"/>
            <w:vAlign w:val="center"/>
            <w:hideMark/>
          </w:tcPr>
          <w:p w14:paraId="76FE5004"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(0,048)</w:t>
            </w:r>
          </w:p>
        </w:tc>
        <w:tc>
          <w:tcPr>
            <w:tcW w:w="584" w:type="dxa"/>
            <w:textDirection w:val="btLr"/>
            <w:vAlign w:val="center"/>
            <w:hideMark/>
          </w:tcPr>
          <w:p w14:paraId="1550902F"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(0,144)</w:t>
            </w:r>
          </w:p>
        </w:tc>
        <w:tc>
          <w:tcPr>
            <w:tcW w:w="584" w:type="dxa"/>
            <w:textDirection w:val="btLr"/>
            <w:vAlign w:val="center"/>
            <w:hideMark/>
          </w:tcPr>
          <w:p w14:paraId="4EB80FC0"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(0,128)</w:t>
            </w:r>
          </w:p>
        </w:tc>
        <w:tc>
          <w:tcPr>
            <w:tcW w:w="584" w:type="dxa"/>
            <w:textDirection w:val="btLr"/>
            <w:vAlign w:val="center"/>
            <w:hideMark/>
          </w:tcPr>
          <w:p w14:paraId="064106D4"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(0,133)</w:t>
            </w:r>
          </w:p>
        </w:tc>
        <w:tc>
          <w:tcPr>
            <w:tcW w:w="584" w:type="dxa"/>
            <w:textDirection w:val="btLr"/>
            <w:vAlign w:val="center"/>
            <w:hideMark/>
          </w:tcPr>
          <w:p w14:paraId="07AFB0D6"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(0,044)</w:t>
            </w:r>
          </w:p>
        </w:tc>
        <w:tc>
          <w:tcPr>
            <w:tcW w:w="584" w:type="dxa"/>
            <w:textDirection w:val="btLr"/>
            <w:vAlign w:val="center"/>
            <w:hideMark/>
          </w:tcPr>
          <w:p w14:paraId="7A1FAF98"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(0,120)</w:t>
            </w:r>
          </w:p>
        </w:tc>
        <w:tc>
          <w:tcPr>
            <w:tcW w:w="584" w:type="dxa"/>
            <w:textDirection w:val="btLr"/>
            <w:vAlign w:val="center"/>
            <w:hideMark/>
          </w:tcPr>
          <w:p w14:paraId="2CA060B7"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(0,128)</w:t>
            </w:r>
          </w:p>
        </w:tc>
        <w:tc>
          <w:tcPr>
            <w:tcW w:w="584" w:type="dxa"/>
            <w:textDirection w:val="btLr"/>
            <w:vAlign w:val="center"/>
            <w:hideMark/>
          </w:tcPr>
          <w:p w14:paraId="1FAB281F"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(0,128)</w:t>
            </w:r>
          </w:p>
        </w:tc>
        <w:tc>
          <w:tcPr>
            <w:tcW w:w="584" w:type="dxa"/>
            <w:textDirection w:val="btLr"/>
            <w:vAlign w:val="center"/>
            <w:hideMark/>
          </w:tcPr>
          <w:p w14:paraId="042EE65C"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(0,133)</w:t>
            </w:r>
          </w:p>
        </w:tc>
        <w:tc>
          <w:tcPr>
            <w:tcW w:w="584" w:type="dxa"/>
            <w:textDirection w:val="btLr"/>
            <w:vAlign w:val="center"/>
            <w:hideMark/>
          </w:tcPr>
          <w:p w14:paraId="16481AA3"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(0,045)</w:t>
            </w:r>
          </w:p>
        </w:tc>
        <w:tc>
          <w:tcPr>
            <w:tcW w:w="584" w:type="dxa"/>
            <w:textDirection w:val="btLr"/>
            <w:vAlign w:val="center"/>
            <w:hideMark/>
          </w:tcPr>
          <w:p w14:paraId="67329011"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(0,128)</w:t>
            </w:r>
          </w:p>
        </w:tc>
        <w:tc>
          <w:tcPr>
            <w:tcW w:w="584" w:type="dxa"/>
            <w:textDirection w:val="btLr"/>
            <w:vAlign w:val="center"/>
            <w:hideMark/>
          </w:tcPr>
          <w:p w14:paraId="19CDC680"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(0,144)</w:t>
            </w:r>
          </w:p>
        </w:tc>
      </w:tr>
      <w:tr w:rsidR="00B50FD7" w:rsidRPr="007D70C5" w14:paraId="678CAADB" w14:textId="77777777" w:rsidTr="00D53418">
        <w:trPr>
          <w:cantSplit/>
          <w:trHeight w:val="829"/>
        </w:trPr>
        <w:tc>
          <w:tcPr>
            <w:tcW w:w="709" w:type="dxa"/>
            <w:vAlign w:val="center"/>
            <w:hideMark/>
          </w:tcPr>
          <w:p w14:paraId="1D3869F6" w14:textId="77777777" w:rsidR="007E38F0" w:rsidRPr="007D70C5" w:rsidRDefault="007E38F0" w:rsidP="00D53418">
            <w:pPr>
              <w:jc w:val="center"/>
              <w:rPr>
                <w:rFonts w:ascii="Times New Roman" w:hAnsi="Times New Roman"/>
                <w:sz w:val="20"/>
                <w:szCs w:val="20"/>
              </w:rPr>
            </w:pPr>
            <w:r w:rsidRPr="007D70C5">
              <w:rPr>
                <w:rFonts w:ascii="Times New Roman" w:hAnsi="Times New Roman"/>
                <w:sz w:val="20"/>
                <w:szCs w:val="20"/>
              </w:rPr>
              <w:t>10</w:t>
            </w:r>
          </w:p>
        </w:tc>
        <w:tc>
          <w:tcPr>
            <w:tcW w:w="584" w:type="dxa"/>
            <w:textDirection w:val="btLr"/>
            <w:vAlign w:val="center"/>
            <w:hideMark/>
          </w:tcPr>
          <w:p w14:paraId="1845D64A"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(0,120)</w:t>
            </w:r>
          </w:p>
        </w:tc>
        <w:tc>
          <w:tcPr>
            <w:tcW w:w="584" w:type="dxa"/>
            <w:textDirection w:val="btLr"/>
            <w:vAlign w:val="center"/>
            <w:hideMark/>
          </w:tcPr>
          <w:p w14:paraId="4A3A9924"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(0,132)</w:t>
            </w:r>
          </w:p>
        </w:tc>
        <w:tc>
          <w:tcPr>
            <w:tcW w:w="584" w:type="dxa"/>
            <w:textDirection w:val="btLr"/>
            <w:vAlign w:val="center"/>
            <w:hideMark/>
          </w:tcPr>
          <w:p w14:paraId="4511E620"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(0,133)</w:t>
            </w:r>
          </w:p>
        </w:tc>
        <w:tc>
          <w:tcPr>
            <w:tcW w:w="584" w:type="dxa"/>
            <w:textDirection w:val="btLr"/>
            <w:vAlign w:val="center"/>
            <w:hideMark/>
          </w:tcPr>
          <w:p w14:paraId="5AB6309E"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(0,045)</w:t>
            </w:r>
          </w:p>
        </w:tc>
        <w:tc>
          <w:tcPr>
            <w:tcW w:w="584" w:type="dxa"/>
            <w:textDirection w:val="btLr"/>
            <w:vAlign w:val="center"/>
            <w:hideMark/>
          </w:tcPr>
          <w:p w14:paraId="1A73F2D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(0,144)</w:t>
            </w:r>
          </w:p>
        </w:tc>
        <w:tc>
          <w:tcPr>
            <w:tcW w:w="584" w:type="dxa"/>
            <w:textDirection w:val="btLr"/>
            <w:vAlign w:val="center"/>
            <w:hideMark/>
          </w:tcPr>
          <w:p w14:paraId="6D371876"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(0,128)</w:t>
            </w:r>
          </w:p>
        </w:tc>
        <w:tc>
          <w:tcPr>
            <w:tcW w:w="584" w:type="dxa"/>
            <w:textDirection w:val="btLr"/>
            <w:vAlign w:val="center"/>
            <w:hideMark/>
          </w:tcPr>
          <w:p w14:paraId="75B24D37"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(0,044)</w:t>
            </w:r>
          </w:p>
        </w:tc>
        <w:tc>
          <w:tcPr>
            <w:tcW w:w="584" w:type="dxa"/>
            <w:textDirection w:val="btLr"/>
            <w:vAlign w:val="center"/>
            <w:hideMark/>
          </w:tcPr>
          <w:p w14:paraId="54493BFA"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(0,128)</w:t>
            </w:r>
          </w:p>
        </w:tc>
        <w:tc>
          <w:tcPr>
            <w:tcW w:w="584" w:type="dxa"/>
            <w:textDirection w:val="btLr"/>
            <w:vAlign w:val="center"/>
            <w:hideMark/>
          </w:tcPr>
          <w:p w14:paraId="188ECF8C"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(0,046)</w:t>
            </w:r>
          </w:p>
        </w:tc>
        <w:tc>
          <w:tcPr>
            <w:tcW w:w="584" w:type="dxa"/>
            <w:textDirection w:val="btLr"/>
            <w:vAlign w:val="center"/>
            <w:hideMark/>
          </w:tcPr>
          <w:p w14:paraId="39BCECA6"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(0,132)</w:t>
            </w:r>
          </w:p>
        </w:tc>
        <w:tc>
          <w:tcPr>
            <w:tcW w:w="584" w:type="dxa"/>
            <w:textDirection w:val="btLr"/>
            <w:vAlign w:val="center"/>
            <w:hideMark/>
          </w:tcPr>
          <w:p w14:paraId="1FCF7E63"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0,405 (0,128)</w:t>
            </w:r>
          </w:p>
        </w:tc>
        <w:tc>
          <w:tcPr>
            <w:tcW w:w="584" w:type="dxa"/>
            <w:textDirection w:val="btLr"/>
            <w:vAlign w:val="center"/>
            <w:hideMark/>
          </w:tcPr>
          <w:p w14:paraId="76306CE2"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0,410* (0,048)</w:t>
            </w:r>
          </w:p>
        </w:tc>
        <w:tc>
          <w:tcPr>
            <w:tcW w:w="584" w:type="dxa"/>
            <w:textDirection w:val="btLr"/>
            <w:vAlign w:val="center"/>
            <w:hideMark/>
          </w:tcPr>
          <w:p w14:paraId="3ACE20E6"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0,400 (0,133)</w:t>
            </w:r>
          </w:p>
        </w:tc>
        <w:tc>
          <w:tcPr>
            <w:tcW w:w="584" w:type="dxa"/>
            <w:textDirection w:val="btLr"/>
            <w:vAlign w:val="center"/>
            <w:hideMark/>
          </w:tcPr>
          <w:p w14:paraId="10D0E8B5"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0,398 (0,128)</w:t>
            </w:r>
          </w:p>
        </w:tc>
        <w:tc>
          <w:tcPr>
            <w:tcW w:w="584" w:type="dxa"/>
            <w:textDirection w:val="btLr"/>
            <w:vAlign w:val="center"/>
            <w:hideMark/>
          </w:tcPr>
          <w:p w14:paraId="397C105E" w14:textId="77777777" w:rsidR="007E38F0" w:rsidRPr="007D70C5" w:rsidRDefault="007E38F0" w:rsidP="00D53418">
            <w:pPr>
              <w:ind w:left="113" w:right="113"/>
              <w:jc w:val="center"/>
              <w:rPr>
                <w:rFonts w:ascii="Times New Roman" w:hAnsi="Times New Roman"/>
                <w:sz w:val="20"/>
                <w:szCs w:val="20"/>
              </w:rPr>
            </w:pPr>
            <w:r w:rsidRPr="007D70C5">
              <w:rPr>
                <w:rFonts w:ascii="Times New Roman" w:hAnsi="Times New Roman"/>
                <w:sz w:val="20"/>
                <w:szCs w:val="20"/>
              </w:rPr>
              <w:t>0,412* (0,045)</w:t>
            </w:r>
          </w:p>
        </w:tc>
      </w:tr>
    </w:tbl>
    <w:p w14:paraId="1A83830E" w14:textId="77777777" w:rsidR="007E38F0" w:rsidRPr="007D70C5" w:rsidRDefault="007E38F0" w:rsidP="00085CE5">
      <w:pPr>
        <w:ind w:firstLine="709"/>
        <w:rPr>
          <w:rFonts w:ascii="Times New Roman" w:hAnsi="Times New Roman"/>
          <w:b/>
          <w:bCs/>
          <w:sz w:val="20"/>
          <w:szCs w:val="20"/>
          <w:lang w:val="kk-KZ"/>
        </w:rPr>
      </w:pPr>
    </w:p>
    <w:p w14:paraId="42476E5A" w14:textId="77777777" w:rsidR="007E38F0" w:rsidRPr="007D70C5" w:rsidRDefault="007E38F0" w:rsidP="00085CE5">
      <w:pPr>
        <w:ind w:firstLine="709"/>
        <w:rPr>
          <w:rFonts w:ascii="Times New Roman" w:hAnsi="Times New Roman"/>
          <w:lang w:val="kk-KZ"/>
        </w:rPr>
      </w:pPr>
      <w:r w:rsidRPr="007D70C5">
        <w:rPr>
          <w:rFonts w:ascii="Times New Roman" w:hAnsi="Times New Roman"/>
          <w:b/>
          <w:bCs/>
          <w:lang w:val="kk-KZ"/>
        </w:rPr>
        <w:t>Ескерту (жолдағы сұрақ нөмірлерінің декодтауы):</w:t>
      </w:r>
      <w:r w:rsidRPr="007D70C5">
        <w:rPr>
          <w:rFonts w:ascii="Times New Roman" w:hAnsi="Times New Roman"/>
          <w:lang w:val="kk-KZ"/>
        </w:rPr>
        <w:t xml:space="preserve"> B1–B3: БӨМ (Бақылау өлшеу материалдары )дизайны — В1: Тест тапсырмаларын және ҚИМ әзірлеуге қатысу, В2: БӨМ түрлері және пайдаланылған дереккөздер, В3: БӨМ жобалау бойынша өз білімін бағалау; B4–B5: Оқыту процесін технологиялық қамтамасыз ету — В4: Цифрлық платформалар мен білім беру технологияларын пайдалану, В5: Электрондық кітапханаларға қолжетімділік, онлайн кесте, Wi- </w:t>
      </w:r>
      <w:r w:rsidRPr="007D70C5">
        <w:rPr>
          <w:rFonts w:ascii="Times New Roman" w:hAnsi="Times New Roman"/>
          <w:lang w:val="kk-KZ"/>
        </w:rPr>
        <w:noBreakHyphen/>
        <w:t>Fi; B6–B10: Университет ортасы/жұмыс жағдайлары — B6: Оқу аудиториялары , В7: Оқыту жүктемесі, В8: Басқаруды ұйымдастыру, В9: Мансаптық өсу және даму мүмкіндіктері, В10: Кәсіподақ іс-әрекеті; В11–В13: Тренинг блогы — В11:  білім беру үдерісін ұйымдастыра білу, В12: Оқу-әдістемелік материалдарды әзірлеу, В13: Заманауи тенденциялар мен тәжірибеге бағытталған әдістерді білу; B14–</w:t>
      </w:r>
      <w:r w:rsidRPr="007D70C5">
        <w:rPr>
          <w:rFonts w:ascii="Times New Roman" w:hAnsi="Times New Roman"/>
          <w:lang w:val="kk-KZ"/>
        </w:rPr>
        <w:lastRenderedPageBreak/>
        <w:t>B16: Зерттеу жұмысының блогы — В14: Жобаларға және шығармашылық зерттеулерге қатысу, В15: Жариялану іс-әрекеті, B16: Ұлттық және халықаралық мәліметтер базасымен жұмыс істеу; В17–В19: «Ғылыми-әдістемелік іс-әрекет» блогы — В17: Оқу-әдістемелік жұмысты жүргізу, В18: Психологиялық-педагогикалық білімдерді пәндік саламен интеграциялау, В19: Педагогикалық диагностиканы меңгеру; В20–В22: «Әлеуметтендіру іс-әрекеті» блогы — В20: Білім беру ортасын қолдау, В21: Студенттердің таңдаған мамандығына қызығушылығын қалыптастыру, В22: Оқу іс-әрекетіне қатысу; B23–B25: Жеке белсенділік блогы — B23: Этикалық және коммуникативті қасиеттер, В24: Жұмыс берушілерді білім беру үдерісіне тарту, В25: Кәсіби дербестік пен жеке тиімділікті дамыту.</w:t>
      </w:r>
    </w:p>
    <w:p w14:paraId="49614A5C" w14:textId="77777777" w:rsidR="007E38F0" w:rsidRPr="007D70C5" w:rsidRDefault="007E38F0" w:rsidP="00085CE5">
      <w:pPr>
        <w:ind w:firstLine="709"/>
        <w:rPr>
          <w:rFonts w:ascii="Times New Roman" w:hAnsi="Times New Roman"/>
          <w:lang w:val="kk-KZ"/>
        </w:rPr>
      </w:pPr>
    </w:p>
    <w:p w14:paraId="346E9931"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Спирман әдісін қолдану арқылы корреляциялық талдау тест тапсырмаларын әзірлеуге қатысу мен БӨМ дизайны бойынша өз білімін бағалау арасында байланыстың бар екенін көрсетті (r = 0,485, p = 0,003): тесттерді әзірлеуге белсенді қатысатын оқытушылар БӨМ дизайны бойынша білімдерін жеткілікті деп бағалайды.</w:t>
      </w:r>
    </w:p>
    <w:p w14:paraId="11F7CA9D"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Тест тапсырмаларын және БӨМ әзірлеуге қатысу және цифрлық платформалар мен білім беру технологияларын пайдалану (r = 0,420, p = 0,006): БӨМ құруға қатысқан оқытушылар оқу процесінде электронды платформалар мен білім беру технологияларын көбірек пайдаланады.</w:t>
      </w:r>
    </w:p>
    <w:p w14:paraId="6A24AC65"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Тест құрастыру және тестілеу құралдарының түрлері мен пайдаланылатын көздер бойынша өзін-өзі бағалауы (r = 0,430, p = 0,004): тест құрастыруға сенімділік деңгейі жоғары оқытушылар тест құралдарының және ақпарат көздерінің көптеген  түрлерін пайдаланады.</w:t>
      </w:r>
    </w:p>
    <w:p w14:paraId="1BF683D9"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Цифрлық платформалар мен білім беру технологияларын пайдалануда және электронды кітапханаларға, онлайн кестелерге, Wi- </w:t>
      </w:r>
      <w:r w:rsidRPr="007D70C5">
        <w:rPr>
          <w:rFonts w:ascii="Times New Roman" w:hAnsi="Times New Roman"/>
          <w:sz w:val="28"/>
          <w:szCs w:val="28"/>
          <w:lang w:val="kk-KZ"/>
        </w:rPr>
        <w:noBreakHyphen/>
        <w:t>Fi (r = 0,440, p = 0,004): цифрлық ресурстарды белсенді пайдалану онлайн құралдар мен кітапханаларға қолжетімділік жеңілдігімен байланысты.</w:t>
      </w:r>
    </w:p>
    <w:p w14:paraId="5B2CD78C"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Аудиториялық қор және басқаруды ұйымдастыру (r = 0,425, p = 0,006): адекватты аудитория қорының болуы оқу үдерісін және басқаруды тиімді ұйымдастыруға байланысты болады..</w:t>
      </w:r>
    </w:p>
    <w:p w14:paraId="62560D25"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Мансаптық өсу және даму мүмкіндіктері және кәсіподақ іс-әрекеті (r = 0,430, p = 0,005): Кәсіподақ іс-әрекетіне белсенді қатысатын оқытушылар мансаптық өсу мүмкіндіктерін мүмкін деп бағалайды.</w:t>
      </w:r>
    </w:p>
    <w:p w14:paraId="1A4324E0"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Оқу-тәрбие үдерісін ұйымдастыру және оқу-әдістемелік кешендерді өңдеу қабілеті (r = 0,450, p = 0,004): оқу процесін тиімді ұйымдастыратын оқытушылар оқу материалын әзірлеуде табысты болады.</w:t>
      </w:r>
    </w:p>
    <w:p w14:paraId="1CEA7673"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Жобаларға және шығармашылық зерттеулерге және жариялау іс-әрекетіне қатысу (r = 0,435, p = 0,004): ғылыми іс-әрекетке белсенді қатысу профессорлық-оқытушылар құрамының жоғары басылым белсенділігіне байланысты.</w:t>
      </w:r>
    </w:p>
    <w:p w14:paraId="69CEE1C8"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Оқу-әдістемелік жұмысты жүргізу және педагогикалық диагностиканы меңгеру (r = 0,420, p = 0,005): оқу-әдістемелік жұмысты жүргізетін оқытушылар педагогикалық диагностика құралдарын жақсы меңгерген.</w:t>
      </w:r>
    </w:p>
    <w:p w14:paraId="40B8A4DA"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Білім беру ортасын қолдау және студентердің таңдаған мамандығына қызығушылығын дамыту (r = 0,440, p = 0,004): білім беру ортасын қолдайтын белсенді оқытушылар студенттердің болашақ мамандығына деген қызығушылығын арттырады.</w:t>
      </w:r>
    </w:p>
    <w:p w14:paraId="069907F4"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lastRenderedPageBreak/>
        <w:t>Этикалық және коммуникативті дағдылар және жұмыс берушінің білім беру процесіне қатысуы (r = 0,430, p = 0,006): этикалық және коммуникативті дағдылары дамыған оқытушылар жұмыс берушілерді оқу үдерісіне көбірек тартады.</w:t>
      </w:r>
    </w:p>
    <w:p w14:paraId="37D2DD6E" w14:textId="4BACA839"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Осылайша, корреляциялық талдаудың алынған нәтижелері оқытушылардың кәсіби дайындығының , олардың жеке қасиеттерінің , оқу үдерісін технологиялық қамтамасыз етуінің  өзара байланысты екенін көрсетеді. Оқытушылардың БӨМ  әзірлеуге белсенді қатысуы өз білімін, өзін-өзі  жоғары бағалауымен, цифрлық платформаларды пайдалануымен және әртүрлі тест түрлерімен байланысты. Педагогикалық іс-әрекет, оның ішінде процесті ұйымдастыру, әдістемелік материалдарды әзірлеу, зерттеуге қатысу, диагностикалық құралдарды меңгеру,  білім беру үдерісін  тиімді ұйымдастырумен және білім беру ортасын қолдаумен байланысты. Оқытушылардың этикалық және коммуникативті қабілеттіілктері жұмыс берушінің  білім беру үдерісіне  қатысуымен  тығыз  байланысты, ал университет ресурстары мен инфрақұрылымының болуы басқарудың ұйымдастырушылық аспектілерімен және мансаптық өсу мүмкіндіктерімен байланысты деп айтамыз.</w:t>
      </w:r>
    </w:p>
    <w:p w14:paraId="2F858ADF"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 xml:space="preserve">Сонымен, </w:t>
      </w:r>
      <w:r w:rsidRPr="007D70C5">
        <w:rPr>
          <w:rFonts w:ascii="Times New Roman" w:hAnsi="Times New Roman"/>
          <w:b/>
          <w:bCs/>
          <w:sz w:val="28"/>
          <w:szCs w:val="28"/>
          <w:lang w:val="kk-KZ"/>
        </w:rPr>
        <w:t>екінші ішінара гипотеза расталды</w:t>
      </w:r>
      <w:r w:rsidRPr="007D70C5">
        <w:rPr>
          <w:rFonts w:ascii="Times New Roman" w:hAnsi="Times New Roman"/>
          <w:sz w:val="28"/>
          <w:szCs w:val="28"/>
          <w:lang w:val="kk-KZ"/>
        </w:rPr>
        <w:t>: педагогтердің кәсіби дайындығы мен тұлғалық ерекшеліктері, оқу үдерісін технологиялық қамтамасыз ету және білім беру ортасын ұйымдастыру бір-бірімен өзара байланысты  болады және университеттегі білім сапасын ішкі бағалау процедураларын жүзеге асыруға әсер етеді.</w:t>
      </w:r>
    </w:p>
    <w:p w14:paraId="312D528C" w14:textId="46E0E674"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Спирмен деңгейіндегі корреляциялық талдау студенттердің  білім беру үдерісін қабылдауы мен олардың оқу ортасына, білім беру ортасының ұйымдастырылуына және білім беру бағдарламаларының сапасына қанағаттануы арасындағы маңызды байланыстарды анықтады. Оқу үдерісін оң бағалайтын студенттер жайлы жағдайларды, оқытушылардың қолжетім</w:t>
      </w:r>
      <w:r w:rsidR="007E5466" w:rsidRPr="007D70C5">
        <w:rPr>
          <w:rFonts w:ascii="Times New Roman" w:hAnsi="Times New Roman"/>
          <w:sz w:val="28"/>
          <w:szCs w:val="28"/>
          <w:lang w:val="kk-KZ"/>
        </w:rPr>
        <w:t>-</w:t>
      </w:r>
      <w:r w:rsidRPr="007D70C5">
        <w:rPr>
          <w:rFonts w:ascii="Times New Roman" w:hAnsi="Times New Roman"/>
          <w:sz w:val="28"/>
          <w:szCs w:val="28"/>
          <w:lang w:val="kk-KZ"/>
        </w:rPr>
        <w:t xml:space="preserve">ділігін, аудиториялардың ыңғайлылығын және оқу материалдарының толықтығын жиі атап өтеді (r = 0,520, p = 0,001). Сондай-ақ олар жетекшілердің жұмысын, оқытушылардың өзара әрекеттесуін және ұйымдастыру процедураларының сақталуын оң бағалайды (r = 0,487, p = 0,002). Сонымен қатар  білім алушылар білім беру бағдарламаларының құрылымы мен мазмұнын олардың күткен талаптарына сай деп есептейді (r = 0,502, p = 0,001). Оқу үдерісін оң қабылдау болашақ кәсіби іс-әрекет үшін практикалық дағдылардың жеткіліктілігін сезінумен (r = 0,462, p = 0,003), электронды кітапханаларды, онлайн платформаларды белсенді пайдалану және Wi- </w:t>
      </w:r>
      <w:r w:rsidRPr="007D70C5">
        <w:rPr>
          <w:rFonts w:ascii="Times New Roman" w:hAnsi="Times New Roman"/>
          <w:sz w:val="28"/>
          <w:szCs w:val="28"/>
          <w:lang w:val="kk-KZ"/>
        </w:rPr>
        <w:noBreakHyphen/>
        <w:t xml:space="preserve">Fi желісіне ыңғайлы қолжетімділік (r = 0,435, p = 0,004), сондай-ақ сабақтан тыс және сабақтан тыс іс-шараларға ( = r = 0,004) қатысумен байланысты. 0,006). Студенттердің университетті таңдаудағы себептері мен нақты жағдайлар арасындағы сәйкестік олардың оқу үдерісіне қанағаттануын арттырады (r = 0,498, p = 0,002). Одан басқа, оқыту жағдайларына қанағаттану педагогикалық қолдау мен практикалық дайындықты бағалаумен оң байланыста болады, ал оқытушылар мен техникалық құралдардың  жақсы бағасы білім беру бағдарламаларының сапасын қабылдауды күшейтеді. </w:t>
      </w:r>
    </w:p>
    <w:p w14:paraId="32C48DEA"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lastRenderedPageBreak/>
        <w:t>Бұл нәтижелер бірінші ішінара гипотезаны растайды: оқу үдерісін оң қабылдайтын студенттердің  оқу жағдайына, білім беру ортасының ұйымдастырылуына және білім беру бағдарламаларының сапасына қанағаттанушылығын көрсетеді.</w:t>
      </w:r>
    </w:p>
    <w:p w14:paraId="398527AB"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Екінші жартылай гипотеза да расталды. Корреляциялық талдау оқытушылардың тест тапсырмаларын және БӨМ әзірлеуге белсенді қатысуы БӨМ жобалаудағы өз білімін жоғары бағалаумен (r = 0,485, p = 0,003) және оқу процесінде цифрлық платформаларды пайдаланумен (r = 0,420, p = 0,006) байланысты екенін көрсетті. Өзіне сенімді оқытушылар БӨМ және ақпарат көздерінің көптеген түрлерін пайдаланады (r = 0,430, p = 0,004), ал цифрлық платформаларды пайдалану электронды кітапханалар мен онлайн кестелерге қол жеткізудің қарапайымдылығымен байланысты болады  (r = 0,440, p = 0,004). Аудитория бөлмесінің барабар кеңістігінің болуы оқыту үдерісін ұтымды ұйымдастырумен (r = 0,425, p = 0,006), ал оқытушылардың кәсіподақ іс-әрекетіне қатысуы мансаптық өсу мүмкіндіктерін оң бағалаумен байланысты  екендігін білдіреді. (r = 0,430, p = 0,005). Педагогикалық іс-әрекет, оның ішінде  білім беру  процесін ұйымдастыру, әдістемелік материалдарды әзірлеу, ғылыми-зерттеу жұмыстарына қатысу және диагностикалық құралдарды меңгеру, білім беру ортасын тиімді қолдаумен байланысты, ал оқытушылардың дамыған этикалық және коммуникативтік қабілеттіліктері і жұмыс берушілердің білім беру  үдерісіне  қатысуын ынталандырады (r = 0,430–0,440, p.0.0).</w:t>
      </w:r>
    </w:p>
    <w:p w14:paraId="444FA6E9"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Жалпы гипотеза расталды: білім беру үдерісінің психологиялық-педагогикалық аспектілері, оның ішінде студенттердің қабылдауы мен қанағаттанушылығы, педагогтердің кәсіби дайындығы мен жеке қасиеттері, технологиялық қамтамасыз ету, білім беру ортасын ұйымдастыру оқу үдерісінің тиімділігіне және университетте білім сапасын бағалаудың ішкі процедураларын енгізуге статистикалық маңызы әсер етеді. Бұл  айтылғандарға сүйенетін болсақ,  студенттердің қазіргі заманауи ресурстар мен инфрақұрылыммен қамтамасыз етілген білім беру үдерісін және жоғары білікті оқытушыларды оң қабылдауы білім беру  сапасын ішкі бақылау үшін тиімді жағдай жасайтынын көрсетеді.</w:t>
      </w:r>
    </w:p>
    <w:p w14:paraId="3AC8A593" w14:textId="00803A61" w:rsidR="007E5466" w:rsidRDefault="007E5466" w:rsidP="00085CE5">
      <w:pPr>
        <w:ind w:firstLine="709"/>
        <w:rPr>
          <w:rFonts w:ascii="Times New Roman" w:hAnsi="Times New Roman"/>
          <w:b/>
          <w:sz w:val="28"/>
          <w:lang w:val="kk-KZ"/>
        </w:rPr>
      </w:pPr>
    </w:p>
    <w:p w14:paraId="524C548F" w14:textId="77777777" w:rsidR="00A7486F" w:rsidRPr="007D70C5" w:rsidRDefault="00A7486F" w:rsidP="00085CE5">
      <w:pPr>
        <w:ind w:firstLine="709"/>
        <w:rPr>
          <w:rFonts w:ascii="Times New Roman" w:hAnsi="Times New Roman"/>
          <w:b/>
          <w:sz w:val="28"/>
          <w:lang w:val="kk-KZ"/>
        </w:rPr>
      </w:pPr>
    </w:p>
    <w:p w14:paraId="59D7712E" w14:textId="5A7C416F" w:rsidR="007E38F0" w:rsidRPr="007D70C5" w:rsidRDefault="007E38F0" w:rsidP="006E543D">
      <w:pPr>
        <w:pStyle w:val="2"/>
        <w:ind w:firstLine="709"/>
        <w:rPr>
          <w:rFonts w:ascii="Times New Roman" w:hAnsi="Times New Roman"/>
          <w:b/>
          <w:color w:val="auto"/>
          <w:sz w:val="28"/>
          <w:szCs w:val="28"/>
          <w:lang w:val="kk-KZ"/>
        </w:rPr>
      </w:pPr>
      <w:bookmarkStart w:id="96" w:name="_Toc217335536"/>
      <w:r w:rsidRPr="007D70C5">
        <w:rPr>
          <w:rFonts w:ascii="Times New Roman" w:hAnsi="Times New Roman"/>
          <w:b/>
          <w:color w:val="auto"/>
          <w:sz w:val="28"/>
          <w:lang w:val="kk-KZ"/>
        </w:rPr>
        <w:t xml:space="preserve">3.2  </w:t>
      </w:r>
      <w:bookmarkEnd w:id="96"/>
      <w:r w:rsidR="002920C8" w:rsidRPr="002920C8">
        <w:rPr>
          <w:rFonts w:ascii="Times New Roman" w:hAnsi="Times New Roman"/>
          <w:b/>
          <w:bCs/>
          <w:color w:val="auto"/>
          <w:sz w:val="28"/>
          <w:szCs w:val="28"/>
          <w:lang w:val="kk-KZ"/>
        </w:rPr>
        <w:t>ЖОО-да білім беру сапасын ішкі бағалау жүйесінің тиімділігін арттыруға бағытталған мазмұн сипаттамасы</w:t>
      </w:r>
    </w:p>
    <w:p w14:paraId="391DC9AD" w14:textId="77777777" w:rsidR="007E38F0" w:rsidRPr="007D70C5" w:rsidRDefault="007E38F0" w:rsidP="00085CE5">
      <w:pPr>
        <w:ind w:firstLine="709"/>
        <w:rPr>
          <w:rFonts w:ascii="Times New Roman" w:hAnsi="Times New Roman"/>
          <w:b/>
          <w:sz w:val="28"/>
          <w:szCs w:val="28"/>
          <w:lang w:val="kk-KZ"/>
        </w:rPr>
      </w:pPr>
    </w:p>
    <w:p w14:paraId="46CED521" w14:textId="77777777" w:rsidR="007E38F0" w:rsidRPr="007D70C5" w:rsidRDefault="007E38F0" w:rsidP="00085CE5">
      <w:pPr>
        <w:ind w:firstLine="709"/>
        <w:rPr>
          <w:rFonts w:ascii="Times New Roman" w:eastAsia="Times New Roman" w:hAnsi="Times New Roman"/>
          <w:i/>
          <w:sz w:val="28"/>
          <w:szCs w:val="28"/>
          <w:lang w:val="kk-KZ" w:eastAsia="ru-RU"/>
        </w:rPr>
      </w:pPr>
      <w:r w:rsidRPr="007D70C5">
        <w:rPr>
          <w:rFonts w:ascii="Times New Roman" w:eastAsia="Times New Roman" w:hAnsi="Times New Roman"/>
          <w:i/>
          <w:sz w:val="28"/>
          <w:szCs w:val="28"/>
          <w:lang w:val="kk-KZ" w:eastAsia="ru-RU"/>
        </w:rPr>
        <w:t>Қалыптастыру эксперименті екі бағыттан тұрады және бірнеше міндеттерді шешуді көздейді:</w:t>
      </w:r>
    </w:p>
    <w:p w14:paraId="07D32051" w14:textId="77777777" w:rsidR="007E38F0" w:rsidRPr="007D70C5" w:rsidRDefault="007E38F0" w:rsidP="00085CE5">
      <w:pPr>
        <w:ind w:firstLine="709"/>
        <w:rPr>
          <w:rFonts w:ascii="Times New Roman" w:eastAsia="Times New Roman" w:hAnsi="Times New Roman"/>
          <w:b/>
          <w:sz w:val="28"/>
          <w:szCs w:val="28"/>
          <w:lang w:val="kk-KZ" w:eastAsia="ru-RU"/>
        </w:rPr>
      </w:pPr>
      <w:r w:rsidRPr="007D70C5">
        <w:rPr>
          <w:rFonts w:ascii="Times New Roman" w:eastAsia="Times New Roman" w:hAnsi="Times New Roman"/>
          <w:i/>
          <w:sz w:val="28"/>
          <w:szCs w:val="28"/>
          <w:lang w:val="kk-KZ" w:eastAsia="ru-RU"/>
        </w:rPr>
        <w:t>Бірінші бағыт</w:t>
      </w:r>
      <w:r w:rsidRPr="007D70C5">
        <w:rPr>
          <w:rFonts w:ascii="Times New Roman" w:eastAsia="Times New Roman" w:hAnsi="Times New Roman"/>
          <w:sz w:val="28"/>
          <w:szCs w:val="28"/>
          <w:lang w:val="kk-KZ" w:eastAsia="ru-RU"/>
        </w:rPr>
        <w:t xml:space="preserve"> – ОПҚ арналған «ЖОО-дағы білім беру сапасын ішкі бағалау моделі» арнайы курсты құрастыру және біліктілікті арттыру барысында жүргізу;</w:t>
      </w:r>
    </w:p>
    <w:p w14:paraId="498B8849"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i/>
          <w:sz w:val="28"/>
          <w:szCs w:val="28"/>
          <w:lang w:val="kk-KZ" w:eastAsia="ru-RU"/>
        </w:rPr>
        <w:t>Екінші бағыт</w:t>
      </w:r>
      <w:r w:rsidRPr="007D70C5">
        <w:rPr>
          <w:rFonts w:ascii="Times New Roman" w:eastAsia="Times New Roman" w:hAnsi="Times New Roman"/>
          <w:sz w:val="28"/>
          <w:szCs w:val="28"/>
          <w:lang w:val="kk-KZ" w:eastAsia="ru-RU"/>
        </w:rPr>
        <w:t xml:space="preserve"> – «Педагогика және психология» мамандығының білім беру бағдарламасының мазмұнына «Мектептегі білім беру сапасының менеджменті» пәні бойынша жекелеген тақырыптарды енгізу, «Білім беру сапасын бағалаудың педагогикалық-психологиялық негіздері» атты элективті пән бағдарламасын </w:t>
      </w:r>
      <w:r w:rsidRPr="007D70C5">
        <w:rPr>
          <w:rFonts w:ascii="Times New Roman" w:eastAsia="Times New Roman" w:hAnsi="Times New Roman"/>
          <w:sz w:val="28"/>
          <w:szCs w:val="28"/>
          <w:lang w:val="kk-KZ" w:eastAsia="ru-RU"/>
        </w:rPr>
        <w:lastRenderedPageBreak/>
        <w:t>құрастыру; «Білім беру сапасын бағалаудың педагогикалық-психологиялық негіздері» және «Мектептегі білім беру сапасының менеджменті» атты пәндерінен студенттің өзіндік жұмыстарын әзірлеу. Бұл курстардың бағдарламасы «Педагогтың кәсіби стандартына» сүйене</w:t>
      </w:r>
      <w:r w:rsidRPr="007D70C5">
        <w:rPr>
          <w:rFonts w:ascii="Times New Roman" w:eastAsia="TimesNewRomanPSMT" w:hAnsi="Times New Roman"/>
          <w:sz w:val="28"/>
          <w:szCs w:val="28"/>
          <w:lang w:val="kk-KZ" w:eastAsia="ru-RU"/>
        </w:rPr>
        <w:t xml:space="preserve"> отырып, </w:t>
      </w:r>
      <w:r w:rsidRPr="007D70C5">
        <w:rPr>
          <w:rFonts w:ascii="Times New Roman" w:eastAsia="Times New Roman" w:hAnsi="Times New Roman"/>
          <w:sz w:val="28"/>
          <w:szCs w:val="28"/>
          <w:lang w:val="kk-KZ" w:eastAsia="ru-RU"/>
        </w:rPr>
        <w:t xml:space="preserve">құрастырылды. </w:t>
      </w:r>
    </w:p>
    <w:p w14:paraId="08F82F97" w14:textId="77777777" w:rsidR="007E38F0" w:rsidRPr="007D70C5" w:rsidRDefault="007E38F0" w:rsidP="00085CE5">
      <w:pPr>
        <w:shd w:val="clear" w:color="auto" w:fill="FFFFFF" w:themeFill="background1"/>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Жоғары білім беру жүйесін дамыту бүгінгі таңда оның қызмет етуінің жаңа формалары мен әдістерін іздестірумен, ұсынылатын білім бағдарламаларының нұсқаларының ұлғаюымен сипатталады. Жоғары білім беруді дамытудағы оң сипатты үдерістер университеттер автономиясы мен көп арналы қаржыландыру мүмкіндіктерінде, білім берудің жаңа мазмұнында, элективті пәндерді жобалауда, оқыту технологиясы мен академиялық нәтижелерді бағалау жүйелерін таңдау кезіндегі оқыутшылардың дербестігінен көрініс табады. Қазіргі заманауи университет аймақтағы әлеуметтік-экономикалық сұраныстарға айқын жауап қайтара алатын ашық, дамушы жүйеге айналады. Білім беру саясатын жүзеге асыру кезіндегі шынайы бәсекелес ретіндегі университет мәртебесін көтеруде білім беру сапасын бағалау жүйесін қамтамасыз етудің басқарушылық және ұйымдастыру-педагогикалық негіздері де маңызды.</w:t>
      </w:r>
    </w:p>
    <w:p w14:paraId="344669E1" w14:textId="77777777" w:rsidR="007E38F0" w:rsidRPr="007D70C5" w:rsidRDefault="007E38F0" w:rsidP="00085CE5">
      <w:pPr>
        <w:shd w:val="clear" w:color="auto" w:fill="FFFFFF" w:themeFill="background1"/>
        <w:ind w:firstLine="709"/>
        <w:rPr>
          <w:rFonts w:ascii="Times New Roman" w:hAnsi="Times New Roman"/>
          <w:sz w:val="28"/>
          <w:szCs w:val="28"/>
          <w:shd w:val="clear" w:color="auto" w:fill="FFFFFF"/>
          <w:lang w:val="kk-KZ"/>
        </w:rPr>
      </w:pPr>
      <w:r w:rsidRPr="007D70C5">
        <w:rPr>
          <w:rFonts w:ascii="Times New Roman" w:eastAsia="Times New Roman" w:hAnsi="Times New Roman"/>
          <w:sz w:val="28"/>
          <w:szCs w:val="28"/>
          <w:lang w:val="kk-KZ"/>
        </w:rPr>
        <w:t>ПОҚ-  на   арналған «ЖОО-дағы білім беру сапасын ішкі бағалау моделі» арнайы курсы білім беру сапасын басқару тиімділігін жоғарылату бағыттарының бірі ретінде білім беру сапасын бағалаудың ішкі жүйесін ұйымдастыру ерекшелігі жөнінде оқытушылардың хабардар болуын жоғарылатуға бағытталған. Тұтастай алғанда, біздің біліктілікті жоғарылату бағдарламамыз қазіргі стандарттарды ендіру мен бағалаудың ішкі жүйелерін дамытуға бағытталған кешенді тәсілді дамыта отырып, оқытушы-профессорлар құрамы өкілдерін оқыту үшін құрастырылған</w:t>
      </w:r>
      <w:r w:rsidRPr="007D70C5">
        <w:rPr>
          <w:rFonts w:ascii="Times New Roman" w:hAnsi="Times New Roman"/>
          <w:sz w:val="28"/>
          <w:szCs w:val="28"/>
          <w:shd w:val="clear" w:color="auto" w:fill="FFFFFF"/>
          <w:lang w:val="kk-KZ"/>
        </w:rPr>
        <w:t xml:space="preserve">. </w:t>
      </w:r>
    </w:p>
    <w:p w14:paraId="0C58B528" w14:textId="77777777" w:rsidR="007E38F0" w:rsidRPr="007D70C5" w:rsidRDefault="007E38F0" w:rsidP="00085CE5">
      <w:pPr>
        <w:shd w:val="clear" w:color="auto" w:fill="FFFFFF" w:themeFill="background1"/>
        <w:ind w:firstLine="709"/>
        <w:rPr>
          <w:rFonts w:ascii="Times New Roman" w:eastAsia="Times New Roman" w:hAnsi="Times New Roman"/>
          <w:sz w:val="28"/>
          <w:szCs w:val="28"/>
          <w:lang w:val="kk-KZ"/>
        </w:rPr>
      </w:pPr>
      <w:r w:rsidRPr="007D70C5">
        <w:rPr>
          <w:rFonts w:ascii="Times New Roman" w:hAnsi="Times New Roman"/>
          <w:b/>
          <w:sz w:val="28"/>
          <w:szCs w:val="28"/>
          <w:shd w:val="clear" w:color="auto" w:fill="FFFFFF"/>
          <w:lang w:val="kk-KZ"/>
        </w:rPr>
        <w:t xml:space="preserve">Курс мақсаты: </w:t>
      </w:r>
      <w:r w:rsidRPr="007D70C5">
        <w:rPr>
          <w:rFonts w:ascii="Times New Roman" w:hAnsi="Times New Roman"/>
          <w:sz w:val="28"/>
          <w:szCs w:val="28"/>
          <w:shd w:val="clear" w:color="auto" w:fill="FFFFFF"/>
          <w:lang w:val="kk-KZ"/>
        </w:rPr>
        <w:t>білім беру сапасын ішкі бағалау саласында ПОҚ- тың  кәсіби құзыреттіліктерін жетілдіру, бағалау шараларын жүргізу, білім беру үдерісін оқу-әдістемелік қамсыздандыру әзірлемелері саласында кәсіби дамыту.</w:t>
      </w:r>
    </w:p>
    <w:p w14:paraId="422A7FE5" w14:textId="77777777" w:rsidR="007E38F0" w:rsidRPr="007D70C5" w:rsidRDefault="007E38F0" w:rsidP="00085CE5">
      <w:pPr>
        <w:shd w:val="clear" w:color="auto" w:fill="FFFFFF" w:themeFill="background1"/>
        <w:ind w:firstLine="709"/>
        <w:rPr>
          <w:rFonts w:ascii="Times New Roman" w:eastAsia="Times New Roman" w:hAnsi="Times New Roman"/>
          <w:b/>
          <w:sz w:val="28"/>
          <w:szCs w:val="28"/>
        </w:rPr>
      </w:pPr>
      <w:r w:rsidRPr="007D70C5">
        <w:rPr>
          <w:rFonts w:ascii="Times New Roman" w:eastAsia="Times New Roman" w:hAnsi="Times New Roman"/>
          <w:b/>
          <w:sz w:val="28"/>
          <w:szCs w:val="28"/>
          <w:lang w:val="kk-KZ"/>
        </w:rPr>
        <w:t>Курс міндеттері</w:t>
      </w:r>
      <w:r w:rsidRPr="007D70C5">
        <w:rPr>
          <w:rFonts w:ascii="Times New Roman" w:eastAsia="Times New Roman" w:hAnsi="Times New Roman"/>
          <w:b/>
          <w:sz w:val="28"/>
          <w:szCs w:val="28"/>
        </w:rPr>
        <w:t>:</w:t>
      </w:r>
    </w:p>
    <w:p w14:paraId="73794F27" w14:textId="77777777" w:rsidR="007E38F0" w:rsidRPr="007D70C5" w:rsidRDefault="007E38F0" w:rsidP="009650DA">
      <w:pPr>
        <w:numPr>
          <w:ilvl w:val="0"/>
          <w:numId w:val="34"/>
        </w:numPr>
        <w:shd w:val="clear" w:color="auto" w:fill="FFFFFF" w:themeFill="background1"/>
        <w:ind w:left="0" w:firstLine="709"/>
        <w:contextualSpacing/>
        <w:rPr>
          <w:rFonts w:ascii="Times New Roman" w:hAnsi="Times New Roman"/>
          <w:sz w:val="28"/>
          <w:szCs w:val="28"/>
          <w:shd w:val="clear" w:color="auto" w:fill="FFFFFF"/>
        </w:rPr>
      </w:pPr>
      <w:r w:rsidRPr="007D70C5">
        <w:rPr>
          <w:rFonts w:ascii="Times New Roman" w:eastAsia="Times New Roman" w:hAnsi="Times New Roman"/>
          <w:sz w:val="28"/>
          <w:szCs w:val="28"/>
          <w:lang w:val="kk-KZ"/>
        </w:rPr>
        <w:t>Құқықтық негіздерді, басқа да нормативті - құқықтық актілерді сапаны бақылаудың әдістемесі мен аспаптарын, табысты тәжірибе мен жиі кездесетін қателіктерді қосқанда, жоғары білім берудегі сапаны бағалаудың шешуші аспектілерін қарастыру</w:t>
      </w:r>
      <w:r w:rsidRPr="007D70C5">
        <w:rPr>
          <w:rFonts w:ascii="Times New Roman" w:hAnsi="Times New Roman"/>
          <w:sz w:val="28"/>
          <w:szCs w:val="28"/>
          <w:shd w:val="clear" w:color="auto" w:fill="FFFFFF"/>
        </w:rPr>
        <w:t>.</w:t>
      </w:r>
    </w:p>
    <w:p w14:paraId="0FDE78A4" w14:textId="77777777" w:rsidR="007E38F0" w:rsidRPr="007D70C5" w:rsidRDefault="007E38F0" w:rsidP="009650DA">
      <w:pPr>
        <w:numPr>
          <w:ilvl w:val="0"/>
          <w:numId w:val="34"/>
        </w:numPr>
        <w:shd w:val="clear" w:color="auto" w:fill="FFFFFF" w:themeFill="background1"/>
        <w:ind w:left="0" w:firstLine="709"/>
        <w:contextualSpacing/>
        <w:rPr>
          <w:rFonts w:ascii="Times New Roman" w:eastAsia="Times New Roman" w:hAnsi="Times New Roman"/>
          <w:sz w:val="28"/>
          <w:szCs w:val="28"/>
        </w:rPr>
      </w:pPr>
      <w:r w:rsidRPr="007D70C5">
        <w:rPr>
          <w:rFonts w:ascii="Times New Roman" w:hAnsi="Times New Roman"/>
          <w:sz w:val="28"/>
          <w:szCs w:val="28"/>
          <w:shd w:val="clear" w:color="auto" w:fill="FFFFFF"/>
          <w:lang w:val="kk-KZ"/>
        </w:rPr>
        <w:t>Жоғары білім беру сапасын бағалау бойынша іс-шараларды жоспарлау мен ендіру тәжірибесін талдап қорыту</w:t>
      </w:r>
      <w:r w:rsidRPr="007D70C5">
        <w:rPr>
          <w:rFonts w:ascii="Times New Roman" w:eastAsia="Times New Roman" w:hAnsi="Times New Roman"/>
          <w:sz w:val="28"/>
          <w:szCs w:val="28"/>
        </w:rPr>
        <w:t>;</w:t>
      </w:r>
    </w:p>
    <w:p w14:paraId="64C6ED97" w14:textId="77777777" w:rsidR="007E38F0" w:rsidRPr="007D70C5" w:rsidRDefault="007E38F0" w:rsidP="009650DA">
      <w:pPr>
        <w:numPr>
          <w:ilvl w:val="0"/>
          <w:numId w:val="34"/>
        </w:numPr>
        <w:shd w:val="clear" w:color="auto" w:fill="FFFFFF" w:themeFill="background1"/>
        <w:ind w:left="0" w:firstLine="709"/>
        <w:contextualSpacing/>
        <w:rPr>
          <w:rFonts w:ascii="Times New Roman" w:hAnsi="Times New Roman"/>
          <w:sz w:val="28"/>
          <w:szCs w:val="28"/>
          <w:shd w:val="clear" w:color="auto" w:fill="FFFFFF"/>
        </w:rPr>
      </w:pPr>
      <w:r w:rsidRPr="007D70C5">
        <w:rPr>
          <w:rFonts w:ascii="Times New Roman" w:eastAsia="Times New Roman" w:hAnsi="Times New Roman"/>
          <w:sz w:val="28"/>
          <w:szCs w:val="28"/>
          <w:lang w:val="kk-KZ"/>
        </w:rPr>
        <w:t>Бағалау шараларын талдау мен тұжырымдау, бағалау әдістері мен формаларын жобаластыру</w:t>
      </w:r>
      <w:r w:rsidRPr="007D70C5">
        <w:rPr>
          <w:rFonts w:ascii="Times New Roman" w:eastAsia="Times New Roman" w:hAnsi="Times New Roman"/>
          <w:sz w:val="28"/>
          <w:szCs w:val="28"/>
        </w:rPr>
        <w:t>.</w:t>
      </w:r>
    </w:p>
    <w:p w14:paraId="3E9594AB" w14:textId="77777777" w:rsidR="007E38F0" w:rsidRPr="007D70C5" w:rsidRDefault="007E38F0" w:rsidP="00085CE5">
      <w:pPr>
        <w:shd w:val="clear" w:color="auto" w:fill="FFFFFF" w:themeFill="background1"/>
        <w:ind w:firstLine="709"/>
        <w:rPr>
          <w:rFonts w:ascii="Times New Roman" w:hAnsi="Times New Roman"/>
          <w:b/>
          <w:sz w:val="28"/>
          <w:szCs w:val="28"/>
          <w:shd w:val="clear" w:color="auto" w:fill="FFFFFF"/>
        </w:rPr>
      </w:pPr>
      <w:r w:rsidRPr="007D70C5">
        <w:rPr>
          <w:rFonts w:ascii="Times New Roman" w:hAnsi="Times New Roman"/>
          <w:b/>
          <w:sz w:val="28"/>
          <w:szCs w:val="28"/>
          <w:shd w:val="clear" w:color="auto" w:fill="FFFFFF"/>
          <w:lang w:val="kk-KZ"/>
        </w:rPr>
        <w:t>Күтілетін нәтижелер</w:t>
      </w:r>
      <w:r w:rsidRPr="007D70C5">
        <w:rPr>
          <w:rFonts w:ascii="Times New Roman" w:hAnsi="Times New Roman"/>
          <w:b/>
          <w:sz w:val="28"/>
          <w:szCs w:val="28"/>
          <w:shd w:val="clear" w:color="auto" w:fill="FFFFFF"/>
        </w:rPr>
        <w:t>:</w:t>
      </w:r>
    </w:p>
    <w:p w14:paraId="0B7543A8" w14:textId="77777777" w:rsidR="007E38F0" w:rsidRPr="007D70C5" w:rsidRDefault="007E38F0" w:rsidP="00085CE5">
      <w:pPr>
        <w:shd w:val="clear" w:color="auto" w:fill="FFFFFF" w:themeFill="background1"/>
        <w:ind w:firstLine="709"/>
        <w:rPr>
          <w:rFonts w:ascii="Times New Roman" w:hAnsi="Times New Roman"/>
          <w:sz w:val="28"/>
          <w:szCs w:val="28"/>
          <w:shd w:val="clear" w:color="auto" w:fill="FFFFFF"/>
        </w:rPr>
      </w:pPr>
      <w:r w:rsidRPr="007D70C5">
        <w:rPr>
          <w:rFonts w:ascii="Times New Roman" w:hAnsi="Times New Roman"/>
          <w:sz w:val="28"/>
          <w:szCs w:val="28"/>
          <w:shd w:val="clear" w:color="auto" w:fill="FFFFFF"/>
          <w:lang w:val="kk-KZ"/>
        </w:rPr>
        <w:t>«Сапа» ұғымының қолданыстағы анықтамалары жөніндегі ұғым-түсініктерді, білім беру сапасын бағалаудағы тәсілдер, білім беру сапасын бағалау әдістері, бағалауға қойылатын талаптар, мониторинг ұғымы, оны жүргізуде қолданылатын құралдарды жүйелеуге қабілетті</w:t>
      </w:r>
      <w:r w:rsidRPr="007D70C5">
        <w:rPr>
          <w:rFonts w:ascii="Times New Roman" w:hAnsi="Times New Roman"/>
          <w:sz w:val="28"/>
          <w:szCs w:val="28"/>
          <w:shd w:val="clear" w:color="auto" w:fill="FFFFFF"/>
        </w:rPr>
        <w:t>;</w:t>
      </w:r>
    </w:p>
    <w:p w14:paraId="2CB14E36" w14:textId="77777777" w:rsidR="007E38F0" w:rsidRPr="007D70C5" w:rsidRDefault="007E38F0" w:rsidP="00085CE5">
      <w:pPr>
        <w:shd w:val="clear" w:color="auto" w:fill="FFFFFF" w:themeFill="background1"/>
        <w:ind w:firstLine="709"/>
        <w:rPr>
          <w:rFonts w:ascii="Times New Roman" w:hAnsi="Times New Roman"/>
          <w:sz w:val="28"/>
          <w:szCs w:val="28"/>
          <w:shd w:val="clear" w:color="auto" w:fill="FFFFFF"/>
        </w:rPr>
      </w:pPr>
      <w:r w:rsidRPr="007D70C5">
        <w:rPr>
          <w:rFonts w:ascii="Times New Roman" w:hAnsi="Times New Roman"/>
          <w:sz w:val="28"/>
          <w:szCs w:val="28"/>
          <w:shd w:val="clear" w:color="auto" w:fill="FFFFFF"/>
          <w:lang w:val="kk-KZ"/>
        </w:rPr>
        <w:t>Мектептегі білім беру сапасын бағалаудағы тәсілдерді талдауға, мониторинг жүргізу бағдарламаларын әзірлеуге  даяр</w:t>
      </w:r>
      <w:r w:rsidRPr="007D70C5">
        <w:rPr>
          <w:rFonts w:ascii="Times New Roman" w:hAnsi="Times New Roman"/>
          <w:sz w:val="28"/>
          <w:szCs w:val="28"/>
          <w:shd w:val="clear" w:color="auto" w:fill="FFFFFF"/>
        </w:rPr>
        <w:t>;</w:t>
      </w:r>
    </w:p>
    <w:p w14:paraId="291240B7" w14:textId="77777777" w:rsidR="007E38F0" w:rsidRPr="007D70C5" w:rsidRDefault="007E38F0" w:rsidP="00085CE5">
      <w:pPr>
        <w:shd w:val="clear" w:color="auto" w:fill="FFFFFF" w:themeFill="background1"/>
        <w:ind w:firstLine="709"/>
        <w:rPr>
          <w:rFonts w:ascii="Times New Roman" w:hAnsi="Times New Roman"/>
          <w:sz w:val="28"/>
          <w:szCs w:val="28"/>
          <w:shd w:val="clear" w:color="auto" w:fill="FFFFFF"/>
        </w:rPr>
      </w:pPr>
      <w:r w:rsidRPr="007D70C5">
        <w:rPr>
          <w:rFonts w:ascii="Times New Roman" w:hAnsi="Times New Roman"/>
          <w:sz w:val="28"/>
          <w:szCs w:val="28"/>
          <w:shd w:val="clear" w:color="auto" w:fill="FFFFFF"/>
          <w:lang w:val="kk-KZ"/>
        </w:rPr>
        <w:lastRenderedPageBreak/>
        <w:t>Басқарылатын жүйені дамытудың жалпы және өзіндік заңдылықтарына сай менеджменттің инновациялық технологияларын пайдалана отырып, басқарушылық үдерісті қарастыруға, ұйымдастыру мен бағалауға даяр</w:t>
      </w:r>
      <w:r w:rsidRPr="007D70C5">
        <w:rPr>
          <w:rFonts w:ascii="Times New Roman" w:hAnsi="Times New Roman"/>
          <w:sz w:val="28"/>
          <w:szCs w:val="28"/>
          <w:shd w:val="clear" w:color="auto" w:fill="FFFFFF"/>
        </w:rPr>
        <w:t>;</w:t>
      </w:r>
    </w:p>
    <w:p w14:paraId="3C4970D1" w14:textId="77777777" w:rsidR="007E38F0" w:rsidRPr="007D70C5" w:rsidRDefault="007E38F0" w:rsidP="00085CE5">
      <w:pPr>
        <w:shd w:val="clear" w:color="auto" w:fill="FFFFFF" w:themeFill="background1"/>
        <w:ind w:firstLine="709"/>
        <w:rPr>
          <w:rFonts w:ascii="Times New Roman" w:hAnsi="Times New Roman"/>
          <w:sz w:val="28"/>
          <w:szCs w:val="28"/>
          <w:shd w:val="clear" w:color="auto" w:fill="FFFFFF"/>
        </w:rPr>
      </w:pPr>
      <w:r w:rsidRPr="007D70C5">
        <w:rPr>
          <w:rFonts w:ascii="Times New Roman" w:hAnsi="Times New Roman"/>
          <w:sz w:val="28"/>
          <w:szCs w:val="28"/>
          <w:shd w:val="clear" w:color="auto" w:fill="FFFFFF"/>
          <w:lang w:val="kk-KZ"/>
        </w:rPr>
        <w:t>Бағдарламаның өлшемдік-бағдарлы мазмұны мен бақылау-өлшеу материалдарын жобалауға қабілетті</w:t>
      </w:r>
      <w:r w:rsidRPr="007D70C5">
        <w:rPr>
          <w:rFonts w:ascii="Times New Roman" w:hAnsi="Times New Roman"/>
          <w:sz w:val="28"/>
          <w:szCs w:val="28"/>
          <w:shd w:val="clear" w:color="auto" w:fill="FFFFFF"/>
        </w:rPr>
        <w:t>;</w:t>
      </w:r>
    </w:p>
    <w:p w14:paraId="6879CE93" w14:textId="77777777" w:rsidR="007E38F0" w:rsidRPr="007D70C5" w:rsidRDefault="007E38F0" w:rsidP="00085CE5">
      <w:pPr>
        <w:shd w:val="clear" w:color="auto" w:fill="FFFFFF" w:themeFill="background1"/>
        <w:ind w:firstLine="709"/>
        <w:rPr>
          <w:rFonts w:ascii="Times New Roman" w:hAnsi="Times New Roman"/>
          <w:sz w:val="28"/>
          <w:szCs w:val="28"/>
          <w:shd w:val="clear" w:color="auto" w:fill="FFFFFF"/>
        </w:rPr>
      </w:pPr>
      <w:r w:rsidRPr="007D70C5">
        <w:rPr>
          <w:rFonts w:ascii="Times New Roman" w:hAnsi="Times New Roman"/>
          <w:sz w:val="28"/>
          <w:szCs w:val="28"/>
          <w:shd w:val="clear" w:color="auto" w:fill="FFFFFF"/>
          <w:lang w:val="kk-KZ"/>
        </w:rPr>
        <w:t>Жоғары білім беру сапасын дамыту міндеттерін шешу үшін командалық жұмысты ұйымдастыруға даяр</w:t>
      </w:r>
      <w:r w:rsidRPr="007D70C5">
        <w:rPr>
          <w:rFonts w:ascii="Times New Roman" w:hAnsi="Times New Roman"/>
          <w:sz w:val="28"/>
          <w:szCs w:val="28"/>
          <w:shd w:val="clear" w:color="auto" w:fill="FFFFFF"/>
        </w:rPr>
        <w:t>;</w:t>
      </w:r>
    </w:p>
    <w:p w14:paraId="23F6D6A3" w14:textId="77777777" w:rsidR="007E38F0" w:rsidRPr="007D70C5" w:rsidRDefault="007E38F0" w:rsidP="00085CE5">
      <w:pPr>
        <w:shd w:val="clear" w:color="auto" w:fill="FFFFFF" w:themeFill="background1"/>
        <w:ind w:firstLine="709"/>
        <w:rPr>
          <w:rFonts w:ascii="Times New Roman" w:eastAsia="Times New Roman" w:hAnsi="Times New Roman"/>
          <w:sz w:val="28"/>
          <w:szCs w:val="28"/>
        </w:rPr>
      </w:pPr>
      <w:r w:rsidRPr="007D70C5">
        <w:rPr>
          <w:rFonts w:ascii="Times New Roman" w:eastAsia="Times New Roman" w:hAnsi="Times New Roman"/>
          <w:sz w:val="28"/>
          <w:szCs w:val="28"/>
          <w:lang w:val="kk-KZ"/>
        </w:rPr>
        <w:t>Білім беру қызметінің нақты жағдайларын есепке ала отырып, жоғары оқу орнындағы мониторинг бағдарламасын жобалау дағдыларын игерген</w:t>
      </w:r>
      <w:r w:rsidRPr="007D70C5">
        <w:rPr>
          <w:rFonts w:ascii="Times New Roman" w:eastAsia="Times New Roman" w:hAnsi="Times New Roman"/>
          <w:sz w:val="28"/>
          <w:szCs w:val="28"/>
        </w:rPr>
        <w:t>.</w:t>
      </w:r>
    </w:p>
    <w:p w14:paraId="4F950102" w14:textId="77777777" w:rsidR="007E38F0" w:rsidRPr="007D70C5" w:rsidRDefault="007E38F0" w:rsidP="00085CE5">
      <w:pPr>
        <w:shd w:val="clear" w:color="auto" w:fill="FFFFFF" w:themeFill="background1"/>
        <w:ind w:firstLine="709"/>
        <w:rPr>
          <w:rFonts w:ascii="Times New Roman" w:eastAsia="Times New Roman" w:hAnsi="Times New Roman"/>
          <w:sz w:val="28"/>
          <w:szCs w:val="28"/>
        </w:rPr>
      </w:pPr>
      <w:r w:rsidRPr="007D70C5">
        <w:rPr>
          <w:rFonts w:ascii="Times New Roman" w:eastAsia="Times New Roman" w:hAnsi="Times New Roman"/>
          <w:b/>
          <w:sz w:val="28"/>
          <w:szCs w:val="28"/>
          <w:lang w:val="kk-KZ"/>
        </w:rPr>
        <w:t>Өткізу формасы</w:t>
      </w:r>
      <w:r w:rsidRPr="007D70C5">
        <w:rPr>
          <w:rFonts w:ascii="Times New Roman" w:eastAsia="Times New Roman" w:hAnsi="Times New Roman"/>
          <w:b/>
          <w:sz w:val="28"/>
          <w:szCs w:val="28"/>
        </w:rPr>
        <w:t>:</w:t>
      </w:r>
      <w:r w:rsidRPr="007D70C5">
        <w:rPr>
          <w:rFonts w:ascii="Times New Roman" w:eastAsia="Times New Roman" w:hAnsi="Times New Roman"/>
          <w:sz w:val="28"/>
          <w:szCs w:val="28"/>
        </w:rPr>
        <w:t xml:space="preserve"> онлайн, офлайн </w:t>
      </w:r>
      <w:r w:rsidRPr="007D70C5">
        <w:rPr>
          <w:rFonts w:ascii="Times New Roman" w:eastAsia="Times New Roman" w:hAnsi="Times New Roman"/>
          <w:sz w:val="28"/>
          <w:szCs w:val="28"/>
          <w:lang w:val="kk-KZ"/>
        </w:rPr>
        <w:t>сабақтар</w:t>
      </w:r>
      <w:r w:rsidRPr="007D70C5">
        <w:rPr>
          <w:rFonts w:ascii="Times New Roman" w:eastAsia="Times New Roman" w:hAnsi="Times New Roman"/>
          <w:sz w:val="28"/>
          <w:szCs w:val="28"/>
        </w:rPr>
        <w:t xml:space="preserve">. </w:t>
      </w:r>
    </w:p>
    <w:p w14:paraId="0B7218A5" w14:textId="77777777" w:rsidR="009D305F" w:rsidRDefault="007E38F0" w:rsidP="002D4A22">
      <w:pPr>
        <w:ind w:firstLine="709"/>
        <w:rPr>
          <w:rFonts w:ascii="Times New Roman" w:eastAsia="Times New Roman" w:hAnsi="Times New Roman"/>
          <w:sz w:val="28"/>
          <w:szCs w:val="28"/>
          <w:lang w:val="kk-KZ"/>
        </w:rPr>
      </w:pPr>
      <w:r w:rsidRPr="007D70C5">
        <w:rPr>
          <w:rFonts w:ascii="Times New Roman" w:eastAsia="Times New Roman" w:hAnsi="Times New Roman"/>
          <w:b/>
          <w:sz w:val="28"/>
          <w:szCs w:val="28"/>
          <w:lang w:val="kk-KZ"/>
        </w:rPr>
        <w:t>Оқыту әдістері</w:t>
      </w:r>
      <w:r w:rsidRPr="007D70C5">
        <w:rPr>
          <w:rFonts w:ascii="Times New Roman" w:eastAsia="Times New Roman" w:hAnsi="Times New Roman"/>
          <w:b/>
          <w:sz w:val="28"/>
          <w:szCs w:val="28"/>
        </w:rPr>
        <w:t>:</w:t>
      </w:r>
      <w:r w:rsidRPr="007D70C5">
        <w:rPr>
          <w:rFonts w:ascii="Times New Roman" w:eastAsia="Times New Roman" w:hAnsi="Times New Roman"/>
          <w:sz w:val="28"/>
          <w:szCs w:val="28"/>
          <w:lang w:val="kk-KZ"/>
        </w:rPr>
        <w:t>аралас оқыту</w:t>
      </w:r>
      <w:r w:rsidRPr="007D70C5">
        <w:rPr>
          <w:rFonts w:ascii="Times New Roman" w:eastAsia="Times New Roman" w:hAnsi="Times New Roman"/>
          <w:sz w:val="28"/>
          <w:szCs w:val="28"/>
        </w:rPr>
        <w:t xml:space="preserve">, </w:t>
      </w:r>
      <w:proofErr w:type="spellStart"/>
      <w:r w:rsidRPr="007D70C5">
        <w:rPr>
          <w:rFonts w:ascii="Times New Roman" w:eastAsia="Times New Roman" w:hAnsi="Times New Roman"/>
          <w:sz w:val="28"/>
          <w:szCs w:val="28"/>
        </w:rPr>
        <w:t>практи</w:t>
      </w:r>
      <w:proofErr w:type="spellEnd"/>
      <w:r w:rsidRPr="007D70C5">
        <w:rPr>
          <w:rFonts w:ascii="Times New Roman" w:eastAsia="Times New Roman" w:hAnsi="Times New Roman"/>
          <w:sz w:val="28"/>
          <w:szCs w:val="28"/>
          <w:lang w:val="kk-KZ"/>
        </w:rPr>
        <w:t>калық сабақтапр</w:t>
      </w:r>
      <w:r w:rsidRPr="007D70C5">
        <w:rPr>
          <w:rFonts w:ascii="Times New Roman" w:eastAsia="Times New Roman" w:hAnsi="Times New Roman"/>
          <w:sz w:val="28"/>
          <w:szCs w:val="28"/>
        </w:rPr>
        <w:t>, кейс-о</w:t>
      </w:r>
      <w:r w:rsidRPr="007D70C5">
        <w:rPr>
          <w:rFonts w:ascii="Times New Roman" w:eastAsia="Times New Roman" w:hAnsi="Times New Roman"/>
          <w:sz w:val="28"/>
          <w:szCs w:val="28"/>
          <w:lang w:val="kk-KZ"/>
        </w:rPr>
        <w:t>қыту</w:t>
      </w:r>
      <w:r w:rsidR="001B12E0" w:rsidRPr="007D70C5">
        <w:rPr>
          <w:rFonts w:ascii="Times New Roman" w:eastAsia="Times New Roman" w:hAnsi="Times New Roman"/>
          <w:sz w:val="28"/>
          <w:szCs w:val="28"/>
          <w:lang w:val="kk-KZ"/>
        </w:rPr>
        <w:t xml:space="preserve"> (Кесте 39,40, 41)</w:t>
      </w:r>
      <w:r w:rsidRPr="007D70C5">
        <w:rPr>
          <w:rFonts w:ascii="Times New Roman" w:eastAsia="Times New Roman" w:hAnsi="Times New Roman"/>
          <w:sz w:val="28"/>
          <w:szCs w:val="28"/>
          <w:lang w:val="kk-KZ"/>
        </w:rPr>
        <w:t>.</w:t>
      </w:r>
      <w:r w:rsidR="009D305F">
        <w:rPr>
          <w:rFonts w:ascii="Times New Roman" w:eastAsia="Times New Roman" w:hAnsi="Times New Roman"/>
          <w:sz w:val="28"/>
          <w:szCs w:val="28"/>
          <w:lang w:val="kk-KZ"/>
        </w:rPr>
        <w:t xml:space="preserve"> </w:t>
      </w:r>
    </w:p>
    <w:p w14:paraId="5CF61D12" w14:textId="519E7E76" w:rsidR="009D305F" w:rsidRPr="009D305F" w:rsidRDefault="009D305F" w:rsidP="009D305F">
      <w:pPr>
        <w:rPr>
          <w:rFonts w:ascii="Times New Roman" w:eastAsia="Times New Roman" w:hAnsi="Times New Roman" w:cstheme="minorBidi"/>
          <w:sz w:val="28"/>
          <w:szCs w:val="28"/>
          <w:lang w:val="kk-KZ" w:eastAsia="ru-RU"/>
        </w:rPr>
      </w:pPr>
      <w:r w:rsidRPr="009D305F">
        <w:rPr>
          <w:rFonts w:ascii="Times New Roman" w:eastAsia="Times New Roman" w:hAnsi="Times New Roman" w:cstheme="minorBidi"/>
          <w:sz w:val="28"/>
          <w:szCs w:val="28"/>
          <w:lang w:val="kk-KZ" w:eastAsia="ru-RU"/>
        </w:rPr>
        <w:t xml:space="preserve">Мұндағы енгізілген </w:t>
      </w:r>
      <w:r w:rsidR="007839B7">
        <w:rPr>
          <w:rFonts w:ascii="Times New Roman" w:eastAsia="Times New Roman" w:hAnsi="Times New Roman" w:cstheme="minorBidi"/>
          <w:sz w:val="28"/>
          <w:szCs w:val="28"/>
          <w:lang w:val="kk-KZ" w:eastAsia="ru-RU"/>
        </w:rPr>
        <w:t>курстың</w:t>
      </w:r>
      <w:r w:rsidRPr="009D305F">
        <w:rPr>
          <w:rFonts w:ascii="Times New Roman" w:eastAsia="Times New Roman" w:hAnsi="Times New Roman" w:cstheme="minorBidi"/>
          <w:sz w:val="28"/>
          <w:szCs w:val="28"/>
          <w:lang w:val="kk-KZ" w:eastAsia="ru-RU"/>
        </w:rPr>
        <w:t xml:space="preserve"> толық мазмұны </w:t>
      </w:r>
      <w:r w:rsidR="00E56192">
        <w:rPr>
          <w:rFonts w:ascii="Times New Roman" w:eastAsia="Times New Roman" w:hAnsi="Times New Roman" w:cstheme="minorBidi"/>
          <w:sz w:val="28"/>
          <w:szCs w:val="28"/>
          <w:lang w:val="kk-KZ" w:eastAsia="ru-RU"/>
        </w:rPr>
        <w:t>Е</w:t>
      </w:r>
      <w:r w:rsidR="007839B7">
        <w:rPr>
          <w:rFonts w:ascii="Times New Roman" w:eastAsia="Times New Roman" w:hAnsi="Times New Roman" w:cstheme="minorBidi"/>
          <w:sz w:val="28"/>
          <w:szCs w:val="28"/>
          <w:lang w:val="kk-KZ" w:eastAsia="ru-RU"/>
        </w:rPr>
        <w:t xml:space="preserve"> </w:t>
      </w:r>
      <w:r w:rsidRPr="009D305F">
        <w:rPr>
          <w:rFonts w:ascii="Times New Roman" w:eastAsia="Times New Roman" w:hAnsi="Times New Roman" w:cstheme="minorBidi"/>
          <w:sz w:val="28"/>
          <w:szCs w:val="28"/>
          <w:lang w:val="kk-KZ" w:eastAsia="ru-RU"/>
        </w:rPr>
        <w:t>қосымшасында қарастырылған.</w:t>
      </w:r>
    </w:p>
    <w:p w14:paraId="225482BE" w14:textId="68C632F9" w:rsidR="007E38F0" w:rsidRPr="009D305F" w:rsidRDefault="007E38F0" w:rsidP="00085CE5">
      <w:pPr>
        <w:shd w:val="clear" w:color="auto" w:fill="FFFFFF" w:themeFill="background1"/>
        <w:ind w:firstLine="709"/>
        <w:rPr>
          <w:rFonts w:ascii="Times New Roman" w:eastAsia="Times New Roman" w:hAnsi="Times New Roman"/>
          <w:sz w:val="28"/>
          <w:szCs w:val="28"/>
          <w:lang w:val="kk-KZ"/>
        </w:rPr>
      </w:pPr>
    </w:p>
    <w:p w14:paraId="707A59EC" w14:textId="5D412685" w:rsidR="007E38F0" w:rsidRPr="007D70C5" w:rsidRDefault="00AF2964" w:rsidP="00085CE5">
      <w:pPr>
        <w:shd w:val="clear" w:color="auto" w:fill="FFFFFF" w:themeFill="background1"/>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39-к</w:t>
      </w:r>
      <w:r w:rsidR="007E38F0" w:rsidRPr="007D70C5">
        <w:rPr>
          <w:rFonts w:ascii="Times New Roman" w:eastAsia="Times New Roman" w:hAnsi="Times New Roman"/>
          <w:sz w:val="28"/>
          <w:szCs w:val="28"/>
          <w:lang w:val="kk-KZ"/>
        </w:rPr>
        <w:t>есте</w:t>
      </w:r>
      <w:r w:rsidRPr="007D70C5">
        <w:rPr>
          <w:rFonts w:ascii="Times New Roman" w:eastAsia="Times New Roman" w:hAnsi="Times New Roman"/>
          <w:sz w:val="28"/>
          <w:szCs w:val="28"/>
          <w:lang w:val="kk-KZ"/>
        </w:rPr>
        <w:t>.</w:t>
      </w:r>
      <w:r w:rsidR="007E38F0" w:rsidRPr="007D70C5">
        <w:rPr>
          <w:rFonts w:ascii="Times New Roman" w:eastAsia="Times New Roman" w:hAnsi="Times New Roman"/>
          <w:sz w:val="28"/>
          <w:szCs w:val="28"/>
          <w:lang w:val="kk-KZ"/>
        </w:rPr>
        <w:t xml:space="preserve"> Бағдарламаның жобалық мазмұны</w:t>
      </w:r>
    </w:p>
    <w:p w14:paraId="20D8A334" w14:textId="77777777" w:rsidR="007E38F0" w:rsidRPr="007D70C5" w:rsidRDefault="007E38F0" w:rsidP="00085CE5">
      <w:pPr>
        <w:shd w:val="clear" w:color="auto" w:fill="FFFFFF" w:themeFill="background1"/>
        <w:ind w:firstLine="709"/>
        <w:rPr>
          <w:rFonts w:ascii="Times New Roman" w:eastAsia="Times New Roman" w:hAnsi="Times New Roman"/>
          <w:b/>
          <w:sz w:val="28"/>
          <w:szCs w:val="28"/>
        </w:rPr>
      </w:pPr>
    </w:p>
    <w:tbl>
      <w:tblPr>
        <w:tblStyle w:val="a7"/>
        <w:tblW w:w="0" w:type="auto"/>
        <w:tblLayout w:type="fixed"/>
        <w:tblLook w:val="04A0" w:firstRow="1" w:lastRow="0" w:firstColumn="1" w:lastColumn="0" w:noHBand="0" w:noVBand="1"/>
      </w:tblPr>
      <w:tblGrid>
        <w:gridCol w:w="7196"/>
        <w:gridCol w:w="1417"/>
        <w:gridCol w:w="851"/>
      </w:tblGrid>
      <w:tr w:rsidR="00B50FD7" w:rsidRPr="007D70C5" w14:paraId="0A98995A" w14:textId="77777777" w:rsidTr="00B50FD7">
        <w:tc>
          <w:tcPr>
            <w:tcW w:w="7196" w:type="dxa"/>
          </w:tcPr>
          <w:p w14:paraId="31F9CE18" w14:textId="77777777" w:rsidR="007E38F0" w:rsidRPr="007D70C5" w:rsidRDefault="007E38F0" w:rsidP="007E5466">
            <w:pPr>
              <w:shd w:val="clear" w:color="auto" w:fill="FFFFFF" w:themeFill="background1"/>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Тақырып атаулары</w:t>
            </w:r>
          </w:p>
        </w:tc>
        <w:tc>
          <w:tcPr>
            <w:tcW w:w="1417" w:type="dxa"/>
          </w:tcPr>
          <w:p w14:paraId="57643E24" w14:textId="77777777" w:rsidR="007E38F0" w:rsidRPr="007D70C5" w:rsidRDefault="007E38F0" w:rsidP="007E5466">
            <w:pPr>
              <w:shd w:val="clear" w:color="auto" w:fill="FFFFFF" w:themeFill="background1"/>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Сабақтағы сағат саны</w:t>
            </w:r>
          </w:p>
        </w:tc>
        <w:tc>
          <w:tcPr>
            <w:tcW w:w="851" w:type="dxa"/>
          </w:tcPr>
          <w:p w14:paraId="3BB0D999" w14:textId="77777777" w:rsidR="007E38F0" w:rsidRPr="007D70C5" w:rsidRDefault="007E38F0" w:rsidP="007E5466">
            <w:pPr>
              <w:shd w:val="clear" w:color="auto" w:fill="FFFFFF" w:themeFill="background1"/>
              <w:rPr>
                <w:rFonts w:ascii="Times New Roman" w:eastAsia="Times New Roman" w:hAnsi="Times New Roman"/>
                <w:sz w:val="24"/>
                <w:szCs w:val="24"/>
                <w:lang w:val="kk-KZ"/>
              </w:rPr>
            </w:pPr>
            <w:r w:rsidRPr="007D70C5">
              <w:rPr>
                <w:rFonts w:ascii="Times New Roman" w:eastAsia="Times New Roman" w:hAnsi="Times New Roman"/>
                <w:sz w:val="24"/>
                <w:szCs w:val="24"/>
                <w:lang w:val="kk-KZ"/>
              </w:rPr>
              <w:t>СӨЖ</w:t>
            </w:r>
          </w:p>
        </w:tc>
      </w:tr>
      <w:tr w:rsidR="00B50FD7" w:rsidRPr="007D70C5" w14:paraId="7A702426" w14:textId="77777777" w:rsidTr="00B50FD7">
        <w:tc>
          <w:tcPr>
            <w:tcW w:w="9464" w:type="dxa"/>
            <w:gridSpan w:val="3"/>
          </w:tcPr>
          <w:p w14:paraId="1B3FD236" w14:textId="77777777" w:rsidR="007E38F0" w:rsidRPr="007D70C5" w:rsidRDefault="007E38F0" w:rsidP="00ED2160">
            <w:pPr>
              <w:shd w:val="clear" w:color="auto" w:fill="FFFFFF" w:themeFill="background1"/>
              <w:jc w:val="center"/>
              <w:rPr>
                <w:rFonts w:ascii="Times New Roman" w:eastAsia="Times New Roman" w:hAnsi="Times New Roman"/>
                <w:sz w:val="24"/>
                <w:szCs w:val="24"/>
              </w:rPr>
            </w:pPr>
            <w:r w:rsidRPr="007D70C5">
              <w:rPr>
                <w:rFonts w:ascii="Times New Roman" w:hAnsi="Times New Roman"/>
                <w:b/>
                <w:sz w:val="24"/>
                <w:szCs w:val="24"/>
              </w:rPr>
              <w:t xml:space="preserve">Модуль 1. </w:t>
            </w:r>
            <w:r w:rsidRPr="007D70C5">
              <w:rPr>
                <w:rFonts w:ascii="Times New Roman" w:hAnsi="Times New Roman"/>
                <w:b/>
                <w:sz w:val="24"/>
                <w:szCs w:val="24"/>
                <w:lang w:val="kk-KZ"/>
              </w:rPr>
              <w:t>ЖОО дамыту құралы ретіндегі білім беру сапасын бағалау</w:t>
            </w:r>
          </w:p>
        </w:tc>
      </w:tr>
      <w:tr w:rsidR="00B50FD7" w:rsidRPr="007D70C5" w14:paraId="3FE1B25A" w14:textId="77777777" w:rsidTr="00B50FD7">
        <w:tc>
          <w:tcPr>
            <w:tcW w:w="7196" w:type="dxa"/>
          </w:tcPr>
          <w:p w14:paraId="3B27D166" w14:textId="77777777" w:rsidR="007E38F0" w:rsidRPr="007D70C5" w:rsidRDefault="007E38F0" w:rsidP="009650DA">
            <w:pPr>
              <w:numPr>
                <w:ilvl w:val="0"/>
                <w:numId w:val="38"/>
              </w:numPr>
              <w:shd w:val="clear" w:color="auto" w:fill="FFFFFF" w:themeFill="background1"/>
              <w:ind w:left="0" w:firstLine="0"/>
              <w:contextualSpacing/>
              <w:rPr>
                <w:rFonts w:ascii="Times New Roman" w:eastAsia="Times New Roman" w:hAnsi="Times New Roman"/>
                <w:sz w:val="24"/>
                <w:szCs w:val="24"/>
              </w:rPr>
            </w:pPr>
            <w:r w:rsidRPr="007D70C5">
              <w:rPr>
                <w:rFonts w:ascii="Times New Roman" w:eastAsia="Times New Roman" w:hAnsi="Times New Roman"/>
                <w:sz w:val="24"/>
                <w:szCs w:val="24"/>
              </w:rPr>
              <w:t>т</w:t>
            </w:r>
            <w:r w:rsidRPr="007D70C5">
              <w:rPr>
                <w:rFonts w:ascii="Times New Roman" w:eastAsia="Times New Roman" w:hAnsi="Times New Roman"/>
                <w:sz w:val="24"/>
                <w:szCs w:val="24"/>
                <w:lang w:val="kk-KZ"/>
              </w:rPr>
              <w:t>ақырып.</w:t>
            </w:r>
            <w:r w:rsidRPr="007D70C5">
              <w:rPr>
                <w:rFonts w:ascii="Times New Roman" w:eastAsia="Times New Roman" w:hAnsi="Times New Roman"/>
                <w:sz w:val="24"/>
                <w:szCs w:val="24"/>
              </w:rPr>
              <w:t xml:space="preserve">  </w:t>
            </w:r>
            <w:r w:rsidRPr="007D70C5">
              <w:rPr>
                <w:rFonts w:ascii="Times New Roman" w:eastAsia="Times New Roman" w:hAnsi="Times New Roman"/>
                <w:sz w:val="24"/>
                <w:szCs w:val="24"/>
                <w:lang w:val="kk-KZ"/>
              </w:rPr>
              <w:t>Білім беру сапасын бағалаудың ішкі жүйесі жөніндегі ережені құруға арналған н</w:t>
            </w:r>
            <w:proofErr w:type="spellStart"/>
            <w:r w:rsidRPr="007D70C5">
              <w:rPr>
                <w:rFonts w:ascii="Times New Roman" w:eastAsia="Times New Roman" w:hAnsi="Times New Roman"/>
                <w:sz w:val="24"/>
                <w:szCs w:val="24"/>
              </w:rPr>
              <w:t>орматив</w:t>
            </w:r>
            <w:proofErr w:type="spellEnd"/>
            <w:r w:rsidRPr="007D70C5">
              <w:rPr>
                <w:rFonts w:ascii="Times New Roman" w:eastAsia="Times New Roman" w:hAnsi="Times New Roman"/>
                <w:sz w:val="24"/>
                <w:szCs w:val="24"/>
                <w:lang w:val="kk-KZ"/>
              </w:rPr>
              <w:t>ті</w:t>
            </w:r>
            <w:r w:rsidRPr="007D70C5">
              <w:rPr>
                <w:rFonts w:ascii="Times New Roman" w:eastAsia="Times New Roman" w:hAnsi="Times New Roman"/>
                <w:sz w:val="24"/>
                <w:szCs w:val="24"/>
              </w:rPr>
              <w:t>-</w:t>
            </w:r>
            <w:r w:rsidRPr="007D70C5">
              <w:rPr>
                <w:rFonts w:ascii="Times New Roman" w:eastAsia="Times New Roman" w:hAnsi="Times New Roman"/>
                <w:sz w:val="24"/>
                <w:szCs w:val="24"/>
                <w:lang w:val="kk-KZ"/>
              </w:rPr>
              <w:t>құқықтық база</w:t>
            </w:r>
          </w:p>
        </w:tc>
        <w:tc>
          <w:tcPr>
            <w:tcW w:w="1417" w:type="dxa"/>
          </w:tcPr>
          <w:p w14:paraId="0198F8D2"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c>
          <w:tcPr>
            <w:tcW w:w="851" w:type="dxa"/>
          </w:tcPr>
          <w:p w14:paraId="648E3DB2"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r>
      <w:tr w:rsidR="00B50FD7" w:rsidRPr="007D70C5" w14:paraId="7E2DB146" w14:textId="77777777" w:rsidTr="00B50FD7">
        <w:tc>
          <w:tcPr>
            <w:tcW w:w="7196" w:type="dxa"/>
          </w:tcPr>
          <w:p w14:paraId="50840016" w14:textId="77777777" w:rsidR="007E38F0" w:rsidRPr="007D70C5" w:rsidRDefault="007E38F0" w:rsidP="009650DA">
            <w:pPr>
              <w:numPr>
                <w:ilvl w:val="0"/>
                <w:numId w:val="38"/>
              </w:numPr>
              <w:shd w:val="clear" w:color="auto" w:fill="FFFFFF" w:themeFill="background1"/>
              <w:ind w:left="0" w:firstLine="0"/>
              <w:contextualSpacing/>
              <w:rPr>
                <w:rFonts w:ascii="Times New Roman" w:eastAsia="Times New Roman" w:hAnsi="Times New Roman"/>
                <w:sz w:val="24"/>
                <w:szCs w:val="24"/>
              </w:rPr>
            </w:pPr>
            <w:r w:rsidRPr="007D70C5">
              <w:rPr>
                <w:rFonts w:ascii="Times New Roman" w:eastAsia="Times New Roman" w:hAnsi="Times New Roman"/>
                <w:sz w:val="24"/>
                <w:szCs w:val="24"/>
              </w:rPr>
              <w:t xml:space="preserve"> т</w:t>
            </w:r>
            <w:r w:rsidRPr="007D70C5">
              <w:rPr>
                <w:rFonts w:ascii="Times New Roman" w:eastAsia="Times New Roman" w:hAnsi="Times New Roman"/>
                <w:sz w:val="24"/>
                <w:szCs w:val="24"/>
                <w:lang w:val="kk-KZ"/>
              </w:rPr>
              <w:t>ақырып.</w:t>
            </w:r>
            <w:r w:rsidRPr="007D70C5">
              <w:rPr>
                <w:rFonts w:ascii="Times New Roman" w:eastAsia="Times New Roman" w:hAnsi="Times New Roman"/>
                <w:sz w:val="24"/>
                <w:szCs w:val="24"/>
              </w:rPr>
              <w:t xml:space="preserve">   </w:t>
            </w:r>
            <w:r w:rsidRPr="007D70C5">
              <w:rPr>
                <w:rFonts w:ascii="Times New Roman" w:eastAsia="Times New Roman" w:hAnsi="Times New Roman"/>
                <w:sz w:val="24"/>
                <w:szCs w:val="24"/>
                <w:lang w:val="kk-KZ"/>
              </w:rPr>
              <w:t>Білім беру сапасын бағалаудың ішкі жүйесінің шет елдік модельдері</w:t>
            </w:r>
          </w:p>
          <w:p w14:paraId="73041A37" w14:textId="77777777" w:rsidR="007E38F0" w:rsidRPr="007D70C5" w:rsidRDefault="007E38F0" w:rsidP="007E5466">
            <w:pPr>
              <w:shd w:val="clear" w:color="auto" w:fill="FFFFFF" w:themeFill="background1"/>
              <w:contextualSpacing/>
              <w:rPr>
                <w:rFonts w:ascii="Times New Roman" w:eastAsia="Times New Roman" w:hAnsi="Times New Roman"/>
                <w:sz w:val="24"/>
                <w:szCs w:val="24"/>
              </w:rPr>
            </w:pPr>
          </w:p>
        </w:tc>
        <w:tc>
          <w:tcPr>
            <w:tcW w:w="1417" w:type="dxa"/>
          </w:tcPr>
          <w:p w14:paraId="7F6EA218"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c>
          <w:tcPr>
            <w:tcW w:w="851" w:type="dxa"/>
          </w:tcPr>
          <w:p w14:paraId="524D6522"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r>
      <w:tr w:rsidR="00B50FD7" w:rsidRPr="007D70C5" w14:paraId="518A3DDA" w14:textId="77777777" w:rsidTr="00B50FD7">
        <w:tc>
          <w:tcPr>
            <w:tcW w:w="7196" w:type="dxa"/>
          </w:tcPr>
          <w:p w14:paraId="39F6C829" w14:textId="77777777" w:rsidR="007E38F0" w:rsidRPr="007D70C5" w:rsidRDefault="007E38F0" w:rsidP="009650DA">
            <w:pPr>
              <w:numPr>
                <w:ilvl w:val="0"/>
                <w:numId w:val="38"/>
              </w:numPr>
              <w:shd w:val="clear" w:color="auto" w:fill="FFFFFF" w:themeFill="background1"/>
              <w:ind w:left="0" w:firstLine="0"/>
              <w:contextualSpacing/>
              <w:rPr>
                <w:rFonts w:ascii="Times New Roman" w:eastAsia="Times New Roman" w:hAnsi="Times New Roman"/>
                <w:sz w:val="24"/>
                <w:szCs w:val="24"/>
              </w:rPr>
            </w:pPr>
            <w:r w:rsidRPr="007D70C5">
              <w:rPr>
                <w:rFonts w:ascii="Times New Roman" w:eastAsia="Times New Roman" w:hAnsi="Times New Roman"/>
                <w:sz w:val="24"/>
                <w:szCs w:val="24"/>
              </w:rPr>
              <w:t>т</w:t>
            </w:r>
            <w:r w:rsidRPr="007D70C5">
              <w:rPr>
                <w:rFonts w:ascii="Times New Roman" w:eastAsia="Times New Roman" w:hAnsi="Times New Roman"/>
                <w:sz w:val="24"/>
                <w:szCs w:val="24"/>
                <w:lang w:val="kk-KZ"/>
              </w:rPr>
              <w:t>ақырып.</w:t>
            </w:r>
            <w:r w:rsidRPr="007D70C5">
              <w:rPr>
                <w:rFonts w:ascii="Times New Roman" w:eastAsia="Times New Roman" w:hAnsi="Times New Roman"/>
                <w:sz w:val="24"/>
                <w:szCs w:val="24"/>
              </w:rPr>
              <w:t xml:space="preserve"> БС</w:t>
            </w:r>
            <w:r w:rsidRPr="007D70C5">
              <w:rPr>
                <w:rFonts w:ascii="Times New Roman" w:eastAsia="Times New Roman" w:hAnsi="Times New Roman"/>
                <w:sz w:val="24"/>
                <w:szCs w:val="24"/>
                <w:lang w:val="kk-KZ"/>
              </w:rPr>
              <w:t xml:space="preserve">ІҚЖ мақсаты, міндеттері мен </w:t>
            </w:r>
            <w:proofErr w:type="gramStart"/>
            <w:r w:rsidRPr="007D70C5">
              <w:rPr>
                <w:rFonts w:ascii="Times New Roman" w:eastAsia="Times New Roman" w:hAnsi="Times New Roman"/>
                <w:sz w:val="24"/>
                <w:szCs w:val="24"/>
                <w:lang w:val="kk-KZ"/>
              </w:rPr>
              <w:t>қағидалары</w:t>
            </w:r>
            <w:r w:rsidRPr="007D70C5">
              <w:rPr>
                <w:rFonts w:ascii="Times New Roman" w:eastAsia="Times New Roman" w:hAnsi="Times New Roman"/>
                <w:sz w:val="24"/>
                <w:szCs w:val="24"/>
              </w:rPr>
              <w:t>.</w:t>
            </w:r>
            <w:r w:rsidRPr="007D70C5">
              <w:rPr>
                <w:rFonts w:ascii="Times New Roman" w:eastAsia="Times New Roman" w:hAnsi="Times New Roman"/>
                <w:sz w:val="24"/>
                <w:szCs w:val="24"/>
                <w:lang w:val="kk-KZ"/>
              </w:rPr>
              <w:t>Білім</w:t>
            </w:r>
            <w:proofErr w:type="gramEnd"/>
            <w:r w:rsidRPr="007D70C5">
              <w:rPr>
                <w:rFonts w:ascii="Times New Roman" w:eastAsia="Times New Roman" w:hAnsi="Times New Roman"/>
                <w:sz w:val="24"/>
                <w:szCs w:val="24"/>
                <w:lang w:val="kk-KZ"/>
              </w:rPr>
              <w:t xml:space="preserve"> беру сапасын бағалау тәсілдері мен іс-шаралары</w:t>
            </w:r>
            <w:r w:rsidRPr="007D70C5">
              <w:rPr>
                <w:rFonts w:ascii="Times New Roman" w:eastAsia="Times New Roman" w:hAnsi="Times New Roman"/>
                <w:sz w:val="24"/>
                <w:szCs w:val="24"/>
              </w:rPr>
              <w:t xml:space="preserve">. </w:t>
            </w:r>
          </w:p>
        </w:tc>
        <w:tc>
          <w:tcPr>
            <w:tcW w:w="1417" w:type="dxa"/>
          </w:tcPr>
          <w:p w14:paraId="4B699EF1"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c>
          <w:tcPr>
            <w:tcW w:w="851" w:type="dxa"/>
          </w:tcPr>
          <w:p w14:paraId="2E03596C"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r>
      <w:tr w:rsidR="00B50FD7" w:rsidRPr="007D70C5" w14:paraId="1FB09EE7" w14:textId="77777777" w:rsidTr="00B50FD7">
        <w:tc>
          <w:tcPr>
            <w:tcW w:w="7196" w:type="dxa"/>
          </w:tcPr>
          <w:p w14:paraId="3F73C82F" w14:textId="77777777" w:rsidR="007E38F0" w:rsidRPr="007D70C5" w:rsidRDefault="007E38F0" w:rsidP="009650DA">
            <w:pPr>
              <w:numPr>
                <w:ilvl w:val="0"/>
                <w:numId w:val="38"/>
              </w:numPr>
              <w:shd w:val="clear" w:color="auto" w:fill="FFFFFF" w:themeFill="background1"/>
              <w:ind w:left="0" w:firstLine="0"/>
              <w:contextualSpacing/>
              <w:rPr>
                <w:rFonts w:ascii="Times New Roman" w:eastAsia="Times New Roman" w:hAnsi="Times New Roman"/>
                <w:sz w:val="24"/>
                <w:szCs w:val="24"/>
              </w:rPr>
            </w:pPr>
            <w:r w:rsidRPr="007D70C5">
              <w:rPr>
                <w:rFonts w:ascii="Times New Roman" w:eastAsia="Times New Roman" w:hAnsi="Times New Roman"/>
                <w:sz w:val="24"/>
                <w:szCs w:val="24"/>
              </w:rPr>
              <w:t>т</w:t>
            </w:r>
            <w:r w:rsidRPr="007D70C5">
              <w:rPr>
                <w:rFonts w:ascii="Times New Roman" w:eastAsia="Times New Roman" w:hAnsi="Times New Roman"/>
                <w:sz w:val="24"/>
                <w:szCs w:val="24"/>
                <w:lang w:val="kk-KZ"/>
              </w:rPr>
              <w:t>ақырып.</w:t>
            </w:r>
            <w:r w:rsidRPr="007D70C5">
              <w:rPr>
                <w:rFonts w:ascii="Times New Roman" w:eastAsia="Times New Roman" w:hAnsi="Times New Roman"/>
                <w:sz w:val="24"/>
                <w:szCs w:val="24"/>
              </w:rPr>
              <w:t xml:space="preserve">   </w:t>
            </w:r>
            <w:r w:rsidRPr="007D70C5">
              <w:rPr>
                <w:rFonts w:ascii="Times New Roman" w:hAnsi="Times New Roman"/>
                <w:sz w:val="24"/>
                <w:szCs w:val="24"/>
                <w:lang w:val="kk-KZ"/>
              </w:rPr>
              <w:t>Аккредиттеу көрсеткіші ретіндегі білім беру сапасын бағалаудың ішкі жүйесі</w:t>
            </w:r>
          </w:p>
          <w:p w14:paraId="57D393CE" w14:textId="77777777" w:rsidR="007E38F0" w:rsidRPr="007D70C5" w:rsidRDefault="007E38F0" w:rsidP="007E5466">
            <w:pPr>
              <w:shd w:val="clear" w:color="auto" w:fill="FFFFFF" w:themeFill="background1"/>
              <w:contextualSpacing/>
              <w:rPr>
                <w:rFonts w:ascii="Times New Roman" w:eastAsia="Times New Roman" w:hAnsi="Times New Roman"/>
                <w:sz w:val="24"/>
                <w:szCs w:val="24"/>
              </w:rPr>
            </w:pPr>
          </w:p>
        </w:tc>
        <w:tc>
          <w:tcPr>
            <w:tcW w:w="1417" w:type="dxa"/>
          </w:tcPr>
          <w:p w14:paraId="6ADA32C8"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c>
          <w:tcPr>
            <w:tcW w:w="851" w:type="dxa"/>
          </w:tcPr>
          <w:p w14:paraId="4FDB008A"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r>
      <w:tr w:rsidR="00B50FD7" w:rsidRPr="007D70C5" w14:paraId="4609EEE5" w14:textId="77777777" w:rsidTr="00B50FD7">
        <w:tc>
          <w:tcPr>
            <w:tcW w:w="7196" w:type="dxa"/>
          </w:tcPr>
          <w:p w14:paraId="55CCC58E" w14:textId="77777777" w:rsidR="007E38F0" w:rsidRPr="007D70C5" w:rsidRDefault="007E38F0" w:rsidP="007E5466">
            <w:pPr>
              <w:shd w:val="clear" w:color="auto" w:fill="FFFFFF" w:themeFill="background1"/>
              <w:rPr>
                <w:rFonts w:ascii="Times New Roman" w:eastAsia="Times New Roman" w:hAnsi="Times New Roman"/>
                <w:sz w:val="24"/>
                <w:szCs w:val="24"/>
              </w:rPr>
            </w:pPr>
            <w:r w:rsidRPr="007D70C5">
              <w:rPr>
                <w:rFonts w:ascii="Times New Roman" w:eastAsia="Times New Roman" w:hAnsi="Times New Roman"/>
                <w:sz w:val="24"/>
                <w:szCs w:val="24"/>
              </w:rPr>
              <w:t xml:space="preserve"> 5- т</w:t>
            </w:r>
            <w:r w:rsidRPr="007D70C5">
              <w:rPr>
                <w:rFonts w:ascii="Times New Roman" w:eastAsia="Times New Roman" w:hAnsi="Times New Roman"/>
                <w:sz w:val="24"/>
                <w:szCs w:val="24"/>
                <w:lang w:val="kk-KZ"/>
              </w:rPr>
              <w:t>ақырып.</w:t>
            </w:r>
            <w:r w:rsidRPr="007D70C5">
              <w:rPr>
                <w:rFonts w:ascii="Times New Roman" w:eastAsia="Times New Roman" w:hAnsi="Times New Roman"/>
                <w:sz w:val="24"/>
                <w:szCs w:val="24"/>
              </w:rPr>
              <w:t xml:space="preserve">   </w:t>
            </w:r>
            <w:r w:rsidRPr="007D70C5">
              <w:rPr>
                <w:rFonts w:ascii="Times New Roman" w:eastAsia="Times New Roman" w:hAnsi="Times New Roman"/>
                <w:sz w:val="24"/>
                <w:szCs w:val="24"/>
                <w:lang w:val="kk-KZ"/>
              </w:rPr>
              <w:t>Өзін-өзі қартуға тиесілі ұйым қызметінің көрсеткіштері</w:t>
            </w:r>
            <w:r w:rsidRPr="007D70C5">
              <w:rPr>
                <w:rFonts w:ascii="Times New Roman" w:eastAsia="Times New Roman" w:hAnsi="Times New Roman"/>
                <w:sz w:val="24"/>
                <w:szCs w:val="24"/>
                <w:shd w:val="clear" w:color="auto" w:fill="FFFFFF"/>
              </w:rPr>
              <w:t>.</w:t>
            </w:r>
          </w:p>
        </w:tc>
        <w:tc>
          <w:tcPr>
            <w:tcW w:w="1417" w:type="dxa"/>
          </w:tcPr>
          <w:p w14:paraId="2BC3B6EC"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c>
          <w:tcPr>
            <w:tcW w:w="851" w:type="dxa"/>
          </w:tcPr>
          <w:p w14:paraId="0E4D4983"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r>
      <w:tr w:rsidR="00B50FD7" w:rsidRPr="007D70C5" w14:paraId="61B54ED3" w14:textId="77777777" w:rsidTr="00B50FD7">
        <w:tc>
          <w:tcPr>
            <w:tcW w:w="9464" w:type="dxa"/>
            <w:gridSpan w:val="3"/>
          </w:tcPr>
          <w:p w14:paraId="061EABE6" w14:textId="1FB1683F" w:rsidR="007E38F0" w:rsidRPr="007D70C5" w:rsidRDefault="007E38F0" w:rsidP="00C446A8">
            <w:pPr>
              <w:shd w:val="clear" w:color="auto" w:fill="FFFFFF" w:themeFill="background1"/>
              <w:rPr>
                <w:rFonts w:ascii="Times New Roman" w:eastAsia="Times New Roman" w:hAnsi="Times New Roman"/>
                <w:sz w:val="24"/>
                <w:szCs w:val="24"/>
              </w:rPr>
            </w:pPr>
            <w:r w:rsidRPr="007D70C5">
              <w:rPr>
                <w:rFonts w:ascii="Times New Roman" w:hAnsi="Times New Roman"/>
                <w:b/>
                <w:sz w:val="24"/>
                <w:szCs w:val="24"/>
              </w:rPr>
              <w:t xml:space="preserve">Модуль 2. </w:t>
            </w:r>
            <w:r w:rsidRPr="007D70C5">
              <w:rPr>
                <w:rFonts w:ascii="Times New Roman" w:hAnsi="Times New Roman"/>
                <w:b/>
                <w:sz w:val="24"/>
                <w:szCs w:val="24"/>
                <w:lang w:val="kk-KZ"/>
              </w:rPr>
              <w:t>Заманауи жағдайларда ЖОО қызметін ішкі бағалау</w:t>
            </w:r>
            <w:r w:rsidRPr="007D70C5">
              <w:rPr>
                <w:rFonts w:ascii="Times New Roman" w:hAnsi="Times New Roman"/>
                <w:b/>
                <w:sz w:val="24"/>
                <w:szCs w:val="24"/>
              </w:rPr>
              <w:t xml:space="preserve">: </w:t>
            </w:r>
            <w:r w:rsidRPr="007D70C5">
              <w:rPr>
                <w:rFonts w:ascii="Times New Roman" w:hAnsi="Times New Roman"/>
                <w:b/>
                <w:sz w:val="24"/>
                <w:szCs w:val="24"/>
                <w:lang w:val="kk-KZ"/>
              </w:rPr>
              <w:t>негізгі компоненттер</w:t>
            </w:r>
            <w:r w:rsidRPr="007D70C5">
              <w:rPr>
                <w:rFonts w:ascii="Times New Roman" w:hAnsi="Times New Roman"/>
                <w:b/>
                <w:sz w:val="24"/>
                <w:szCs w:val="24"/>
              </w:rPr>
              <w:t xml:space="preserve"> (</w:t>
            </w:r>
            <w:r w:rsidRPr="007D70C5">
              <w:rPr>
                <w:rFonts w:ascii="Times New Roman" w:hAnsi="Times New Roman"/>
                <w:b/>
                <w:sz w:val="24"/>
                <w:szCs w:val="24"/>
                <w:lang w:val="kk-KZ"/>
              </w:rPr>
              <w:t>білім беру</w:t>
            </w:r>
            <w:r w:rsidRPr="007D70C5">
              <w:rPr>
                <w:rFonts w:ascii="Times New Roman" w:hAnsi="Times New Roman"/>
                <w:b/>
                <w:sz w:val="24"/>
                <w:szCs w:val="24"/>
              </w:rPr>
              <w:t xml:space="preserve"> статистика</w:t>
            </w:r>
            <w:r w:rsidRPr="007D70C5">
              <w:rPr>
                <w:rFonts w:ascii="Times New Roman" w:hAnsi="Times New Roman"/>
                <w:b/>
                <w:sz w:val="24"/>
                <w:szCs w:val="24"/>
                <w:lang w:val="kk-KZ"/>
              </w:rPr>
              <w:t>сы</w:t>
            </w:r>
            <w:r w:rsidRPr="007D70C5">
              <w:rPr>
                <w:rFonts w:ascii="Times New Roman" w:hAnsi="Times New Roman"/>
                <w:b/>
                <w:sz w:val="24"/>
                <w:szCs w:val="24"/>
              </w:rPr>
              <w:t xml:space="preserve">; мониторинг; </w:t>
            </w:r>
            <w:r w:rsidRPr="007D70C5">
              <w:rPr>
                <w:rFonts w:ascii="Times New Roman" w:hAnsi="Times New Roman"/>
                <w:b/>
                <w:sz w:val="24"/>
                <w:szCs w:val="24"/>
                <w:lang w:val="kk-KZ"/>
              </w:rPr>
              <w:t>ЖОО</w:t>
            </w:r>
            <w:r w:rsidR="00E66395" w:rsidRPr="007D70C5">
              <w:rPr>
                <w:rFonts w:ascii="Times New Roman" w:hAnsi="Times New Roman"/>
                <w:b/>
                <w:sz w:val="24"/>
                <w:szCs w:val="24"/>
                <w:lang w:val="kk-KZ"/>
              </w:rPr>
              <w:t xml:space="preserve"> </w:t>
            </w:r>
            <w:r w:rsidRPr="007D70C5">
              <w:rPr>
                <w:rFonts w:ascii="Times New Roman" w:hAnsi="Times New Roman"/>
                <w:b/>
                <w:sz w:val="24"/>
                <w:szCs w:val="24"/>
                <w:lang w:val="kk-KZ"/>
              </w:rPr>
              <w:t>ішілік бақылау</w:t>
            </w:r>
            <w:r w:rsidRPr="007D70C5">
              <w:rPr>
                <w:rFonts w:ascii="Times New Roman" w:hAnsi="Times New Roman"/>
                <w:b/>
                <w:sz w:val="24"/>
                <w:szCs w:val="24"/>
              </w:rPr>
              <w:t>).</w:t>
            </w:r>
          </w:p>
        </w:tc>
      </w:tr>
      <w:tr w:rsidR="00B50FD7" w:rsidRPr="007D70C5" w14:paraId="0354CED9" w14:textId="77777777" w:rsidTr="00B50FD7">
        <w:tc>
          <w:tcPr>
            <w:tcW w:w="7196" w:type="dxa"/>
          </w:tcPr>
          <w:p w14:paraId="039DDE4E" w14:textId="11DF58D7" w:rsidR="007E38F0" w:rsidRPr="007D70C5" w:rsidRDefault="007E38F0" w:rsidP="007E5466">
            <w:pPr>
              <w:shd w:val="clear" w:color="auto" w:fill="FFFFFF" w:themeFill="background1"/>
              <w:rPr>
                <w:rFonts w:ascii="Times New Roman" w:eastAsia="Times New Roman" w:hAnsi="Times New Roman"/>
                <w:sz w:val="24"/>
                <w:szCs w:val="24"/>
              </w:rPr>
            </w:pPr>
            <w:r w:rsidRPr="007D70C5">
              <w:rPr>
                <w:rFonts w:ascii="Times New Roman" w:eastAsia="Times New Roman" w:hAnsi="Times New Roman"/>
                <w:sz w:val="24"/>
                <w:szCs w:val="24"/>
              </w:rPr>
              <w:t xml:space="preserve"> 6. -</w:t>
            </w:r>
            <w:r w:rsidR="008B70D5">
              <w:rPr>
                <w:rFonts w:ascii="Times New Roman" w:eastAsia="Times New Roman" w:hAnsi="Times New Roman"/>
                <w:sz w:val="24"/>
                <w:szCs w:val="24"/>
                <w:lang w:val="kk-KZ"/>
              </w:rPr>
              <w:t xml:space="preserve"> </w:t>
            </w:r>
            <w:r w:rsidRPr="007D70C5">
              <w:rPr>
                <w:rFonts w:ascii="Times New Roman" w:eastAsia="Times New Roman" w:hAnsi="Times New Roman"/>
                <w:sz w:val="24"/>
                <w:szCs w:val="24"/>
              </w:rPr>
              <w:t>т</w:t>
            </w:r>
            <w:r w:rsidRPr="007D70C5">
              <w:rPr>
                <w:rFonts w:ascii="Times New Roman" w:eastAsia="Times New Roman" w:hAnsi="Times New Roman"/>
                <w:sz w:val="24"/>
                <w:szCs w:val="24"/>
                <w:lang w:val="kk-KZ"/>
              </w:rPr>
              <w:t>ақырып.</w:t>
            </w:r>
            <w:r w:rsidRPr="007D70C5">
              <w:rPr>
                <w:rFonts w:ascii="Times New Roman" w:eastAsia="Times New Roman" w:hAnsi="Times New Roman"/>
                <w:sz w:val="24"/>
                <w:szCs w:val="24"/>
              </w:rPr>
              <w:t xml:space="preserve">   </w:t>
            </w:r>
            <w:r w:rsidRPr="007D70C5">
              <w:rPr>
                <w:rFonts w:ascii="Times New Roman" w:eastAsia="Times New Roman" w:hAnsi="Times New Roman"/>
                <w:sz w:val="24"/>
                <w:szCs w:val="24"/>
                <w:lang w:val="kk-KZ"/>
              </w:rPr>
              <w:t>Білім беру сапасын бағалауға қоғамдық қатысу</w:t>
            </w:r>
            <w:r w:rsidRPr="007D70C5">
              <w:rPr>
                <w:rFonts w:ascii="Times New Roman" w:eastAsia="Times New Roman" w:hAnsi="Times New Roman"/>
                <w:sz w:val="24"/>
                <w:szCs w:val="24"/>
              </w:rPr>
              <w:t xml:space="preserve">. </w:t>
            </w:r>
            <w:r w:rsidRPr="007D70C5">
              <w:rPr>
                <w:rFonts w:ascii="Times New Roman" w:eastAsia="Times New Roman" w:hAnsi="Times New Roman"/>
                <w:sz w:val="24"/>
                <w:szCs w:val="24"/>
                <w:lang w:val="kk-KZ"/>
              </w:rPr>
              <w:t>С</w:t>
            </w:r>
            <w:proofErr w:type="spellStart"/>
            <w:r w:rsidRPr="007D70C5">
              <w:rPr>
                <w:rFonts w:ascii="Times New Roman" w:eastAsia="Times New Roman" w:hAnsi="Times New Roman"/>
                <w:sz w:val="24"/>
                <w:szCs w:val="24"/>
              </w:rPr>
              <w:t>тейкхолдер</w:t>
            </w:r>
            <w:proofErr w:type="spellEnd"/>
            <w:r w:rsidRPr="007D70C5">
              <w:rPr>
                <w:rFonts w:ascii="Times New Roman" w:eastAsia="Times New Roman" w:hAnsi="Times New Roman"/>
                <w:sz w:val="24"/>
                <w:szCs w:val="24"/>
                <w:lang w:val="kk-KZ"/>
              </w:rPr>
              <w:t>лермен өзара байланыс</w:t>
            </w:r>
            <w:r w:rsidRPr="007D70C5">
              <w:rPr>
                <w:rFonts w:ascii="Times New Roman" w:eastAsia="Times New Roman" w:hAnsi="Times New Roman"/>
                <w:sz w:val="24"/>
                <w:szCs w:val="24"/>
              </w:rPr>
              <w:t>.</w:t>
            </w:r>
          </w:p>
        </w:tc>
        <w:tc>
          <w:tcPr>
            <w:tcW w:w="1417" w:type="dxa"/>
          </w:tcPr>
          <w:p w14:paraId="5A660E28"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c>
          <w:tcPr>
            <w:tcW w:w="851" w:type="dxa"/>
          </w:tcPr>
          <w:p w14:paraId="1839FABC"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r>
      <w:tr w:rsidR="00B50FD7" w:rsidRPr="007D70C5" w14:paraId="26F8FED1" w14:textId="77777777" w:rsidTr="00B50FD7">
        <w:tc>
          <w:tcPr>
            <w:tcW w:w="7196" w:type="dxa"/>
          </w:tcPr>
          <w:p w14:paraId="6790186C" w14:textId="3DFD9188" w:rsidR="007E38F0" w:rsidRPr="007D70C5" w:rsidRDefault="007E38F0" w:rsidP="007E5466">
            <w:pPr>
              <w:shd w:val="clear" w:color="auto" w:fill="FFFFFF" w:themeFill="background1"/>
              <w:rPr>
                <w:rFonts w:ascii="Times New Roman" w:eastAsia="Times New Roman" w:hAnsi="Times New Roman"/>
                <w:sz w:val="24"/>
                <w:szCs w:val="24"/>
              </w:rPr>
            </w:pPr>
            <w:r w:rsidRPr="007D70C5">
              <w:rPr>
                <w:rFonts w:ascii="Times New Roman" w:eastAsia="Times New Roman" w:hAnsi="Times New Roman"/>
                <w:sz w:val="24"/>
                <w:szCs w:val="24"/>
              </w:rPr>
              <w:t>7- т</w:t>
            </w:r>
            <w:r w:rsidRPr="007D70C5">
              <w:rPr>
                <w:rFonts w:ascii="Times New Roman" w:eastAsia="Times New Roman" w:hAnsi="Times New Roman"/>
                <w:sz w:val="24"/>
                <w:szCs w:val="24"/>
                <w:lang w:val="kk-KZ"/>
              </w:rPr>
              <w:t>ақырып. Білім беру сапасын басқару құралы ретіндегі ЖООішілік бақылау</w:t>
            </w:r>
          </w:p>
        </w:tc>
        <w:tc>
          <w:tcPr>
            <w:tcW w:w="1417" w:type="dxa"/>
          </w:tcPr>
          <w:p w14:paraId="1E05CCEB"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c>
          <w:tcPr>
            <w:tcW w:w="851" w:type="dxa"/>
          </w:tcPr>
          <w:p w14:paraId="5F930A24"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3</w:t>
            </w:r>
          </w:p>
        </w:tc>
      </w:tr>
      <w:tr w:rsidR="00B50FD7" w:rsidRPr="007D70C5" w14:paraId="039227DD" w14:textId="77777777" w:rsidTr="00B50FD7">
        <w:tc>
          <w:tcPr>
            <w:tcW w:w="7196" w:type="dxa"/>
          </w:tcPr>
          <w:p w14:paraId="39545571" w14:textId="43C4EBB1" w:rsidR="007E38F0" w:rsidRPr="007D70C5" w:rsidRDefault="007E38F0" w:rsidP="007E5466">
            <w:pPr>
              <w:shd w:val="clear" w:color="auto" w:fill="FFFFFF" w:themeFill="background1"/>
              <w:rPr>
                <w:rFonts w:ascii="Times New Roman" w:eastAsia="Times New Roman" w:hAnsi="Times New Roman"/>
                <w:sz w:val="24"/>
                <w:szCs w:val="24"/>
              </w:rPr>
            </w:pPr>
            <w:r w:rsidRPr="007D70C5">
              <w:rPr>
                <w:rFonts w:ascii="Times New Roman" w:eastAsia="Times New Roman" w:hAnsi="Times New Roman"/>
                <w:sz w:val="24"/>
                <w:szCs w:val="24"/>
              </w:rPr>
              <w:t>8- т</w:t>
            </w:r>
            <w:r w:rsidRPr="007D70C5">
              <w:rPr>
                <w:rFonts w:ascii="Times New Roman" w:eastAsia="Times New Roman" w:hAnsi="Times New Roman"/>
                <w:sz w:val="24"/>
                <w:szCs w:val="24"/>
                <w:lang w:val="kk-KZ"/>
              </w:rPr>
              <w:t>ақырып</w:t>
            </w:r>
            <w:r w:rsidRPr="007D70C5">
              <w:rPr>
                <w:rFonts w:ascii="Times New Roman" w:eastAsia="Times New Roman" w:hAnsi="Times New Roman"/>
                <w:sz w:val="24"/>
                <w:szCs w:val="24"/>
              </w:rPr>
              <w:t xml:space="preserve">.  Мониторинг </w:t>
            </w:r>
            <w:r w:rsidRPr="007D70C5">
              <w:rPr>
                <w:rFonts w:ascii="Times New Roman" w:eastAsia="Times New Roman" w:hAnsi="Times New Roman"/>
                <w:sz w:val="24"/>
                <w:szCs w:val="24"/>
                <w:lang w:val="kk-KZ"/>
              </w:rPr>
              <w:t>білім беру сапасын басқару құралы ретінде</w:t>
            </w:r>
          </w:p>
        </w:tc>
        <w:tc>
          <w:tcPr>
            <w:tcW w:w="1417" w:type="dxa"/>
          </w:tcPr>
          <w:p w14:paraId="735EAEC2"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c>
          <w:tcPr>
            <w:tcW w:w="851" w:type="dxa"/>
          </w:tcPr>
          <w:p w14:paraId="12633919"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r>
      <w:tr w:rsidR="00B50FD7" w:rsidRPr="007D70C5" w14:paraId="147480EC" w14:textId="77777777" w:rsidTr="00B50FD7">
        <w:tc>
          <w:tcPr>
            <w:tcW w:w="7196" w:type="dxa"/>
          </w:tcPr>
          <w:p w14:paraId="190FEA1B" w14:textId="7492C49B" w:rsidR="007E38F0" w:rsidRPr="007D70C5" w:rsidRDefault="007E38F0" w:rsidP="007E5466">
            <w:pPr>
              <w:shd w:val="clear" w:color="auto" w:fill="FFFFFF" w:themeFill="background1"/>
              <w:rPr>
                <w:rFonts w:ascii="Times New Roman" w:eastAsia="Times New Roman" w:hAnsi="Times New Roman"/>
                <w:sz w:val="24"/>
                <w:szCs w:val="24"/>
              </w:rPr>
            </w:pPr>
            <w:r w:rsidRPr="007D70C5">
              <w:rPr>
                <w:rFonts w:ascii="Times New Roman" w:eastAsia="Times New Roman" w:hAnsi="Times New Roman"/>
                <w:sz w:val="24"/>
                <w:szCs w:val="24"/>
              </w:rPr>
              <w:t>9-т</w:t>
            </w:r>
            <w:r w:rsidRPr="007D70C5">
              <w:rPr>
                <w:rFonts w:ascii="Times New Roman" w:eastAsia="Times New Roman" w:hAnsi="Times New Roman"/>
                <w:sz w:val="24"/>
                <w:szCs w:val="24"/>
                <w:lang w:val="kk-KZ"/>
              </w:rPr>
              <w:t>ақырып</w:t>
            </w:r>
            <w:r w:rsidRPr="007D70C5">
              <w:rPr>
                <w:rFonts w:ascii="Times New Roman" w:eastAsia="Times New Roman" w:hAnsi="Times New Roman"/>
                <w:sz w:val="24"/>
                <w:szCs w:val="24"/>
              </w:rPr>
              <w:t xml:space="preserve">. </w:t>
            </w:r>
            <w:r w:rsidRPr="007D70C5">
              <w:rPr>
                <w:rFonts w:ascii="Times New Roman" w:eastAsia="Times New Roman" w:hAnsi="Times New Roman"/>
                <w:sz w:val="24"/>
                <w:szCs w:val="24"/>
                <w:lang w:val="kk-KZ"/>
              </w:rPr>
              <w:t>Білім беру сапасын бағалаудың ішкі жүйесінің ұйымдастырылуы мен қызмет ету тәртібі</w:t>
            </w:r>
          </w:p>
        </w:tc>
        <w:tc>
          <w:tcPr>
            <w:tcW w:w="1417" w:type="dxa"/>
          </w:tcPr>
          <w:p w14:paraId="1294D6B8"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c>
          <w:tcPr>
            <w:tcW w:w="851" w:type="dxa"/>
          </w:tcPr>
          <w:p w14:paraId="72FDFA34"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r>
      <w:tr w:rsidR="00B50FD7" w:rsidRPr="007D70C5" w14:paraId="74CD34C0" w14:textId="77777777" w:rsidTr="00B50FD7">
        <w:tc>
          <w:tcPr>
            <w:tcW w:w="7196" w:type="dxa"/>
          </w:tcPr>
          <w:p w14:paraId="5482A417" w14:textId="77777777" w:rsidR="007E38F0" w:rsidRPr="007D70C5" w:rsidRDefault="007E38F0" w:rsidP="007E5466">
            <w:pPr>
              <w:shd w:val="clear" w:color="auto" w:fill="FFFFFF" w:themeFill="background1"/>
              <w:rPr>
                <w:rFonts w:ascii="Times New Roman" w:eastAsia="Times New Roman" w:hAnsi="Times New Roman"/>
                <w:sz w:val="24"/>
                <w:szCs w:val="24"/>
              </w:rPr>
            </w:pPr>
            <w:r w:rsidRPr="007D70C5">
              <w:rPr>
                <w:rFonts w:ascii="Times New Roman" w:eastAsia="Times New Roman" w:hAnsi="Times New Roman"/>
                <w:sz w:val="24"/>
                <w:szCs w:val="24"/>
              </w:rPr>
              <w:t>10- т</w:t>
            </w:r>
            <w:r w:rsidRPr="007D70C5">
              <w:rPr>
                <w:rFonts w:ascii="Times New Roman" w:eastAsia="Times New Roman" w:hAnsi="Times New Roman"/>
                <w:sz w:val="24"/>
                <w:szCs w:val="24"/>
                <w:lang w:val="kk-KZ"/>
              </w:rPr>
              <w:t>ақырып</w:t>
            </w:r>
            <w:r w:rsidRPr="007D70C5">
              <w:rPr>
                <w:rFonts w:ascii="Times New Roman" w:eastAsia="Times New Roman" w:hAnsi="Times New Roman"/>
                <w:sz w:val="24"/>
                <w:szCs w:val="24"/>
              </w:rPr>
              <w:t>.</w:t>
            </w:r>
            <w:r w:rsidRPr="007D70C5">
              <w:rPr>
                <w:rFonts w:ascii="Times New Roman" w:eastAsia="Times New Roman" w:hAnsi="Times New Roman"/>
                <w:sz w:val="24"/>
                <w:szCs w:val="24"/>
                <w:shd w:val="clear" w:color="auto" w:fill="FFFFFF"/>
                <w:lang w:val="kk-KZ"/>
              </w:rPr>
              <w:t>Білім беру сапасын басқаруды бағалау</w:t>
            </w:r>
            <w:r w:rsidRPr="007D70C5">
              <w:rPr>
                <w:rFonts w:ascii="Times New Roman" w:eastAsia="Times New Roman" w:hAnsi="Times New Roman"/>
                <w:sz w:val="24"/>
                <w:szCs w:val="24"/>
                <w:shd w:val="clear" w:color="auto" w:fill="FFFFFF"/>
              </w:rPr>
              <w:t xml:space="preserve">, </w:t>
            </w:r>
            <w:r w:rsidRPr="007D70C5">
              <w:rPr>
                <w:rFonts w:ascii="Times New Roman" w:eastAsia="Times New Roman" w:hAnsi="Times New Roman"/>
                <w:sz w:val="24"/>
                <w:szCs w:val="24"/>
                <w:shd w:val="clear" w:color="auto" w:fill="FFFFFF"/>
                <w:lang w:val="kk-KZ"/>
              </w:rPr>
              <w:t>үдеріс сапасы</w:t>
            </w:r>
            <w:r w:rsidRPr="007D70C5">
              <w:rPr>
                <w:rFonts w:ascii="Times New Roman" w:eastAsia="Times New Roman" w:hAnsi="Times New Roman"/>
                <w:sz w:val="24"/>
                <w:szCs w:val="24"/>
                <w:shd w:val="clear" w:color="auto" w:fill="FFFFFF"/>
              </w:rPr>
              <w:t xml:space="preserve"> (</w:t>
            </w:r>
            <w:r w:rsidRPr="007D70C5">
              <w:rPr>
                <w:rFonts w:ascii="Times New Roman" w:eastAsia="Times New Roman" w:hAnsi="Times New Roman"/>
                <w:sz w:val="24"/>
                <w:szCs w:val="24"/>
                <w:shd w:val="clear" w:color="auto" w:fill="FFFFFF"/>
                <w:lang w:val="kk-KZ"/>
              </w:rPr>
              <w:t>ерекше мұқтаждығы бар білім алушылардың меңгеру нәтижелері</w:t>
            </w:r>
            <w:r w:rsidRPr="007D70C5">
              <w:rPr>
                <w:rFonts w:ascii="Times New Roman" w:eastAsia="Times New Roman" w:hAnsi="Times New Roman"/>
                <w:sz w:val="24"/>
                <w:szCs w:val="24"/>
                <w:shd w:val="clear" w:color="auto" w:fill="FFFFFF"/>
              </w:rPr>
              <w:t xml:space="preserve">), </w:t>
            </w:r>
            <w:r w:rsidRPr="007D70C5">
              <w:rPr>
                <w:rFonts w:ascii="Times New Roman" w:eastAsia="Times New Roman" w:hAnsi="Times New Roman"/>
                <w:sz w:val="24"/>
                <w:szCs w:val="24"/>
                <w:shd w:val="clear" w:color="auto" w:fill="FFFFFF"/>
                <w:lang w:val="kk-KZ"/>
              </w:rPr>
              <w:t>нәтиже сапасы</w:t>
            </w:r>
            <w:r w:rsidRPr="007D70C5">
              <w:rPr>
                <w:rFonts w:ascii="Times New Roman" w:eastAsia="Times New Roman" w:hAnsi="Times New Roman"/>
                <w:sz w:val="24"/>
                <w:szCs w:val="24"/>
                <w:shd w:val="clear" w:color="auto" w:fill="FFFFFF"/>
              </w:rPr>
              <w:t xml:space="preserve"> (</w:t>
            </w:r>
            <w:r w:rsidRPr="007D70C5">
              <w:rPr>
                <w:rFonts w:ascii="Times New Roman" w:eastAsia="Times New Roman" w:hAnsi="Times New Roman"/>
                <w:sz w:val="24"/>
                <w:szCs w:val="24"/>
                <w:shd w:val="clear" w:color="auto" w:fill="FFFFFF"/>
                <w:lang w:val="kk-KZ"/>
              </w:rPr>
              <w:t>білім беру қызметтерін жүзеге асыруды бағалау</w:t>
            </w:r>
            <w:r w:rsidRPr="007D70C5">
              <w:rPr>
                <w:rFonts w:ascii="Times New Roman" w:eastAsia="Times New Roman" w:hAnsi="Times New Roman"/>
                <w:sz w:val="24"/>
                <w:szCs w:val="24"/>
                <w:shd w:val="clear" w:color="auto" w:fill="FFFFFF"/>
              </w:rPr>
              <w:t xml:space="preserve">), </w:t>
            </w:r>
            <w:r w:rsidRPr="007D70C5">
              <w:rPr>
                <w:rFonts w:ascii="Times New Roman" w:eastAsia="Times New Roman" w:hAnsi="Times New Roman"/>
                <w:sz w:val="24"/>
                <w:szCs w:val="24"/>
                <w:shd w:val="clear" w:color="auto" w:fill="FFFFFF"/>
                <w:lang w:val="kk-KZ"/>
              </w:rPr>
              <w:t>жағдайлар сапасы</w:t>
            </w:r>
            <w:r w:rsidRPr="007D70C5">
              <w:rPr>
                <w:rFonts w:ascii="Times New Roman" w:eastAsia="Times New Roman" w:hAnsi="Times New Roman"/>
                <w:sz w:val="24"/>
                <w:szCs w:val="24"/>
                <w:shd w:val="clear" w:color="auto" w:fill="FFFFFF"/>
              </w:rPr>
              <w:t xml:space="preserve"> (</w:t>
            </w:r>
            <w:r w:rsidRPr="007D70C5">
              <w:rPr>
                <w:rFonts w:ascii="Times New Roman" w:eastAsia="Times New Roman" w:hAnsi="Times New Roman"/>
                <w:sz w:val="24"/>
                <w:szCs w:val="24"/>
                <w:shd w:val="clear" w:color="auto" w:fill="FFFFFF"/>
                <w:lang w:val="kk-KZ"/>
              </w:rPr>
              <w:t>білім беру қызметі жүзеге асырылатын жағдайларды бағалау</w:t>
            </w:r>
            <w:r w:rsidRPr="007D70C5">
              <w:rPr>
                <w:rFonts w:ascii="Times New Roman" w:eastAsia="Times New Roman" w:hAnsi="Times New Roman"/>
                <w:sz w:val="24"/>
                <w:szCs w:val="24"/>
                <w:shd w:val="clear" w:color="auto" w:fill="FFFFFF"/>
              </w:rPr>
              <w:t>)</w:t>
            </w:r>
          </w:p>
        </w:tc>
        <w:tc>
          <w:tcPr>
            <w:tcW w:w="1417" w:type="dxa"/>
          </w:tcPr>
          <w:p w14:paraId="32DDF5B3"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2</w:t>
            </w:r>
          </w:p>
        </w:tc>
        <w:tc>
          <w:tcPr>
            <w:tcW w:w="851" w:type="dxa"/>
          </w:tcPr>
          <w:p w14:paraId="0827AAB9" w14:textId="77777777" w:rsidR="007E38F0" w:rsidRPr="007D70C5" w:rsidRDefault="007E38F0" w:rsidP="007E5466">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3</w:t>
            </w:r>
          </w:p>
        </w:tc>
      </w:tr>
      <w:tr w:rsidR="00B50FD7" w:rsidRPr="007D70C5" w14:paraId="2A3DE87F" w14:textId="77777777" w:rsidTr="00B50FD7">
        <w:tc>
          <w:tcPr>
            <w:tcW w:w="9464" w:type="dxa"/>
            <w:gridSpan w:val="3"/>
          </w:tcPr>
          <w:p w14:paraId="7F6D96C4" w14:textId="77777777" w:rsidR="007E38F0" w:rsidRPr="007D70C5" w:rsidRDefault="007E38F0" w:rsidP="00C446A8">
            <w:pPr>
              <w:shd w:val="clear" w:color="auto" w:fill="FFFFFF" w:themeFill="background1"/>
              <w:rPr>
                <w:rFonts w:ascii="Times New Roman" w:eastAsia="Times New Roman" w:hAnsi="Times New Roman"/>
                <w:sz w:val="24"/>
                <w:szCs w:val="24"/>
              </w:rPr>
            </w:pPr>
            <w:r w:rsidRPr="007D70C5">
              <w:rPr>
                <w:rFonts w:ascii="Times New Roman" w:hAnsi="Times New Roman"/>
                <w:b/>
                <w:sz w:val="24"/>
                <w:szCs w:val="24"/>
              </w:rPr>
              <w:t xml:space="preserve">Модуль 3. </w:t>
            </w:r>
            <w:r w:rsidRPr="007D70C5">
              <w:rPr>
                <w:rFonts w:ascii="Times New Roman" w:hAnsi="Times New Roman"/>
                <w:b/>
                <w:sz w:val="24"/>
                <w:szCs w:val="24"/>
                <w:lang w:val="kk-KZ"/>
              </w:rPr>
              <w:t>Білім беру сапасын бағалаудың ішкі жүйесінің мазмұндық компоненттері</w:t>
            </w:r>
            <w:r w:rsidRPr="007D70C5">
              <w:rPr>
                <w:rFonts w:ascii="Times New Roman" w:hAnsi="Times New Roman"/>
                <w:b/>
                <w:sz w:val="24"/>
                <w:szCs w:val="24"/>
              </w:rPr>
              <w:t xml:space="preserve">: </w:t>
            </w:r>
            <w:r w:rsidRPr="007D70C5">
              <w:rPr>
                <w:rFonts w:ascii="Times New Roman" w:hAnsi="Times New Roman"/>
                <w:b/>
                <w:sz w:val="24"/>
                <w:szCs w:val="24"/>
                <w:lang w:val="kk-KZ"/>
              </w:rPr>
              <w:t>білім алушылардың дербес жетістіктері</w:t>
            </w:r>
            <w:r w:rsidRPr="007D70C5">
              <w:rPr>
                <w:rFonts w:ascii="Times New Roman" w:hAnsi="Times New Roman"/>
                <w:b/>
                <w:sz w:val="24"/>
                <w:szCs w:val="24"/>
              </w:rPr>
              <w:t xml:space="preserve">; </w:t>
            </w:r>
            <w:r w:rsidRPr="007D70C5">
              <w:rPr>
                <w:rFonts w:ascii="Times New Roman" w:hAnsi="Times New Roman"/>
                <w:b/>
                <w:sz w:val="24"/>
                <w:szCs w:val="24"/>
                <w:lang w:val="kk-KZ"/>
              </w:rPr>
              <w:t>білім беру сапасын бағалау</w:t>
            </w:r>
            <w:r w:rsidRPr="007D70C5">
              <w:rPr>
                <w:rFonts w:ascii="Times New Roman" w:hAnsi="Times New Roman"/>
                <w:b/>
                <w:sz w:val="24"/>
                <w:szCs w:val="24"/>
              </w:rPr>
              <w:t>; педагоги</w:t>
            </w:r>
            <w:r w:rsidRPr="007D70C5">
              <w:rPr>
                <w:rFonts w:ascii="Times New Roman" w:hAnsi="Times New Roman"/>
                <w:b/>
                <w:sz w:val="24"/>
                <w:szCs w:val="24"/>
                <w:lang w:val="kk-KZ"/>
              </w:rPr>
              <w:t>калық жұмыскерлер сапасын бағалау</w:t>
            </w:r>
            <w:r w:rsidRPr="007D70C5">
              <w:rPr>
                <w:rFonts w:ascii="Times New Roman" w:hAnsi="Times New Roman"/>
                <w:b/>
                <w:sz w:val="24"/>
                <w:szCs w:val="24"/>
              </w:rPr>
              <w:t>.</w:t>
            </w:r>
          </w:p>
        </w:tc>
      </w:tr>
    </w:tbl>
    <w:p w14:paraId="388AC089" w14:textId="2D480735" w:rsidR="007E5466" w:rsidRPr="008614EE" w:rsidRDefault="008614EE" w:rsidP="00085CE5">
      <w:pPr>
        <w:ind w:firstLine="709"/>
        <w:rPr>
          <w:rFonts w:ascii="Times New Roman" w:eastAsia="Times New Roman" w:hAnsi="Times New Roman"/>
          <w:bCs/>
          <w:sz w:val="28"/>
          <w:szCs w:val="28"/>
          <w:lang w:val="kk-KZ" w:eastAsia="ru-RU"/>
        </w:rPr>
      </w:pPr>
      <w:r w:rsidRPr="008614EE">
        <w:rPr>
          <w:rFonts w:ascii="Times New Roman" w:eastAsia="Times New Roman" w:hAnsi="Times New Roman"/>
          <w:bCs/>
          <w:sz w:val="28"/>
          <w:szCs w:val="28"/>
          <w:lang w:val="kk-KZ" w:eastAsia="ru-RU"/>
        </w:rPr>
        <w:lastRenderedPageBreak/>
        <w:t>39-кесте жалғасы</w:t>
      </w:r>
    </w:p>
    <w:tbl>
      <w:tblPr>
        <w:tblStyle w:val="a7"/>
        <w:tblW w:w="0" w:type="auto"/>
        <w:tblLayout w:type="fixed"/>
        <w:tblLook w:val="04A0" w:firstRow="1" w:lastRow="0" w:firstColumn="1" w:lastColumn="0" w:noHBand="0" w:noVBand="1"/>
      </w:tblPr>
      <w:tblGrid>
        <w:gridCol w:w="7196"/>
        <w:gridCol w:w="1417"/>
        <w:gridCol w:w="851"/>
      </w:tblGrid>
      <w:tr w:rsidR="008614EE" w:rsidRPr="007D70C5" w14:paraId="5FF74AE6" w14:textId="77777777" w:rsidTr="002920C8">
        <w:tc>
          <w:tcPr>
            <w:tcW w:w="7196" w:type="dxa"/>
          </w:tcPr>
          <w:p w14:paraId="1AB66281" w14:textId="77777777" w:rsidR="008614EE" w:rsidRPr="008614EE" w:rsidRDefault="008614EE" w:rsidP="002920C8">
            <w:pPr>
              <w:shd w:val="clear" w:color="auto" w:fill="FFFFFF" w:themeFill="background1"/>
              <w:rPr>
                <w:rFonts w:ascii="Times New Roman" w:eastAsia="Times New Roman" w:hAnsi="Times New Roman"/>
                <w:sz w:val="24"/>
                <w:szCs w:val="24"/>
                <w:lang w:val="kk-KZ" w:eastAsia="ru-RU"/>
              </w:rPr>
            </w:pPr>
            <w:r w:rsidRPr="008614EE">
              <w:rPr>
                <w:rFonts w:ascii="Times New Roman" w:eastAsia="Times New Roman" w:hAnsi="Times New Roman"/>
                <w:sz w:val="24"/>
                <w:szCs w:val="24"/>
                <w:lang w:val="kk-KZ" w:eastAsia="ru-RU"/>
              </w:rPr>
              <w:t>11- т</w:t>
            </w:r>
            <w:r w:rsidRPr="007D70C5">
              <w:rPr>
                <w:rFonts w:ascii="Times New Roman" w:eastAsia="Times New Roman" w:hAnsi="Times New Roman"/>
                <w:sz w:val="24"/>
                <w:szCs w:val="24"/>
                <w:lang w:val="kk-KZ" w:eastAsia="ru-RU"/>
              </w:rPr>
              <w:t>ақырып</w:t>
            </w:r>
            <w:r w:rsidRPr="008614EE">
              <w:rPr>
                <w:rFonts w:ascii="Times New Roman" w:eastAsia="Times New Roman" w:hAnsi="Times New Roman"/>
                <w:sz w:val="24"/>
                <w:szCs w:val="24"/>
                <w:lang w:val="kk-KZ" w:eastAsia="ru-RU"/>
              </w:rPr>
              <w:t xml:space="preserve"> .  </w:t>
            </w:r>
            <w:r w:rsidRPr="007D70C5">
              <w:rPr>
                <w:rFonts w:ascii="Times New Roman" w:eastAsia="Times New Roman" w:hAnsi="Times New Roman"/>
                <w:sz w:val="24"/>
                <w:szCs w:val="24"/>
                <w:lang w:val="kk-KZ" w:eastAsia="ru-RU"/>
              </w:rPr>
              <w:t>Жоғары білім берудің білім бағдарламаларын жүзеге асыру кезінде бағалау материалдарын әзірлеу ерекшеліктері</w:t>
            </w:r>
          </w:p>
        </w:tc>
        <w:tc>
          <w:tcPr>
            <w:tcW w:w="1417" w:type="dxa"/>
          </w:tcPr>
          <w:p w14:paraId="61EDBBE3" w14:textId="77777777" w:rsidR="008614EE" w:rsidRPr="007D70C5" w:rsidRDefault="008614EE" w:rsidP="002920C8">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1+2</w:t>
            </w:r>
          </w:p>
        </w:tc>
        <w:tc>
          <w:tcPr>
            <w:tcW w:w="851" w:type="dxa"/>
          </w:tcPr>
          <w:p w14:paraId="784DE92D" w14:textId="77777777" w:rsidR="008614EE" w:rsidRPr="007D70C5" w:rsidRDefault="008614EE" w:rsidP="002920C8">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3</w:t>
            </w:r>
          </w:p>
        </w:tc>
      </w:tr>
      <w:tr w:rsidR="008614EE" w:rsidRPr="007D70C5" w14:paraId="745E27D0" w14:textId="77777777" w:rsidTr="002920C8">
        <w:tc>
          <w:tcPr>
            <w:tcW w:w="7196" w:type="dxa"/>
          </w:tcPr>
          <w:p w14:paraId="2D013498" w14:textId="77777777" w:rsidR="008614EE" w:rsidRPr="007D70C5" w:rsidRDefault="008614EE" w:rsidP="002920C8">
            <w:pPr>
              <w:shd w:val="clear" w:color="auto" w:fill="FFFFFF" w:themeFill="background1"/>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12- т</w:t>
            </w:r>
            <w:r w:rsidRPr="007D70C5">
              <w:rPr>
                <w:rFonts w:ascii="Times New Roman" w:eastAsia="Times New Roman" w:hAnsi="Times New Roman"/>
                <w:sz w:val="24"/>
                <w:szCs w:val="24"/>
                <w:lang w:val="kk-KZ" w:eastAsia="ru-RU"/>
              </w:rPr>
              <w:t>ақырып</w:t>
            </w:r>
            <w:r w:rsidRPr="007D70C5">
              <w:rPr>
                <w:rFonts w:ascii="Times New Roman" w:eastAsia="Times New Roman" w:hAnsi="Times New Roman"/>
                <w:sz w:val="24"/>
                <w:szCs w:val="24"/>
                <w:lang w:eastAsia="ru-RU"/>
              </w:rPr>
              <w:t xml:space="preserve">. </w:t>
            </w:r>
            <w:r w:rsidRPr="007D70C5">
              <w:rPr>
                <w:rFonts w:ascii="Times New Roman" w:eastAsia="Times New Roman" w:hAnsi="Times New Roman"/>
                <w:sz w:val="24"/>
                <w:szCs w:val="24"/>
                <w:lang w:val="kk-KZ" w:eastAsia="ru-RU"/>
              </w:rPr>
              <w:t>Білім алушылардың практикасын өткізу үдерісін ұйымдастыру</w:t>
            </w:r>
          </w:p>
        </w:tc>
        <w:tc>
          <w:tcPr>
            <w:tcW w:w="1417" w:type="dxa"/>
          </w:tcPr>
          <w:p w14:paraId="224B794C" w14:textId="77777777" w:rsidR="008614EE" w:rsidRPr="007D70C5" w:rsidRDefault="008614EE" w:rsidP="002920C8">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1+2</w:t>
            </w:r>
          </w:p>
        </w:tc>
        <w:tc>
          <w:tcPr>
            <w:tcW w:w="851" w:type="dxa"/>
          </w:tcPr>
          <w:p w14:paraId="4479166D" w14:textId="77777777" w:rsidR="008614EE" w:rsidRPr="007D70C5" w:rsidRDefault="008614EE" w:rsidP="002920C8">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3</w:t>
            </w:r>
          </w:p>
        </w:tc>
      </w:tr>
      <w:tr w:rsidR="008614EE" w:rsidRPr="007D70C5" w14:paraId="68A6C85A" w14:textId="77777777" w:rsidTr="002920C8">
        <w:tc>
          <w:tcPr>
            <w:tcW w:w="7196" w:type="dxa"/>
          </w:tcPr>
          <w:p w14:paraId="5B2A5D0F" w14:textId="77777777" w:rsidR="008614EE" w:rsidRPr="007D70C5" w:rsidRDefault="008614EE" w:rsidP="002920C8">
            <w:pPr>
              <w:shd w:val="clear" w:color="auto" w:fill="FFFFFF" w:themeFill="background1"/>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 xml:space="preserve">13- </w:t>
            </w:r>
            <w:proofErr w:type="gramStart"/>
            <w:r w:rsidRPr="007D70C5">
              <w:rPr>
                <w:rFonts w:ascii="Times New Roman" w:eastAsia="Times New Roman" w:hAnsi="Times New Roman"/>
                <w:sz w:val="24"/>
                <w:szCs w:val="24"/>
                <w:lang w:eastAsia="ru-RU"/>
              </w:rPr>
              <w:t>т</w:t>
            </w:r>
            <w:r w:rsidRPr="007D70C5">
              <w:rPr>
                <w:rFonts w:ascii="Times New Roman" w:eastAsia="Times New Roman" w:hAnsi="Times New Roman"/>
                <w:sz w:val="24"/>
                <w:szCs w:val="24"/>
                <w:lang w:val="kk-KZ" w:eastAsia="ru-RU"/>
              </w:rPr>
              <w:t>ақырып</w:t>
            </w:r>
            <w:r w:rsidRPr="007D70C5">
              <w:rPr>
                <w:rFonts w:ascii="Times New Roman" w:eastAsia="Times New Roman" w:hAnsi="Times New Roman"/>
                <w:sz w:val="24"/>
                <w:szCs w:val="24"/>
                <w:lang w:eastAsia="ru-RU"/>
              </w:rPr>
              <w:t xml:space="preserve"> .</w:t>
            </w:r>
            <w:proofErr w:type="gramEnd"/>
            <w:r w:rsidRPr="007D70C5">
              <w:rPr>
                <w:rFonts w:ascii="Times New Roman" w:eastAsia="Times New Roman" w:hAnsi="Times New Roman"/>
                <w:sz w:val="24"/>
                <w:szCs w:val="24"/>
                <w:lang w:eastAsia="ru-RU"/>
              </w:rPr>
              <w:t xml:space="preserve">  </w:t>
            </w:r>
            <w:r w:rsidRPr="007D70C5">
              <w:rPr>
                <w:rFonts w:ascii="Times New Roman" w:eastAsia="Times New Roman" w:hAnsi="Times New Roman"/>
                <w:sz w:val="24"/>
                <w:szCs w:val="24"/>
                <w:lang w:val="kk-KZ" w:eastAsia="ru-RU"/>
              </w:rPr>
              <w:t>Құзыреттілікке бағытталған оқу сабақтарын жобалау ерекшеліктері</w:t>
            </w:r>
          </w:p>
        </w:tc>
        <w:tc>
          <w:tcPr>
            <w:tcW w:w="1417" w:type="dxa"/>
          </w:tcPr>
          <w:p w14:paraId="0340E417" w14:textId="77777777" w:rsidR="008614EE" w:rsidRPr="007D70C5" w:rsidRDefault="008614EE" w:rsidP="002920C8">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1+2</w:t>
            </w:r>
          </w:p>
        </w:tc>
        <w:tc>
          <w:tcPr>
            <w:tcW w:w="851" w:type="dxa"/>
          </w:tcPr>
          <w:p w14:paraId="6B7AFF73" w14:textId="77777777" w:rsidR="008614EE" w:rsidRPr="007D70C5" w:rsidRDefault="008614EE" w:rsidP="002920C8">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3</w:t>
            </w:r>
          </w:p>
        </w:tc>
      </w:tr>
      <w:tr w:rsidR="008614EE" w:rsidRPr="007D70C5" w14:paraId="3BED736E" w14:textId="77777777" w:rsidTr="002920C8">
        <w:tc>
          <w:tcPr>
            <w:tcW w:w="7196" w:type="dxa"/>
          </w:tcPr>
          <w:p w14:paraId="616112EA" w14:textId="77777777" w:rsidR="008614EE" w:rsidRPr="007D70C5" w:rsidRDefault="008614EE" w:rsidP="002920C8">
            <w:pPr>
              <w:shd w:val="clear" w:color="auto" w:fill="FFFFFF" w:themeFill="background1"/>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14- т</w:t>
            </w:r>
            <w:r w:rsidRPr="007D70C5">
              <w:rPr>
                <w:rFonts w:ascii="Times New Roman" w:eastAsia="Times New Roman" w:hAnsi="Times New Roman"/>
                <w:sz w:val="24"/>
                <w:szCs w:val="24"/>
                <w:lang w:val="kk-KZ" w:eastAsia="ru-RU"/>
              </w:rPr>
              <w:t>ақырып</w:t>
            </w:r>
            <w:r w:rsidRPr="007D70C5">
              <w:rPr>
                <w:rFonts w:ascii="Times New Roman" w:eastAsia="Times New Roman" w:hAnsi="Times New Roman"/>
                <w:sz w:val="24"/>
                <w:szCs w:val="24"/>
                <w:lang w:eastAsia="ru-RU"/>
              </w:rPr>
              <w:t xml:space="preserve">.  </w:t>
            </w:r>
            <w:r w:rsidRPr="007D70C5">
              <w:rPr>
                <w:rFonts w:ascii="Times New Roman" w:eastAsia="Times New Roman" w:hAnsi="Times New Roman"/>
                <w:sz w:val="24"/>
                <w:szCs w:val="24"/>
                <w:lang w:val="kk-KZ" w:eastAsia="ru-RU"/>
              </w:rPr>
              <w:t>Білім берудегі сандық технологияларды пайдалану</w:t>
            </w:r>
          </w:p>
        </w:tc>
        <w:tc>
          <w:tcPr>
            <w:tcW w:w="1417" w:type="dxa"/>
          </w:tcPr>
          <w:p w14:paraId="641F7C43" w14:textId="77777777" w:rsidR="008614EE" w:rsidRPr="007D70C5" w:rsidRDefault="008614EE" w:rsidP="002920C8">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1+2</w:t>
            </w:r>
          </w:p>
        </w:tc>
        <w:tc>
          <w:tcPr>
            <w:tcW w:w="851" w:type="dxa"/>
          </w:tcPr>
          <w:p w14:paraId="26EF0DB4" w14:textId="77777777" w:rsidR="008614EE" w:rsidRPr="007D70C5" w:rsidRDefault="008614EE" w:rsidP="002920C8">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3</w:t>
            </w:r>
          </w:p>
        </w:tc>
      </w:tr>
      <w:tr w:rsidR="008614EE" w:rsidRPr="007D70C5" w14:paraId="3B9910CE" w14:textId="77777777" w:rsidTr="002920C8">
        <w:tc>
          <w:tcPr>
            <w:tcW w:w="7196" w:type="dxa"/>
          </w:tcPr>
          <w:p w14:paraId="1F720FEA" w14:textId="77777777" w:rsidR="008614EE" w:rsidRPr="007D70C5" w:rsidRDefault="008614EE" w:rsidP="002920C8">
            <w:pPr>
              <w:shd w:val="clear" w:color="auto" w:fill="FFFFFF" w:themeFill="background1"/>
              <w:rPr>
                <w:rFonts w:ascii="Times New Roman" w:eastAsia="Times New Roman" w:hAnsi="Times New Roman"/>
                <w:sz w:val="24"/>
                <w:szCs w:val="24"/>
                <w:lang w:eastAsia="ru-RU"/>
              </w:rPr>
            </w:pPr>
            <w:r w:rsidRPr="007D70C5">
              <w:rPr>
                <w:rFonts w:ascii="Times New Roman" w:eastAsia="Times New Roman" w:hAnsi="Times New Roman"/>
                <w:sz w:val="24"/>
                <w:szCs w:val="24"/>
                <w:lang w:eastAsia="ru-RU"/>
              </w:rPr>
              <w:t xml:space="preserve">15- </w:t>
            </w:r>
            <w:proofErr w:type="gramStart"/>
            <w:r w:rsidRPr="007D70C5">
              <w:rPr>
                <w:rFonts w:ascii="Times New Roman" w:eastAsia="Times New Roman" w:hAnsi="Times New Roman"/>
                <w:sz w:val="24"/>
                <w:szCs w:val="24"/>
                <w:lang w:eastAsia="ru-RU"/>
              </w:rPr>
              <w:t>т</w:t>
            </w:r>
            <w:r w:rsidRPr="007D70C5">
              <w:rPr>
                <w:rFonts w:ascii="Times New Roman" w:eastAsia="Times New Roman" w:hAnsi="Times New Roman"/>
                <w:sz w:val="24"/>
                <w:szCs w:val="24"/>
                <w:lang w:val="kk-KZ" w:eastAsia="ru-RU"/>
              </w:rPr>
              <w:t>ақырып</w:t>
            </w:r>
            <w:r w:rsidRPr="007D70C5">
              <w:rPr>
                <w:rFonts w:ascii="Times New Roman" w:eastAsia="Times New Roman" w:hAnsi="Times New Roman"/>
                <w:sz w:val="24"/>
                <w:szCs w:val="24"/>
                <w:lang w:eastAsia="ru-RU"/>
              </w:rPr>
              <w:t xml:space="preserve"> .</w:t>
            </w:r>
            <w:proofErr w:type="gramEnd"/>
            <w:r w:rsidRPr="007D70C5">
              <w:rPr>
                <w:rFonts w:ascii="Times New Roman" w:eastAsia="Times New Roman" w:hAnsi="Times New Roman"/>
                <w:sz w:val="24"/>
                <w:szCs w:val="24"/>
                <w:lang w:eastAsia="ru-RU"/>
              </w:rPr>
              <w:t xml:space="preserve"> </w:t>
            </w:r>
            <w:r w:rsidRPr="007D70C5">
              <w:rPr>
                <w:rFonts w:ascii="Times New Roman" w:eastAsia="Times New Roman" w:hAnsi="Times New Roman"/>
                <w:sz w:val="24"/>
                <w:szCs w:val="24"/>
                <w:lang w:val="kk-KZ" w:eastAsia="ru-RU"/>
              </w:rPr>
              <w:t xml:space="preserve">Мемлекеттік </w:t>
            </w:r>
            <w:proofErr w:type="spellStart"/>
            <w:r w:rsidRPr="007D70C5">
              <w:rPr>
                <w:rFonts w:ascii="Times New Roman" w:eastAsia="Times New Roman" w:hAnsi="Times New Roman"/>
                <w:sz w:val="24"/>
                <w:szCs w:val="24"/>
                <w:lang w:eastAsia="ru-RU"/>
              </w:rPr>
              <w:t>аккредит</w:t>
            </w:r>
            <w:proofErr w:type="spellEnd"/>
            <w:r w:rsidRPr="007D70C5">
              <w:rPr>
                <w:rFonts w:ascii="Times New Roman" w:eastAsia="Times New Roman" w:hAnsi="Times New Roman"/>
                <w:sz w:val="24"/>
                <w:szCs w:val="24"/>
                <w:lang w:val="kk-KZ" w:eastAsia="ru-RU"/>
              </w:rPr>
              <w:t>теу</w:t>
            </w:r>
            <w:r w:rsidRPr="007D70C5">
              <w:rPr>
                <w:rFonts w:ascii="Times New Roman" w:eastAsia="Times New Roman" w:hAnsi="Times New Roman"/>
                <w:sz w:val="24"/>
                <w:szCs w:val="24"/>
                <w:lang w:eastAsia="ru-RU"/>
              </w:rPr>
              <w:t xml:space="preserve">, </w:t>
            </w:r>
            <w:r w:rsidRPr="007D70C5">
              <w:rPr>
                <w:rFonts w:ascii="Times New Roman" w:eastAsia="Times New Roman" w:hAnsi="Times New Roman"/>
                <w:sz w:val="24"/>
                <w:szCs w:val="24"/>
                <w:lang w:val="kk-KZ" w:eastAsia="ru-RU"/>
              </w:rPr>
              <w:t xml:space="preserve">халықаралық </w:t>
            </w:r>
            <w:proofErr w:type="spellStart"/>
            <w:r w:rsidRPr="007D70C5">
              <w:rPr>
                <w:rFonts w:ascii="Times New Roman" w:eastAsia="Times New Roman" w:hAnsi="Times New Roman"/>
                <w:sz w:val="24"/>
                <w:szCs w:val="24"/>
                <w:lang w:eastAsia="ru-RU"/>
              </w:rPr>
              <w:t>аккредит</w:t>
            </w:r>
            <w:proofErr w:type="spellEnd"/>
            <w:r w:rsidRPr="007D70C5">
              <w:rPr>
                <w:rFonts w:ascii="Times New Roman" w:eastAsia="Times New Roman" w:hAnsi="Times New Roman"/>
                <w:sz w:val="24"/>
                <w:szCs w:val="24"/>
                <w:lang w:val="kk-KZ" w:eastAsia="ru-RU"/>
              </w:rPr>
              <w:t>теу</w:t>
            </w:r>
            <w:r w:rsidRPr="007D70C5">
              <w:rPr>
                <w:rFonts w:ascii="Times New Roman" w:eastAsia="Times New Roman" w:hAnsi="Times New Roman"/>
                <w:sz w:val="24"/>
                <w:szCs w:val="24"/>
                <w:lang w:eastAsia="ru-RU"/>
              </w:rPr>
              <w:t xml:space="preserve">, </w:t>
            </w:r>
            <w:proofErr w:type="spellStart"/>
            <w:r w:rsidRPr="007D70C5">
              <w:rPr>
                <w:rFonts w:ascii="Times New Roman" w:eastAsia="Times New Roman" w:hAnsi="Times New Roman"/>
                <w:sz w:val="24"/>
                <w:szCs w:val="24"/>
                <w:lang w:eastAsia="ru-RU"/>
              </w:rPr>
              <w:t>аккредит</w:t>
            </w:r>
            <w:proofErr w:type="spellEnd"/>
            <w:r w:rsidRPr="007D70C5">
              <w:rPr>
                <w:rFonts w:ascii="Times New Roman" w:eastAsia="Times New Roman" w:hAnsi="Times New Roman"/>
                <w:sz w:val="24"/>
                <w:szCs w:val="24"/>
                <w:lang w:val="kk-KZ" w:eastAsia="ru-RU"/>
              </w:rPr>
              <w:t>теуші</w:t>
            </w:r>
            <w:r w:rsidRPr="007D70C5">
              <w:rPr>
                <w:rFonts w:ascii="Times New Roman" w:eastAsia="Times New Roman" w:hAnsi="Times New Roman"/>
                <w:sz w:val="24"/>
                <w:szCs w:val="24"/>
                <w:lang w:eastAsia="ru-RU"/>
              </w:rPr>
              <w:t xml:space="preserve"> мониторинг, </w:t>
            </w:r>
            <w:r w:rsidRPr="007D70C5">
              <w:rPr>
                <w:rFonts w:ascii="Times New Roman" w:eastAsia="Times New Roman" w:hAnsi="Times New Roman"/>
                <w:sz w:val="24"/>
                <w:szCs w:val="24"/>
                <w:lang w:val="kk-KZ" w:eastAsia="ru-RU"/>
              </w:rPr>
              <w:t>бақылау және қадағалау</w:t>
            </w:r>
            <w:r>
              <w:rPr>
                <w:rFonts w:ascii="Times New Roman" w:eastAsia="Times New Roman" w:hAnsi="Times New Roman"/>
                <w:sz w:val="24"/>
                <w:szCs w:val="24"/>
                <w:lang w:val="kk-KZ" w:eastAsia="ru-RU"/>
              </w:rPr>
              <w:t>.</w:t>
            </w:r>
          </w:p>
        </w:tc>
        <w:tc>
          <w:tcPr>
            <w:tcW w:w="1417" w:type="dxa"/>
          </w:tcPr>
          <w:p w14:paraId="75D94C63" w14:textId="77777777" w:rsidR="008614EE" w:rsidRPr="007D70C5" w:rsidRDefault="008614EE" w:rsidP="002920C8">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1+2</w:t>
            </w:r>
          </w:p>
        </w:tc>
        <w:tc>
          <w:tcPr>
            <w:tcW w:w="851" w:type="dxa"/>
          </w:tcPr>
          <w:p w14:paraId="2C545DA3" w14:textId="77777777" w:rsidR="008614EE" w:rsidRPr="007D70C5" w:rsidRDefault="008614EE" w:rsidP="002920C8">
            <w:pPr>
              <w:shd w:val="clear" w:color="auto" w:fill="FFFFFF" w:themeFill="background1"/>
              <w:rPr>
                <w:rFonts w:ascii="Times New Roman" w:hAnsi="Times New Roman"/>
                <w:sz w:val="24"/>
                <w:szCs w:val="24"/>
              </w:rPr>
            </w:pPr>
            <w:r w:rsidRPr="007D70C5">
              <w:rPr>
                <w:rFonts w:ascii="Times New Roman" w:eastAsia="Times New Roman" w:hAnsi="Times New Roman"/>
                <w:sz w:val="24"/>
                <w:szCs w:val="24"/>
              </w:rPr>
              <w:t>3</w:t>
            </w:r>
          </w:p>
        </w:tc>
      </w:tr>
      <w:tr w:rsidR="008614EE" w:rsidRPr="007D70C5" w14:paraId="78CB55AF" w14:textId="77777777" w:rsidTr="002920C8">
        <w:tc>
          <w:tcPr>
            <w:tcW w:w="7196" w:type="dxa"/>
          </w:tcPr>
          <w:p w14:paraId="7A267976" w14:textId="77777777" w:rsidR="008614EE" w:rsidRPr="007D70C5" w:rsidRDefault="008614EE" w:rsidP="002920C8">
            <w:pPr>
              <w:shd w:val="clear" w:color="auto" w:fill="FFFFFF" w:themeFill="background1"/>
              <w:rPr>
                <w:rFonts w:ascii="Times New Roman" w:eastAsia="Times New Roman" w:hAnsi="Times New Roman"/>
                <w:sz w:val="24"/>
                <w:szCs w:val="24"/>
                <w:lang w:eastAsia="ru-RU"/>
              </w:rPr>
            </w:pPr>
            <w:r w:rsidRPr="007D70C5">
              <w:rPr>
                <w:rFonts w:ascii="Times New Roman" w:eastAsia="Times New Roman" w:hAnsi="Times New Roman"/>
                <w:sz w:val="24"/>
                <w:szCs w:val="24"/>
                <w:lang w:val="kk-KZ" w:eastAsia="ru-RU"/>
              </w:rPr>
              <w:t>Барлығы</w:t>
            </w:r>
            <w:r w:rsidRPr="007D70C5">
              <w:rPr>
                <w:rFonts w:ascii="Times New Roman" w:eastAsia="Times New Roman" w:hAnsi="Times New Roman"/>
                <w:sz w:val="24"/>
                <w:szCs w:val="24"/>
                <w:lang w:eastAsia="ru-RU"/>
              </w:rPr>
              <w:t>:</w:t>
            </w:r>
          </w:p>
        </w:tc>
        <w:tc>
          <w:tcPr>
            <w:tcW w:w="1417" w:type="dxa"/>
          </w:tcPr>
          <w:p w14:paraId="310EA0C6" w14:textId="77777777" w:rsidR="008614EE" w:rsidRPr="007D70C5" w:rsidRDefault="008614EE" w:rsidP="002920C8">
            <w:pPr>
              <w:shd w:val="clear" w:color="auto" w:fill="FFFFFF" w:themeFill="background1"/>
              <w:rPr>
                <w:rFonts w:ascii="Times New Roman" w:eastAsia="Times New Roman" w:hAnsi="Times New Roman"/>
                <w:sz w:val="24"/>
                <w:szCs w:val="24"/>
              </w:rPr>
            </w:pPr>
            <w:r w:rsidRPr="007D70C5">
              <w:rPr>
                <w:rFonts w:ascii="Times New Roman" w:eastAsia="Times New Roman" w:hAnsi="Times New Roman"/>
                <w:sz w:val="24"/>
                <w:szCs w:val="24"/>
              </w:rPr>
              <w:t>35</w:t>
            </w:r>
          </w:p>
        </w:tc>
        <w:tc>
          <w:tcPr>
            <w:tcW w:w="851" w:type="dxa"/>
          </w:tcPr>
          <w:p w14:paraId="193A9DFB" w14:textId="77777777" w:rsidR="008614EE" w:rsidRPr="007D70C5" w:rsidRDefault="008614EE" w:rsidP="002920C8">
            <w:pPr>
              <w:shd w:val="clear" w:color="auto" w:fill="FFFFFF" w:themeFill="background1"/>
              <w:rPr>
                <w:rFonts w:ascii="Times New Roman" w:eastAsia="Times New Roman" w:hAnsi="Times New Roman"/>
                <w:sz w:val="24"/>
                <w:szCs w:val="24"/>
              </w:rPr>
            </w:pPr>
            <w:r w:rsidRPr="007D70C5">
              <w:rPr>
                <w:rFonts w:ascii="Times New Roman" w:eastAsia="Times New Roman" w:hAnsi="Times New Roman"/>
                <w:sz w:val="24"/>
                <w:szCs w:val="24"/>
              </w:rPr>
              <w:t>37</w:t>
            </w:r>
          </w:p>
        </w:tc>
      </w:tr>
    </w:tbl>
    <w:p w14:paraId="0A5EF4A8" w14:textId="77777777" w:rsidR="008614EE" w:rsidRPr="007D70C5" w:rsidRDefault="008614EE" w:rsidP="00085CE5">
      <w:pPr>
        <w:ind w:firstLine="709"/>
        <w:rPr>
          <w:rFonts w:ascii="Times New Roman" w:eastAsia="Times New Roman" w:hAnsi="Times New Roman"/>
          <w:b/>
          <w:bCs/>
          <w:sz w:val="28"/>
          <w:szCs w:val="28"/>
          <w:lang w:val="kk-KZ" w:eastAsia="ru-RU"/>
        </w:rPr>
      </w:pPr>
    </w:p>
    <w:p w14:paraId="2A175A85" w14:textId="4D1A16E6" w:rsidR="007E38F0" w:rsidRPr="007D70C5" w:rsidRDefault="00AF2964" w:rsidP="007E5466">
      <w:pPr>
        <w:ind w:firstLine="709"/>
        <w:rPr>
          <w:rFonts w:ascii="Times New Roman" w:eastAsia="Times New Roman" w:hAnsi="Times New Roman"/>
          <w:bCs/>
          <w:sz w:val="28"/>
          <w:szCs w:val="28"/>
          <w:lang w:val="kk-KZ" w:eastAsia="ru-RU"/>
        </w:rPr>
      </w:pPr>
      <w:r w:rsidRPr="007D70C5">
        <w:rPr>
          <w:rFonts w:ascii="Times New Roman" w:eastAsia="Times New Roman" w:hAnsi="Times New Roman"/>
          <w:bCs/>
          <w:sz w:val="28"/>
          <w:szCs w:val="28"/>
          <w:lang w:val="kk-KZ" w:eastAsia="ru-RU"/>
        </w:rPr>
        <w:t>40-к</w:t>
      </w:r>
      <w:r w:rsidR="007E38F0" w:rsidRPr="007D70C5">
        <w:rPr>
          <w:rFonts w:ascii="Times New Roman" w:eastAsia="Times New Roman" w:hAnsi="Times New Roman"/>
          <w:bCs/>
          <w:sz w:val="28"/>
          <w:szCs w:val="28"/>
          <w:lang w:val="kk-KZ" w:eastAsia="ru-RU"/>
        </w:rPr>
        <w:t>есте</w:t>
      </w:r>
      <w:r w:rsidRPr="007D70C5">
        <w:rPr>
          <w:rFonts w:ascii="Times New Roman" w:eastAsia="Times New Roman" w:hAnsi="Times New Roman"/>
          <w:bCs/>
          <w:sz w:val="28"/>
          <w:szCs w:val="28"/>
          <w:lang w:val="kk-KZ" w:eastAsia="ru-RU"/>
        </w:rPr>
        <w:t>.</w:t>
      </w:r>
      <w:r w:rsidR="007E38F0" w:rsidRPr="007D70C5">
        <w:rPr>
          <w:rFonts w:ascii="Times New Roman" w:eastAsia="Times New Roman" w:hAnsi="Times New Roman"/>
          <w:bCs/>
          <w:sz w:val="28"/>
          <w:szCs w:val="28"/>
          <w:lang w:val="kk-KZ" w:eastAsia="ru-RU"/>
        </w:rPr>
        <w:t xml:space="preserve"> «Білім беру сапасын бағалаудың педагогикалық-психологиялық негіздері» курстың қысқаша мазмұны</w:t>
      </w:r>
    </w:p>
    <w:p w14:paraId="3BB8211A" w14:textId="77777777" w:rsidR="007E5466" w:rsidRPr="007D70C5" w:rsidRDefault="007E5466" w:rsidP="007E5466">
      <w:pPr>
        <w:ind w:firstLine="709"/>
        <w:rPr>
          <w:rFonts w:ascii="Times New Roman" w:eastAsia="Times New Roman" w:hAnsi="Times New Roman"/>
          <w:bCs/>
          <w:sz w:val="28"/>
          <w:szCs w:val="28"/>
          <w:lang w:val="kk-KZ" w:eastAsia="ru-RU"/>
        </w:rPr>
      </w:pPr>
    </w:p>
    <w:tbl>
      <w:tblPr>
        <w:tblW w:w="9229"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30"/>
        <w:gridCol w:w="7199"/>
      </w:tblGrid>
      <w:tr w:rsidR="00B50FD7" w:rsidRPr="007D70C5" w14:paraId="2BF3FF90" w14:textId="77777777" w:rsidTr="00B50FD7">
        <w:tc>
          <w:tcPr>
            <w:tcW w:w="2030" w:type="dxa"/>
            <w:tcBorders>
              <w:top w:val="single" w:sz="4" w:space="0" w:color="000000"/>
              <w:left w:val="single" w:sz="4" w:space="0" w:color="000000"/>
              <w:bottom w:val="single" w:sz="4" w:space="0" w:color="000000"/>
              <w:right w:val="single" w:sz="4" w:space="0" w:color="000000"/>
            </w:tcBorders>
            <w:vAlign w:val="center"/>
          </w:tcPr>
          <w:p w14:paraId="5CF85703" w14:textId="77777777" w:rsidR="007E38F0" w:rsidRPr="007D70C5" w:rsidRDefault="007E38F0" w:rsidP="00ED2160">
            <w:pPr>
              <w:jc w:val="center"/>
              <w:rPr>
                <w:rFonts w:ascii="Times New Roman" w:hAnsi="Times New Roman"/>
                <w:sz w:val="24"/>
                <w:szCs w:val="24"/>
                <w:lang w:val="kk-KZ"/>
              </w:rPr>
            </w:pPr>
            <w:r w:rsidRPr="007D70C5">
              <w:rPr>
                <w:rFonts w:ascii="Times New Roman" w:hAnsi="Times New Roman"/>
                <w:sz w:val="24"/>
                <w:szCs w:val="24"/>
                <w:lang w:val="kk-KZ"/>
              </w:rPr>
              <w:t>Курстың академиялық презентациясы</w:t>
            </w:r>
          </w:p>
        </w:tc>
        <w:tc>
          <w:tcPr>
            <w:tcW w:w="7199" w:type="dxa"/>
            <w:tcBorders>
              <w:top w:val="single" w:sz="4" w:space="0" w:color="000000"/>
              <w:left w:val="single" w:sz="4" w:space="0" w:color="000000"/>
              <w:bottom w:val="single" w:sz="4" w:space="0" w:color="000000"/>
              <w:right w:val="single" w:sz="4" w:space="0" w:color="000000"/>
            </w:tcBorders>
            <w:vAlign w:val="center"/>
          </w:tcPr>
          <w:p w14:paraId="3E2EFEDB" w14:textId="77777777" w:rsidR="007E38F0" w:rsidRPr="007D70C5" w:rsidRDefault="007E38F0" w:rsidP="00ED2160">
            <w:pPr>
              <w:autoSpaceDE w:val="0"/>
              <w:autoSpaceDN w:val="0"/>
              <w:adjustRightInd w:val="0"/>
              <w:jc w:val="center"/>
              <w:rPr>
                <w:rFonts w:ascii="Times New Roman" w:hAnsi="Times New Roman"/>
                <w:sz w:val="24"/>
                <w:szCs w:val="24"/>
                <w:lang w:val="kk-KZ"/>
              </w:rPr>
            </w:pPr>
            <w:r w:rsidRPr="007D70C5">
              <w:rPr>
                <w:rFonts w:ascii="Times New Roman" w:hAnsi="Times New Roman"/>
                <w:sz w:val="24"/>
                <w:szCs w:val="24"/>
                <w:lang w:val="kk-KZ"/>
              </w:rPr>
              <w:t>Курстың мақсаты:</w:t>
            </w:r>
          </w:p>
        </w:tc>
      </w:tr>
      <w:tr w:rsidR="00B50FD7" w:rsidRPr="007D70C5" w14:paraId="74F1D8EA" w14:textId="77777777" w:rsidTr="00B50FD7">
        <w:tc>
          <w:tcPr>
            <w:tcW w:w="2030" w:type="dxa"/>
            <w:tcBorders>
              <w:top w:val="single" w:sz="4" w:space="0" w:color="000000"/>
              <w:left w:val="single" w:sz="4" w:space="0" w:color="000000"/>
              <w:bottom w:val="single" w:sz="4" w:space="0" w:color="000000"/>
              <w:right w:val="single" w:sz="4" w:space="0" w:color="000000"/>
            </w:tcBorders>
          </w:tcPr>
          <w:p w14:paraId="4A9FEF49" w14:textId="77777777" w:rsidR="007E38F0" w:rsidRPr="007D70C5" w:rsidRDefault="007E38F0" w:rsidP="00ED2160">
            <w:pPr>
              <w:jc w:val="center"/>
              <w:rPr>
                <w:rFonts w:ascii="Times New Roman" w:hAnsi="Times New Roman"/>
                <w:sz w:val="24"/>
                <w:szCs w:val="24"/>
                <w:lang w:val="kk-KZ"/>
              </w:rPr>
            </w:pPr>
            <w:r w:rsidRPr="007D70C5">
              <w:rPr>
                <w:rFonts w:ascii="Times New Roman" w:hAnsi="Times New Roman"/>
                <w:sz w:val="24"/>
                <w:szCs w:val="24"/>
                <w:lang w:val="kk-KZ"/>
              </w:rPr>
              <w:t>1</w:t>
            </w:r>
          </w:p>
        </w:tc>
        <w:tc>
          <w:tcPr>
            <w:tcW w:w="7199" w:type="dxa"/>
            <w:tcBorders>
              <w:top w:val="single" w:sz="4" w:space="0" w:color="000000"/>
              <w:left w:val="single" w:sz="4" w:space="0" w:color="000000"/>
              <w:bottom w:val="single" w:sz="4" w:space="0" w:color="000000"/>
              <w:right w:val="single" w:sz="4" w:space="0" w:color="000000"/>
            </w:tcBorders>
          </w:tcPr>
          <w:p w14:paraId="74AB914B" w14:textId="77777777" w:rsidR="007E38F0" w:rsidRPr="007D70C5" w:rsidRDefault="007E38F0" w:rsidP="00ED2160">
            <w:pPr>
              <w:autoSpaceDE w:val="0"/>
              <w:autoSpaceDN w:val="0"/>
              <w:adjustRightInd w:val="0"/>
              <w:jc w:val="center"/>
              <w:rPr>
                <w:rFonts w:ascii="Times New Roman" w:hAnsi="Times New Roman"/>
                <w:sz w:val="24"/>
                <w:szCs w:val="24"/>
                <w:lang w:val="kk-KZ"/>
              </w:rPr>
            </w:pPr>
            <w:r w:rsidRPr="007D70C5">
              <w:rPr>
                <w:rFonts w:ascii="Times New Roman" w:hAnsi="Times New Roman"/>
                <w:sz w:val="24"/>
                <w:szCs w:val="24"/>
                <w:lang w:val="kk-KZ"/>
              </w:rPr>
              <w:t>2</w:t>
            </w:r>
          </w:p>
        </w:tc>
      </w:tr>
      <w:tr w:rsidR="00B50FD7" w:rsidRPr="00D74985" w14:paraId="130C4603" w14:textId="77777777" w:rsidTr="00B50FD7">
        <w:trPr>
          <w:trHeight w:val="5520"/>
        </w:trPr>
        <w:tc>
          <w:tcPr>
            <w:tcW w:w="2030" w:type="dxa"/>
            <w:tcBorders>
              <w:top w:val="single" w:sz="4" w:space="0" w:color="000000"/>
              <w:left w:val="single" w:sz="4" w:space="0" w:color="000000"/>
              <w:right w:val="single" w:sz="4" w:space="0" w:color="000000"/>
            </w:tcBorders>
          </w:tcPr>
          <w:p w14:paraId="7D1B6DC8" w14:textId="209FF64D"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 xml:space="preserve">Курстың мақсаты мен күтілетін </w:t>
            </w:r>
            <w:r w:rsidR="00B232F4" w:rsidRPr="007D70C5">
              <w:rPr>
                <w:rFonts w:ascii="Times New Roman" w:hAnsi="Times New Roman"/>
                <w:sz w:val="24"/>
                <w:szCs w:val="24"/>
                <w:lang w:val="kk-KZ"/>
              </w:rPr>
              <w:t>нәтижелер</w:t>
            </w:r>
          </w:p>
        </w:tc>
        <w:tc>
          <w:tcPr>
            <w:tcW w:w="7199" w:type="dxa"/>
            <w:tcBorders>
              <w:top w:val="single" w:sz="4" w:space="0" w:color="000000"/>
              <w:left w:val="single" w:sz="4" w:space="0" w:color="000000"/>
              <w:right w:val="single" w:sz="4" w:space="0" w:color="000000"/>
            </w:tcBorders>
          </w:tcPr>
          <w:p w14:paraId="204F9DB3"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 xml:space="preserve">Пән мақсаты: білім алушыларды білім беру сапасын бағалаудың теориясы және тәжірибесімен таныстыру. </w:t>
            </w:r>
          </w:p>
          <w:p w14:paraId="2961A23D" w14:textId="77777777" w:rsidR="007E38F0" w:rsidRPr="007D70C5" w:rsidRDefault="007E38F0" w:rsidP="007E5466">
            <w:pPr>
              <w:rPr>
                <w:rFonts w:ascii="Times New Roman" w:hAnsi="Times New Roman"/>
                <w:sz w:val="24"/>
                <w:szCs w:val="24"/>
                <w:lang w:val="kk-KZ"/>
              </w:rPr>
            </w:pPr>
            <w:r w:rsidRPr="007D70C5">
              <w:rPr>
                <w:rFonts w:ascii="Times New Roman" w:hAnsi="Times New Roman"/>
                <w:i/>
                <w:sz w:val="24"/>
                <w:szCs w:val="24"/>
                <w:lang w:val="kk-KZ"/>
              </w:rPr>
              <w:t>Пәнді оқудың нәтижесінде студенттер қабілетті болады:</w:t>
            </w:r>
          </w:p>
          <w:p w14:paraId="2199B935"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 сапаны айқындайтын теорияларды жүйелейді;</w:t>
            </w:r>
          </w:p>
          <w:p w14:paraId="2162DED4"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 xml:space="preserve">- білім сапасы, сапа ұғымдарының мәні, мазмұнын түсінеді; </w:t>
            </w:r>
          </w:p>
          <w:p w14:paraId="690B23CF"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 xml:space="preserve">- сапаны бағалауға байланысты арнайы әдістерін қолданады; </w:t>
            </w:r>
          </w:p>
          <w:p w14:paraId="6B69B043" w14:textId="77777777" w:rsidR="007E38F0" w:rsidRPr="007D70C5" w:rsidRDefault="007E38F0" w:rsidP="007E5466">
            <w:pPr>
              <w:rPr>
                <w:rFonts w:ascii="Times New Roman" w:eastAsia="Batang" w:hAnsi="Times New Roman"/>
                <w:sz w:val="24"/>
                <w:szCs w:val="24"/>
                <w:lang w:val="kk-KZ"/>
              </w:rPr>
            </w:pPr>
            <w:r w:rsidRPr="007D70C5">
              <w:rPr>
                <w:rFonts w:ascii="Times New Roman" w:hAnsi="Times New Roman"/>
                <w:sz w:val="24"/>
                <w:szCs w:val="24"/>
                <w:lang w:val="kk-KZ"/>
              </w:rPr>
              <w:t>- білім беру сапасын айқындау, жетілдіру жолдарына нұсқау беру</w:t>
            </w:r>
            <w:r w:rsidRPr="007D70C5">
              <w:rPr>
                <w:rFonts w:ascii="Times New Roman" w:eastAsia="Batang" w:hAnsi="Times New Roman"/>
                <w:sz w:val="24"/>
                <w:szCs w:val="24"/>
                <w:lang w:val="kk-KZ"/>
              </w:rPr>
              <w:t xml:space="preserve">; </w:t>
            </w:r>
          </w:p>
          <w:p w14:paraId="509BE20A" w14:textId="77777777" w:rsidR="007E38F0" w:rsidRPr="007D70C5" w:rsidRDefault="007E38F0" w:rsidP="007E5466">
            <w:pPr>
              <w:autoSpaceDE w:val="0"/>
              <w:autoSpaceDN w:val="0"/>
              <w:adjustRightInd w:val="0"/>
              <w:rPr>
                <w:rFonts w:ascii="Times New Roman" w:hAnsi="Times New Roman"/>
                <w:sz w:val="24"/>
                <w:szCs w:val="24"/>
                <w:lang w:val="kk-KZ"/>
              </w:rPr>
            </w:pPr>
            <w:r w:rsidRPr="007D70C5">
              <w:rPr>
                <w:rFonts w:ascii="Times New Roman" w:hAnsi="Times New Roman"/>
                <w:sz w:val="24"/>
                <w:szCs w:val="24"/>
                <w:lang w:val="kk-KZ"/>
              </w:rPr>
              <w:t>- жаңа әсерлер, адамдар, пікірлер, қоғамдар, мәдениеттерді қабылдау үшін өз сезімін, көзқарастары мен қатынасын білдіре білу;</w:t>
            </w:r>
          </w:p>
          <w:p w14:paraId="073B8276" w14:textId="77777777" w:rsidR="007E38F0" w:rsidRPr="007D70C5" w:rsidRDefault="007E38F0" w:rsidP="007E5466">
            <w:pPr>
              <w:autoSpaceDE w:val="0"/>
              <w:autoSpaceDN w:val="0"/>
              <w:adjustRightInd w:val="0"/>
              <w:rPr>
                <w:rFonts w:ascii="Times New Roman" w:hAnsi="Times New Roman"/>
                <w:sz w:val="24"/>
                <w:szCs w:val="24"/>
                <w:lang w:val="kk-KZ" w:eastAsia="ko-KR"/>
              </w:rPr>
            </w:pPr>
            <w:r w:rsidRPr="007D70C5">
              <w:rPr>
                <w:rFonts w:ascii="Times New Roman" w:hAnsi="Times New Roman"/>
                <w:sz w:val="24"/>
                <w:szCs w:val="24"/>
                <w:lang w:val="kk-KZ"/>
              </w:rPr>
              <w:t xml:space="preserve">- топтық жобалар жүйесін және сратегиялар мен тәжірибелер өңдеу үшін кәсіби басқарушылық, сарапшылық дағдыларын дамытуға дайындық пен ынта білдіру;- әлеуметтік өзара дағдыларын иелену: қарым-қатынас, көшбасшылық, төзімділік пен құрмет көрсету;- сапаны </w:t>
            </w:r>
            <w:r w:rsidRPr="007D70C5">
              <w:rPr>
                <w:rFonts w:ascii="Times New Roman" w:hAnsi="Times New Roman"/>
                <w:sz w:val="24"/>
                <w:szCs w:val="24"/>
                <w:lang w:val="kk-KZ" w:eastAsia="ko-KR"/>
              </w:rPr>
              <w:t>басқару тәсiлдерiн, концептуалды негiздерiн, технологиялармен басқару модельдерiн игеру, бiлiм саласын жетiлдiрудi тиiмдi басқарумен және бiлiм сапасын көтерумен байланыстыру;</w:t>
            </w:r>
          </w:p>
          <w:p w14:paraId="1108A0C4"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eastAsia="ko-KR"/>
              </w:rPr>
              <w:t>- бiлiм жүйесiндегi басқару iс-әрекеттер дағдыларын қалыптастыру (нақты жағдайларды талдау, тенденцияларды талдау, нормативтi iс-қағаздарға экспертиза жасау, дискуссияларды ұйымдастыру)</w:t>
            </w:r>
          </w:p>
        </w:tc>
      </w:tr>
      <w:tr w:rsidR="00B50FD7" w:rsidRPr="00D74985" w14:paraId="7D54FD4F" w14:textId="77777777" w:rsidTr="00B50FD7">
        <w:tc>
          <w:tcPr>
            <w:tcW w:w="2030" w:type="dxa"/>
            <w:tcBorders>
              <w:top w:val="single" w:sz="4" w:space="0" w:color="000000"/>
              <w:left w:val="single" w:sz="4" w:space="0" w:color="000000"/>
              <w:bottom w:val="single" w:sz="4" w:space="0" w:color="000000"/>
              <w:right w:val="single" w:sz="4" w:space="0" w:color="000000"/>
            </w:tcBorders>
          </w:tcPr>
          <w:p w14:paraId="58E6AD84"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Пререквизиттері, постреквизиттері</w:t>
            </w:r>
          </w:p>
        </w:tc>
        <w:tc>
          <w:tcPr>
            <w:tcW w:w="7199" w:type="dxa"/>
            <w:tcBorders>
              <w:top w:val="single" w:sz="4" w:space="0" w:color="000000"/>
              <w:left w:val="single" w:sz="4" w:space="0" w:color="000000"/>
              <w:bottom w:val="single" w:sz="4" w:space="0" w:color="000000"/>
              <w:right w:val="single" w:sz="4" w:space="0" w:color="000000"/>
            </w:tcBorders>
          </w:tcPr>
          <w:p w14:paraId="249B8549"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Ped 1402 Педагогика (1б), Ped 2403 Педагогика (2б)</w:t>
            </w:r>
          </w:p>
        </w:tc>
      </w:tr>
      <w:tr w:rsidR="00B50FD7" w:rsidRPr="007D70C5" w14:paraId="514C2D9B" w14:textId="77777777" w:rsidTr="00B50FD7">
        <w:tc>
          <w:tcPr>
            <w:tcW w:w="2030" w:type="dxa"/>
            <w:tcBorders>
              <w:top w:val="single" w:sz="4" w:space="0" w:color="000000"/>
              <w:left w:val="single" w:sz="4" w:space="0" w:color="000000"/>
              <w:bottom w:val="single" w:sz="4" w:space="0" w:color="000000"/>
              <w:right w:val="single" w:sz="4" w:space="0" w:color="000000"/>
            </w:tcBorders>
          </w:tcPr>
          <w:p w14:paraId="4086BDF4" w14:textId="77777777" w:rsidR="007E38F0" w:rsidRPr="007D70C5" w:rsidRDefault="007E38F0" w:rsidP="007E5466">
            <w:pPr>
              <w:rPr>
                <w:rFonts w:ascii="Times New Roman" w:hAnsi="Times New Roman"/>
                <w:sz w:val="24"/>
                <w:szCs w:val="24"/>
                <w:lang w:val="kk-KZ"/>
              </w:rPr>
            </w:pPr>
            <w:r w:rsidRPr="007D70C5">
              <w:rPr>
                <w:rFonts w:ascii="Times New Roman" w:hAnsi="Times New Roman"/>
                <w:bCs/>
                <w:lang w:val="kk-KZ"/>
              </w:rPr>
              <w:t>Әдебиеттер және ресурстар</w:t>
            </w:r>
          </w:p>
        </w:tc>
        <w:tc>
          <w:tcPr>
            <w:tcW w:w="7199" w:type="dxa"/>
            <w:tcBorders>
              <w:top w:val="single" w:sz="4" w:space="0" w:color="000000"/>
              <w:left w:val="single" w:sz="4" w:space="0" w:color="000000"/>
              <w:bottom w:val="single" w:sz="4" w:space="0" w:color="000000"/>
              <w:right w:val="single" w:sz="4" w:space="0" w:color="000000"/>
            </w:tcBorders>
          </w:tcPr>
          <w:p w14:paraId="2602A572" w14:textId="5B9619AF" w:rsidR="004354A5" w:rsidRPr="007D70C5" w:rsidRDefault="004354A5" w:rsidP="009650DA">
            <w:pPr>
              <w:pStyle w:val="ab"/>
              <w:numPr>
                <w:ilvl w:val="0"/>
                <w:numId w:val="36"/>
              </w:numPr>
              <w:ind w:left="145" w:hanging="142"/>
              <w:rPr>
                <w:rFonts w:ascii="Times New Roman" w:hAnsi="Times New Roman" w:cs="Times New Roman"/>
                <w:sz w:val="24"/>
                <w:szCs w:val="24"/>
                <w:lang w:val="kk-KZ"/>
              </w:rPr>
            </w:pPr>
            <w:r w:rsidRPr="007D70C5">
              <w:rPr>
                <w:rFonts w:ascii="Times New Roman" w:hAnsi="Times New Roman" w:cs="Times New Roman"/>
                <w:sz w:val="24"/>
                <w:szCs w:val="24"/>
                <w:lang w:val="kk-KZ"/>
              </w:rPr>
              <w:t>Баймолдаев Т.М. Мектепішілік басқаруды ұйымдастыру құрылымы: Әдістемелік құрал. - Алматы, 2005. - 154 бет.</w:t>
            </w:r>
          </w:p>
          <w:p w14:paraId="4E91DFE1" w14:textId="089137CE" w:rsidR="004354A5" w:rsidRPr="007D70C5" w:rsidRDefault="004354A5" w:rsidP="009650DA">
            <w:pPr>
              <w:pStyle w:val="ab"/>
              <w:numPr>
                <w:ilvl w:val="0"/>
                <w:numId w:val="36"/>
              </w:numPr>
              <w:ind w:left="145" w:hanging="142"/>
              <w:rPr>
                <w:rFonts w:ascii="Times New Roman" w:hAnsi="Times New Roman" w:cs="Times New Roman"/>
                <w:sz w:val="24"/>
                <w:szCs w:val="24"/>
              </w:rPr>
            </w:pPr>
            <w:proofErr w:type="spellStart"/>
            <w:r w:rsidRPr="007D70C5">
              <w:rPr>
                <w:rFonts w:ascii="Times New Roman" w:hAnsi="Times New Roman" w:cs="Times New Roman"/>
                <w:sz w:val="24"/>
                <w:szCs w:val="24"/>
              </w:rPr>
              <w:t>Жайтапова</w:t>
            </w:r>
            <w:proofErr w:type="spellEnd"/>
            <w:r w:rsidRPr="007D70C5">
              <w:rPr>
                <w:rFonts w:ascii="Times New Roman" w:hAnsi="Times New Roman" w:cs="Times New Roman"/>
                <w:sz w:val="24"/>
                <w:szCs w:val="24"/>
              </w:rPr>
              <w:t xml:space="preserve"> А.А. Профессиональный рост учителя в системе повышения квалификации. - Алматы: РИПК СО, 2006. - 316 с.</w:t>
            </w:r>
          </w:p>
          <w:p w14:paraId="4D468FEE" w14:textId="25A12124" w:rsidR="004354A5" w:rsidRPr="007D70C5" w:rsidRDefault="004354A5" w:rsidP="009650DA">
            <w:pPr>
              <w:pStyle w:val="ab"/>
              <w:numPr>
                <w:ilvl w:val="0"/>
                <w:numId w:val="36"/>
              </w:numPr>
              <w:ind w:left="145" w:hanging="142"/>
              <w:rPr>
                <w:rFonts w:ascii="Times New Roman" w:hAnsi="Times New Roman" w:cs="Times New Roman"/>
                <w:sz w:val="24"/>
                <w:szCs w:val="24"/>
              </w:rPr>
            </w:pPr>
            <w:proofErr w:type="spellStart"/>
            <w:r w:rsidRPr="007D70C5">
              <w:rPr>
                <w:rFonts w:ascii="Times New Roman" w:hAnsi="Times New Roman" w:cs="Times New Roman"/>
                <w:sz w:val="24"/>
                <w:szCs w:val="24"/>
              </w:rPr>
              <w:t>Қазақстан</w:t>
            </w:r>
            <w:proofErr w:type="spellEnd"/>
            <w:r w:rsidRPr="007D70C5">
              <w:rPr>
                <w:rFonts w:ascii="Times New Roman" w:hAnsi="Times New Roman" w:cs="Times New Roman"/>
                <w:sz w:val="24"/>
                <w:szCs w:val="24"/>
              </w:rPr>
              <w:t xml:space="preserve"> </w:t>
            </w:r>
            <w:proofErr w:type="spellStart"/>
            <w:r w:rsidRPr="007D70C5">
              <w:rPr>
                <w:rFonts w:ascii="Times New Roman" w:hAnsi="Times New Roman" w:cs="Times New Roman"/>
                <w:sz w:val="24"/>
                <w:szCs w:val="24"/>
              </w:rPr>
              <w:t>Республикасының</w:t>
            </w:r>
            <w:proofErr w:type="spellEnd"/>
            <w:r w:rsidRPr="007D70C5">
              <w:rPr>
                <w:rFonts w:ascii="Times New Roman" w:hAnsi="Times New Roman" w:cs="Times New Roman"/>
                <w:sz w:val="24"/>
                <w:szCs w:val="24"/>
              </w:rPr>
              <w:t xml:space="preserve"> «</w:t>
            </w:r>
            <w:proofErr w:type="spellStart"/>
            <w:r w:rsidRPr="007D70C5">
              <w:rPr>
                <w:rFonts w:ascii="Times New Roman" w:hAnsi="Times New Roman" w:cs="Times New Roman"/>
                <w:sz w:val="24"/>
                <w:szCs w:val="24"/>
              </w:rPr>
              <w:t>Білім</w:t>
            </w:r>
            <w:proofErr w:type="spellEnd"/>
            <w:r w:rsidRPr="007D70C5">
              <w:rPr>
                <w:rFonts w:ascii="Times New Roman" w:hAnsi="Times New Roman" w:cs="Times New Roman"/>
                <w:sz w:val="24"/>
                <w:szCs w:val="24"/>
              </w:rPr>
              <w:t xml:space="preserve"> </w:t>
            </w:r>
            <w:proofErr w:type="spellStart"/>
            <w:r w:rsidRPr="007D70C5">
              <w:rPr>
                <w:rFonts w:ascii="Times New Roman" w:hAnsi="Times New Roman" w:cs="Times New Roman"/>
                <w:sz w:val="24"/>
                <w:szCs w:val="24"/>
              </w:rPr>
              <w:t>туралы</w:t>
            </w:r>
            <w:proofErr w:type="spellEnd"/>
            <w:r w:rsidRPr="007D70C5">
              <w:rPr>
                <w:rFonts w:ascii="Times New Roman" w:hAnsi="Times New Roman" w:cs="Times New Roman"/>
                <w:sz w:val="24"/>
                <w:szCs w:val="24"/>
              </w:rPr>
              <w:t xml:space="preserve">» </w:t>
            </w:r>
            <w:proofErr w:type="spellStart"/>
            <w:r w:rsidRPr="007D70C5">
              <w:rPr>
                <w:rFonts w:ascii="Times New Roman" w:hAnsi="Times New Roman" w:cs="Times New Roman"/>
                <w:sz w:val="24"/>
                <w:szCs w:val="24"/>
              </w:rPr>
              <w:t>Заңы</w:t>
            </w:r>
            <w:proofErr w:type="spellEnd"/>
            <w:r w:rsidRPr="007D70C5">
              <w:rPr>
                <w:rFonts w:ascii="Times New Roman" w:hAnsi="Times New Roman" w:cs="Times New Roman"/>
                <w:sz w:val="24"/>
                <w:szCs w:val="24"/>
              </w:rPr>
              <w:t>, Астана, 2007 ж.</w:t>
            </w:r>
          </w:p>
          <w:p w14:paraId="1408D2DE" w14:textId="77777777" w:rsidR="007E38F0" w:rsidRPr="008614EE" w:rsidRDefault="004354A5" w:rsidP="009650DA">
            <w:pPr>
              <w:pStyle w:val="ab"/>
              <w:numPr>
                <w:ilvl w:val="0"/>
                <w:numId w:val="36"/>
              </w:numPr>
              <w:ind w:left="145" w:hanging="142"/>
              <w:rPr>
                <w:rFonts w:ascii="Times New Roman" w:hAnsi="Times New Roman" w:cs="Times New Roman"/>
                <w:sz w:val="24"/>
                <w:szCs w:val="24"/>
                <w:lang w:val="kk-KZ"/>
              </w:rPr>
            </w:pPr>
            <w:proofErr w:type="spellStart"/>
            <w:r w:rsidRPr="007D70C5">
              <w:rPr>
                <w:rFonts w:ascii="Times New Roman" w:hAnsi="Times New Roman" w:cs="Times New Roman"/>
                <w:sz w:val="24"/>
                <w:szCs w:val="24"/>
              </w:rPr>
              <w:t>Кальней</w:t>
            </w:r>
            <w:proofErr w:type="spellEnd"/>
            <w:r w:rsidRPr="007D70C5">
              <w:rPr>
                <w:rFonts w:ascii="Times New Roman" w:hAnsi="Times New Roman" w:cs="Times New Roman"/>
                <w:sz w:val="24"/>
                <w:szCs w:val="24"/>
              </w:rPr>
              <w:t xml:space="preserve"> В.А., Шишов С.Е. «Школа: мониторинг качества образования». - М.: Педагогическое общество России, 2000. - 320с.</w:t>
            </w:r>
          </w:p>
          <w:p w14:paraId="2777D5D9" w14:textId="77777777" w:rsidR="008614EE" w:rsidRDefault="008614EE" w:rsidP="008614EE">
            <w:pPr>
              <w:rPr>
                <w:rFonts w:ascii="Times New Roman" w:hAnsi="Times New Roman"/>
                <w:sz w:val="24"/>
                <w:szCs w:val="24"/>
                <w:lang w:val="kk-KZ"/>
              </w:rPr>
            </w:pPr>
          </w:p>
          <w:p w14:paraId="74E35BF8" w14:textId="7708CB9A" w:rsidR="008614EE" w:rsidRPr="008614EE" w:rsidRDefault="008614EE" w:rsidP="008614EE">
            <w:pPr>
              <w:rPr>
                <w:rFonts w:ascii="Times New Roman" w:hAnsi="Times New Roman"/>
                <w:sz w:val="24"/>
                <w:szCs w:val="24"/>
                <w:lang w:val="kk-KZ"/>
              </w:rPr>
            </w:pPr>
          </w:p>
        </w:tc>
      </w:tr>
      <w:tr w:rsidR="00B50FD7" w:rsidRPr="003D1295" w14:paraId="136B7C34" w14:textId="77777777" w:rsidTr="00B50FD7">
        <w:tc>
          <w:tcPr>
            <w:tcW w:w="2030" w:type="dxa"/>
            <w:tcBorders>
              <w:top w:val="single" w:sz="4" w:space="0" w:color="000000"/>
              <w:left w:val="single" w:sz="4" w:space="0" w:color="000000"/>
              <w:bottom w:val="nil"/>
              <w:right w:val="single" w:sz="4" w:space="0" w:color="000000"/>
            </w:tcBorders>
          </w:tcPr>
          <w:p w14:paraId="727E7E87" w14:textId="0AF51541" w:rsidR="007E38F0" w:rsidRPr="007D70C5" w:rsidRDefault="007E38F0" w:rsidP="007E5466">
            <w:pPr>
              <w:rPr>
                <w:rFonts w:ascii="Times New Roman" w:hAnsi="Times New Roman"/>
                <w:sz w:val="24"/>
                <w:szCs w:val="24"/>
                <w:lang w:val="kk-KZ"/>
              </w:rPr>
            </w:pPr>
          </w:p>
        </w:tc>
        <w:tc>
          <w:tcPr>
            <w:tcW w:w="7199" w:type="dxa"/>
            <w:tcBorders>
              <w:top w:val="single" w:sz="4" w:space="0" w:color="000000"/>
              <w:left w:val="single" w:sz="4" w:space="0" w:color="000000"/>
              <w:bottom w:val="nil"/>
              <w:right w:val="single" w:sz="4" w:space="0" w:color="000000"/>
            </w:tcBorders>
          </w:tcPr>
          <w:p w14:paraId="2ED7447F" w14:textId="5EF57E24" w:rsidR="007E38F0" w:rsidRPr="007D70C5" w:rsidRDefault="007E38F0" w:rsidP="007E5466">
            <w:pPr>
              <w:rPr>
                <w:rFonts w:ascii="Times New Roman" w:hAnsi="Times New Roman"/>
                <w:sz w:val="24"/>
                <w:szCs w:val="24"/>
                <w:lang w:val="kk-KZ"/>
              </w:rPr>
            </w:pPr>
          </w:p>
        </w:tc>
      </w:tr>
    </w:tbl>
    <w:p w14:paraId="69AD0933" w14:textId="25605527" w:rsidR="008614EE" w:rsidRDefault="008614EE" w:rsidP="00085CE5">
      <w:pPr>
        <w:ind w:firstLine="709"/>
        <w:rPr>
          <w:rFonts w:ascii="Times New Roman" w:hAnsi="Times New Roman"/>
          <w:sz w:val="28"/>
          <w:szCs w:val="28"/>
          <w:lang w:val="kk-KZ"/>
        </w:rPr>
      </w:pPr>
      <w:r>
        <w:rPr>
          <w:rFonts w:ascii="Times New Roman" w:hAnsi="Times New Roman"/>
          <w:sz w:val="28"/>
          <w:szCs w:val="28"/>
          <w:lang w:val="kk-KZ"/>
        </w:rPr>
        <w:lastRenderedPageBreak/>
        <w:t>40-кесте жалғасы</w:t>
      </w:r>
    </w:p>
    <w:tbl>
      <w:tblPr>
        <w:tblW w:w="9229"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30"/>
        <w:gridCol w:w="7199"/>
      </w:tblGrid>
      <w:tr w:rsidR="008614EE" w:rsidRPr="00D74985" w14:paraId="0EB6D42E" w14:textId="77777777" w:rsidTr="002920C8">
        <w:tc>
          <w:tcPr>
            <w:tcW w:w="2030" w:type="dxa"/>
            <w:tcBorders>
              <w:top w:val="single" w:sz="4" w:space="0" w:color="000000"/>
              <w:left w:val="single" w:sz="4" w:space="0" w:color="000000"/>
              <w:bottom w:val="nil"/>
              <w:right w:val="single" w:sz="4" w:space="0" w:color="000000"/>
            </w:tcBorders>
          </w:tcPr>
          <w:p w14:paraId="23E77F06" w14:textId="77777777" w:rsidR="008614EE" w:rsidRPr="007D70C5" w:rsidRDefault="008614EE" w:rsidP="002920C8">
            <w:pPr>
              <w:rPr>
                <w:rFonts w:ascii="Times New Roman" w:hAnsi="Times New Roman"/>
                <w:sz w:val="24"/>
                <w:szCs w:val="24"/>
                <w:lang w:val="kk-KZ"/>
              </w:rPr>
            </w:pPr>
            <w:r w:rsidRPr="007D70C5">
              <w:rPr>
                <w:rFonts w:ascii="Times New Roman" w:hAnsi="Times New Roman"/>
                <w:sz w:val="24"/>
                <w:szCs w:val="24"/>
                <w:lang w:val="kk-KZ"/>
              </w:rPr>
              <w:t xml:space="preserve">Университеттің моральды-этикалық  құндылықтары </w:t>
            </w:r>
          </w:p>
        </w:tc>
        <w:tc>
          <w:tcPr>
            <w:tcW w:w="7199" w:type="dxa"/>
            <w:tcBorders>
              <w:top w:val="single" w:sz="4" w:space="0" w:color="000000"/>
              <w:left w:val="single" w:sz="4" w:space="0" w:color="000000"/>
              <w:bottom w:val="nil"/>
              <w:right w:val="single" w:sz="4" w:space="0" w:color="000000"/>
            </w:tcBorders>
          </w:tcPr>
          <w:p w14:paraId="0300C3ED" w14:textId="77777777" w:rsidR="008614EE" w:rsidRPr="007D70C5" w:rsidRDefault="008614EE" w:rsidP="002920C8">
            <w:pPr>
              <w:rPr>
                <w:rFonts w:ascii="Times New Roman" w:hAnsi="Times New Roman"/>
                <w:sz w:val="24"/>
                <w:szCs w:val="24"/>
                <w:lang w:val="kk-KZ"/>
              </w:rPr>
            </w:pPr>
            <w:r w:rsidRPr="007D70C5">
              <w:rPr>
                <w:rFonts w:ascii="Times New Roman" w:hAnsi="Times New Roman"/>
                <w:sz w:val="24"/>
                <w:szCs w:val="24"/>
                <w:lang w:val="kk-KZ"/>
              </w:rPr>
              <w:t xml:space="preserve">Академиялық тәртіп ережесі: </w:t>
            </w:r>
          </w:p>
          <w:p w14:paraId="4F691E28" w14:textId="77777777" w:rsidR="008614EE" w:rsidRPr="007D70C5" w:rsidRDefault="008614EE" w:rsidP="002920C8">
            <w:pPr>
              <w:rPr>
                <w:rFonts w:ascii="Times New Roman" w:hAnsi="Times New Roman"/>
                <w:sz w:val="24"/>
                <w:szCs w:val="24"/>
                <w:lang w:val="kk-KZ"/>
              </w:rPr>
            </w:pPr>
            <w:r w:rsidRPr="007D70C5">
              <w:rPr>
                <w:rFonts w:ascii="Times New Roman" w:hAnsi="Times New Roman"/>
                <w:sz w:val="24"/>
                <w:szCs w:val="24"/>
                <w:lang w:val="kk-KZ"/>
              </w:rPr>
              <w:t xml:space="preserve">1. Аудиториялық сабақтарға (семинарға) төменде көрсетілген кестеге сәйкес, алдын ала дайындалу қажет. </w:t>
            </w:r>
            <w:r w:rsidRPr="007D70C5">
              <w:rPr>
                <w:rFonts w:ascii="Times New Roman" w:hAnsi="Times New Roman"/>
                <w:lang w:val="kk-KZ"/>
              </w:rPr>
              <w:t>Тапсырманы дайындау сол тақырып талқыланатын аудиториялық сабаққа дейін аяқталуы керек</w:t>
            </w:r>
            <w:r w:rsidRPr="007D70C5">
              <w:rPr>
                <w:rFonts w:ascii="Times New Roman" w:hAnsi="Times New Roman"/>
                <w:sz w:val="24"/>
                <w:szCs w:val="24"/>
                <w:lang w:val="kk-KZ"/>
              </w:rPr>
              <w:t xml:space="preserve">. </w:t>
            </w:r>
          </w:p>
        </w:tc>
      </w:tr>
      <w:tr w:rsidR="008614EE" w:rsidRPr="00D74985" w14:paraId="45081CAD" w14:textId="77777777" w:rsidTr="002920C8">
        <w:tc>
          <w:tcPr>
            <w:tcW w:w="2030" w:type="dxa"/>
            <w:tcBorders>
              <w:top w:val="single" w:sz="4" w:space="0" w:color="000000"/>
              <w:left w:val="single" w:sz="4" w:space="0" w:color="000000"/>
              <w:bottom w:val="single" w:sz="4" w:space="0" w:color="000000"/>
              <w:right w:val="single" w:sz="4" w:space="0" w:color="000000"/>
            </w:tcBorders>
          </w:tcPr>
          <w:p w14:paraId="16F6A58E" w14:textId="77777777" w:rsidR="008614EE" w:rsidRPr="007D70C5" w:rsidRDefault="008614EE" w:rsidP="002920C8">
            <w:pPr>
              <w:rPr>
                <w:rFonts w:ascii="Times New Roman" w:hAnsi="Times New Roman"/>
                <w:sz w:val="24"/>
                <w:szCs w:val="24"/>
                <w:lang w:val="kk-KZ"/>
              </w:rPr>
            </w:pPr>
            <w:r w:rsidRPr="007D70C5">
              <w:rPr>
                <w:rFonts w:ascii="Times New Roman" w:hAnsi="Times New Roman"/>
                <w:sz w:val="24"/>
                <w:szCs w:val="24"/>
                <w:lang w:val="kk-KZ"/>
              </w:rPr>
              <w:t>контекстіндегі академиялық саясат</w:t>
            </w:r>
          </w:p>
        </w:tc>
        <w:tc>
          <w:tcPr>
            <w:tcW w:w="7199" w:type="dxa"/>
            <w:tcBorders>
              <w:top w:val="single" w:sz="4" w:space="0" w:color="000000"/>
              <w:left w:val="single" w:sz="4" w:space="0" w:color="000000"/>
              <w:bottom w:val="single" w:sz="4" w:space="0" w:color="000000"/>
              <w:right w:val="single" w:sz="4" w:space="0" w:color="000000"/>
            </w:tcBorders>
          </w:tcPr>
          <w:p w14:paraId="0F39FEF2" w14:textId="77777777" w:rsidR="008614EE" w:rsidRPr="007D70C5" w:rsidRDefault="008614EE" w:rsidP="002920C8">
            <w:pPr>
              <w:rPr>
                <w:rFonts w:ascii="Times New Roman" w:hAnsi="Times New Roman"/>
                <w:sz w:val="24"/>
                <w:szCs w:val="24"/>
                <w:lang w:val="kk-KZ"/>
              </w:rPr>
            </w:pPr>
            <w:r w:rsidRPr="007D70C5">
              <w:rPr>
                <w:rFonts w:ascii="Times New Roman" w:hAnsi="Times New Roman"/>
                <w:sz w:val="24"/>
                <w:szCs w:val="24"/>
                <w:lang w:val="kk-KZ"/>
              </w:rPr>
              <w:t>2. СӨЖ тапсырмасын кешіктіріп өткізуге болады, бірақ бағасы 50% кемітіледі.</w:t>
            </w:r>
          </w:p>
          <w:p w14:paraId="3EF652E5" w14:textId="77777777" w:rsidR="008614EE" w:rsidRPr="007D70C5" w:rsidRDefault="008614EE" w:rsidP="002920C8">
            <w:pPr>
              <w:rPr>
                <w:rFonts w:ascii="Times New Roman" w:hAnsi="Times New Roman"/>
                <w:sz w:val="24"/>
                <w:szCs w:val="24"/>
                <w:lang w:val="kk-KZ"/>
              </w:rPr>
            </w:pPr>
            <w:r w:rsidRPr="007D70C5">
              <w:rPr>
                <w:rFonts w:ascii="Times New Roman" w:hAnsi="Times New Roman"/>
                <w:sz w:val="24"/>
                <w:szCs w:val="24"/>
                <w:lang w:val="kk-KZ"/>
              </w:rPr>
              <w:t xml:space="preserve">3. </w:t>
            </w:r>
            <w:r w:rsidRPr="007D70C5">
              <w:rPr>
                <w:rFonts w:ascii="Times New Roman" w:hAnsi="Times New Roman"/>
                <w:bCs/>
                <w:sz w:val="24"/>
                <w:szCs w:val="24"/>
                <w:lang w:val="kk-KZ"/>
              </w:rPr>
              <w:t>Midterm Exam тест түрінде тапсырылады</w:t>
            </w:r>
            <w:r w:rsidRPr="007D70C5">
              <w:rPr>
                <w:rFonts w:ascii="Times New Roman" w:hAnsi="Times New Roman"/>
                <w:sz w:val="24"/>
                <w:szCs w:val="24"/>
                <w:lang w:val="kk-KZ"/>
              </w:rPr>
              <w:t>.</w:t>
            </w:r>
          </w:p>
          <w:p w14:paraId="0AD6F1E3" w14:textId="77777777" w:rsidR="008614EE" w:rsidRPr="007D70C5" w:rsidRDefault="008614EE" w:rsidP="002920C8">
            <w:pPr>
              <w:rPr>
                <w:rFonts w:ascii="Times New Roman" w:hAnsi="Times New Roman"/>
                <w:sz w:val="24"/>
                <w:szCs w:val="24"/>
                <w:lang w:val="kk-KZ"/>
              </w:rPr>
            </w:pPr>
            <w:r w:rsidRPr="007D70C5">
              <w:rPr>
                <w:rFonts w:ascii="Times New Roman" w:hAnsi="Times New Roman"/>
                <w:sz w:val="24"/>
                <w:szCs w:val="24"/>
                <w:lang w:val="kk-KZ"/>
              </w:rPr>
              <w:t>4. СӨЖ тақырыптары емтихан сұрақтарына ендіріледі.</w:t>
            </w:r>
          </w:p>
          <w:p w14:paraId="730A4B02" w14:textId="77777777" w:rsidR="008614EE" w:rsidRPr="007D70C5" w:rsidRDefault="008614EE" w:rsidP="002920C8">
            <w:pPr>
              <w:rPr>
                <w:rFonts w:ascii="Times New Roman" w:hAnsi="Times New Roman"/>
                <w:sz w:val="24"/>
                <w:szCs w:val="24"/>
                <w:lang w:val="kk-KZ"/>
              </w:rPr>
            </w:pPr>
            <w:r w:rsidRPr="007D70C5">
              <w:rPr>
                <w:rFonts w:ascii="Times New Roman" w:hAnsi="Times New Roman"/>
                <w:sz w:val="24"/>
                <w:szCs w:val="24"/>
                <w:lang w:val="kk-KZ"/>
              </w:rPr>
              <w:t>Академиялық құндылықтар:</w:t>
            </w:r>
          </w:p>
          <w:p w14:paraId="6CEC78BF" w14:textId="77777777" w:rsidR="008614EE" w:rsidRPr="007D70C5" w:rsidRDefault="008614EE" w:rsidP="002920C8">
            <w:pPr>
              <w:rPr>
                <w:rFonts w:ascii="Times New Roman" w:hAnsi="Times New Roman"/>
                <w:sz w:val="24"/>
                <w:szCs w:val="24"/>
                <w:lang w:val="kk-KZ"/>
              </w:rPr>
            </w:pPr>
            <w:r w:rsidRPr="007D70C5">
              <w:rPr>
                <w:rFonts w:ascii="Times New Roman" w:hAnsi="Times New Roman"/>
                <w:sz w:val="24"/>
                <w:szCs w:val="24"/>
                <w:lang w:val="kk-KZ"/>
              </w:rPr>
              <w:t>1. Семинар сабақтары, СӨЖ өзіндік, шығармашылық сипатта болуы тиіс</w:t>
            </w:r>
          </w:p>
          <w:p w14:paraId="46E11C51" w14:textId="77777777" w:rsidR="008614EE" w:rsidRPr="007D70C5" w:rsidRDefault="008614EE" w:rsidP="002920C8">
            <w:pPr>
              <w:rPr>
                <w:rFonts w:ascii="Times New Roman" w:hAnsi="Times New Roman"/>
                <w:sz w:val="24"/>
                <w:szCs w:val="24"/>
                <w:lang w:val="kk-KZ"/>
              </w:rPr>
            </w:pPr>
            <w:r w:rsidRPr="007D70C5">
              <w:rPr>
                <w:rFonts w:ascii="Times New Roman" w:hAnsi="Times New Roman"/>
                <w:sz w:val="24"/>
                <w:szCs w:val="24"/>
                <w:lang w:val="kk-KZ"/>
              </w:rPr>
              <w:t>2. Плагиатқа, алдауға, шпаргалкаларды қолдануға, білімді бақылаудың барлық сатысында көшіруге жол бермеу</w:t>
            </w:r>
          </w:p>
        </w:tc>
      </w:tr>
      <w:tr w:rsidR="008614EE" w:rsidRPr="00D74985" w14:paraId="115430AE" w14:textId="77777777" w:rsidTr="002920C8">
        <w:tc>
          <w:tcPr>
            <w:tcW w:w="2030" w:type="dxa"/>
            <w:tcBorders>
              <w:top w:val="single" w:sz="4" w:space="0" w:color="000000"/>
              <w:left w:val="single" w:sz="4" w:space="0" w:color="000000"/>
              <w:bottom w:val="single" w:sz="4" w:space="0" w:color="000000"/>
              <w:right w:val="single" w:sz="4" w:space="0" w:color="000000"/>
            </w:tcBorders>
          </w:tcPr>
          <w:p w14:paraId="6340FD1A" w14:textId="77777777" w:rsidR="008614EE" w:rsidRPr="007D70C5" w:rsidRDefault="008614EE" w:rsidP="002920C8">
            <w:pPr>
              <w:rPr>
                <w:rFonts w:ascii="Times New Roman" w:hAnsi="Times New Roman"/>
                <w:sz w:val="24"/>
                <w:szCs w:val="24"/>
                <w:lang w:val="kk-KZ"/>
              </w:rPr>
            </w:pPr>
            <w:r w:rsidRPr="007D70C5">
              <w:rPr>
                <w:rFonts w:ascii="Times New Roman" w:hAnsi="Times New Roman"/>
                <w:sz w:val="24"/>
                <w:szCs w:val="24"/>
                <w:lang w:val="kk-KZ"/>
              </w:rPr>
              <w:t>Бағалау және аттестациялау саясаты</w:t>
            </w:r>
          </w:p>
          <w:p w14:paraId="4F3AA9A2" w14:textId="77777777" w:rsidR="008614EE" w:rsidRPr="007D70C5" w:rsidRDefault="008614EE" w:rsidP="002920C8">
            <w:pPr>
              <w:rPr>
                <w:rFonts w:ascii="Times New Roman" w:hAnsi="Times New Roman"/>
                <w:sz w:val="24"/>
                <w:szCs w:val="24"/>
                <w:lang w:val="kk-KZ"/>
              </w:rPr>
            </w:pPr>
          </w:p>
        </w:tc>
        <w:tc>
          <w:tcPr>
            <w:tcW w:w="7199" w:type="dxa"/>
            <w:tcBorders>
              <w:top w:val="single" w:sz="4" w:space="0" w:color="000000"/>
              <w:left w:val="single" w:sz="4" w:space="0" w:color="000000"/>
              <w:bottom w:val="single" w:sz="4" w:space="0" w:color="000000"/>
              <w:right w:val="single" w:sz="4" w:space="0" w:color="000000"/>
            </w:tcBorders>
          </w:tcPr>
          <w:p w14:paraId="188A87DE" w14:textId="77777777" w:rsidR="008614EE" w:rsidRPr="007D70C5" w:rsidRDefault="008614EE" w:rsidP="002920C8">
            <w:pPr>
              <w:rPr>
                <w:rFonts w:ascii="Times New Roman" w:hAnsi="Times New Roman"/>
                <w:sz w:val="24"/>
                <w:szCs w:val="24"/>
                <w:lang w:val="kk-KZ"/>
              </w:rPr>
            </w:pPr>
            <w:r w:rsidRPr="007D70C5">
              <w:rPr>
                <w:rFonts w:ascii="Times New Roman" w:hAnsi="Times New Roman"/>
                <w:sz w:val="24"/>
                <w:szCs w:val="24"/>
                <w:lang w:val="kk-KZ"/>
              </w:rPr>
              <w:t>Критерийлік бағалау: дескрипторларға қатысты барлық оқыту нәтижелерін бағалау (аралық бақылауда және емтихандарда құзіреттіліктің қалыптасуын тексеру).</w:t>
            </w:r>
          </w:p>
          <w:p w14:paraId="158B053A" w14:textId="77777777" w:rsidR="008614EE" w:rsidRPr="007D70C5" w:rsidRDefault="008614EE" w:rsidP="002920C8">
            <w:pPr>
              <w:rPr>
                <w:rFonts w:ascii="Times New Roman" w:hAnsi="Times New Roman"/>
                <w:sz w:val="24"/>
                <w:szCs w:val="24"/>
                <w:lang w:val="kk-KZ"/>
              </w:rPr>
            </w:pPr>
            <w:r w:rsidRPr="007D70C5">
              <w:rPr>
                <w:rFonts w:ascii="Times New Roman" w:hAnsi="Times New Roman"/>
                <w:sz w:val="24"/>
                <w:szCs w:val="24"/>
                <w:lang w:val="kk-KZ"/>
              </w:rPr>
              <w:t>Суммативті бағалау: дәрісханадағы белсенді жұмысы мен қатысуын бағалау; орындаған тапсырмаларын бағалау</w:t>
            </w:r>
          </w:p>
        </w:tc>
      </w:tr>
    </w:tbl>
    <w:p w14:paraId="45506E51" w14:textId="77777777" w:rsidR="008614EE" w:rsidRDefault="008614EE" w:rsidP="00085CE5">
      <w:pPr>
        <w:ind w:firstLine="709"/>
        <w:rPr>
          <w:rFonts w:ascii="Times New Roman" w:hAnsi="Times New Roman"/>
          <w:sz w:val="28"/>
          <w:szCs w:val="28"/>
          <w:lang w:val="kk-KZ"/>
        </w:rPr>
      </w:pPr>
    </w:p>
    <w:p w14:paraId="17806B21" w14:textId="47B3104B" w:rsidR="007E38F0" w:rsidRPr="007D70C5" w:rsidRDefault="002845C8" w:rsidP="00085CE5">
      <w:pPr>
        <w:ind w:firstLine="709"/>
        <w:rPr>
          <w:rFonts w:ascii="Times New Roman" w:hAnsi="Times New Roman"/>
          <w:sz w:val="28"/>
          <w:szCs w:val="28"/>
          <w:lang w:val="kk-KZ"/>
        </w:rPr>
      </w:pPr>
      <w:r w:rsidRPr="007D70C5">
        <w:rPr>
          <w:rFonts w:ascii="Times New Roman" w:hAnsi="Times New Roman"/>
          <w:sz w:val="28"/>
          <w:szCs w:val="28"/>
          <w:lang w:val="kk-KZ"/>
        </w:rPr>
        <w:t>41-к</w:t>
      </w:r>
      <w:r w:rsidR="007E38F0" w:rsidRPr="007D70C5">
        <w:rPr>
          <w:rFonts w:ascii="Times New Roman" w:hAnsi="Times New Roman"/>
          <w:sz w:val="28"/>
          <w:szCs w:val="28"/>
          <w:lang w:val="kk-KZ"/>
        </w:rPr>
        <w:t>есте</w:t>
      </w:r>
      <w:r w:rsidRPr="007D70C5">
        <w:rPr>
          <w:rFonts w:ascii="Times New Roman" w:hAnsi="Times New Roman"/>
          <w:sz w:val="28"/>
          <w:szCs w:val="28"/>
          <w:lang w:val="kk-KZ"/>
        </w:rPr>
        <w:t>.</w:t>
      </w:r>
      <w:r w:rsidR="007E38F0" w:rsidRPr="007D70C5">
        <w:rPr>
          <w:rFonts w:ascii="Times New Roman" w:hAnsi="Times New Roman"/>
          <w:sz w:val="28"/>
          <w:szCs w:val="28"/>
          <w:lang w:val="kk-KZ"/>
        </w:rPr>
        <w:t xml:space="preserve"> Оқу курсы мазмұнын жүзеге асыру күнтізбесі</w:t>
      </w:r>
    </w:p>
    <w:p w14:paraId="57430DF7" w14:textId="77777777" w:rsidR="007E5466" w:rsidRPr="007D70C5" w:rsidRDefault="007E5466" w:rsidP="00085CE5">
      <w:pPr>
        <w:ind w:firstLine="709"/>
        <w:rPr>
          <w:rFonts w:ascii="Times New Roman" w:hAnsi="Times New Roman"/>
          <w:b/>
          <w:sz w:val="28"/>
          <w:szCs w:val="28"/>
          <w:lang w:val="kk-KZ"/>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7425"/>
        <w:gridCol w:w="1019"/>
      </w:tblGrid>
      <w:tr w:rsidR="00B50FD7" w:rsidRPr="007D70C5" w14:paraId="6BCE1AF4" w14:textId="77777777" w:rsidTr="007E5466">
        <w:trPr>
          <w:jc w:val="center"/>
        </w:trPr>
        <w:tc>
          <w:tcPr>
            <w:tcW w:w="907" w:type="dxa"/>
          </w:tcPr>
          <w:p w14:paraId="349A8AC2"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Апта</w:t>
            </w:r>
          </w:p>
        </w:tc>
        <w:tc>
          <w:tcPr>
            <w:tcW w:w="7425" w:type="dxa"/>
          </w:tcPr>
          <w:p w14:paraId="27CA100A"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Тақырып атауы (дәріс, семинар сабақ, СӨЖ)</w:t>
            </w:r>
          </w:p>
        </w:tc>
        <w:tc>
          <w:tcPr>
            <w:tcW w:w="1019" w:type="dxa"/>
            <w:vAlign w:val="center"/>
          </w:tcPr>
          <w:p w14:paraId="0DD62820"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Сағат саны</w:t>
            </w:r>
          </w:p>
        </w:tc>
      </w:tr>
      <w:tr w:rsidR="00B50FD7" w:rsidRPr="007D70C5" w14:paraId="3368EB9A" w14:textId="77777777" w:rsidTr="007E5466">
        <w:trPr>
          <w:trHeight w:val="290"/>
          <w:jc w:val="center"/>
        </w:trPr>
        <w:tc>
          <w:tcPr>
            <w:tcW w:w="907" w:type="dxa"/>
            <w:vMerge w:val="restart"/>
            <w:vAlign w:val="center"/>
          </w:tcPr>
          <w:p w14:paraId="5CECFFD8"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1</w:t>
            </w:r>
          </w:p>
        </w:tc>
        <w:tc>
          <w:tcPr>
            <w:tcW w:w="7425" w:type="dxa"/>
          </w:tcPr>
          <w:p w14:paraId="0B1FEF64"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1 дәріс. Білім сапасының негізгі  теориялары</w:t>
            </w:r>
          </w:p>
        </w:tc>
        <w:tc>
          <w:tcPr>
            <w:tcW w:w="1019" w:type="dxa"/>
            <w:vAlign w:val="center"/>
          </w:tcPr>
          <w:p w14:paraId="632F94B6"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3</w:t>
            </w:r>
          </w:p>
        </w:tc>
      </w:tr>
      <w:tr w:rsidR="00B50FD7" w:rsidRPr="007D70C5" w14:paraId="61E3CC81" w14:textId="77777777" w:rsidTr="007E5466">
        <w:trPr>
          <w:trHeight w:val="355"/>
          <w:jc w:val="center"/>
        </w:trPr>
        <w:tc>
          <w:tcPr>
            <w:tcW w:w="907" w:type="dxa"/>
            <w:vMerge/>
            <w:vAlign w:val="center"/>
          </w:tcPr>
          <w:p w14:paraId="5B23327C" w14:textId="77777777" w:rsidR="007E38F0" w:rsidRPr="007D70C5" w:rsidRDefault="007E38F0" w:rsidP="007E5466">
            <w:pPr>
              <w:rPr>
                <w:rFonts w:ascii="Times New Roman" w:hAnsi="Times New Roman"/>
                <w:sz w:val="24"/>
                <w:szCs w:val="24"/>
                <w:lang w:val="kk-KZ"/>
              </w:rPr>
            </w:pPr>
          </w:p>
        </w:tc>
        <w:tc>
          <w:tcPr>
            <w:tcW w:w="7425" w:type="dxa"/>
          </w:tcPr>
          <w:p w14:paraId="70549A15"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 xml:space="preserve">1 семинар сабақ. </w:t>
            </w:r>
            <w:r w:rsidRPr="007D70C5">
              <w:rPr>
                <w:rFonts w:ascii="Times New Roman" w:hAnsi="Times New Roman"/>
                <w:sz w:val="24"/>
                <w:szCs w:val="24"/>
                <w:lang w:val="kk-KZ" w:eastAsia="ko-KR"/>
              </w:rPr>
              <w:t>«Сапа», «Білім беру сапасы ұғымдары»</w:t>
            </w:r>
          </w:p>
        </w:tc>
        <w:tc>
          <w:tcPr>
            <w:tcW w:w="1019" w:type="dxa"/>
            <w:vAlign w:val="center"/>
          </w:tcPr>
          <w:p w14:paraId="78A80C10"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2</w:t>
            </w:r>
          </w:p>
        </w:tc>
      </w:tr>
      <w:tr w:rsidR="00B50FD7" w:rsidRPr="007D70C5" w14:paraId="741D27A4" w14:textId="77777777" w:rsidTr="007E5466">
        <w:trPr>
          <w:trHeight w:val="270"/>
          <w:jc w:val="center"/>
        </w:trPr>
        <w:tc>
          <w:tcPr>
            <w:tcW w:w="907" w:type="dxa"/>
            <w:vMerge w:val="restart"/>
            <w:vAlign w:val="center"/>
          </w:tcPr>
          <w:p w14:paraId="7B295317"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2</w:t>
            </w:r>
          </w:p>
        </w:tc>
        <w:tc>
          <w:tcPr>
            <w:tcW w:w="7425" w:type="dxa"/>
          </w:tcPr>
          <w:p w14:paraId="7B659E93"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2 дәріс. Білім беру сапасын анықтаудың отандық, шетелдік тәжірибесі</w:t>
            </w:r>
          </w:p>
        </w:tc>
        <w:tc>
          <w:tcPr>
            <w:tcW w:w="1019" w:type="dxa"/>
            <w:vAlign w:val="center"/>
          </w:tcPr>
          <w:p w14:paraId="04816C1C"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2</w:t>
            </w:r>
          </w:p>
        </w:tc>
      </w:tr>
      <w:tr w:rsidR="00B50FD7" w:rsidRPr="007D70C5" w14:paraId="2B36B286" w14:textId="77777777" w:rsidTr="007E5466">
        <w:trPr>
          <w:trHeight w:val="297"/>
          <w:jc w:val="center"/>
        </w:trPr>
        <w:tc>
          <w:tcPr>
            <w:tcW w:w="907" w:type="dxa"/>
            <w:vMerge/>
            <w:vAlign w:val="center"/>
          </w:tcPr>
          <w:p w14:paraId="1D86A4A2" w14:textId="77777777" w:rsidR="007E38F0" w:rsidRPr="007D70C5" w:rsidRDefault="007E38F0" w:rsidP="007E5466">
            <w:pPr>
              <w:rPr>
                <w:rFonts w:ascii="Times New Roman" w:hAnsi="Times New Roman"/>
                <w:sz w:val="24"/>
                <w:szCs w:val="24"/>
                <w:lang w:val="kk-KZ"/>
              </w:rPr>
            </w:pPr>
          </w:p>
        </w:tc>
        <w:tc>
          <w:tcPr>
            <w:tcW w:w="7425" w:type="dxa"/>
          </w:tcPr>
          <w:p w14:paraId="51669D9D"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2 семинар сабақ. Білім беру сапасын ішкі бағалау</w:t>
            </w:r>
          </w:p>
        </w:tc>
        <w:tc>
          <w:tcPr>
            <w:tcW w:w="1019" w:type="dxa"/>
            <w:vAlign w:val="center"/>
          </w:tcPr>
          <w:p w14:paraId="68B963CE"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2</w:t>
            </w:r>
          </w:p>
        </w:tc>
      </w:tr>
      <w:tr w:rsidR="00B50FD7" w:rsidRPr="007D70C5" w14:paraId="68AB2DE7" w14:textId="77777777" w:rsidTr="007E5466">
        <w:trPr>
          <w:trHeight w:val="274"/>
          <w:jc w:val="center"/>
        </w:trPr>
        <w:tc>
          <w:tcPr>
            <w:tcW w:w="907" w:type="dxa"/>
            <w:vMerge w:val="restart"/>
            <w:vAlign w:val="center"/>
          </w:tcPr>
          <w:p w14:paraId="6C6B8C9A"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3</w:t>
            </w:r>
          </w:p>
        </w:tc>
        <w:tc>
          <w:tcPr>
            <w:tcW w:w="7425" w:type="dxa"/>
          </w:tcPr>
          <w:p w14:paraId="74FDEC8C" w14:textId="77777777" w:rsidR="007E38F0" w:rsidRPr="007D70C5" w:rsidRDefault="007E38F0" w:rsidP="007E5466">
            <w:pPr>
              <w:tabs>
                <w:tab w:val="left" w:pos="261"/>
              </w:tabs>
              <w:rPr>
                <w:rFonts w:ascii="Times New Roman" w:hAnsi="Times New Roman"/>
                <w:sz w:val="24"/>
                <w:szCs w:val="24"/>
                <w:lang w:val="kk-KZ"/>
              </w:rPr>
            </w:pPr>
            <w:r w:rsidRPr="007D70C5">
              <w:rPr>
                <w:rFonts w:ascii="Times New Roman" w:hAnsi="Times New Roman"/>
                <w:sz w:val="24"/>
                <w:szCs w:val="24"/>
                <w:lang w:val="kk-KZ"/>
              </w:rPr>
              <w:t xml:space="preserve">3 дәріс. </w:t>
            </w:r>
            <w:r w:rsidRPr="007D70C5">
              <w:rPr>
                <w:rFonts w:ascii="Times New Roman" w:hAnsi="Times New Roman"/>
                <w:sz w:val="24"/>
                <w:szCs w:val="24"/>
                <w:lang w:val="kk-KZ" w:eastAsia="ko-KR"/>
              </w:rPr>
              <w:t>Бiлiм беру caпacымeн бacқaру</w:t>
            </w:r>
          </w:p>
        </w:tc>
        <w:tc>
          <w:tcPr>
            <w:tcW w:w="1019" w:type="dxa"/>
            <w:vAlign w:val="center"/>
          </w:tcPr>
          <w:p w14:paraId="4C68B9C2"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2</w:t>
            </w:r>
          </w:p>
        </w:tc>
      </w:tr>
      <w:tr w:rsidR="00B50FD7" w:rsidRPr="007D70C5" w14:paraId="329F6ED2" w14:textId="77777777" w:rsidTr="007E5466">
        <w:trPr>
          <w:trHeight w:val="264"/>
          <w:jc w:val="center"/>
        </w:trPr>
        <w:tc>
          <w:tcPr>
            <w:tcW w:w="907" w:type="dxa"/>
            <w:vMerge/>
            <w:vAlign w:val="center"/>
          </w:tcPr>
          <w:p w14:paraId="0A0CDC60" w14:textId="77777777" w:rsidR="007E38F0" w:rsidRPr="007D70C5" w:rsidRDefault="007E38F0" w:rsidP="007E5466">
            <w:pPr>
              <w:rPr>
                <w:rFonts w:ascii="Times New Roman" w:hAnsi="Times New Roman"/>
                <w:sz w:val="24"/>
                <w:szCs w:val="24"/>
                <w:lang w:val="kk-KZ"/>
              </w:rPr>
            </w:pPr>
          </w:p>
        </w:tc>
        <w:tc>
          <w:tcPr>
            <w:tcW w:w="7425" w:type="dxa"/>
          </w:tcPr>
          <w:p w14:paraId="2A6F001B" w14:textId="77777777" w:rsidR="007E38F0" w:rsidRPr="007D70C5" w:rsidRDefault="007E38F0" w:rsidP="007E5466">
            <w:pPr>
              <w:tabs>
                <w:tab w:val="left" w:pos="318"/>
              </w:tabs>
              <w:rPr>
                <w:rFonts w:ascii="Times New Roman" w:hAnsi="Times New Roman"/>
                <w:sz w:val="24"/>
                <w:szCs w:val="24"/>
                <w:lang w:val="kk-KZ"/>
              </w:rPr>
            </w:pPr>
            <w:r w:rsidRPr="007D70C5">
              <w:rPr>
                <w:rFonts w:ascii="Times New Roman" w:hAnsi="Times New Roman"/>
                <w:sz w:val="24"/>
                <w:szCs w:val="24"/>
                <w:lang w:val="kk-KZ"/>
              </w:rPr>
              <w:t>3 семинар сабақ. Білім беру сапасын сырттай бағалау</w:t>
            </w:r>
          </w:p>
        </w:tc>
        <w:tc>
          <w:tcPr>
            <w:tcW w:w="1019" w:type="dxa"/>
            <w:vAlign w:val="center"/>
          </w:tcPr>
          <w:p w14:paraId="7F63CC3E"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2</w:t>
            </w:r>
          </w:p>
        </w:tc>
      </w:tr>
      <w:tr w:rsidR="00B50FD7" w:rsidRPr="00D74985" w14:paraId="688FB876" w14:textId="77777777" w:rsidTr="007E5466">
        <w:trPr>
          <w:trHeight w:val="693"/>
          <w:jc w:val="center"/>
        </w:trPr>
        <w:tc>
          <w:tcPr>
            <w:tcW w:w="907" w:type="dxa"/>
            <w:vMerge/>
            <w:tcBorders>
              <w:bottom w:val="single" w:sz="4" w:space="0" w:color="auto"/>
            </w:tcBorders>
            <w:vAlign w:val="center"/>
          </w:tcPr>
          <w:p w14:paraId="296B315A" w14:textId="77777777" w:rsidR="007E38F0" w:rsidRPr="007D70C5" w:rsidRDefault="007E38F0" w:rsidP="007E5466">
            <w:pPr>
              <w:rPr>
                <w:rFonts w:ascii="Times New Roman" w:hAnsi="Times New Roman"/>
                <w:sz w:val="24"/>
                <w:szCs w:val="24"/>
                <w:lang w:val="kk-KZ"/>
              </w:rPr>
            </w:pPr>
          </w:p>
        </w:tc>
        <w:tc>
          <w:tcPr>
            <w:tcW w:w="7425" w:type="dxa"/>
            <w:tcBorders>
              <w:bottom w:val="single" w:sz="4" w:space="0" w:color="auto"/>
            </w:tcBorders>
          </w:tcPr>
          <w:p w14:paraId="105112FA"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СОӨЖ кеңес беру және СӨЖ қабылдау.</w:t>
            </w:r>
          </w:p>
          <w:p w14:paraId="1151CD07"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СӨЖ1. Сапаға берілген анықтамаларды талдап, кесте түзіңіз</w:t>
            </w:r>
          </w:p>
        </w:tc>
        <w:tc>
          <w:tcPr>
            <w:tcW w:w="1019" w:type="dxa"/>
            <w:tcBorders>
              <w:bottom w:val="single" w:sz="4" w:space="0" w:color="auto"/>
            </w:tcBorders>
            <w:vAlign w:val="center"/>
          </w:tcPr>
          <w:p w14:paraId="0A332E9B" w14:textId="77777777" w:rsidR="007E38F0" w:rsidRPr="007D70C5" w:rsidRDefault="007E38F0" w:rsidP="007E5466">
            <w:pPr>
              <w:jc w:val="center"/>
              <w:rPr>
                <w:rFonts w:ascii="Times New Roman" w:hAnsi="Times New Roman"/>
                <w:sz w:val="24"/>
                <w:szCs w:val="24"/>
                <w:lang w:val="kk-KZ"/>
              </w:rPr>
            </w:pPr>
          </w:p>
        </w:tc>
      </w:tr>
      <w:tr w:rsidR="00B50FD7" w:rsidRPr="007D70C5" w14:paraId="2389F696" w14:textId="77777777" w:rsidTr="007E5466">
        <w:trPr>
          <w:trHeight w:val="346"/>
          <w:jc w:val="center"/>
        </w:trPr>
        <w:tc>
          <w:tcPr>
            <w:tcW w:w="907" w:type="dxa"/>
            <w:vMerge w:val="restart"/>
            <w:vAlign w:val="center"/>
          </w:tcPr>
          <w:p w14:paraId="6CA483FF"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4</w:t>
            </w:r>
          </w:p>
        </w:tc>
        <w:tc>
          <w:tcPr>
            <w:tcW w:w="7425" w:type="dxa"/>
          </w:tcPr>
          <w:p w14:paraId="7E68B483" w14:textId="77777777" w:rsidR="007E38F0" w:rsidRPr="007D70C5" w:rsidRDefault="007E38F0" w:rsidP="007E5466">
            <w:pPr>
              <w:tabs>
                <w:tab w:val="left" w:pos="261"/>
              </w:tabs>
              <w:rPr>
                <w:rFonts w:ascii="Times New Roman" w:hAnsi="Times New Roman"/>
                <w:sz w:val="24"/>
                <w:szCs w:val="24"/>
                <w:lang w:val="kk-KZ"/>
              </w:rPr>
            </w:pPr>
            <w:r w:rsidRPr="007D70C5">
              <w:rPr>
                <w:rFonts w:ascii="Times New Roman" w:hAnsi="Times New Roman"/>
                <w:sz w:val="24"/>
                <w:szCs w:val="24"/>
                <w:lang w:val="kk-KZ"/>
              </w:rPr>
              <w:t>4 дәріс. Caпaны бacқaрудaғы тoтaльдық жүйe</w:t>
            </w:r>
          </w:p>
        </w:tc>
        <w:tc>
          <w:tcPr>
            <w:tcW w:w="1019" w:type="dxa"/>
            <w:vAlign w:val="center"/>
          </w:tcPr>
          <w:p w14:paraId="11E1EE91"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2</w:t>
            </w:r>
          </w:p>
        </w:tc>
      </w:tr>
      <w:tr w:rsidR="00B50FD7" w:rsidRPr="007D70C5" w14:paraId="3DA51842" w14:textId="77777777" w:rsidTr="007E5466">
        <w:trPr>
          <w:trHeight w:val="251"/>
          <w:jc w:val="center"/>
        </w:trPr>
        <w:tc>
          <w:tcPr>
            <w:tcW w:w="907" w:type="dxa"/>
            <w:vMerge/>
            <w:tcBorders>
              <w:bottom w:val="nil"/>
            </w:tcBorders>
            <w:vAlign w:val="center"/>
          </w:tcPr>
          <w:p w14:paraId="7EC59E06" w14:textId="77777777" w:rsidR="007E38F0" w:rsidRPr="007D70C5" w:rsidRDefault="007E38F0" w:rsidP="007E5466">
            <w:pPr>
              <w:rPr>
                <w:rFonts w:ascii="Times New Roman" w:hAnsi="Times New Roman"/>
                <w:sz w:val="24"/>
                <w:szCs w:val="24"/>
                <w:lang w:val="kk-KZ"/>
              </w:rPr>
            </w:pPr>
          </w:p>
        </w:tc>
        <w:tc>
          <w:tcPr>
            <w:tcW w:w="7425" w:type="dxa"/>
            <w:tcBorders>
              <w:bottom w:val="nil"/>
            </w:tcBorders>
          </w:tcPr>
          <w:p w14:paraId="7E4C3B98" w14:textId="77777777" w:rsidR="007E38F0" w:rsidRPr="007D70C5" w:rsidRDefault="007E38F0" w:rsidP="007E5466">
            <w:pPr>
              <w:tabs>
                <w:tab w:val="left" w:pos="261"/>
              </w:tabs>
              <w:rPr>
                <w:rFonts w:ascii="Times New Roman" w:hAnsi="Times New Roman"/>
                <w:sz w:val="24"/>
                <w:szCs w:val="24"/>
                <w:lang w:val="kk-KZ"/>
              </w:rPr>
            </w:pPr>
            <w:r w:rsidRPr="007D70C5">
              <w:rPr>
                <w:rFonts w:ascii="Times New Roman" w:hAnsi="Times New Roman"/>
                <w:sz w:val="24"/>
                <w:szCs w:val="24"/>
                <w:lang w:val="kk-KZ"/>
              </w:rPr>
              <w:t>4 семинар сабақ. Білім саласын аттестациялау мен аккредитациялау</w:t>
            </w:r>
          </w:p>
        </w:tc>
        <w:tc>
          <w:tcPr>
            <w:tcW w:w="1019" w:type="dxa"/>
            <w:tcBorders>
              <w:bottom w:val="nil"/>
            </w:tcBorders>
            <w:vAlign w:val="center"/>
          </w:tcPr>
          <w:p w14:paraId="4D973A51"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2</w:t>
            </w:r>
          </w:p>
        </w:tc>
      </w:tr>
      <w:tr w:rsidR="00B50FD7" w:rsidRPr="007D70C5" w14:paraId="631F20FE" w14:textId="77777777" w:rsidTr="007E5466">
        <w:trPr>
          <w:trHeight w:val="240"/>
          <w:jc w:val="center"/>
        </w:trPr>
        <w:tc>
          <w:tcPr>
            <w:tcW w:w="907" w:type="dxa"/>
            <w:vMerge w:val="restart"/>
            <w:vAlign w:val="center"/>
          </w:tcPr>
          <w:p w14:paraId="01A065DC"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5</w:t>
            </w:r>
          </w:p>
        </w:tc>
        <w:tc>
          <w:tcPr>
            <w:tcW w:w="7425" w:type="dxa"/>
          </w:tcPr>
          <w:p w14:paraId="01706026" w14:textId="77777777" w:rsidR="007E38F0" w:rsidRPr="007D70C5" w:rsidRDefault="007E38F0" w:rsidP="007E5466">
            <w:pPr>
              <w:tabs>
                <w:tab w:val="left" w:pos="261"/>
              </w:tabs>
              <w:rPr>
                <w:rFonts w:ascii="Times New Roman" w:hAnsi="Times New Roman"/>
                <w:sz w:val="24"/>
                <w:szCs w:val="24"/>
                <w:lang w:val="kk-KZ"/>
              </w:rPr>
            </w:pPr>
            <w:r w:rsidRPr="007D70C5">
              <w:rPr>
                <w:rFonts w:ascii="Times New Roman" w:hAnsi="Times New Roman"/>
                <w:sz w:val="24"/>
                <w:szCs w:val="24"/>
                <w:lang w:val="kk-KZ"/>
              </w:rPr>
              <w:t>5 дәріс. Білім  беру сапасы арқылы басқарудың үдерісі</w:t>
            </w:r>
          </w:p>
        </w:tc>
        <w:tc>
          <w:tcPr>
            <w:tcW w:w="1019" w:type="dxa"/>
            <w:vAlign w:val="center"/>
          </w:tcPr>
          <w:p w14:paraId="4F254043"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2</w:t>
            </w:r>
          </w:p>
        </w:tc>
      </w:tr>
      <w:tr w:rsidR="00B50FD7" w:rsidRPr="007D70C5" w14:paraId="347D92EC" w14:textId="77777777" w:rsidTr="007E5466">
        <w:trPr>
          <w:trHeight w:val="304"/>
          <w:jc w:val="center"/>
        </w:trPr>
        <w:tc>
          <w:tcPr>
            <w:tcW w:w="907" w:type="dxa"/>
            <w:vMerge/>
            <w:vAlign w:val="center"/>
          </w:tcPr>
          <w:p w14:paraId="3C4188EA" w14:textId="77777777" w:rsidR="007E38F0" w:rsidRPr="007D70C5" w:rsidRDefault="007E38F0" w:rsidP="007E5466">
            <w:pPr>
              <w:rPr>
                <w:rFonts w:ascii="Times New Roman" w:hAnsi="Times New Roman"/>
                <w:sz w:val="24"/>
                <w:szCs w:val="24"/>
                <w:lang w:val="kk-KZ"/>
              </w:rPr>
            </w:pPr>
          </w:p>
        </w:tc>
        <w:tc>
          <w:tcPr>
            <w:tcW w:w="7425" w:type="dxa"/>
          </w:tcPr>
          <w:p w14:paraId="392E4E47" w14:textId="77777777" w:rsidR="007E38F0" w:rsidRPr="007D70C5" w:rsidRDefault="007E38F0" w:rsidP="007E5466">
            <w:pPr>
              <w:tabs>
                <w:tab w:val="left" w:pos="261"/>
              </w:tabs>
              <w:rPr>
                <w:rFonts w:ascii="Times New Roman" w:hAnsi="Times New Roman"/>
                <w:sz w:val="24"/>
                <w:szCs w:val="24"/>
                <w:lang w:val="kk-KZ"/>
              </w:rPr>
            </w:pPr>
            <w:r w:rsidRPr="007D70C5">
              <w:rPr>
                <w:rFonts w:ascii="Times New Roman" w:hAnsi="Times New Roman"/>
                <w:sz w:val="24"/>
                <w:szCs w:val="24"/>
                <w:lang w:val="kk-KZ"/>
              </w:rPr>
              <w:t>5 семинар сабақ. Сапаны анықтау өлшемдері мен құралдары</w:t>
            </w:r>
          </w:p>
        </w:tc>
        <w:tc>
          <w:tcPr>
            <w:tcW w:w="1019" w:type="dxa"/>
            <w:vAlign w:val="center"/>
          </w:tcPr>
          <w:p w14:paraId="407DC865"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2</w:t>
            </w:r>
          </w:p>
        </w:tc>
      </w:tr>
      <w:tr w:rsidR="00B50FD7" w:rsidRPr="00D74985" w14:paraId="21149BD8" w14:textId="77777777" w:rsidTr="007E5466">
        <w:trPr>
          <w:trHeight w:val="698"/>
          <w:jc w:val="center"/>
        </w:trPr>
        <w:tc>
          <w:tcPr>
            <w:tcW w:w="907" w:type="dxa"/>
            <w:vMerge/>
            <w:vAlign w:val="center"/>
          </w:tcPr>
          <w:p w14:paraId="507A4578" w14:textId="77777777" w:rsidR="007E38F0" w:rsidRPr="007D70C5" w:rsidRDefault="007E38F0" w:rsidP="007E5466">
            <w:pPr>
              <w:rPr>
                <w:rFonts w:ascii="Times New Roman" w:hAnsi="Times New Roman"/>
                <w:sz w:val="24"/>
                <w:szCs w:val="24"/>
                <w:lang w:val="kk-KZ"/>
              </w:rPr>
            </w:pPr>
          </w:p>
        </w:tc>
        <w:tc>
          <w:tcPr>
            <w:tcW w:w="7425" w:type="dxa"/>
          </w:tcPr>
          <w:p w14:paraId="7DC7EF59" w14:textId="77777777" w:rsidR="007E38F0" w:rsidRPr="007D70C5" w:rsidRDefault="007E38F0" w:rsidP="007E5466">
            <w:pPr>
              <w:tabs>
                <w:tab w:val="left" w:pos="261"/>
              </w:tabs>
              <w:rPr>
                <w:rFonts w:ascii="Times New Roman" w:hAnsi="Times New Roman"/>
                <w:sz w:val="24"/>
                <w:szCs w:val="24"/>
                <w:lang w:val="kk-KZ"/>
              </w:rPr>
            </w:pPr>
            <w:r w:rsidRPr="007D70C5">
              <w:rPr>
                <w:rFonts w:ascii="Times New Roman" w:hAnsi="Times New Roman"/>
                <w:sz w:val="24"/>
                <w:szCs w:val="24"/>
                <w:lang w:val="kk-KZ"/>
              </w:rPr>
              <w:t>СОӨЖ кеңес беру және СӨЖ қабылдау.</w:t>
            </w:r>
          </w:p>
          <w:p w14:paraId="7A36129A" w14:textId="77777777" w:rsidR="007E38F0" w:rsidRPr="007D70C5" w:rsidRDefault="007E38F0" w:rsidP="007E5466">
            <w:pPr>
              <w:tabs>
                <w:tab w:val="left" w:pos="261"/>
              </w:tabs>
              <w:rPr>
                <w:rFonts w:ascii="Times New Roman" w:hAnsi="Times New Roman"/>
                <w:sz w:val="24"/>
                <w:szCs w:val="24"/>
                <w:lang w:val="kk-KZ"/>
              </w:rPr>
            </w:pPr>
            <w:r w:rsidRPr="007D70C5">
              <w:rPr>
                <w:rFonts w:ascii="Times New Roman" w:hAnsi="Times New Roman"/>
                <w:sz w:val="24"/>
                <w:szCs w:val="24"/>
                <w:lang w:val="kk-KZ"/>
              </w:rPr>
              <w:t>СӨЖ 2. Білім беру сапасына қатысты зерттеулерге талдау жасаңыз</w:t>
            </w:r>
          </w:p>
        </w:tc>
        <w:tc>
          <w:tcPr>
            <w:tcW w:w="1019" w:type="dxa"/>
            <w:vAlign w:val="center"/>
          </w:tcPr>
          <w:p w14:paraId="0774A618" w14:textId="77777777" w:rsidR="007E38F0" w:rsidRPr="007D70C5" w:rsidRDefault="007E38F0" w:rsidP="007E5466">
            <w:pPr>
              <w:jc w:val="center"/>
              <w:rPr>
                <w:rFonts w:ascii="Times New Roman" w:hAnsi="Times New Roman"/>
                <w:sz w:val="24"/>
                <w:szCs w:val="24"/>
                <w:lang w:val="kk-KZ"/>
              </w:rPr>
            </w:pPr>
          </w:p>
        </w:tc>
      </w:tr>
      <w:tr w:rsidR="00B50FD7" w:rsidRPr="007D70C5" w14:paraId="0D42D1A4" w14:textId="77777777" w:rsidTr="007E5466">
        <w:trPr>
          <w:trHeight w:val="195"/>
          <w:jc w:val="center"/>
        </w:trPr>
        <w:tc>
          <w:tcPr>
            <w:tcW w:w="907" w:type="dxa"/>
            <w:vMerge w:val="restart"/>
            <w:vAlign w:val="center"/>
          </w:tcPr>
          <w:p w14:paraId="2EAB7EFE"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6</w:t>
            </w:r>
          </w:p>
        </w:tc>
        <w:tc>
          <w:tcPr>
            <w:tcW w:w="7425" w:type="dxa"/>
          </w:tcPr>
          <w:p w14:paraId="0433A1BB" w14:textId="77777777" w:rsidR="007E38F0" w:rsidRPr="007D70C5" w:rsidRDefault="007E38F0" w:rsidP="007E5466">
            <w:pPr>
              <w:tabs>
                <w:tab w:val="left" w:pos="261"/>
              </w:tabs>
              <w:rPr>
                <w:rFonts w:ascii="Times New Roman" w:hAnsi="Times New Roman"/>
                <w:sz w:val="24"/>
                <w:szCs w:val="24"/>
                <w:lang w:val="kk-KZ"/>
              </w:rPr>
            </w:pPr>
            <w:r w:rsidRPr="007D70C5">
              <w:rPr>
                <w:rFonts w:ascii="Times New Roman" w:hAnsi="Times New Roman"/>
                <w:bCs/>
                <w:sz w:val="24"/>
                <w:szCs w:val="24"/>
                <w:lang w:val="kk-KZ"/>
              </w:rPr>
              <w:t xml:space="preserve">6 дәріс. </w:t>
            </w:r>
            <w:r w:rsidRPr="007D70C5">
              <w:rPr>
                <w:rFonts w:ascii="Times New Roman" w:hAnsi="Times New Roman"/>
                <w:sz w:val="24"/>
                <w:szCs w:val="24"/>
                <w:lang w:val="kk-KZ"/>
              </w:rPr>
              <w:t>«ДЖИТ» жүйeci жәнe өнiмнiң caпacын бacқaрудaғы кeшeндiк жүйe</w:t>
            </w:r>
          </w:p>
        </w:tc>
        <w:tc>
          <w:tcPr>
            <w:tcW w:w="1019" w:type="dxa"/>
            <w:vAlign w:val="center"/>
          </w:tcPr>
          <w:p w14:paraId="4BD0330A"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2</w:t>
            </w:r>
          </w:p>
        </w:tc>
      </w:tr>
      <w:tr w:rsidR="00B50FD7" w:rsidRPr="007D70C5" w14:paraId="5F77AD6C" w14:textId="77777777" w:rsidTr="007E5466">
        <w:trPr>
          <w:trHeight w:val="276"/>
          <w:jc w:val="center"/>
        </w:trPr>
        <w:tc>
          <w:tcPr>
            <w:tcW w:w="907" w:type="dxa"/>
            <w:vMerge/>
            <w:vAlign w:val="center"/>
          </w:tcPr>
          <w:p w14:paraId="57712D3C" w14:textId="77777777" w:rsidR="007E38F0" w:rsidRPr="007D70C5" w:rsidRDefault="007E38F0" w:rsidP="007E5466">
            <w:pPr>
              <w:rPr>
                <w:rFonts w:ascii="Times New Roman" w:hAnsi="Times New Roman"/>
                <w:sz w:val="24"/>
                <w:szCs w:val="24"/>
                <w:lang w:val="kk-KZ"/>
              </w:rPr>
            </w:pPr>
          </w:p>
        </w:tc>
        <w:tc>
          <w:tcPr>
            <w:tcW w:w="7425" w:type="dxa"/>
          </w:tcPr>
          <w:p w14:paraId="2BE13A87" w14:textId="77777777" w:rsidR="007E38F0" w:rsidRPr="007D70C5" w:rsidRDefault="007E38F0" w:rsidP="007E5466">
            <w:pPr>
              <w:tabs>
                <w:tab w:val="left" w:pos="261"/>
              </w:tabs>
              <w:rPr>
                <w:rFonts w:ascii="Times New Roman" w:hAnsi="Times New Roman"/>
                <w:bCs/>
                <w:sz w:val="24"/>
                <w:szCs w:val="24"/>
                <w:lang w:val="kk-KZ"/>
              </w:rPr>
            </w:pPr>
            <w:r w:rsidRPr="007D70C5">
              <w:rPr>
                <w:rFonts w:ascii="Times New Roman" w:hAnsi="Times New Roman"/>
                <w:bCs/>
                <w:sz w:val="24"/>
                <w:szCs w:val="24"/>
                <w:lang w:val="kk-KZ"/>
              </w:rPr>
              <w:t>6</w:t>
            </w:r>
            <w:r w:rsidRPr="007D70C5">
              <w:rPr>
                <w:rFonts w:ascii="Times New Roman" w:hAnsi="Times New Roman"/>
                <w:sz w:val="24"/>
                <w:szCs w:val="24"/>
                <w:lang w:val="kk-KZ"/>
              </w:rPr>
              <w:t xml:space="preserve"> семинар сабақ. Сапаны анықтаудағы Кайзен технологиясы</w:t>
            </w:r>
          </w:p>
        </w:tc>
        <w:tc>
          <w:tcPr>
            <w:tcW w:w="1019" w:type="dxa"/>
            <w:vAlign w:val="center"/>
          </w:tcPr>
          <w:p w14:paraId="7A8F1DD0"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2</w:t>
            </w:r>
          </w:p>
        </w:tc>
      </w:tr>
      <w:tr w:rsidR="00B50FD7" w:rsidRPr="007D70C5" w14:paraId="0F039CC2" w14:textId="77777777" w:rsidTr="007E5466">
        <w:trPr>
          <w:trHeight w:val="195"/>
          <w:jc w:val="center"/>
        </w:trPr>
        <w:tc>
          <w:tcPr>
            <w:tcW w:w="907" w:type="dxa"/>
            <w:vMerge w:val="restart"/>
            <w:vAlign w:val="center"/>
          </w:tcPr>
          <w:p w14:paraId="0D44E1A1" w14:textId="77777777" w:rsidR="007E38F0" w:rsidRPr="007D70C5" w:rsidRDefault="007E38F0" w:rsidP="007E5466">
            <w:pPr>
              <w:rPr>
                <w:rFonts w:ascii="Times New Roman" w:hAnsi="Times New Roman"/>
                <w:sz w:val="24"/>
                <w:szCs w:val="24"/>
                <w:lang w:val="kk-KZ"/>
              </w:rPr>
            </w:pPr>
            <w:r w:rsidRPr="007D70C5">
              <w:rPr>
                <w:rFonts w:ascii="Times New Roman" w:hAnsi="Times New Roman"/>
                <w:sz w:val="24"/>
                <w:szCs w:val="24"/>
                <w:lang w:val="kk-KZ"/>
              </w:rPr>
              <w:t>7</w:t>
            </w:r>
          </w:p>
        </w:tc>
        <w:tc>
          <w:tcPr>
            <w:tcW w:w="7425" w:type="dxa"/>
          </w:tcPr>
          <w:p w14:paraId="2690855A" w14:textId="77777777" w:rsidR="007E38F0" w:rsidRPr="007D70C5" w:rsidRDefault="007E38F0" w:rsidP="007E5466">
            <w:pPr>
              <w:rPr>
                <w:rFonts w:ascii="Times New Roman" w:eastAsia="Times New Roman" w:hAnsi="Times New Roman"/>
                <w:sz w:val="24"/>
                <w:szCs w:val="24"/>
                <w:lang w:val="kk-KZ" w:eastAsia="ru-RU"/>
              </w:rPr>
            </w:pPr>
            <w:r w:rsidRPr="007D70C5">
              <w:rPr>
                <w:rFonts w:ascii="Times New Roman" w:eastAsia="Times New Roman" w:hAnsi="Times New Roman"/>
                <w:bCs/>
                <w:sz w:val="24"/>
                <w:szCs w:val="24"/>
                <w:lang w:val="kk-KZ" w:eastAsia="ru-RU"/>
              </w:rPr>
              <w:t>7 дәріс. Б</w:t>
            </w:r>
            <w:r w:rsidRPr="007D70C5">
              <w:rPr>
                <w:rFonts w:ascii="Times New Roman" w:eastAsia="Times New Roman" w:hAnsi="Times New Roman"/>
                <w:sz w:val="24"/>
                <w:szCs w:val="24"/>
                <w:lang w:val="kk-KZ" w:eastAsia="ru-RU"/>
              </w:rPr>
              <w:t>ілімді бағалаудың ішкі сапасын арттырудың психологиялық-педагогикалық тетіктері мен көрсеткіштерінің өлшемдік мәні</w:t>
            </w:r>
          </w:p>
        </w:tc>
        <w:tc>
          <w:tcPr>
            <w:tcW w:w="1019" w:type="dxa"/>
            <w:vAlign w:val="center"/>
          </w:tcPr>
          <w:p w14:paraId="11589973"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2</w:t>
            </w:r>
          </w:p>
        </w:tc>
      </w:tr>
      <w:tr w:rsidR="00B50FD7" w:rsidRPr="007D70C5" w14:paraId="047C886E" w14:textId="77777777" w:rsidTr="007E5466">
        <w:trPr>
          <w:trHeight w:val="200"/>
          <w:jc w:val="center"/>
        </w:trPr>
        <w:tc>
          <w:tcPr>
            <w:tcW w:w="907" w:type="dxa"/>
            <w:vMerge/>
          </w:tcPr>
          <w:p w14:paraId="18A17900" w14:textId="77777777" w:rsidR="007E38F0" w:rsidRPr="007D70C5" w:rsidRDefault="007E38F0" w:rsidP="007E5466">
            <w:pPr>
              <w:rPr>
                <w:rFonts w:ascii="Times New Roman" w:hAnsi="Times New Roman"/>
                <w:sz w:val="24"/>
                <w:szCs w:val="24"/>
                <w:lang w:val="kk-KZ"/>
              </w:rPr>
            </w:pPr>
          </w:p>
        </w:tc>
        <w:tc>
          <w:tcPr>
            <w:tcW w:w="7425" w:type="dxa"/>
          </w:tcPr>
          <w:p w14:paraId="05ABA329" w14:textId="77777777" w:rsidR="007E38F0" w:rsidRPr="007D70C5" w:rsidRDefault="007E38F0" w:rsidP="007E5466">
            <w:pPr>
              <w:tabs>
                <w:tab w:val="left" w:pos="261"/>
              </w:tabs>
              <w:rPr>
                <w:rFonts w:ascii="Times New Roman" w:hAnsi="Times New Roman"/>
                <w:bCs/>
                <w:sz w:val="24"/>
                <w:szCs w:val="24"/>
                <w:lang w:val="kk-KZ"/>
              </w:rPr>
            </w:pPr>
            <w:r w:rsidRPr="007D70C5">
              <w:rPr>
                <w:rFonts w:ascii="Times New Roman" w:hAnsi="Times New Roman"/>
                <w:bCs/>
                <w:sz w:val="24"/>
                <w:szCs w:val="24"/>
                <w:lang w:val="kk-KZ"/>
              </w:rPr>
              <w:t>7</w:t>
            </w:r>
            <w:r w:rsidRPr="007D70C5">
              <w:rPr>
                <w:rFonts w:ascii="Times New Roman" w:hAnsi="Times New Roman"/>
                <w:sz w:val="24"/>
                <w:szCs w:val="24"/>
                <w:lang w:val="kk-KZ"/>
              </w:rPr>
              <w:t xml:space="preserve"> семинар сабақ. </w:t>
            </w:r>
            <w:r w:rsidRPr="007D70C5">
              <w:rPr>
                <w:rFonts w:ascii="Times New Roman" w:hAnsi="Times New Roman"/>
                <w:bCs/>
                <w:sz w:val="24"/>
                <w:szCs w:val="24"/>
                <w:lang w:val="kk-KZ"/>
              </w:rPr>
              <w:t>Б</w:t>
            </w:r>
            <w:r w:rsidRPr="007D70C5">
              <w:rPr>
                <w:rFonts w:ascii="Times New Roman" w:hAnsi="Times New Roman"/>
                <w:sz w:val="24"/>
                <w:szCs w:val="24"/>
                <w:lang w:val="kk-KZ"/>
              </w:rPr>
              <w:t>ілімді бағалаудың ішкі сапасын арттырудың әдістері</w:t>
            </w:r>
          </w:p>
        </w:tc>
        <w:tc>
          <w:tcPr>
            <w:tcW w:w="1019" w:type="dxa"/>
            <w:vAlign w:val="center"/>
          </w:tcPr>
          <w:p w14:paraId="249F0B2D"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3</w:t>
            </w:r>
          </w:p>
        </w:tc>
      </w:tr>
      <w:tr w:rsidR="00B50FD7" w:rsidRPr="007D70C5" w14:paraId="158FF798" w14:textId="77777777" w:rsidTr="007E5466">
        <w:trPr>
          <w:trHeight w:val="200"/>
          <w:jc w:val="center"/>
        </w:trPr>
        <w:tc>
          <w:tcPr>
            <w:tcW w:w="8332" w:type="dxa"/>
            <w:gridSpan w:val="2"/>
          </w:tcPr>
          <w:p w14:paraId="388A9796" w14:textId="77777777" w:rsidR="007E38F0" w:rsidRPr="007D70C5" w:rsidRDefault="007E38F0" w:rsidP="007E5466">
            <w:pPr>
              <w:tabs>
                <w:tab w:val="left" w:pos="261"/>
              </w:tabs>
              <w:rPr>
                <w:rFonts w:ascii="Times New Roman" w:hAnsi="Times New Roman"/>
                <w:bCs/>
                <w:sz w:val="24"/>
                <w:szCs w:val="24"/>
                <w:lang w:val="kk-KZ"/>
              </w:rPr>
            </w:pPr>
            <w:r w:rsidRPr="007D70C5">
              <w:rPr>
                <w:rFonts w:ascii="Times New Roman" w:hAnsi="Times New Roman"/>
                <w:bCs/>
                <w:sz w:val="24"/>
                <w:szCs w:val="24"/>
                <w:lang w:val="kk-KZ"/>
              </w:rPr>
              <w:t>Барлығы:</w:t>
            </w:r>
          </w:p>
        </w:tc>
        <w:tc>
          <w:tcPr>
            <w:tcW w:w="1019" w:type="dxa"/>
            <w:vAlign w:val="center"/>
          </w:tcPr>
          <w:p w14:paraId="37E6351A" w14:textId="77777777" w:rsidR="007E38F0" w:rsidRPr="007D70C5" w:rsidRDefault="007E38F0" w:rsidP="007E5466">
            <w:pPr>
              <w:jc w:val="center"/>
              <w:rPr>
                <w:rFonts w:ascii="Times New Roman" w:hAnsi="Times New Roman"/>
                <w:sz w:val="24"/>
                <w:szCs w:val="24"/>
                <w:lang w:val="kk-KZ"/>
              </w:rPr>
            </w:pPr>
            <w:r w:rsidRPr="007D70C5">
              <w:rPr>
                <w:rFonts w:ascii="Times New Roman" w:hAnsi="Times New Roman"/>
                <w:sz w:val="24"/>
                <w:szCs w:val="24"/>
                <w:lang w:val="kk-KZ"/>
              </w:rPr>
              <w:t>30</w:t>
            </w:r>
          </w:p>
        </w:tc>
      </w:tr>
    </w:tbl>
    <w:p w14:paraId="4F1A5131" w14:textId="15C54D97" w:rsidR="007E38F0" w:rsidRDefault="007E38F0" w:rsidP="00085CE5">
      <w:pPr>
        <w:ind w:firstLine="709"/>
        <w:rPr>
          <w:rFonts w:ascii="Times New Roman" w:eastAsia="Times New Roman" w:hAnsi="Times New Roman"/>
          <w:i/>
          <w:sz w:val="28"/>
          <w:szCs w:val="28"/>
          <w:lang w:val="kk-KZ" w:eastAsia="ru-RU"/>
        </w:rPr>
      </w:pPr>
    </w:p>
    <w:p w14:paraId="4D3E4F6E" w14:textId="477A4B6E" w:rsidR="008614EE" w:rsidRDefault="008614EE" w:rsidP="00085CE5">
      <w:pPr>
        <w:ind w:firstLine="709"/>
        <w:rPr>
          <w:rFonts w:ascii="Times New Roman" w:eastAsia="Times New Roman" w:hAnsi="Times New Roman"/>
          <w:i/>
          <w:sz w:val="28"/>
          <w:szCs w:val="28"/>
          <w:lang w:val="kk-KZ" w:eastAsia="ru-RU"/>
        </w:rPr>
      </w:pPr>
    </w:p>
    <w:p w14:paraId="39ACA8E2" w14:textId="77777777" w:rsidR="008614EE" w:rsidRPr="007D70C5" w:rsidRDefault="008614EE" w:rsidP="00085CE5">
      <w:pPr>
        <w:ind w:firstLine="709"/>
        <w:rPr>
          <w:rFonts w:ascii="Times New Roman" w:eastAsia="Times New Roman" w:hAnsi="Times New Roman"/>
          <w:i/>
          <w:sz w:val="28"/>
          <w:szCs w:val="28"/>
          <w:lang w:val="kk-KZ" w:eastAsia="ru-RU"/>
        </w:rPr>
      </w:pPr>
    </w:p>
    <w:p w14:paraId="3FA9AFE0" w14:textId="77777777" w:rsidR="007E38F0" w:rsidRPr="007D70C5" w:rsidRDefault="007E38F0" w:rsidP="00085CE5">
      <w:pPr>
        <w:ind w:firstLine="709"/>
        <w:rPr>
          <w:rFonts w:ascii="Times New Roman" w:eastAsia="Times New Roman" w:hAnsi="Times New Roman"/>
          <w:i/>
          <w:sz w:val="28"/>
          <w:szCs w:val="28"/>
          <w:lang w:val="kk-KZ" w:eastAsia="ru-RU"/>
        </w:rPr>
      </w:pPr>
      <w:r w:rsidRPr="007D70C5">
        <w:rPr>
          <w:rFonts w:ascii="Times New Roman" w:eastAsia="Times New Roman" w:hAnsi="Times New Roman"/>
          <w:i/>
          <w:sz w:val="28"/>
          <w:szCs w:val="28"/>
          <w:lang w:val="kk-KZ" w:eastAsia="ru-RU"/>
        </w:rPr>
        <w:lastRenderedPageBreak/>
        <w:t>1 дәріс</w:t>
      </w:r>
    </w:p>
    <w:p w14:paraId="6BCCED81" w14:textId="77777777" w:rsidR="007E38F0" w:rsidRPr="007D70C5" w:rsidRDefault="007E38F0" w:rsidP="00085CE5">
      <w:pPr>
        <w:ind w:firstLine="709"/>
        <w:rPr>
          <w:rFonts w:ascii="Times New Roman" w:eastAsia="Times New Roman" w:hAnsi="Times New Roman"/>
          <w:i/>
          <w:sz w:val="28"/>
          <w:szCs w:val="28"/>
          <w:lang w:val="kk-KZ" w:eastAsia="ru-RU"/>
        </w:rPr>
      </w:pPr>
      <w:r w:rsidRPr="007D70C5">
        <w:rPr>
          <w:rFonts w:ascii="Times New Roman" w:eastAsia="Times New Roman" w:hAnsi="Times New Roman"/>
          <w:i/>
          <w:sz w:val="28"/>
          <w:szCs w:val="28"/>
          <w:lang w:val="kk-KZ" w:eastAsia="ru-RU"/>
        </w:rPr>
        <w:t>Тақырыбы: Білім беру сапасының негізгі  теориялары</w:t>
      </w:r>
    </w:p>
    <w:p w14:paraId="2FC0527E" w14:textId="77777777" w:rsidR="007E38F0" w:rsidRPr="007D70C5" w:rsidRDefault="007E38F0" w:rsidP="00085CE5">
      <w:pPr>
        <w:ind w:firstLine="709"/>
        <w:rPr>
          <w:rFonts w:ascii="Times New Roman" w:eastAsia="Times New Roman" w:hAnsi="Times New Roman"/>
          <w:i/>
          <w:sz w:val="28"/>
          <w:szCs w:val="28"/>
          <w:lang w:val="kk-KZ" w:eastAsia="ru-RU"/>
        </w:rPr>
      </w:pPr>
      <w:r w:rsidRPr="007D70C5">
        <w:rPr>
          <w:rFonts w:ascii="Times New Roman" w:eastAsia="Times New Roman" w:hAnsi="Times New Roman"/>
          <w:i/>
          <w:sz w:val="28"/>
          <w:szCs w:val="28"/>
          <w:lang w:val="kk-KZ" w:eastAsia="ru-RU"/>
        </w:rPr>
        <w:t xml:space="preserve">Сабақ жоспары: </w:t>
      </w:r>
    </w:p>
    <w:p w14:paraId="00298385"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1. Білім беру сапасы туралы түсінік</w:t>
      </w:r>
    </w:p>
    <w:p w14:paraId="53A72D54"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2. Білім беру сапасы ұғымының даму тарихы</w:t>
      </w:r>
    </w:p>
    <w:p w14:paraId="4F82C935"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3. Білім беру сапасы бойынша негізгі  теориялар</w:t>
      </w:r>
    </w:p>
    <w:p w14:paraId="676DC860" w14:textId="77777777" w:rsidR="007E38F0" w:rsidRPr="007D70C5" w:rsidRDefault="007E38F0" w:rsidP="00085CE5">
      <w:pPr>
        <w:ind w:firstLine="709"/>
        <w:rPr>
          <w:rFonts w:ascii="Times New Roman" w:eastAsia="Times New Roman" w:hAnsi="Times New Roman"/>
          <w:i/>
          <w:sz w:val="28"/>
          <w:szCs w:val="28"/>
          <w:lang w:val="kk-KZ" w:eastAsia="ru-RU"/>
        </w:rPr>
      </w:pPr>
      <w:r w:rsidRPr="007D70C5">
        <w:rPr>
          <w:rFonts w:ascii="Times New Roman" w:eastAsia="Times New Roman" w:hAnsi="Times New Roman"/>
          <w:i/>
          <w:sz w:val="28"/>
          <w:szCs w:val="28"/>
          <w:lang w:val="kk-KZ" w:eastAsia="ru-RU"/>
        </w:rPr>
        <w:t xml:space="preserve">Сабақ мақсаты: </w:t>
      </w:r>
    </w:p>
    <w:p w14:paraId="79ACE7B5"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Білім беру сапасының негізгі теориялары туралы ұғымдарды студенттерде қалыптастыру және оны практикада қолдана білуге дағдыландыру</w:t>
      </w:r>
    </w:p>
    <w:p w14:paraId="79420CFA" w14:textId="0217D71B" w:rsidR="007E38F0" w:rsidRPr="007D70C5" w:rsidRDefault="007E38F0" w:rsidP="00085CE5">
      <w:pPr>
        <w:ind w:firstLine="709"/>
        <w:rPr>
          <w:rFonts w:ascii="Times New Roman" w:eastAsia="Times New Roman" w:hAnsi="Times New Roman"/>
          <w:i/>
          <w:sz w:val="28"/>
          <w:szCs w:val="28"/>
          <w:lang w:val="kk-KZ" w:eastAsia="ru-RU"/>
        </w:rPr>
      </w:pPr>
      <w:r w:rsidRPr="007D70C5">
        <w:rPr>
          <w:rFonts w:ascii="Times New Roman" w:eastAsia="Times New Roman" w:hAnsi="Times New Roman"/>
          <w:i/>
          <w:sz w:val="28"/>
          <w:szCs w:val="28"/>
          <w:lang w:val="kk-KZ" w:eastAsia="ru-RU"/>
        </w:rPr>
        <w:t>Қысқаша теориялық мәлімет</w:t>
      </w:r>
    </w:p>
    <w:p w14:paraId="75F8C755" w14:textId="77777777" w:rsidR="007E38F0" w:rsidRPr="007D70C5" w:rsidRDefault="007E38F0" w:rsidP="00085CE5">
      <w:pPr>
        <w:ind w:firstLine="709"/>
        <w:rPr>
          <w:rFonts w:ascii="Times New Roman" w:eastAsia="Times New Roman" w:hAnsi="Times New Roman"/>
          <w:i/>
          <w:sz w:val="28"/>
          <w:szCs w:val="28"/>
          <w:lang w:val="kk-KZ" w:eastAsia="ru-RU"/>
        </w:rPr>
      </w:pPr>
      <w:r w:rsidRPr="007D70C5">
        <w:rPr>
          <w:rFonts w:ascii="Times New Roman" w:eastAsia="Times New Roman" w:hAnsi="Times New Roman"/>
          <w:i/>
          <w:sz w:val="28"/>
          <w:szCs w:val="28"/>
          <w:lang w:val="kk-KZ" w:eastAsia="ru-RU"/>
        </w:rPr>
        <w:t>1. Білім беру сапасы туралы түсінік</w:t>
      </w:r>
    </w:p>
    <w:p w14:paraId="6403F319" w14:textId="77777777" w:rsidR="007E38F0" w:rsidRPr="007D70C5" w:rsidRDefault="007E38F0" w:rsidP="00085CE5">
      <w:pPr>
        <w:widowControl w:val="0"/>
        <w:autoSpaceDE w:val="0"/>
        <w:autoSpaceDN w:val="0"/>
        <w:adjustRightInd w:val="0"/>
        <w:ind w:firstLine="709"/>
        <w:rPr>
          <w:rFonts w:ascii="Times New Roman" w:hAnsi="Times New Roman"/>
          <w:kern w:val="2"/>
          <w:sz w:val="28"/>
          <w:szCs w:val="28"/>
          <w:lang w:val="kk-KZ"/>
        </w:rPr>
      </w:pPr>
      <w:r w:rsidRPr="007D70C5">
        <w:rPr>
          <w:rFonts w:ascii="Times New Roman" w:hAnsi="Times New Roman"/>
          <w:kern w:val="2"/>
          <w:sz w:val="28"/>
          <w:szCs w:val="28"/>
          <w:lang w:val="kk-KZ"/>
        </w:rPr>
        <w:t>Жоғары білім беру сапасы кең мағынада, жоғары білімнің көпқырлы қажеттіліктері мен мақсаттарына, талаптары мен нормаларына сай үйлесімде болуы. Бұл өз кезегінде, жоғарыдағы ИСО 8402</w:t>
      </w:r>
      <w:r w:rsidRPr="007D70C5">
        <w:rPr>
          <w:rFonts w:ascii="Times New Roman" w:hAnsi="Times New Roman"/>
          <w:kern w:val="2"/>
          <w:sz w:val="28"/>
          <w:szCs w:val="28"/>
          <w:lang w:val="be-BY"/>
        </w:rPr>
        <w:t>-</w:t>
      </w:r>
      <w:r w:rsidRPr="007D70C5">
        <w:rPr>
          <w:rFonts w:ascii="Times New Roman" w:hAnsi="Times New Roman"/>
          <w:kern w:val="2"/>
          <w:sz w:val="28"/>
          <w:szCs w:val="28"/>
          <w:lang w:val="kk-KZ"/>
        </w:rPr>
        <w:t>нің сапа ұғымы анықтамасына жақын.</w:t>
      </w:r>
    </w:p>
    <w:p w14:paraId="06920397" w14:textId="77777777" w:rsidR="007E38F0" w:rsidRPr="007D70C5" w:rsidRDefault="007E38F0" w:rsidP="00085CE5">
      <w:pPr>
        <w:widowControl w:val="0"/>
        <w:autoSpaceDE w:val="0"/>
        <w:autoSpaceDN w:val="0"/>
        <w:adjustRightInd w:val="0"/>
        <w:ind w:firstLine="709"/>
        <w:rPr>
          <w:rFonts w:ascii="Times New Roman" w:hAnsi="Times New Roman"/>
          <w:kern w:val="2"/>
          <w:sz w:val="28"/>
          <w:szCs w:val="28"/>
          <w:lang w:val="kk-KZ"/>
        </w:rPr>
      </w:pPr>
      <w:r w:rsidRPr="007D70C5">
        <w:rPr>
          <w:rFonts w:ascii="Times New Roman" w:hAnsi="Times New Roman"/>
          <w:kern w:val="2"/>
          <w:sz w:val="28"/>
          <w:szCs w:val="28"/>
          <w:lang w:val="kk-KZ"/>
        </w:rPr>
        <w:t xml:space="preserve">Білім беру сапасының ғылыми сипаты – жүйелі категория ретінде жеке құраушы бөліктерден тұрады: </w:t>
      </w:r>
    </w:p>
    <w:p w14:paraId="2AA074D9" w14:textId="77777777" w:rsidR="007E38F0" w:rsidRPr="007D70C5" w:rsidRDefault="007E38F0" w:rsidP="00491CBF">
      <w:pPr>
        <w:widowControl w:val="0"/>
        <w:autoSpaceDE w:val="0"/>
        <w:autoSpaceDN w:val="0"/>
        <w:adjustRightInd w:val="0"/>
        <w:ind w:firstLine="567"/>
        <w:rPr>
          <w:rFonts w:ascii="Times New Roman" w:hAnsi="Times New Roman"/>
          <w:kern w:val="2"/>
          <w:sz w:val="28"/>
          <w:szCs w:val="28"/>
          <w:lang w:val="kk-KZ"/>
        </w:rPr>
      </w:pPr>
      <w:r w:rsidRPr="007D70C5">
        <w:rPr>
          <w:rFonts w:ascii="Times New Roman" w:hAnsi="Times New Roman"/>
          <w:kern w:val="2"/>
          <w:sz w:val="28"/>
          <w:szCs w:val="28"/>
          <w:lang w:val="kk-KZ"/>
        </w:rPr>
        <w:t>- педагогикалық қызметкерлер сапасы;</w:t>
      </w:r>
    </w:p>
    <w:p w14:paraId="68AF7D20" w14:textId="77777777" w:rsidR="007E38F0" w:rsidRPr="007D70C5" w:rsidRDefault="007E38F0" w:rsidP="00491CBF">
      <w:pPr>
        <w:widowControl w:val="0"/>
        <w:autoSpaceDE w:val="0"/>
        <w:autoSpaceDN w:val="0"/>
        <w:adjustRightInd w:val="0"/>
        <w:ind w:firstLine="567"/>
        <w:rPr>
          <w:rFonts w:ascii="Times New Roman" w:hAnsi="Times New Roman"/>
          <w:kern w:val="2"/>
          <w:sz w:val="28"/>
          <w:szCs w:val="28"/>
          <w:lang w:val="kk-KZ"/>
        </w:rPr>
      </w:pPr>
      <w:r w:rsidRPr="007D70C5">
        <w:rPr>
          <w:rFonts w:ascii="Times New Roman" w:hAnsi="Times New Roman"/>
          <w:kern w:val="2"/>
          <w:sz w:val="28"/>
          <w:szCs w:val="28"/>
          <w:lang w:val="kk-KZ"/>
        </w:rPr>
        <w:t>- инфрақұрылым сапасы;</w:t>
      </w:r>
    </w:p>
    <w:p w14:paraId="2F601BBA" w14:textId="77777777" w:rsidR="007E38F0" w:rsidRPr="007D70C5" w:rsidRDefault="007E38F0" w:rsidP="00491CBF">
      <w:pPr>
        <w:widowControl w:val="0"/>
        <w:autoSpaceDE w:val="0"/>
        <w:autoSpaceDN w:val="0"/>
        <w:adjustRightInd w:val="0"/>
        <w:ind w:firstLine="567"/>
        <w:rPr>
          <w:rFonts w:ascii="Times New Roman" w:hAnsi="Times New Roman"/>
          <w:kern w:val="2"/>
          <w:sz w:val="28"/>
          <w:szCs w:val="28"/>
          <w:lang w:val="kk-KZ"/>
        </w:rPr>
      </w:pPr>
      <w:r w:rsidRPr="007D70C5">
        <w:rPr>
          <w:rFonts w:ascii="Times New Roman" w:hAnsi="Times New Roman"/>
          <w:kern w:val="2"/>
          <w:sz w:val="28"/>
          <w:szCs w:val="28"/>
          <w:lang w:val="kk-KZ"/>
        </w:rPr>
        <w:t>- адами-психологиялық  ахуал сапасы;</w:t>
      </w:r>
    </w:p>
    <w:p w14:paraId="15148604" w14:textId="77777777" w:rsidR="007E38F0" w:rsidRPr="007D70C5" w:rsidRDefault="007E38F0" w:rsidP="00491CBF">
      <w:pPr>
        <w:widowControl w:val="0"/>
        <w:autoSpaceDE w:val="0"/>
        <w:autoSpaceDN w:val="0"/>
        <w:adjustRightInd w:val="0"/>
        <w:ind w:firstLine="567"/>
        <w:rPr>
          <w:rFonts w:ascii="Times New Roman" w:hAnsi="Times New Roman"/>
          <w:kern w:val="2"/>
          <w:sz w:val="28"/>
          <w:szCs w:val="28"/>
          <w:lang w:val="kk-KZ"/>
        </w:rPr>
      </w:pPr>
      <w:r w:rsidRPr="007D70C5">
        <w:rPr>
          <w:rFonts w:ascii="Times New Roman" w:hAnsi="Times New Roman"/>
          <w:kern w:val="2"/>
          <w:sz w:val="28"/>
          <w:szCs w:val="28"/>
          <w:lang w:val="kk-KZ"/>
        </w:rPr>
        <w:t>- түлектер мен студенттер сапасы;</w:t>
      </w:r>
    </w:p>
    <w:p w14:paraId="4F65F9F4" w14:textId="77777777" w:rsidR="007E38F0" w:rsidRPr="007D70C5" w:rsidRDefault="007E38F0" w:rsidP="00491CBF">
      <w:pPr>
        <w:widowControl w:val="0"/>
        <w:autoSpaceDE w:val="0"/>
        <w:autoSpaceDN w:val="0"/>
        <w:adjustRightInd w:val="0"/>
        <w:ind w:firstLine="567"/>
        <w:rPr>
          <w:rFonts w:ascii="Times New Roman" w:hAnsi="Times New Roman"/>
          <w:kern w:val="2"/>
          <w:sz w:val="28"/>
          <w:szCs w:val="28"/>
          <w:lang w:val="kk-KZ"/>
        </w:rPr>
      </w:pPr>
      <w:r w:rsidRPr="007D70C5">
        <w:rPr>
          <w:rFonts w:ascii="Times New Roman" w:hAnsi="Times New Roman"/>
          <w:kern w:val="2"/>
          <w:sz w:val="28"/>
          <w:szCs w:val="28"/>
          <w:lang w:val="kk-KZ"/>
        </w:rPr>
        <w:t>- білімдік бағдарламалар мен оқыту құралдарының сапасы;</w:t>
      </w:r>
    </w:p>
    <w:p w14:paraId="1632EFD1" w14:textId="77777777" w:rsidR="007E38F0" w:rsidRPr="007D70C5" w:rsidRDefault="007E38F0" w:rsidP="00491CBF">
      <w:pPr>
        <w:widowControl w:val="0"/>
        <w:autoSpaceDE w:val="0"/>
        <w:autoSpaceDN w:val="0"/>
        <w:adjustRightInd w:val="0"/>
        <w:ind w:firstLine="567"/>
        <w:rPr>
          <w:rFonts w:ascii="Times New Roman" w:hAnsi="Times New Roman"/>
          <w:kern w:val="2"/>
          <w:sz w:val="28"/>
          <w:szCs w:val="28"/>
          <w:lang w:val="kk-KZ"/>
        </w:rPr>
      </w:pPr>
      <w:r w:rsidRPr="007D70C5">
        <w:rPr>
          <w:rFonts w:ascii="Times New Roman" w:hAnsi="Times New Roman"/>
          <w:kern w:val="2"/>
          <w:sz w:val="28"/>
          <w:szCs w:val="28"/>
          <w:lang w:val="kk-KZ"/>
        </w:rPr>
        <w:t>-  сыртқы әлеуметтік ортамен қарым-қатынас сапасы;</w:t>
      </w:r>
    </w:p>
    <w:p w14:paraId="3B26E72A" w14:textId="77777777" w:rsidR="007E38F0" w:rsidRPr="007D70C5" w:rsidRDefault="007E38F0" w:rsidP="00491CBF">
      <w:pPr>
        <w:widowControl w:val="0"/>
        <w:autoSpaceDE w:val="0"/>
        <w:autoSpaceDN w:val="0"/>
        <w:adjustRightInd w:val="0"/>
        <w:ind w:firstLine="567"/>
        <w:rPr>
          <w:rFonts w:ascii="Times New Roman" w:hAnsi="Times New Roman"/>
          <w:kern w:val="2"/>
          <w:sz w:val="28"/>
          <w:szCs w:val="28"/>
          <w:lang w:val="kk-KZ"/>
        </w:rPr>
      </w:pPr>
      <w:r w:rsidRPr="007D70C5">
        <w:rPr>
          <w:rFonts w:ascii="Times New Roman" w:hAnsi="Times New Roman"/>
          <w:kern w:val="2"/>
          <w:sz w:val="28"/>
          <w:szCs w:val="28"/>
          <w:lang w:val="kk-KZ"/>
        </w:rPr>
        <w:t xml:space="preserve">- тұтас және жеке бірлік ретінде ЖОО басқару сапасы. </w:t>
      </w:r>
    </w:p>
    <w:p w14:paraId="5E7EFF9C" w14:textId="77777777" w:rsidR="007E38F0" w:rsidRPr="007D70C5" w:rsidRDefault="007E38F0" w:rsidP="00085CE5">
      <w:pPr>
        <w:ind w:firstLine="709"/>
        <w:rPr>
          <w:rFonts w:ascii="Times New Roman" w:eastAsia="Times New Roman" w:hAnsi="Times New Roman"/>
          <w:i/>
          <w:sz w:val="28"/>
          <w:szCs w:val="28"/>
          <w:lang w:val="kk-KZ" w:eastAsia="ru-RU"/>
        </w:rPr>
      </w:pPr>
      <w:r w:rsidRPr="007D70C5">
        <w:rPr>
          <w:rFonts w:ascii="Times New Roman" w:eastAsia="Times New Roman" w:hAnsi="Times New Roman"/>
          <w:i/>
          <w:sz w:val="28"/>
          <w:szCs w:val="28"/>
          <w:lang w:val="kk-KZ" w:eastAsia="ru-RU"/>
        </w:rPr>
        <w:t>2. Білім беру сапасы ұғымының даму тарихы</w:t>
      </w:r>
    </w:p>
    <w:p w14:paraId="4920FD35"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kern w:val="2"/>
          <w:sz w:val="28"/>
          <w:szCs w:val="28"/>
          <w:lang w:val="kk-KZ" w:eastAsia="ru-RU"/>
        </w:rPr>
        <w:t xml:space="preserve">Бірінші кезең, </w:t>
      </w:r>
      <w:r w:rsidRPr="007D70C5">
        <w:rPr>
          <w:rFonts w:ascii="Times New Roman" w:eastAsia="Times New Roman" w:hAnsi="Times New Roman"/>
          <w:sz w:val="28"/>
          <w:szCs w:val="28"/>
          <w:lang w:val="kk-KZ" w:eastAsia="ru-RU"/>
        </w:rPr>
        <w:t>анықтау мен бақылау кезеңі болып табылады. 13 ғасырда орта ғасырларда қолөнер ошақтарында тауарларды тексеріп, сапасын қала таңбасы пішініндегі белгімен куәландыру жүргізілді. Ақауларды табу мен жою-сапаны басқарудың алғашқы жүйелерінің бірі болып саналады. Сапаны басқару оны тек соңғы кезекте бақылауға жұмылдырылып, бұрыннан бар, айқындалған ақауларды жоятындығы- Ф.Тейлор жүйесінің кемшілігі еді.</w:t>
      </w:r>
    </w:p>
    <w:p w14:paraId="119EA58F"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kern w:val="2"/>
          <w:sz w:val="28"/>
          <w:szCs w:val="28"/>
          <w:lang w:val="kk-KZ" w:eastAsia="ru-RU"/>
        </w:rPr>
        <w:t xml:space="preserve">Үшінші кезең, </w:t>
      </w:r>
      <w:r w:rsidRPr="007D70C5">
        <w:rPr>
          <w:rFonts w:ascii="Times New Roman" w:eastAsia="Times New Roman" w:hAnsi="Times New Roman"/>
          <w:sz w:val="28"/>
          <w:szCs w:val="28"/>
          <w:lang w:val="kk-KZ" w:eastAsia="ru-RU"/>
        </w:rPr>
        <w:t>үдерістік тәсілді дамыту кезеңі. Каоро Исикава, Дж. Харрингтон, Ф. Кросби және Г.Тагути осы кезең өкілдері еді. Сапаны басқаруға жұмыскерлердің жұмыла кірісуі, сапа жүйесінің қызмет етуіне тұрақты ішкі тексерістерді енгізу, мамандарды үздіксіз оқыту, өндірісте сапаны жоғарылата отырып, шығындарды төмендету мүмкіндігі артты.</w:t>
      </w:r>
    </w:p>
    <w:p w14:paraId="0E42277C"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imes New Roman" w:hAnsi="Times New Roman"/>
          <w:i/>
          <w:sz w:val="28"/>
          <w:szCs w:val="28"/>
          <w:lang w:val="kk-KZ" w:eastAsia="ru-RU"/>
        </w:rPr>
        <w:t xml:space="preserve">3. Білім беру сапасы бойынша негізгі  теориялар. </w:t>
      </w:r>
      <w:r w:rsidRPr="007D70C5">
        <w:rPr>
          <w:rFonts w:ascii="Times New Roman" w:eastAsiaTheme="minorEastAsia" w:hAnsi="Times New Roman"/>
          <w:sz w:val="28"/>
          <w:szCs w:val="28"/>
          <w:lang w:val="kk-KZ" w:eastAsia="ru-RU"/>
        </w:rPr>
        <w:t xml:space="preserve">«Сапа» категориясының заманауи тұжырымдалуының барлық түрлерін сапаны бағалаудың әдіснамалық негіздері тұрғысынан келесі топтарға біріктіруге болады: </w:t>
      </w:r>
    </w:p>
    <w:p w14:paraId="1AF16CEE" w14:textId="77777777" w:rsidR="007E38F0" w:rsidRPr="007D70C5" w:rsidRDefault="007E38F0" w:rsidP="00491CBF">
      <w:pPr>
        <w:numPr>
          <w:ilvl w:val="0"/>
          <w:numId w:val="29"/>
        </w:numPr>
        <w:tabs>
          <w:tab w:val="left" w:pos="993"/>
        </w:tabs>
        <w:ind w:left="0" w:firstLine="567"/>
        <w:contextualSpacing/>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өнім қасиеті ретіндегі сапа; </w:t>
      </w:r>
    </w:p>
    <w:p w14:paraId="3AECB8BC" w14:textId="77777777" w:rsidR="007E38F0" w:rsidRPr="007D70C5" w:rsidRDefault="007E38F0" w:rsidP="00491CBF">
      <w:pPr>
        <w:numPr>
          <w:ilvl w:val="0"/>
          <w:numId w:val="29"/>
        </w:numPr>
        <w:tabs>
          <w:tab w:val="left" w:pos="993"/>
        </w:tabs>
        <w:ind w:left="0" w:firstLine="567"/>
        <w:contextualSpacing/>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бағытына сәйкестігі ретіндегі сапа; </w:t>
      </w:r>
    </w:p>
    <w:p w14:paraId="2677C8B5" w14:textId="77777777" w:rsidR="007E38F0" w:rsidRPr="007D70C5" w:rsidRDefault="007E38F0" w:rsidP="00491CBF">
      <w:pPr>
        <w:numPr>
          <w:ilvl w:val="0"/>
          <w:numId w:val="29"/>
        </w:numPr>
        <w:tabs>
          <w:tab w:val="left" w:pos="993"/>
        </w:tabs>
        <w:ind w:left="0" w:firstLine="567"/>
        <w:contextualSpacing/>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абсолютті бағалау ретіндегі сапа; </w:t>
      </w:r>
    </w:p>
    <w:p w14:paraId="5C5B9B5F" w14:textId="77777777" w:rsidR="007E38F0" w:rsidRPr="007D70C5" w:rsidRDefault="007E38F0" w:rsidP="00491CBF">
      <w:pPr>
        <w:numPr>
          <w:ilvl w:val="0"/>
          <w:numId w:val="29"/>
        </w:numPr>
        <w:tabs>
          <w:tab w:val="left" w:pos="993"/>
        </w:tabs>
        <w:ind w:left="0" w:firstLine="567"/>
        <w:contextualSpacing/>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құнына сәйкестігі ретіндегі сапа;</w:t>
      </w:r>
    </w:p>
    <w:p w14:paraId="416480A0" w14:textId="77777777" w:rsidR="007E38F0" w:rsidRPr="007D70C5" w:rsidRDefault="007E38F0" w:rsidP="00491CBF">
      <w:pPr>
        <w:numPr>
          <w:ilvl w:val="0"/>
          <w:numId w:val="29"/>
        </w:numPr>
        <w:tabs>
          <w:tab w:val="left" w:pos="993"/>
        </w:tabs>
        <w:ind w:left="0" w:firstLine="567"/>
        <w:contextualSpacing/>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стандартқа сәйкестігі ретіндегі сапа.</w:t>
      </w:r>
    </w:p>
    <w:p w14:paraId="47A7504B" w14:textId="77777777" w:rsidR="007E38F0" w:rsidRPr="007D70C5" w:rsidRDefault="007E38F0" w:rsidP="00085CE5">
      <w:pPr>
        <w:tabs>
          <w:tab w:val="left" w:pos="938"/>
          <w:tab w:val="left" w:pos="993"/>
        </w:tabs>
        <w:ind w:firstLine="709"/>
        <w:rPr>
          <w:rFonts w:ascii="Times New Roman" w:hAnsi="Times New Roman"/>
          <w:i/>
          <w:sz w:val="28"/>
          <w:szCs w:val="28"/>
          <w:lang w:val="kk-KZ"/>
        </w:rPr>
      </w:pPr>
      <w:r w:rsidRPr="007D70C5">
        <w:rPr>
          <w:rFonts w:ascii="Times New Roman" w:hAnsi="Times New Roman"/>
          <w:i/>
          <w:sz w:val="28"/>
          <w:szCs w:val="28"/>
          <w:lang w:val="kk-KZ"/>
        </w:rPr>
        <w:lastRenderedPageBreak/>
        <w:t xml:space="preserve">Білім беру сапасын жеті тәсілмен анықтаймыз: </w:t>
      </w:r>
    </w:p>
    <w:p w14:paraId="78C022BC" w14:textId="77777777" w:rsidR="007E38F0" w:rsidRPr="007D70C5" w:rsidRDefault="007E38F0" w:rsidP="00085CE5">
      <w:pPr>
        <w:tabs>
          <w:tab w:val="left" w:pos="938"/>
          <w:tab w:val="left" w:pos="993"/>
        </w:tabs>
        <w:ind w:firstLine="709"/>
        <w:rPr>
          <w:rFonts w:ascii="Times New Roman" w:hAnsi="Times New Roman"/>
          <w:sz w:val="28"/>
          <w:szCs w:val="28"/>
          <w:lang w:val="kk-KZ"/>
        </w:rPr>
      </w:pPr>
      <w:r w:rsidRPr="007D70C5">
        <w:rPr>
          <w:rFonts w:ascii="Times New Roman" w:hAnsi="Times New Roman"/>
          <w:sz w:val="28"/>
          <w:szCs w:val="28"/>
          <w:lang w:val="kk-KZ"/>
        </w:rPr>
        <w:t>1.Бірнеше академиялық қауымдастықтың өкілдерінің білім беру қызметтерінің сапасы мен студенттердің білімділік деңгейі.</w:t>
      </w:r>
    </w:p>
    <w:p w14:paraId="7E019029"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2. ЖОО рейтингімен білім беру сапасы анықталады. </w:t>
      </w:r>
    </w:p>
    <w:p w14:paraId="1D047D7E"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3. Белгілі мемлекеттік стандарт немесе ЖОО өнімі мен қызметтерін тұтынушылар тарапынан қабылданған талаптарға сай болуы- сапа болып табылады. </w:t>
      </w:r>
    </w:p>
    <w:p w14:paraId="504F0358"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4. Сапа – нақтылы, өлшенетін өзгермелі сияқты. </w:t>
      </w:r>
    </w:p>
    <w:p w14:paraId="02402622"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5. Стандарт пен бағаның бірдей сай келуі деңгейімен білім беру сапасы анықталады. </w:t>
      </w:r>
    </w:p>
    <w:p w14:paraId="72038DB0" w14:textId="77777777" w:rsidR="007E38F0" w:rsidRPr="007D70C5" w:rsidRDefault="007E38F0" w:rsidP="00085CE5">
      <w:pPr>
        <w:tabs>
          <w:tab w:val="left" w:pos="938"/>
        </w:tabs>
        <w:ind w:firstLine="709"/>
        <w:rPr>
          <w:rFonts w:ascii="Times New Roman" w:hAnsi="Times New Roman"/>
          <w:sz w:val="28"/>
          <w:szCs w:val="28"/>
          <w:lang w:val="kk-KZ"/>
        </w:rPr>
      </w:pPr>
      <w:r w:rsidRPr="007D70C5">
        <w:rPr>
          <w:rFonts w:ascii="Times New Roman" w:hAnsi="Times New Roman"/>
          <w:sz w:val="28"/>
          <w:szCs w:val="28"/>
          <w:lang w:val="kk-KZ"/>
        </w:rPr>
        <w:t xml:space="preserve">6. Осы тәсілде ЖОО қызметі мен өнімі әлеуетті тұтынушылардың талап-тілектерін есепке алуды ұйғарады және ЖОО мүмкіндіктері осы талаптарға сай келу тиіс. </w:t>
      </w:r>
    </w:p>
    <w:p w14:paraId="0D5F80A5" w14:textId="77777777" w:rsidR="007E38F0" w:rsidRPr="007D70C5" w:rsidRDefault="007E38F0" w:rsidP="00085CE5">
      <w:pPr>
        <w:tabs>
          <w:tab w:val="left" w:pos="938"/>
        </w:tabs>
        <w:ind w:firstLine="709"/>
        <w:rPr>
          <w:rFonts w:ascii="Times New Roman" w:hAnsi="Times New Roman"/>
          <w:b/>
          <w:sz w:val="28"/>
          <w:szCs w:val="28"/>
          <w:lang w:val="kk-KZ"/>
        </w:rPr>
      </w:pPr>
      <w:r w:rsidRPr="007D70C5">
        <w:rPr>
          <w:rFonts w:ascii="Times New Roman" w:hAnsi="Times New Roman"/>
          <w:sz w:val="28"/>
          <w:szCs w:val="28"/>
          <w:lang w:val="kk-KZ"/>
        </w:rPr>
        <w:t xml:space="preserve">7. Сапа – тұтынушылардың құпия қажеттіліктеріне сай болуы. </w:t>
      </w:r>
    </w:p>
    <w:p w14:paraId="23D6ED1F" w14:textId="77777777" w:rsidR="007E38F0" w:rsidRPr="007D70C5" w:rsidRDefault="007E38F0" w:rsidP="005C10D1">
      <w:pPr>
        <w:tabs>
          <w:tab w:val="left" w:pos="993"/>
        </w:tabs>
        <w:ind w:firstLine="709"/>
        <w:rPr>
          <w:rFonts w:ascii="Times New Roman" w:eastAsia="Times New Roman" w:hAnsi="Times New Roman"/>
          <w:bCs/>
          <w:i/>
          <w:kern w:val="36"/>
          <w:sz w:val="28"/>
          <w:szCs w:val="28"/>
          <w:lang w:val="kk-KZ" w:eastAsia="ru-RU"/>
        </w:rPr>
      </w:pPr>
      <w:r w:rsidRPr="007D70C5">
        <w:rPr>
          <w:rFonts w:ascii="Times New Roman" w:eastAsia="Times New Roman" w:hAnsi="Times New Roman"/>
          <w:bCs/>
          <w:i/>
          <w:kern w:val="36"/>
          <w:sz w:val="28"/>
          <w:szCs w:val="28"/>
          <w:lang w:val="kk-KZ" w:eastAsia="ru-RU"/>
        </w:rPr>
        <w:t>Пысықтау және бақылау сұрақтары</w:t>
      </w:r>
    </w:p>
    <w:p w14:paraId="07537410" w14:textId="77777777" w:rsidR="007E38F0" w:rsidRPr="007D70C5" w:rsidRDefault="007E38F0" w:rsidP="005C10D1">
      <w:pPr>
        <w:tabs>
          <w:tab w:val="left" w:pos="993"/>
        </w:tabs>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1. Білім беру сапасы түсінігін қалай түсінесіздер?</w:t>
      </w:r>
    </w:p>
    <w:p w14:paraId="27984D53" w14:textId="77777777" w:rsidR="007E38F0" w:rsidRPr="007D70C5" w:rsidRDefault="007E38F0" w:rsidP="005C10D1">
      <w:pPr>
        <w:tabs>
          <w:tab w:val="left" w:pos="993"/>
        </w:tabs>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2. Тар мағынадағы білім беру сапасы ұғымының түсінігі нені білдіреді?</w:t>
      </w:r>
    </w:p>
    <w:p w14:paraId="18DB35E2" w14:textId="77777777" w:rsidR="007E38F0" w:rsidRPr="007D70C5" w:rsidRDefault="007E38F0" w:rsidP="005C10D1">
      <w:pPr>
        <w:tabs>
          <w:tab w:val="left" w:pos="993"/>
        </w:tabs>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3. Кең мағынадағы білім беру сапасы ұғымының түсінігі нені білдіреді?</w:t>
      </w:r>
    </w:p>
    <w:p w14:paraId="2CAED294" w14:textId="77777777" w:rsidR="007E38F0" w:rsidRPr="007D70C5" w:rsidRDefault="007E38F0" w:rsidP="005C10D1">
      <w:pPr>
        <w:tabs>
          <w:tab w:val="left" w:pos="993"/>
        </w:tabs>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4. Білім беру сапасы ұғымының дамуы қанша кезеңнен өтті?</w:t>
      </w:r>
    </w:p>
    <w:p w14:paraId="49D14970" w14:textId="77777777" w:rsidR="007E38F0" w:rsidRPr="007D70C5" w:rsidRDefault="007E38F0" w:rsidP="005C10D1">
      <w:pPr>
        <w:tabs>
          <w:tab w:val="left" w:pos="993"/>
        </w:tabs>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5. Білім беру сапасы ұғымының дамуына өз үлесін қосқан ғалымдардың  үлесі қандай?</w:t>
      </w:r>
    </w:p>
    <w:p w14:paraId="7CFB2713" w14:textId="77777777" w:rsidR="007E38F0" w:rsidRPr="007D70C5" w:rsidRDefault="007E38F0" w:rsidP="005C10D1">
      <w:pPr>
        <w:tabs>
          <w:tab w:val="left" w:pos="993"/>
        </w:tabs>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6. Қандай білім беру сапасының негізгі теорияларын білесіздер?</w:t>
      </w:r>
    </w:p>
    <w:p w14:paraId="4A16F87E" w14:textId="77777777" w:rsidR="007E38F0" w:rsidRPr="007D70C5" w:rsidRDefault="007E38F0" w:rsidP="005C10D1">
      <w:pPr>
        <w:tabs>
          <w:tab w:val="left" w:pos="993"/>
        </w:tabs>
        <w:ind w:firstLine="709"/>
        <w:rPr>
          <w:rFonts w:ascii="Times New Roman" w:eastAsia="Times New Roman" w:hAnsi="Times New Roman"/>
          <w:bCs/>
          <w:i/>
          <w:kern w:val="36"/>
          <w:sz w:val="28"/>
          <w:szCs w:val="28"/>
          <w:lang w:val="kk-KZ" w:eastAsia="ru-RU"/>
        </w:rPr>
      </w:pPr>
      <w:r w:rsidRPr="007D70C5">
        <w:rPr>
          <w:rFonts w:ascii="Times New Roman" w:eastAsia="Times New Roman" w:hAnsi="Times New Roman"/>
          <w:bCs/>
          <w:i/>
          <w:kern w:val="36"/>
          <w:sz w:val="28"/>
          <w:szCs w:val="28"/>
          <w:lang w:val="kk-KZ" w:eastAsia="ru-RU"/>
        </w:rPr>
        <w:t>Ұсынылатын әдебиеттер:</w:t>
      </w:r>
    </w:p>
    <w:p w14:paraId="6E47C586" w14:textId="77777777" w:rsidR="007E38F0" w:rsidRPr="007D70C5" w:rsidRDefault="007E38F0" w:rsidP="005C10D1">
      <w:pPr>
        <w:tabs>
          <w:tab w:val="left" w:pos="993"/>
        </w:tabs>
        <w:ind w:firstLine="709"/>
        <w:rPr>
          <w:rFonts w:ascii="Times New Roman" w:hAnsi="Times New Roman"/>
          <w:i/>
          <w:sz w:val="28"/>
          <w:szCs w:val="28"/>
          <w:lang w:val="kk-KZ"/>
        </w:rPr>
      </w:pPr>
      <w:r w:rsidRPr="007D70C5">
        <w:rPr>
          <w:rFonts w:ascii="Times New Roman" w:hAnsi="Times New Roman"/>
          <w:i/>
          <w:sz w:val="28"/>
          <w:szCs w:val="28"/>
          <w:lang w:val="kk-KZ"/>
        </w:rPr>
        <w:t>Негізгі әдебиеттер:</w:t>
      </w:r>
    </w:p>
    <w:p w14:paraId="395541F6" w14:textId="77777777" w:rsidR="006E64E4" w:rsidRPr="007D70C5" w:rsidRDefault="006E64E4" w:rsidP="009650DA">
      <w:pPr>
        <w:pStyle w:val="ab"/>
        <w:numPr>
          <w:ilvl w:val="0"/>
          <w:numId w:val="40"/>
        </w:numPr>
        <w:tabs>
          <w:tab w:val="left" w:pos="993"/>
        </w:tabs>
        <w:ind w:left="0" w:firstLine="709"/>
        <w:rPr>
          <w:rFonts w:ascii="Times New Roman" w:hAnsi="Times New Roman" w:cs="Times New Roman"/>
          <w:sz w:val="28"/>
          <w:szCs w:val="28"/>
        </w:rPr>
      </w:pPr>
      <w:proofErr w:type="spellStart"/>
      <w:r w:rsidRPr="007D70C5">
        <w:rPr>
          <w:rFonts w:ascii="Times New Roman" w:hAnsi="Times New Roman" w:cs="Times New Roman"/>
          <w:sz w:val="28"/>
          <w:szCs w:val="28"/>
        </w:rPr>
        <w:t>Бузаубакова</w:t>
      </w:r>
      <w:proofErr w:type="spellEnd"/>
      <w:r w:rsidRPr="007D70C5">
        <w:rPr>
          <w:rFonts w:ascii="Times New Roman" w:hAnsi="Times New Roman" w:cs="Times New Roman"/>
          <w:sz w:val="28"/>
          <w:szCs w:val="28"/>
        </w:rPr>
        <w:t xml:space="preserve"> К.Д. </w:t>
      </w:r>
      <w:proofErr w:type="spellStart"/>
      <w:r w:rsidRPr="007D70C5">
        <w:rPr>
          <w:rFonts w:ascii="Times New Roman" w:hAnsi="Times New Roman" w:cs="Times New Roman"/>
          <w:sz w:val="28"/>
          <w:szCs w:val="28"/>
        </w:rPr>
        <w:t>Білім</w:t>
      </w:r>
      <w:proofErr w:type="spellEnd"/>
      <w:r w:rsidRPr="007D70C5">
        <w:rPr>
          <w:rFonts w:ascii="Times New Roman" w:hAnsi="Times New Roman" w:cs="Times New Roman"/>
          <w:sz w:val="28"/>
          <w:szCs w:val="28"/>
        </w:rPr>
        <w:t xml:space="preserve"> </w:t>
      </w:r>
      <w:proofErr w:type="spellStart"/>
      <w:r w:rsidRPr="007D70C5">
        <w:rPr>
          <w:rFonts w:ascii="Times New Roman" w:hAnsi="Times New Roman" w:cs="Times New Roman"/>
          <w:sz w:val="28"/>
          <w:szCs w:val="28"/>
        </w:rPr>
        <w:t>берудегі</w:t>
      </w:r>
      <w:proofErr w:type="spellEnd"/>
      <w:r w:rsidRPr="007D70C5">
        <w:rPr>
          <w:rFonts w:ascii="Times New Roman" w:hAnsi="Times New Roman" w:cs="Times New Roman"/>
          <w:sz w:val="28"/>
          <w:szCs w:val="28"/>
        </w:rPr>
        <w:t xml:space="preserve"> менеджмент. </w:t>
      </w:r>
      <w:proofErr w:type="spellStart"/>
      <w:r w:rsidRPr="007D70C5">
        <w:rPr>
          <w:rFonts w:ascii="Times New Roman" w:hAnsi="Times New Roman" w:cs="Times New Roman"/>
          <w:sz w:val="28"/>
          <w:szCs w:val="28"/>
        </w:rPr>
        <w:t>Оқулық</w:t>
      </w:r>
      <w:proofErr w:type="spellEnd"/>
      <w:r w:rsidRPr="007D70C5">
        <w:rPr>
          <w:rFonts w:ascii="Times New Roman" w:hAnsi="Times New Roman" w:cs="Times New Roman"/>
          <w:sz w:val="28"/>
          <w:szCs w:val="28"/>
        </w:rPr>
        <w:t xml:space="preserve"> / </w:t>
      </w:r>
      <w:proofErr w:type="spellStart"/>
      <w:r w:rsidRPr="007D70C5">
        <w:rPr>
          <w:rFonts w:ascii="Times New Roman" w:hAnsi="Times New Roman" w:cs="Times New Roman"/>
          <w:sz w:val="28"/>
          <w:szCs w:val="28"/>
        </w:rPr>
        <w:t>К.Д.Бузаубакова</w:t>
      </w:r>
      <w:proofErr w:type="spellEnd"/>
      <w:r w:rsidRPr="007D70C5">
        <w:rPr>
          <w:rFonts w:ascii="Times New Roman" w:hAnsi="Times New Roman" w:cs="Times New Roman"/>
          <w:sz w:val="28"/>
          <w:szCs w:val="28"/>
        </w:rPr>
        <w:t>. Тараз: ИП «</w:t>
      </w:r>
      <w:proofErr w:type="spellStart"/>
      <w:r w:rsidRPr="007D70C5">
        <w:rPr>
          <w:rFonts w:ascii="Times New Roman" w:hAnsi="Times New Roman" w:cs="Times New Roman"/>
          <w:sz w:val="28"/>
          <w:szCs w:val="28"/>
        </w:rPr>
        <w:t>Бейсенбекова</w:t>
      </w:r>
      <w:proofErr w:type="spellEnd"/>
      <w:r w:rsidRPr="007D70C5">
        <w:rPr>
          <w:rFonts w:ascii="Times New Roman" w:hAnsi="Times New Roman" w:cs="Times New Roman"/>
          <w:sz w:val="28"/>
          <w:szCs w:val="28"/>
        </w:rPr>
        <w:t xml:space="preserve"> А.Ж.», 2020. -383 б.</w:t>
      </w:r>
    </w:p>
    <w:p w14:paraId="16D052C9" w14:textId="77777777" w:rsidR="006E64E4" w:rsidRPr="007D70C5" w:rsidRDefault="006E64E4" w:rsidP="009650DA">
      <w:pPr>
        <w:pStyle w:val="ab"/>
        <w:numPr>
          <w:ilvl w:val="0"/>
          <w:numId w:val="40"/>
        </w:numPr>
        <w:tabs>
          <w:tab w:val="left" w:pos="993"/>
        </w:tabs>
        <w:ind w:left="0" w:firstLine="709"/>
        <w:rPr>
          <w:rFonts w:ascii="Times New Roman" w:hAnsi="Times New Roman" w:cs="Times New Roman"/>
          <w:sz w:val="28"/>
          <w:szCs w:val="28"/>
        </w:rPr>
      </w:pPr>
      <w:proofErr w:type="spellStart"/>
      <w:r w:rsidRPr="007D70C5">
        <w:rPr>
          <w:rFonts w:ascii="Times New Roman" w:hAnsi="Times New Roman" w:cs="Times New Roman"/>
          <w:sz w:val="28"/>
          <w:szCs w:val="28"/>
        </w:rPr>
        <w:t>Есполов</w:t>
      </w:r>
      <w:proofErr w:type="spellEnd"/>
      <w:r w:rsidRPr="007D70C5">
        <w:rPr>
          <w:rFonts w:ascii="Times New Roman" w:hAnsi="Times New Roman" w:cs="Times New Roman"/>
          <w:sz w:val="28"/>
          <w:szCs w:val="28"/>
        </w:rPr>
        <w:t xml:space="preserve"> Т.И., Сулейменов Ж.Ж. Менеджмент. -Алматы, 2003. </w:t>
      </w:r>
    </w:p>
    <w:p w14:paraId="5104A962" w14:textId="77777777" w:rsidR="006E64E4" w:rsidRPr="007D70C5" w:rsidRDefault="006E64E4" w:rsidP="009650DA">
      <w:pPr>
        <w:pStyle w:val="ab"/>
        <w:numPr>
          <w:ilvl w:val="0"/>
          <w:numId w:val="40"/>
        </w:numPr>
        <w:tabs>
          <w:tab w:val="left" w:pos="993"/>
        </w:tabs>
        <w:ind w:left="0" w:firstLine="709"/>
        <w:rPr>
          <w:rFonts w:ascii="Times New Roman" w:hAnsi="Times New Roman" w:cs="Times New Roman"/>
          <w:sz w:val="28"/>
          <w:szCs w:val="28"/>
        </w:rPr>
      </w:pPr>
      <w:proofErr w:type="spellStart"/>
      <w:r w:rsidRPr="007D70C5">
        <w:rPr>
          <w:rFonts w:ascii="Times New Roman" w:hAnsi="Times New Roman" w:cs="Times New Roman"/>
          <w:sz w:val="28"/>
          <w:szCs w:val="28"/>
        </w:rPr>
        <w:t>Рахымбаев</w:t>
      </w:r>
      <w:proofErr w:type="spellEnd"/>
      <w:r w:rsidRPr="007D70C5">
        <w:rPr>
          <w:rFonts w:ascii="Times New Roman" w:hAnsi="Times New Roman" w:cs="Times New Roman"/>
          <w:sz w:val="28"/>
          <w:szCs w:val="28"/>
        </w:rPr>
        <w:t xml:space="preserve"> А.Б., </w:t>
      </w:r>
      <w:proofErr w:type="spellStart"/>
      <w:r w:rsidRPr="007D70C5">
        <w:rPr>
          <w:rFonts w:ascii="Times New Roman" w:hAnsi="Times New Roman" w:cs="Times New Roman"/>
          <w:sz w:val="28"/>
          <w:szCs w:val="28"/>
        </w:rPr>
        <w:t>Сабатаева</w:t>
      </w:r>
      <w:proofErr w:type="spellEnd"/>
      <w:r w:rsidRPr="007D70C5">
        <w:rPr>
          <w:rFonts w:ascii="Times New Roman" w:hAnsi="Times New Roman" w:cs="Times New Roman"/>
          <w:sz w:val="28"/>
          <w:szCs w:val="28"/>
        </w:rPr>
        <w:t xml:space="preserve"> Б.О., </w:t>
      </w:r>
      <w:proofErr w:type="spellStart"/>
      <w:r w:rsidRPr="007D70C5">
        <w:rPr>
          <w:rFonts w:ascii="Times New Roman" w:hAnsi="Times New Roman" w:cs="Times New Roman"/>
          <w:sz w:val="28"/>
          <w:szCs w:val="28"/>
        </w:rPr>
        <w:t>Бельгибаев</w:t>
      </w:r>
      <w:proofErr w:type="spellEnd"/>
      <w:r w:rsidRPr="007D70C5">
        <w:rPr>
          <w:rFonts w:ascii="Times New Roman" w:hAnsi="Times New Roman" w:cs="Times New Roman"/>
          <w:sz w:val="28"/>
          <w:szCs w:val="28"/>
        </w:rPr>
        <w:t xml:space="preserve"> А.Қ. Менеджмент. Алматы: «</w:t>
      </w:r>
      <w:proofErr w:type="spellStart"/>
      <w:r w:rsidRPr="007D70C5">
        <w:rPr>
          <w:rFonts w:ascii="Times New Roman" w:hAnsi="Times New Roman" w:cs="Times New Roman"/>
          <w:sz w:val="28"/>
          <w:szCs w:val="28"/>
        </w:rPr>
        <w:t>Нұр</w:t>
      </w:r>
      <w:proofErr w:type="spellEnd"/>
      <w:r w:rsidRPr="007D70C5">
        <w:rPr>
          <w:rFonts w:ascii="Times New Roman" w:hAnsi="Times New Roman" w:cs="Times New Roman"/>
          <w:sz w:val="28"/>
          <w:szCs w:val="28"/>
        </w:rPr>
        <w:t>-пресс», 2006. -164 бет.</w:t>
      </w:r>
    </w:p>
    <w:p w14:paraId="3AE2EF91" w14:textId="5A29FBF2" w:rsidR="006E64E4" w:rsidRPr="007D70C5" w:rsidRDefault="006E64E4" w:rsidP="009650DA">
      <w:pPr>
        <w:pStyle w:val="ab"/>
        <w:numPr>
          <w:ilvl w:val="0"/>
          <w:numId w:val="40"/>
        </w:numPr>
        <w:tabs>
          <w:tab w:val="left" w:pos="993"/>
        </w:tabs>
        <w:ind w:left="0" w:firstLine="709"/>
        <w:rPr>
          <w:rFonts w:ascii="Times New Roman" w:hAnsi="Times New Roman" w:cs="Times New Roman"/>
          <w:sz w:val="28"/>
          <w:szCs w:val="28"/>
        </w:rPr>
      </w:pPr>
      <w:proofErr w:type="spellStart"/>
      <w:r w:rsidRPr="007D70C5">
        <w:rPr>
          <w:rFonts w:ascii="Times New Roman" w:hAnsi="Times New Roman" w:cs="Times New Roman"/>
          <w:sz w:val="28"/>
          <w:szCs w:val="28"/>
        </w:rPr>
        <w:t>Садвакасова</w:t>
      </w:r>
      <w:proofErr w:type="spellEnd"/>
      <w:r w:rsidRPr="007D70C5">
        <w:rPr>
          <w:rFonts w:ascii="Times New Roman" w:hAnsi="Times New Roman" w:cs="Times New Roman"/>
          <w:sz w:val="28"/>
          <w:szCs w:val="28"/>
        </w:rPr>
        <w:t xml:space="preserve"> З.М. Мировые концепции менеджмента для организации образования. Учебное пособие -Алматы, 2010. -298с.</w:t>
      </w:r>
    </w:p>
    <w:p w14:paraId="1330AC91" w14:textId="55CAA508" w:rsidR="0017270F" w:rsidRPr="007D70C5" w:rsidRDefault="0017270F" w:rsidP="005C10D1">
      <w:pPr>
        <w:tabs>
          <w:tab w:val="left" w:pos="993"/>
        </w:tabs>
        <w:ind w:firstLine="709"/>
        <w:rPr>
          <w:rFonts w:ascii="Times New Roman" w:hAnsi="Times New Roman"/>
          <w:i/>
          <w:sz w:val="28"/>
          <w:szCs w:val="28"/>
          <w:lang w:val="kk-KZ"/>
        </w:rPr>
      </w:pPr>
      <w:r w:rsidRPr="007D70C5">
        <w:rPr>
          <w:rFonts w:ascii="Times New Roman" w:hAnsi="Times New Roman"/>
          <w:i/>
          <w:sz w:val="28"/>
          <w:szCs w:val="28"/>
          <w:lang w:val="kk-KZ"/>
        </w:rPr>
        <w:t>Қосымша әдебиеттер:</w:t>
      </w:r>
    </w:p>
    <w:p w14:paraId="2F0D54C9" w14:textId="77777777" w:rsidR="006E64E4" w:rsidRPr="007D70C5" w:rsidRDefault="006E64E4" w:rsidP="009650DA">
      <w:pPr>
        <w:pStyle w:val="ab"/>
        <w:numPr>
          <w:ilvl w:val="0"/>
          <w:numId w:val="40"/>
        </w:numPr>
        <w:tabs>
          <w:tab w:val="left" w:pos="993"/>
        </w:tabs>
        <w:ind w:left="0" w:firstLine="709"/>
        <w:rPr>
          <w:rFonts w:ascii="Times New Roman" w:hAnsi="Times New Roman" w:cs="Times New Roman"/>
          <w:sz w:val="28"/>
          <w:szCs w:val="28"/>
        </w:rPr>
      </w:pPr>
      <w:r w:rsidRPr="007D70C5">
        <w:rPr>
          <w:rFonts w:ascii="Times New Roman" w:hAnsi="Times New Roman" w:cs="Times New Roman"/>
          <w:sz w:val="28"/>
          <w:szCs w:val="28"/>
        </w:rPr>
        <w:t>Омарова В.К., Рачинская Н.П., Баринова О.Н., Шевченко Л.В. Педагогический менеджмент и управление современной школой (</w:t>
      </w:r>
      <w:proofErr w:type="spellStart"/>
      <w:r w:rsidRPr="007D70C5">
        <w:rPr>
          <w:rFonts w:ascii="Times New Roman" w:hAnsi="Times New Roman" w:cs="Times New Roman"/>
          <w:sz w:val="28"/>
          <w:szCs w:val="28"/>
        </w:rPr>
        <w:t>учебно</w:t>
      </w:r>
      <w:proofErr w:type="spellEnd"/>
      <w:r w:rsidRPr="007D70C5">
        <w:rPr>
          <w:rFonts w:ascii="Times New Roman" w:hAnsi="Times New Roman" w:cs="Times New Roman"/>
          <w:sz w:val="28"/>
          <w:szCs w:val="28"/>
        </w:rPr>
        <w:t xml:space="preserve"> методическое пособие). -Алматы: ИП «Отан», 2014. -252 с.</w:t>
      </w:r>
    </w:p>
    <w:p w14:paraId="07D5EBBB" w14:textId="77777777" w:rsidR="0017270F" w:rsidRPr="007D70C5" w:rsidRDefault="006E64E4" w:rsidP="009650DA">
      <w:pPr>
        <w:pStyle w:val="ab"/>
        <w:numPr>
          <w:ilvl w:val="0"/>
          <w:numId w:val="40"/>
        </w:numPr>
        <w:tabs>
          <w:tab w:val="left" w:pos="993"/>
        </w:tabs>
        <w:ind w:left="0" w:firstLine="709"/>
        <w:rPr>
          <w:rFonts w:ascii="Times New Roman" w:hAnsi="Times New Roman" w:cs="Times New Roman"/>
          <w:bCs/>
          <w:sz w:val="28"/>
          <w:szCs w:val="28"/>
          <w:lang w:val="kk-KZ"/>
        </w:rPr>
      </w:pPr>
      <w:proofErr w:type="spellStart"/>
      <w:r w:rsidRPr="007D70C5">
        <w:rPr>
          <w:rFonts w:ascii="Times New Roman" w:hAnsi="Times New Roman" w:cs="Times New Roman"/>
          <w:sz w:val="28"/>
          <w:szCs w:val="28"/>
        </w:rPr>
        <w:t>Козыбаев</w:t>
      </w:r>
      <w:proofErr w:type="spellEnd"/>
      <w:r w:rsidRPr="007D70C5">
        <w:rPr>
          <w:rFonts w:ascii="Times New Roman" w:hAnsi="Times New Roman" w:cs="Times New Roman"/>
          <w:sz w:val="28"/>
          <w:szCs w:val="28"/>
        </w:rPr>
        <w:t xml:space="preserve"> Е.Ш. Научно-педагогические основы управления современной высшей школой на основе менеджмента в условиях </w:t>
      </w:r>
      <w:proofErr w:type="spellStart"/>
      <w:r w:rsidRPr="007D70C5">
        <w:rPr>
          <w:rFonts w:ascii="Times New Roman" w:hAnsi="Times New Roman" w:cs="Times New Roman"/>
          <w:sz w:val="28"/>
          <w:szCs w:val="28"/>
        </w:rPr>
        <w:t>многоуровнего</w:t>
      </w:r>
      <w:proofErr w:type="spellEnd"/>
      <w:r w:rsidRPr="007D70C5">
        <w:rPr>
          <w:rFonts w:ascii="Times New Roman" w:hAnsi="Times New Roman" w:cs="Times New Roman"/>
          <w:sz w:val="28"/>
          <w:szCs w:val="28"/>
        </w:rPr>
        <w:t xml:space="preserve"> образования. -Шымкент: </w:t>
      </w:r>
      <w:proofErr w:type="spellStart"/>
      <w:r w:rsidRPr="007D70C5">
        <w:rPr>
          <w:rFonts w:ascii="Times New Roman" w:hAnsi="Times New Roman" w:cs="Times New Roman"/>
          <w:sz w:val="28"/>
          <w:szCs w:val="28"/>
        </w:rPr>
        <w:t>Mеждународный</w:t>
      </w:r>
      <w:proofErr w:type="spellEnd"/>
      <w:r w:rsidRPr="007D70C5">
        <w:rPr>
          <w:rFonts w:ascii="Times New Roman" w:hAnsi="Times New Roman" w:cs="Times New Roman"/>
          <w:sz w:val="28"/>
          <w:szCs w:val="28"/>
        </w:rPr>
        <w:t xml:space="preserve"> казахско-турецкий университет </w:t>
      </w:r>
      <w:proofErr w:type="spellStart"/>
      <w:r w:rsidRPr="007D70C5">
        <w:rPr>
          <w:rFonts w:ascii="Times New Roman" w:hAnsi="Times New Roman" w:cs="Times New Roman"/>
          <w:sz w:val="28"/>
          <w:szCs w:val="28"/>
        </w:rPr>
        <w:t>им.Х.А.Ясави</w:t>
      </w:r>
      <w:proofErr w:type="spellEnd"/>
      <w:r w:rsidRPr="007D70C5">
        <w:rPr>
          <w:rFonts w:ascii="Times New Roman" w:hAnsi="Times New Roman" w:cs="Times New Roman"/>
          <w:sz w:val="28"/>
          <w:szCs w:val="28"/>
        </w:rPr>
        <w:t>, 2006.</w:t>
      </w:r>
    </w:p>
    <w:p w14:paraId="07AAE770" w14:textId="7887ABC7" w:rsidR="007E38F0" w:rsidRPr="007D70C5" w:rsidRDefault="007E38F0" w:rsidP="009650DA">
      <w:pPr>
        <w:pStyle w:val="ab"/>
        <w:numPr>
          <w:ilvl w:val="0"/>
          <w:numId w:val="40"/>
        </w:numPr>
        <w:tabs>
          <w:tab w:val="left" w:pos="993"/>
        </w:tabs>
        <w:ind w:left="0" w:firstLine="709"/>
        <w:rPr>
          <w:rFonts w:ascii="Times New Roman" w:hAnsi="Times New Roman" w:cs="Times New Roman"/>
          <w:bCs/>
          <w:sz w:val="28"/>
          <w:szCs w:val="28"/>
          <w:lang w:val="kk-KZ"/>
        </w:rPr>
      </w:pPr>
      <w:r w:rsidRPr="007D70C5">
        <w:rPr>
          <w:rFonts w:ascii="Times New Roman" w:hAnsi="Times New Roman" w:cs="Times New Roman"/>
          <w:sz w:val="28"/>
          <w:szCs w:val="28"/>
          <w:lang w:val="kk-KZ"/>
        </w:rPr>
        <w:t xml:space="preserve">Caдвaкacoвa З.М. Oргaнизaциoнный мeнeджмeнт в oбрaзoвaнии: cxeмы и тaблицы.Учeбнo-мeтoдичecкoe пocoбиe для вузoв.-Aлмaты: «ДOИВA Мeдeуcкoгo рaйoнa», 2006-140 c. </w:t>
      </w:r>
    </w:p>
    <w:p w14:paraId="427D672A" w14:textId="77777777" w:rsidR="007E38F0" w:rsidRPr="007D70C5" w:rsidRDefault="007E38F0" w:rsidP="005C10D1">
      <w:pPr>
        <w:tabs>
          <w:tab w:val="left" w:pos="993"/>
        </w:tabs>
        <w:ind w:firstLine="709"/>
        <w:rPr>
          <w:rFonts w:ascii="Times New Roman" w:eastAsia="Times New Roman" w:hAnsi="Times New Roman"/>
          <w:bCs/>
          <w:kern w:val="36"/>
          <w:sz w:val="28"/>
          <w:szCs w:val="28"/>
          <w:lang w:val="kk-KZ" w:eastAsia="ru-RU"/>
        </w:rPr>
      </w:pPr>
      <w:r w:rsidRPr="007D70C5">
        <w:rPr>
          <w:rFonts w:ascii="Times New Roman" w:eastAsia="Times New Roman" w:hAnsi="Times New Roman"/>
          <w:bCs/>
          <w:kern w:val="36"/>
          <w:sz w:val="28"/>
          <w:szCs w:val="28"/>
          <w:lang w:val="kk-KZ" w:eastAsia="ru-RU"/>
        </w:rPr>
        <w:lastRenderedPageBreak/>
        <w:t>Ұсынылып отырған элективті курс бағдарламасының толық мазмұны және дәрістердің қысқаша теориялық тезистік формалары В қосымшасында қарастырылған.</w:t>
      </w:r>
    </w:p>
    <w:p w14:paraId="5FEB87EE" w14:textId="77777777" w:rsidR="007E38F0" w:rsidRPr="007D70C5" w:rsidRDefault="007E38F0" w:rsidP="005C10D1">
      <w:pPr>
        <w:tabs>
          <w:tab w:val="left" w:pos="993"/>
        </w:tabs>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Келесі – «Мектептегі білім беру сапасының менеджменті» пәні бойынша жекелеген тақырыптар енгізілді. </w:t>
      </w:r>
    </w:p>
    <w:p w14:paraId="69CA8ED9" w14:textId="77777777" w:rsidR="007E38F0" w:rsidRPr="007D70C5" w:rsidRDefault="007E38F0" w:rsidP="005C10D1">
      <w:pPr>
        <w:tabs>
          <w:tab w:val="left" w:pos="993"/>
        </w:tabs>
        <w:ind w:firstLine="709"/>
        <w:rPr>
          <w:rFonts w:ascii="Times New Roman" w:eastAsia="TimesNewRomanPSMT" w:hAnsi="Times New Roman"/>
          <w:sz w:val="28"/>
          <w:szCs w:val="28"/>
          <w:lang w:val="kk-KZ" w:eastAsia="ru-RU"/>
        </w:rPr>
      </w:pPr>
      <w:r w:rsidRPr="007D70C5">
        <w:rPr>
          <w:rFonts w:ascii="Times New Roman" w:eastAsia="Times New Roman" w:hAnsi="Times New Roman"/>
          <w:sz w:val="28"/>
          <w:szCs w:val="28"/>
          <w:lang w:val="kk-KZ" w:eastAsia="ru-RU"/>
        </w:rPr>
        <w:t xml:space="preserve">Бұл жерде біз </w:t>
      </w:r>
      <w:r w:rsidRPr="007D70C5">
        <w:rPr>
          <w:rFonts w:ascii="Times New Roman" w:eastAsia="TimesNewRomanPSMT" w:hAnsi="Times New Roman"/>
          <w:sz w:val="28"/>
          <w:szCs w:val="28"/>
          <w:lang w:val="kk-KZ" w:eastAsia="ru-RU"/>
        </w:rPr>
        <w:t>«Назарбаев Зияткерлік мектептері» ДББҰ Педагогикалық шеберлік орталығының Әдістемелік кеңесі ұсынған «Мұғалімге арналған нұсқаулық», «Тиімді оқыту мен оқу», Қазақстан Республикасы педагог қызметкерлерінің біліктілігін арттыру бағдарламаларына сүйене отырып, құрастыруды дұрыс санадық.</w:t>
      </w:r>
    </w:p>
    <w:p w14:paraId="1AD70F6C" w14:textId="15DA6665" w:rsidR="007E38F0" w:rsidRPr="007D70C5" w:rsidRDefault="007E38F0" w:rsidP="005C10D1">
      <w:pPr>
        <w:tabs>
          <w:tab w:val="left" w:pos="993"/>
        </w:tabs>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Мұндағы енгізілген тақырыптардың толық мазмұны </w:t>
      </w:r>
      <w:r w:rsidR="001B12E0" w:rsidRPr="007D70C5">
        <w:rPr>
          <w:rFonts w:ascii="Times New Roman" w:eastAsia="Times New Roman" w:hAnsi="Times New Roman"/>
          <w:sz w:val="28"/>
          <w:szCs w:val="28"/>
          <w:lang w:val="kk-KZ" w:eastAsia="ru-RU"/>
        </w:rPr>
        <w:t>Б</w:t>
      </w:r>
      <w:r w:rsidRPr="007D70C5">
        <w:rPr>
          <w:rFonts w:ascii="Times New Roman" w:eastAsia="Times New Roman" w:hAnsi="Times New Roman"/>
          <w:sz w:val="28"/>
          <w:szCs w:val="28"/>
          <w:lang w:val="kk-KZ" w:eastAsia="ru-RU"/>
        </w:rPr>
        <w:t xml:space="preserve"> қосымшасында қарастырылған</w:t>
      </w:r>
      <w:r w:rsidR="001B12E0" w:rsidRPr="007D70C5">
        <w:rPr>
          <w:rFonts w:ascii="Times New Roman" w:eastAsia="Times New Roman" w:hAnsi="Times New Roman"/>
          <w:sz w:val="28"/>
          <w:szCs w:val="28"/>
          <w:lang w:val="kk-KZ" w:eastAsia="ru-RU"/>
        </w:rPr>
        <w:t xml:space="preserve"> (Кесте 42)</w:t>
      </w:r>
      <w:r w:rsidRPr="007D70C5">
        <w:rPr>
          <w:rFonts w:ascii="Times New Roman" w:eastAsia="Times New Roman" w:hAnsi="Times New Roman"/>
          <w:sz w:val="28"/>
          <w:szCs w:val="28"/>
          <w:lang w:val="kk-KZ" w:eastAsia="ru-RU"/>
        </w:rPr>
        <w:t xml:space="preserve">. </w:t>
      </w:r>
    </w:p>
    <w:p w14:paraId="719BA24D" w14:textId="77777777" w:rsidR="005C10D1" w:rsidRPr="007D70C5" w:rsidRDefault="005C10D1" w:rsidP="005C10D1">
      <w:pPr>
        <w:tabs>
          <w:tab w:val="left" w:pos="993"/>
        </w:tabs>
        <w:ind w:firstLine="709"/>
        <w:rPr>
          <w:rFonts w:ascii="Times New Roman" w:eastAsia="Times New Roman" w:hAnsi="Times New Roman"/>
          <w:b/>
          <w:bCs/>
          <w:sz w:val="28"/>
          <w:szCs w:val="28"/>
          <w:lang w:val="kk-KZ" w:eastAsia="ru-RU"/>
        </w:rPr>
      </w:pPr>
    </w:p>
    <w:p w14:paraId="4BC34EE3" w14:textId="62606DDC" w:rsidR="007E38F0" w:rsidRPr="007D70C5" w:rsidRDefault="00C22B3C" w:rsidP="00085CE5">
      <w:pPr>
        <w:ind w:firstLine="709"/>
        <w:rPr>
          <w:rFonts w:ascii="Times New Roman" w:eastAsia="Times New Roman" w:hAnsi="Times New Roman"/>
          <w:bCs/>
          <w:sz w:val="28"/>
          <w:szCs w:val="28"/>
          <w:lang w:val="kk-KZ" w:eastAsia="ru-RU"/>
        </w:rPr>
      </w:pPr>
      <w:r w:rsidRPr="007D70C5">
        <w:rPr>
          <w:rFonts w:ascii="Times New Roman" w:eastAsia="Times New Roman" w:hAnsi="Times New Roman"/>
          <w:bCs/>
          <w:sz w:val="28"/>
          <w:szCs w:val="28"/>
          <w:lang w:val="kk-KZ" w:eastAsia="ru-RU"/>
        </w:rPr>
        <w:t>42-к</w:t>
      </w:r>
      <w:r w:rsidR="007E38F0" w:rsidRPr="007D70C5">
        <w:rPr>
          <w:rFonts w:ascii="Times New Roman" w:eastAsia="Times New Roman" w:hAnsi="Times New Roman"/>
          <w:bCs/>
          <w:sz w:val="28"/>
          <w:szCs w:val="28"/>
          <w:lang w:val="kk-KZ" w:eastAsia="ru-RU"/>
        </w:rPr>
        <w:t>есте</w:t>
      </w:r>
      <w:r w:rsidRPr="007D70C5">
        <w:rPr>
          <w:rFonts w:ascii="Times New Roman" w:eastAsia="Times New Roman" w:hAnsi="Times New Roman"/>
          <w:bCs/>
          <w:sz w:val="28"/>
          <w:szCs w:val="28"/>
          <w:lang w:val="kk-KZ" w:eastAsia="ru-RU"/>
        </w:rPr>
        <w:t xml:space="preserve">. </w:t>
      </w:r>
      <w:r w:rsidR="007E38F0" w:rsidRPr="007D70C5">
        <w:rPr>
          <w:rFonts w:ascii="Times New Roman" w:eastAsia="Times New Roman" w:hAnsi="Times New Roman"/>
          <w:bCs/>
          <w:sz w:val="28"/>
          <w:szCs w:val="28"/>
          <w:lang w:val="kk-KZ" w:eastAsia="ru-RU"/>
        </w:rPr>
        <w:t>«Мектептегі білім беру сапасының менеджменті» пәніне енгізілген тақырыптардың мазмұны</w:t>
      </w:r>
    </w:p>
    <w:p w14:paraId="1EB63B59" w14:textId="77777777" w:rsidR="007E38F0" w:rsidRPr="007D70C5" w:rsidRDefault="007E38F0" w:rsidP="00085CE5">
      <w:pPr>
        <w:ind w:firstLine="709"/>
        <w:rPr>
          <w:rFonts w:ascii="Times New Roman" w:eastAsia="Times New Roman" w:hAnsi="Times New Roman"/>
          <w:sz w:val="28"/>
          <w:szCs w:val="28"/>
          <w:lang w:val="kk-KZ" w:eastAsia="ru-RU"/>
        </w:rPr>
      </w:pPr>
    </w:p>
    <w:tbl>
      <w:tblPr>
        <w:tblStyle w:val="a7"/>
        <w:tblW w:w="9645" w:type="dxa"/>
        <w:tblInd w:w="1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974"/>
        <w:gridCol w:w="2053"/>
        <w:gridCol w:w="2787"/>
        <w:gridCol w:w="2831"/>
      </w:tblGrid>
      <w:tr w:rsidR="00B50FD7" w:rsidRPr="007D70C5" w14:paraId="0B0445E3" w14:textId="77777777" w:rsidTr="00D53418">
        <w:tc>
          <w:tcPr>
            <w:tcW w:w="1974" w:type="dxa"/>
          </w:tcPr>
          <w:p w14:paraId="500F99DA" w14:textId="77777777" w:rsidR="007E38F0" w:rsidRPr="007D70C5" w:rsidRDefault="007E38F0" w:rsidP="007E5466">
            <w:pPr>
              <w:jc w:val="center"/>
              <w:rPr>
                <w:rFonts w:ascii="Times New Roman" w:eastAsia="Times New Roman" w:hAnsi="Times New Roman"/>
                <w:b/>
                <w:sz w:val="24"/>
                <w:szCs w:val="24"/>
                <w:lang w:val="kk-KZ" w:eastAsia="ru-RU"/>
              </w:rPr>
            </w:pPr>
            <w:r w:rsidRPr="007D70C5">
              <w:rPr>
                <w:rFonts w:ascii="Times New Roman" w:eastAsia="Times New Roman" w:hAnsi="Times New Roman"/>
                <w:b/>
                <w:sz w:val="24"/>
                <w:szCs w:val="24"/>
                <w:lang w:val="kk-KZ" w:eastAsia="ru-RU"/>
              </w:rPr>
              <w:t>Тақырып атауы</w:t>
            </w:r>
          </w:p>
        </w:tc>
        <w:tc>
          <w:tcPr>
            <w:tcW w:w="2053" w:type="dxa"/>
          </w:tcPr>
          <w:p w14:paraId="018E15D8" w14:textId="77777777" w:rsidR="007E38F0" w:rsidRPr="007D70C5" w:rsidRDefault="007E38F0" w:rsidP="007E5466">
            <w:pPr>
              <w:jc w:val="center"/>
              <w:rPr>
                <w:rFonts w:ascii="Times New Roman" w:eastAsia="Times New Roman" w:hAnsi="Times New Roman"/>
                <w:b/>
                <w:sz w:val="24"/>
                <w:szCs w:val="24"/>
                <w:lang w:val="kk-KZ" w:eastAsia="ru-RU"/>
              </w:rPr>
            </w:pPr>
            <w:r w:rsidRPr="007D70C5">
              <w:rPr>
                <w:rFonts w:ascii="Times New Roman" w:eastAsia="Times New Roman" w:hAnsi="Times New Roman"/>
                <w:b/>
                <w:sz w:val="24"/>
                <w:szCs w:val="24"/>
                <w:lang w:val="kk-KZ" w:eastAsia="ru-RU"/>
              </w:rPr>
              <w:t>Жоспары</w:t>
            </w:r>
          </w:p>
        </w:tc>
        <w:tc>
          <w:tcPr>
            <w:tcW w:w="2787" w:type="dxa"/>
          </w:tcPr>
          <w:p w14:paraId="42E8A42F" w14:textId="77777777" w:rsidR="007E38F0" w:rsidRPr="007D70C5" w:rsidRDefault="007E38F0" w:rsidP="007E5466">
            <w:pPr>
              <w:jc w:val="center"/>
              <w:rPr>
                <w:rFonts w:ascii="Times New Roman" w:eastAsia="Times New Roman" w:hAnsi="Times New Roman"/>
                <w:b/>
                <w:sz w:val="24"/>
                <w:szCs w:val="24"/>
                <w:lang w:val="kk-KZ" w:eastAsia="ru-RU"/>
              </w:rPr>
            </w:pPr>
            <w:r w:rsidRPr="007D70C5">
              <w:rPr>
                <w:rFonts w:ascii="Times New Roman" w:eastAsia="Times New Roman" w:hAnsi="Times New Roman"/>
                <w:b/>
                <w:sz w:val="24"/>
                <w:szCs w:val="24"/>
                <w:lang w:val="kk-KZ" w:eastAsia="ru-RU"/>
              </w:rPr>
              <w:t>Қысқаша мазмұны</w:t>
            </w:r>
          </w:p>
        </w:tc>
        <w:tc>
          <w:tcPr>
            <w:tcW w:w="2831" w:type="dxa"/>
          </w:tcPr>
          <w:p w14:paraId="71EF7910" w14:textId="77777777" w:rsidR="007E38F0" w:rsidRPr="007D70C5" w:rsidRDefault="007E38F0" w:rsidP="007E5466">
            <w:pPr>
              <w:jc w:val="center"/>
              <w:rPr>
                <w:rFonts w:ascii="Times New Roman" w:eastAsia="Times New Roman" w:hAnsi="Times New Roman"/>
                <w:b/>
                <w:sz w:val="24"/>
                <w:szCs w:val="24"/>
                <w:lang w:val="kk-KZ" w:eastAsia="ru-RU"/>
              </w:rPr>
            </w:pPr>
            <w:r w:rsidRPr="007D70C5">
              <w:rPr>
                <w:rFonts w:ascii="Times New Roman" w:eastAsia="Times New Roman" w:hAnsi="Times New Roman"/>
                <w:b/>
                <w:sz w:val="24"/>
                <w:szCs w:val="24"/>
                <w:lang w:val="kk-KZ" w:eastAsia="ru-RU"/>
              </w:rPr>
              <w:t>Ұсынылатын әдебиеттер</w:t>
            </w:r>
          </w:p>
        </w:tc>
      </w:tr>
      <w:tr w:rsidR="00B50FD7" w:rsidRPr="007D70C5" w14:paraId="69EE4B9C" w14:textId="77777777" w:rsidTr="00D53418">
        <w:tc>
          <w:tcPr>
            <w:tcW w:w="1974" w:type="dxa"/>
          </w:tcPr>
          <w:p w14:paraId="3DF9DEAC" w14:textId="77777777" w:rsidR="007E38F0" w:rsidRPr="007D70C5" w:rsidRDefault="007E38F0" w:rsidP="007E5466">
            <w:pPr>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1</w:t>
            </w:r>
          </w:p>
        </w:tc>
        <w:tc>
          <w:tcPr>
            <w:tcW w:w="2053" w:type="dxa"/>
          </w:tcPr>
          <w:p w14:paraId="35E031B8" w14:textId="77777777" w:rsidR="007E38F0" w:rsidRPr="007D70C5" w:rsidRDefault="007E38F0" w:rsidP="007E5466">
            <w:pPr>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2</w:t>
            </w:r>
          </w:p>
        </w:tc>
        <w:tc>
          <w:tcPr>
            <w:tcW w:w="2787" w:type="dxa"/>
          </w:tcPr>
          <w:p w14:paraId="74E03363" w14:textId="77777777" w:rsidR="007E38F0" w:rsidRPr="007D70C5" w:rsidRDefault="007E38F0" w:rsidP="007E5466">
            <w:pPr>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3</w:t>
            </w:r>
          </w:p>
        </w:tc>
        <w:tc>
          <w:tcPr>
            <w:tcW w:w="2831" w:type="dxa"/>
          </w:tcPr>
          <w:p w14:paraId="58204B1C" w14:textId="77777777" w:rsidR="007E38F0" w:rsidRPr="007D70C5" w:rsidRDefault="007E38F0" w:rsidP="007E5466">
            <w:pPr>
              <w:jc w:val="cente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4</w:t>
            </w:r>
          </w:p>
        </w:tc>
      </w:tr>
      <w:tr w:rsidR="00B50FD7" w:rsidRPr="00D74985" w14:paraId="34065D0A" w14:textId="77777777" w:rsidTr="00D53418">
        <w:tc>
          <w:tcPr>
            <w:tcW w:w="1974" w:type="dxa"/>
          </w:tcPr>
          <w:p w14:paraId="75D782B9" w14:textId="77777777" w:rsidR="007E38F0" w:rsidRPr="007D70C5" w:rsidRDefault="007E38F0" w:rsidP="007E5466">
            <w:pPr>
              <w:tabs>
                <w:tab w:val="left" w:pos="942"/>
              </w:tabs>
              <w:rPr>
                <w:rFonts w:ascii="Times New Roman" w:eastAsia="TimesNewRomanPSMT" w:hAnsi="Times New Roman"/>
                <w:sz w:val="24"/>
                <w:szCs w:val="24"/>
                <w:lang w:val="kk-KZ" w:eastAsia="ru-RU"/>
              </w:rPr>
            </w:pPr>
            <w:r w:rsidRPr="007D70C5">
              <w:rPr>
                <w:rFonts w:ascii="Times New Roman" w:eastAsia="TimesNewRomanPSMT" w:hAnsi="Times New Roman"/>
                <w:sz w:val="24"/>
                <w:szCs w:val="24"/>
                <w:lang w:val="kk-KZ" w:eastAsia="ru-RU"/>
              </w:rPr>
              <w:t xml:space="preserve">Мектепте оқытуды басқару және кәсіби қоғамдастық ойлау жолдары </w:t>
            </w:r>
          </w:p>
          <w:p w14:paraId="67BEF85A" w14:textId="77777777" w:rsidR="007E38F0" w:rsidRPr="007D70C5" w:rsidRDefault="007E38F0" w:rsidP="007E5466">
            <w:pPr>
              <w:tabs>
                <w:tab w:val="left" w:pos="942"/>
              </w:tabs>
              <w:autoSpaceDE w:val="0"/>
              <w:autoSpaceDN w:val="0"/>
              <w:adjustRightInd w:val="0"/>
              <w:rPr>
                <w:rFonts w:ascii="Times New Roman" w:hAnsi="Times New Roman"/>
                <w:sz w:val="24"/>
                <w:szCs w:val="24"/>
                <w:lang w:val="kk-KZ"/>
              </w:rPr>
            </w:pPr>
          </w:p>
        </w:tc>
        <w:tc>
          <w:tcPr>
            <w:tcW w:w="2053" w:type="dxa"/>
          </w:tcPr>
          <w:p w14:paraId="244A8C5C" w14:textId="77777777" w:rsidR="007E38F0" w:rsidRPr="007D70C5" w:rsidRDefault="007E38F0" w:rsidP="007E5466">
            <w:pPr>
              <w:tabs>
                <w:tab w:val="left" w:pos="942"/>
              </w:tabs>
              <w:autoSpaceDE w:val="0"/>
              <w:autoSpaceDN w:val="0"/>
              <w:adjustRightInd w:val="0"/>
              <w:rPr>
                <w:rFonts w:ascii="Times New Roman" w:hAnsi="Times New Roman"/>
                <w:bCs/>
                <w:sz w:val="24"/>
                <w:szCs w:val="24"/>
                <w:lang w:val="kk-KZ"/>
              </w:rPr>
            </w:pPr>
            <w:r w:rsidRPr="007D70C5">
              <w:rPr>
                <w:rFonts w:ascii="Times New Roman" w:hAnsi="Times New Roman"/>
                <w:bCs/>
                <w:sz w:val="24"/>
                <w:szCs w:val="24"/>
                <w:lang w:val="kk-KZ"/>
              </w:rPr>
              <w:t>1. Кәсіби қоғам- дастық туралы түсінік және оның маңызы</w:t>
            </w:r>
          </w:p>
          <w:p w14:paraId="5AF75BF8" w14:textId="77777777" w:rsidR="007E38F0" w:rsidRPr="007D70C5" w:rsidRDefault="007E38F0" w:rsidP="007E5466">
            <w:pPr>
              <w:tabs>
                <w:tab w:val="left" w:pos="942"/>
              </w:tabs>
              <w:autoSpaceDE w:val="0"/>
              <w:autoSpaceDN w:val="0"/>
              <w:adjustRightInd w:val="0"/>
              <w:rPr>
                <w:rFonts w:ascii="Times New Roman" w:hAnsi="Times New Roman"/>
                <w:bCs/>
                <w:sz w:val="24"/>
                <w:szCs w:val="24"/>
                <w:lang w:val="kk-KZ"/>
              </w:rPr>
            </w:pPr>
            <w:r w:rsidRPr="007D70C5">
              <w:rPr>
                <w:rFonts w:ascii="Times New Roman" w:hAnsi="Times New Roman"/>
                <w:bCs/>
                <w:sz w:val="24"/>
                <w:szCs w:val="24"/>
                <w:lang w:val="kk-KZ"/>
              </w:rPr>
              <w:t>2. Әлемдік тәжі рибе және саясат тарапынан қолдау</w:t>
            </w:r>
          </w:p>
          <w:p w14:paraId="5E901BEC" w14:textId="77777777" w:rsidR="007E38F0" w:rsidRPr="007D70C5" w:rsidRDefault="007E38F0" w:rsidP="007E5466">
            <w:pPr>
              <w:tabs>
                <w:tab w:val="left" w:pos="942"/>
              </w:tabs>
              <w:autoSpaceDE w:val="0"/>
              <w:autoSpaceDN w:val="0"/>
              <w:adjustRightInd w:val="0"/>
              <w:rPr>
                <w:rFonts w:ascii="Times New Roman" w:hAnsi="Times New Roman"/>
                <w:bCs/>
                <w:sz w:val="24"/>
                <w:szCs w:val="24"/>
                <w:lang w:val="kk-KZ"/>
              </w:rPr>
            </w:pPr>
            <w:r w:rsidRPr="007D70C5">
              <w:rPr>
                <w:rFonts w:ascii="Times New Roman" w:hAnsi="Times New Roman"/>
                <w:bCs/>
                <w:sz w:val="24"/>
                <w:szCs w:val="24"/>
                <w:lang w:val="kk-KZ"/>
              </w:rPr>
              <w:t>3. Кәсіби қоғам дастықты дамыту</w:t>
            </w:r>
          </w:p>
          <w:p w14:paraId="598C1CFA" w14:textId="77777777" w:rsidR="007E38F0" w:rsidRPr="007D70C5" w:rsidRDefault="007E38F0" w:rsidP="007E5466">
            <w:pPr>
              <w:tabs>
                <w:tab w:val="left" w:pos="942"/>
              </w:tabs>
              <w:rPr>
                <w:rFonts w:ascii="Times New Roman" w:eastAsia="Times New Roman" w:hAnsi="Times New Roman"/>
                <w:sz w:val="24"/>
                <w:szCs w:val="24"/>
                <w:lang w:val="kk-KZ" w:eastAsia="ru-RU"/>
              </w:rPr>
            </w:pPr>
          </w:p>
        </w:tc>
        <w:tc>
          <w:tcPr>
            <w:tcW w:w="2787" w:type="dxa"/>
          </w:tcPr>
          <w:p w14:paraId="6F408067" w14:textId="7909A459" w:rsidR="007E38F0" w:rsidRPr="007D70C5" w:rsidRDefault="007E38F0" w:rsidP="007E5466">
            <w:pPr>
              <w:autoSpaceDE w:val="0"/>
              <w:autoSpaceDN w:val="0"/>
              <w:adjustRightInd w:val="0"/>
              <w:rPr>
                <w:rFonts w:ascii="Times New Roman" w:hAnsi="Times New Roman"/>
                <w:sz w:val="24"/>
                <w:szCs w:val="24"/>
                <w:lang w:val="kk-KZ"/>
              </w:rPr>
            </w:pPr>
            <w:r w:rsidRPr="007D70C5">
              <w:rPr>
                <w:rFonts w:ascii="Times New Roman" w:eastAsia="TimesNewRomanPSMT" w:hAnsi="Times New Roman"/>
                <w:sz w:val="24"/>
                <w:szCs w:val="24"/>
                <w:lang w:val="kk-KZ"/>
              </w:rPr>
              <w:t xml:space="preserve"> Баллантин және басқалар </w:t>
            </w:r>
            <w:r w:rsidRPr="007D70C5">
              <w:rPr>
                <w:rFonts w:ascii="Times New Roman" w:eastAsia="TimesNewRomanPSMT" w:hAnsi="Times New Roman"/>
                <w:iCs/>
                <w:sz w:val="24"/>
                <w:szCs w:val="24"/>
                <w:lang w:val="kk-KZ"/>
              </w:rPr>
              <w:t>кәсіби</w:t>
            </w:r>
            <w:r w:rsidR="0098258F">
              <w:rPr>
                <w:rFonts w:ascii="Times New Roman" w:eastAsia="TimesNewRomanPSMT" w:hAnsi="Times New Roman"/>
                <w:iCs/>
                <w:sz w:val="24"/>
                <w:szCs w:val="24"/>
                <w:lang w:val="kk-KZ"/>
              </w:rPr>
              <w:t xml:space="preserve"> </w:t>
            </w:r>
            <w:r w:rsidRPr="007D70C5">
              <w:rPr>
                <w:rFonts w:ascii="Times New Roman" w:eastAsia="TimesNewRomanPSMT" w:hAnsi="Times New Roman"/>
                <w:iCs/>
                <w:sz w:val="24"/>
                <w:szCs w:val="24"/>
                <w:lang w:val="kk-KZ"/>
              </w:rPr>
              <w:t>қоғамдастықта жұмыс істеу</w:t>
            </w:r>
            <w:r w:rsidRPr="007D70C5">
              <w:rPr>
                <w:rFonts w:ascii="Times New Roman" w:eastAsia="TimesNewRomanPSMT" w:hAnsi="Times New Roman"/>
                <w:sz w:val="24"/>
                <w:szCs w:val="24"/>
                <w:lang w:val="kk-KZ"/>
              </w:rPr>
              <w:t xml:space="preserve">: Кәсіби қоғамдастықтарды құру саяси деңгейде қолдау тауып отыр. </w:t>
            </w:r>
          </w:p>
        </w:tc>
        <w:tc>
          <w:tcPr>
            <w:tcW w:w="2831" w:type="dxa"/>
          </w:tcPr>
          <w:p w14:paraId="188AEA9A" w14:textId="77777777" w:rsidR="007E38F0" w:rsidRPr="007D70C5" w:rsidRDefault="007E38F0" w:rsidP="007E5466">
            <w:pPr>
              <w:autoSpaceDE w:val="0"/>
              <w:autoSpaceDN w:val="0"/>
              <w:adjustRightInd w:val="0"/>
              <w:rPr>
                <w:rFonts w:ascii="Times New Roman" w:eastAsia="TimesNewRomanPSMT" w:hAnsi="Times New Roman"/>
                <w:sz w:val="24"/>
                <w:szCs w:val="24"/>
                <w:lang w:val="kk-KZ"/>
              </w:rPr>
            </w:pPr>
            <w:r w:rsidRPr="007D70C5">
              <w:rPr>
                <w:rFonts w:ascii="Times New Roman" w:eastAsia="TimesNewRomanPSMT" w:hAnsi="Times New Roman"/>
                <w:sz w:val="24"/>
                <w:szCs w:val="24"/>
                <w:lang w:val="kk-KZ"/>
              </w:rPr>
              <w:t xml:space="preserve">1. Ballantyne, P., Jackson, D., Жүйені басқаратын жетекші кәсіби қоғамдас тық. Тәжірибе туралы баяндамалар. </w:t>
            </w:r>
            <w:r w:rsidRPr="007D70C5">
              <w:rPr>
                <w:rFonts w:ascii="Times New Roman" w:eastAsia="TimesNewRomanPSMT" w:hAnsi="Times New Roman"/>
                <w:sz w:val="24"/>
                <w:szCs w:val="24"/>
                <w:lang w:val="en-US"/>
              </w:rPr>
              <w:t>Nottingham: National College for School Leadership.</w:t>
            </w:r>
          </w:p>
          <w:p w14:paraId="2456E11A" w14:textId="77777777" w:rsidR="007E38F0" w:rsidRPr="007D70C5" w:rsidRDefault="007E38F0" w:rsidP="00ED2160">
            <w:pPr>
              <w:autoSpaceDE w:val="0"/>
              <w:autoSpaceDN w:val="0"/>
              <w:adjustRightInd w:val="0"/>
              <w:jc w:val="left"/>
              <w:rPr>
                <w:rFonts w:ascii="Times New Roman" w:hAnsi="Times New Roman"/>
                <w:sz w:val="24"/>
                <w:szCs w:val="24"/>
                <w:lang w:val="kk-KZ"/>
              </w:rPr>
            </w:pPr>
            <w:r w:rsidRPr="007D70C5">
              <w:rPr>
                <w:rFonts w:ascii="Times New Roman" w:eastAsia="TimesNewRomanPSMT" w:hAnsi="Times New Roman"/>
                <w:sz w:val="24"/>
                <w:szCs w:val="24"/>
                <w:lang w:val="kk-KZ"/>
              </w:rPr>
              <w:t xml:space="preserve">2. </w:t>
            </w:r>
            <w:r w:rsidRPr="007D70C5">
              <w:rPr>
                <w:rFonts w:ascii="Times New Roman" w:eastAsia="TimesNewRomanPSMT" w:hAnsi="Times New Roman"/>
                <w:sz w:val="24"/>
                <w:szCs w:val="24"/>
                <w:lang w:val="en-US"/>
              </w:rPr>
              <w:t xml:space="preserve">Carter, K., &amp; Paterson, F. (2006). </w:t>
            </w:r>
            <w:r w:rsidRPr="007D70C5">
              <w:rPr>
                <w:rFonts w:ascii="Times New Roman" w:hAnsi="Times New Roman"/>
                <w:iCs/>
                <w:sz w:val="24"/>
                <w:szCs w:val="24"/>
                <w:lang w:val="en-US"/>
              </w:rPr>
              <w:t xml:space="preserve">Understanding Learning Networks </w:t>
            </w:r>
            <w:proofErr w:type="spellStart"/>
            <w:r w:rsidRPr="007D70C5">
              <w:rPr>
                <w:rFonts w:ascii="Times New Roman" w:eastAsia="TimesNewRomanPSMT" w:hAnsi="Times New Roman"/>
                <w:sz w:val="24"/>
                <w:szCs w:val="24"/>
              </w:rPr>
              <w:t>Білімалушыларқоғамдастықтарыұғымы</w:t>
            </w:r>
            <w:proofErr w:type="spellEnd"/>
            <w:r w:rsidRPr="007D70C5">
              <w:rPr>
                <w:rFonts w:ascii="Times New Roman" w:eastAsia="TimesNewRomanPSMT" w:hAnsi="Times New Roman"/>
                <w:sz w:val="24"/>
                <w:szCs w:val="24"/>
                <w:lang w:val="en-US"/>
              </w:rPr>
              <w:t>Nottingham: National College for School Leadership</w:t>
            </w:r>
          </w:p>
        </w:tc>
      </w:tr>
      <w:tr w:rsidR="00B50FD7" w:rsidRPr="00D74985" w14:paraId="60F61CED" w14:textId="77777777" w:rsidTr="00D53418">
        <w:trPr>
          <w:trHeight w:val="4150"/>
        </w:trPr>
        <w:tc>
          <w:tcPr>
            <w:tcW w:w="1974" w:type="dxa"/>
          </w:tcPr>
          <w:p w14:paraId="732C241E" w14:textId="77777777" w:rsidR="007E38F0" w:rsidRPr="007D70C5" w:rsidRDefault="007E38F0" w:rsidP="007E5466">
            <w:pPr>
              <w:autoSpaceDE w:val="0"/>
              <w:autoSpaceDN w:val="0"/>
              <w:adjustRightInd w:val="0"/>
              <w:rPr>
                <w:rFonts w:ascii="Times New Roman" w:hAnsi="Times New Roman"/>
                <w:bCs/>
                <w:sz w:val="24"/>
                <w:szCs w:val="24"/>
                <w:lang w:val="kk-KZ"/>
              </w:rPr>
            </w:pPr>
            <w:r w:rsidRPr="007D70C5">
              <w:rPr>
                <w:rFonts w:ascii="Times New Roman" w:hAnsi="Times New Roman"/>
                <w:bCs/>
                <w:sz w:val="24"/>
                <w:szCs w:val="24"/>
                <w:lang w:val="kk-KZ"/>
              </w:rPr>
              <w:t xml:space="preserve">Мектептегі оқытуды басқарудағы кәсіби қоғамдастық және көшбасшылық мәселесі </w:t>
            </w:r>
          </w:p>
          <w:p w14:paraId="7F728AC8" w14:textId="77777777" w:rsidR="007E38F0" w:rsidRPr="007D70C5" w:rsidRDefault="007E38F0" w:rsidP="007E5466">
            <w:pPr>
              <w:autoSpaceDE w:val="0"/>
              <w:autoSpaceDN w:val="0"/>
              <w:adjustRightInd w:val="0"/>
              <w:rPr>
                <w:rFonts w:ascii="Times New Roman" w:hAnsi="Times New Roman"/>
                <w:sz w:val="24"/>
                <w:szCs w:val="24"/>
                <w:lang w:val="kk-KZ"/>
              </w:rPr>
            </w:pPr>
          </w:p>
        </w:tc>
        <w:tc>
          <w:tcPr>
            <w:tcW w:w="2053" w:type="dxa"/>
          </w:tcPr>
          <w:p w14:paraId="68430C78" w14:textId="77777777" w:rsidR="007E38F0" w:rsidRPr="007D70C5" w:rsidRDefault="007E38F0" w:rsidP="009650DA">
            <w:pPr>
              <w:numPr>
                <w:ilvl w:val="0"/>
                <w:numId w:val="30"/>
              </w:numPr>
              <w:tabs>
                <w:tab w:val="left" w:pos="346"/>
              </w:tabs>
              <w:autoSpaceDE w:val="0"/>
              <w:autoSpaceDN w:val="0"/>
              <w:adjustRightInd w:val="0"/>
              <w:ind w:left="0" w:firstLine="0"/>
              <w:contextualSpacing/>
              <w:rPr>
                <w:rFonts w:ascii="Times New Roman" w:hAnsi="Times New Roman"/>
                <w:bCs/>
                <w:sz w:val="24"/>
                <w:szCs w:val="24"/>
                <w:lang w:val="kk-KZ"/>
              </w:rPr>
            </w:pPr>
            <w:r w:rsidRPr="007D70C5">
              <w:rPr>
                <w:rFonts w:ascii="Times New Roman" w:hAnsi="Times New Roman"/>
                <w:bCs/>
                <w:sz w:val="24"/>
                <w:szCs w:val="24"/>
                <w:lang w:val="kk-KZ"/>
              </w:rPr>
              <w:t>Қоғамдастық аясындағы көш- басшылық, ко манда құру және басты рөлдер</w:t>
            </w:r>
          </w:p>
          <w:p w14:paraId="6F42547F" w14:textId="77777777" w:rsidR="007E38F0" w:rsidRPr="007D70C5" w:rsidRDefault="007E38F0" w:rsidP="009650DA">
            <w:pPr>
              <w:numPr>
                <w:ilvl w:val="0"/>
                <w:numId w:val="30"/>
              </w:numPr>
              <w:tabs>
                <w:tab w:val="left" w:pos="346"/>
              </w:tabs>
              <w:autoSpaceDE w:val="0"/>
              <w:autoSpaceDN w:val="0"/>
              <w:adjustRightInd w:val="0"/>
              <w:ind w:left="0" w:firstLine="0"/>
              <w:contextualSpacing/>
              <w:rPr>
                <w:rFonts w:ascii="Times New Roman" w:hAnsi="Times New Roman"/>
                <w:lang w:val="kk-KZ"/>
              </w:rPr>
            </w:pPr>
            <w:r w:rsidRPr="007D70C5">
              <w:rPr>
                <w:rFonts w:ascii="Times New Roman" w:hAnsi="Times New Roman"/>
                <w:bCs/>
                <w:sz w:val="24"/>
                <w:szCs w:val="24"/>
                <w:lang w:val="kk-KZ"/>
              </w:rPr>
              <w:t xml:space="preserve">Білім алушы лар қоғамдастық- тарын басқару дың аса тиімді модельдері </w:t>
            </w:r>
          </w:p>
          <w:p w14:paraId="5EB08478" w14:textId="77777777" w:rsidR="007E38F0" w:rsidRPr="007D70C5" w:rsidRDefault="007E38F0" w:rsidP="009650DA">
            <w:pPr>
              <w:numPr>
                <w:ilvl w:val="0"/>
                <w:numId w:val="30"/>
              </w:numPr>
              <w:tabs>
                <w:tab w:val="left" w:pos="346"/>
              </w:tabs>
              <w:autoSpaceDE w:val="0"/>
              <w:autoSpaceDN w:val="0"/>
              <w:adjustRightInd w:val="0"/>
              <w:ind w:left="0" w:firstLine="0"/>
              <w:contextualSpacing/>
              <w:rPr>
                <w:rFonts w:ascii="Times New Roman" w:hAnsi="Times New Roman"/>
                <w:bCs/>
                <w:sz w:val="24"/>
                <w:szCs w:val="24"/>
                <w:lang w:val="kk-KZ"/>
              </w:rPr>
            </w:pPr>
            <w:r w:rsidRPr="007D70C5">
              <w:rPr>
                <w:rFonts w:ascii="Times New Roman" w:hAnsi="Times New Roman"/>
                <w:bCs/>
                <w:sz w:val="24"/>
                <w:szCs w:val="24"/>
                <w:lang w:val="kk-KZ"/>
              </w:rPr>
              <w:t>Жүйелік көшбасшылық</w:t>
            </w:r>
          </w:p>
          <w:p w14:paraId="34D6E502" w14:textId="77777777" w:rsidR="007E38F0" w:rsidRPr="007D70C5" w:rsidRDefault="007E38F0" w:rsidP="007E5466">
            <w:pPr>
              <w:tabs>
                <w:tab w:val="left" w:pos="346"/>
              </w:tabs>
              <w:autoSpaceDE w:val="0"/>
              <w:autoSpaceDN w:val="0"/>
              <w:adjustRightInd w:val="0"/>
              <w:contextualSpacing/>
              <w:rPr>
                <w:rFonts w:ascii="Times New Roman" w:hAnsi="Times New Roman"/>
                <w:lang w:val="kk-KZ"/>
              </w:rPr>
            </w:pPr>
          </w:p>
        </w:tc>
        <w:tc>
          <w:tcPr>
            <w:tcW w:w="2787" w:type="dxa"/>
          </w:tcPr>
          <w:p w14:paraId="331C4968" w14:textId="77777777" w:rsidR="007E38F0" w:rsidRPr="007D70C5" w:rsidRDefault="007E38F0" w:rsidP="007E5466">
            <w:pPr>
              <w:autoSpaceDE w:val="0"/>
              <w:autoSpaceDN w:val="0"/>
              <w:adjustRightInd w:val="0"/>
              <w:rPr>
                <w:rFonts w:ascii="Times New Roman" w:hAnsi="Times New Roman"/>
                <w:sz w:val="24"/>
                <w:szCs w:val="24"/>
                <w:lang w:val="kk-KZ"/>
              </w:rPr>
            </w:pPr>
            <w:r w:rsidRPr="007D70C5">
              <w:rPr>
                <w:rFonts w:ascii="Times New Roman" w:eastAsia="TimesNewRomanPSMT" w:hAnsi="Times New Roman"/>
                <w:sz w:val="24"/>
                <w:szCs w:val="24"/>
                <w:lang w:val="kk-KZ"/>
              </w:rPr>
              <w:t xml:space="preserve">Мектеп директоры үнемі көшбасшы бола бермей тінін мойындау маңыз ды. Басшылық етуші топ тар, </w:t>
            </w:r>
            <w:r w:rsidRPr="007D70C5">
              <w:rPr>
                <w:rFonts w:ascii="Times New Roman" w:eastAsia="TimesNewRomanPSMT" w:hAnsi="Times New Roman"/>
                <w:bCs/>
                <w:sz w:val="24"/>
                <w:szCs w:val="24"/>
                <w:lang w:val="kk-KZ"/>
              </w:rPr>
              <w:t xml:space="preserve">Үйлестіруші топтар, Дамытушы топтар. </w:t>
            </w:r>
            <w:r w:rsidRPr="007D70C5">
              <w:rPr>
                <w:rFonts w:ascii="Times New Roman" w:eastAsia="TimesNewRomanPSMT" w:hAnsi="Times New Roman"/>
                <w:sz w:val="24"/>
                <w:szCs w:val="24"/>
                <w:lang w:val="kk-KZ"/>
              </w:rPr>
              <w:t xml:space="preserve">Жүйе көшбасшылары – өз мектептерінің басшы лық әлеуетін </w:t>
            </w:r>
          </w:p>
          <w:p w14:paraId="5F38DFCA" w14:textId="77777777" w:rsidR="007E38F0" w:rsidRPr="007D70C5" w:rsidRDefault="007E38F0" w:rsidP="007E5466">
            <w:pPr>
              <w:autoSpaceDE w:val="0"/>
              <w:autoSpaceDN w:val="0"/>
              <w:adjustRightInd w:val="0"/>
              <w:rPr>
                <w:rFonts w:ascii="Times New Roman" w:hAnsi="Times New Roman"/>
                <w:sz w:val="24"/>
                <w:szCs w:val="24"/>
                <w:lang w:val="kk-KZ"/>
              </w:rPr>
            </w:pPr>
            <w:r w:rsidRPr="007D70C5">
              <w:rPr>
                <w:rFonts w:ascii="Times New Roman" w:eastAsia="TimesNewRomanPSMT" w:hAnsi="Times New Roman"/>
                <w:sz w:val="24"/>
                <w:szCs w:val="24"/>
                <w:lang w:val="kk-KZ"/>
              </w:rPr>
              <w:t>арттыратын көшбасшы-лар.</w:t>
            </w:r>
          </w:p>
        </w:tc>
        <w:tc>
          <w:tcPr>
            <w:tcW w:w="2831" w:type="dxa"/>
          </w:tcPr>
          <w:p w14:paraId="23EE2D63" w14:textId="77777777" w:rsidR="007E38F0" w:rsidRPr="007D70C5" w:rsidRDefault="007E38F0" w:rsidP="00ED2160">
            <w:pPr>
              <w:autoSpaceDE w:val="0"/>
              <w:autoSpaceDN w:val="0"/>
              <w:adjustRightInd w:val="0"/>
              <w:jc w:val="left"/>
              <w:rPr>
                <w:rFonts w:ascii="Times New Roman" w:eastAsia="TimesNewRomanPSMT" w:hAnsi="Times New Roman"/>
                <w:sz w:val="24"/>
                <w:szCs w:val="24"/>
                <w:lang w:val="kk-KZ"/>
              </w:rPr>
            </w:pPr>
            <w:r w:rsidRPr="007D70C5">
              <w:rPr>
                <w:rFonts w:ascii="Times New Roman" w:eastAsia="TimesNewRomanPSMT" w:hAnsi="Times New Roman"/>
                <w:sz w:val="24"/>
                <w:szCs w:val="24"/>
                <w:lang w:val="kk-KZ"/>
              </w:rPr>
              <w:t>1. [Жүйені басқаратын жетекші кәсіби қоғамдастық. Тәжірибе туралы баяндамалар]. Nottingham: National C</w:t>
            </w:r>
            <w:proofErr w:type="spellStart"/>
            <w:r w:rsidRPr="007D70C5">
              <w:rPr>
                <w:rFonts w:ascii="Times New Roman" w:eastAsia="TimesNewRomanPSMT" w:hAnsi="Times New Roman"/>
                <w:sz w:val="24"/>
                <w:szCs w:val="24"/>
                <w:lang w:val="en-US"/>
              </w:rPr>
              <w:t>ollege</w:t>
            </w:r>
            <w:proofErr w:type="spellEnd"/>
            <w:r w:rsidRPr="007D70C5">
              <w:rPr>
                <w:rFonts w:ascii="Times New Roman" w:eastAsia="TimesNewRomanPSMT" w:hAnsi="Times New Roman"/>
                <w:sz w:val="24"/>
                <w:szCs w:val="24"/>
                <w:lang w:val="en-US"/>
              </w:rPr>
              <w:t xml:space="preserve"> for School Leadership.</w:t>
            </w:r>
          </w:p>
          <w:p w14:paraId="0350031D" w14:textId="60B4859D" w:rsidR="007E38F0" w:rsidRPr="007D70C5" w:rsidRDefault="007E38F0" w:rsidP="00ED2160">
            <w:pPr>
              <w:autoSpaceDE w:val="0"/>
              <w:autoSpaceDN w:val="0"/>
              <w:adjustRightInd w:val="0"/>
              <w:jc w:val="left"/>
              <w:rPr>
                <w:rFonts w:ascii="Times New Roman" w:hAnsi="Times New Roman"/>
                <w:sz w:val="24"/>
                <w:szCs w:val="24"/>
                <w:lang w:val="kk-KZ"/>
              </w:rPr>
            </w:pPr>
            <w:r w:rsidRPr="007D70C5">
              <w:rPr>
                <w:rFonts w:ascii="Times New Roman" w:eastAsia="TimesNewRomanPSMT" w:hAnsi="Times New Roman"/>
                <w:sz w:val="24"/>
                <w:szCs w:val="24"/>
                <w:lang w:val="kk-KZ"/>
              </w:rPr>
              <w:t xml:space="preserve">2. </w:t>
            </w:r>
            <w:r w:rsidRPr="007D70C5">
              <w:rPr>
                <w:rFonts w:ascii="Times New Roman" w:eastAsia="TimesNewRomanPSMT" w:hAnsi="Times New Roman"/>
                <w:sz w:val="24"/>
                <w:szCs w:val="24"/>
                <w:lang w:val="en-US"/>
              </w:rPr>
              <w:t xml:space="preserve">Carter, K., &amp; Paterson, F. </w:t>
            </w:r>
          </w:p>
          <w:p w14:paraId="2F942256" w14:textId="77777777" w:rsidR="007E38F0" w:rsidRPr="007D70C5" w:rsidRDefault="007E38F0" w:rsidP="00ED2160">
            <w:pPr>
              <w:autoSpaceDE w:val="0"/>
              <w:autoSpaceDN w:val="0"/>
              <w:adjustRightInd w:val="0"/>
              <w:jc w:val="left"/>
              <w:rPr>
                <w:rFonts w:ascii="Times New Roman" w:hAnsi="Times New Roman"/>
                <w:sz w:val="24"/>
                <w:szCs w:val="24"/>
                <w:lang w:val="kk-KZ"/>
              </w:rPr>
            </w:pPr>
            <w:r w:rsidRPr="007D70C5">
              <w:rPr>
                <w:rFonts w:ascii="Times New Roman" w:hAnsi="Times New Roman"/>
                <w:iCs/>
                <w:sz w:val="24"/>
                <w:szCs w:val="24"/>
                <w:lang w:val="en-US"/>
              </w:rPr>
              <w:t xml:space="preserve">Understanding Learning Networks </w:t>
            </w:r>
            <w:r w:rsidRPr="007D70C5">
              <w:rPr>
                <w:rFonts w:ascii="Times New Roman" w:eastAsia="TimesNewRomanPSMT" w:hAnsi="Times New Roman"/>
                <w:sz w:val="24"/>
                <w:szCs w:val="24"/>
                <w:lang w:val="en-US"/>
              </w:rPr>
              <w:t>[</w:t>
            </w:r>
            <w:proofErr w:type="spellStart"/>
            <w:r w:rsidRPr="007D70C5">
              <w:rPr>
                <w:rFonts w:ascii="Times New Roman" w:eastAsia="TimesNewRomanPSMT" w:hAnsi="Times New Roman"/>
                <w:sz w:val="24"/>
                <w:szCs w:val="24"/>
              </w:rPr>
              <w:t>Білімалушыларқоғамдастықтарыұғымы</w:t>
            </w:r>
            <w:proofErr w:type="spellEnd"/>
            <w:r w:rsidRPr="007D70C5">
              <w:rPr>
                <w:rFonts w:ascii="Times New Roman" w:eastAsia="TimesNewRomanPSMT" w:hAnsi="Times New Roman"/>
                <w:sz w:val="24"/>
                <w:szCs w:val="24"/>
                <w:lang w:val="en-US"/>
              </w:rPr>
              <w:t>]Nottingham: National College for School Leadership.</w:t>
            </w:r>
          </w:p>
        </w:tc>
      </w:tr>
    </w:tbl>
    <w:p w14:paraId="53C40758" w14:textId="5EDA7851" w:rsidR="007E38F0" w:rsidRDefault="008614EE" w:rsidP="00085CE5">
      <w:pPr>
        <w:ind w:firstLine="709"/>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42-кесте жалғасы</w:t>
      </w:r>
    </w:p>
    <w:tbl>
      <w:tblPr>
        <w:tblStyle w:val="a7"/>
        <w:tblW w:w="9645" w:type="dxa"/>
        <w:tblInd w:w="1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974"/>
        <w:gridCol w:w="2053"/>
        <w:gridCol w:w="2787"/>
        <w:gridCol w:w="2831"/>
      </w:tblGrid>
      <w:tr w:rsidR="008614EE" w:rsidRPr="007D70C5" w14:paraId="0B19CDC8" w14:textId="77777777" w:rsidTr="002920C8">
        <w:trPr>
          <w:trHeight w:val="546"/>
        </w:trPr>
        <w:tc>
          <w:tcPr>
            <w:tcW w:w="1974" w:type="dxa"/>
          </w:tcPr>
          <w:p w14:paraId="1DB4F487" w14:textId="77777777" w:rsidR="008614EE" w:rsidRPr="007D70C5" w:rsidRDefault="008614EE" w:rsidP="002920C8">
            <w:pPr>
              <w:rPr>
                <w:rFonts w:ascii="Times New Roman" w:eastAsia="Times New Roman" w:hAnsi="Times New Roman"/>
                <w:bCs/>
                <w:iCs/>
                <w:sz w:val="24"/>
                <w:szCs w:val="24"/>
                <w:lang w:val="kk-KZ" w:eastAsia="ru-RU"/>
              </w:rPr>
            </w:pPr>
            <w:r w:rsidRPr="007D70C5">
              <w:rPr>
                <w:rFonts w:ascii="Times New Roman" w:eastAsia="Times New Roman" w:hAnsi="Times New Roman"/>
                <w:bCs/>
                <w:iCs/>
                <w:sz w:val="24"/>
                <w:szCs w:val="24"/>
                <w:lang w:val="kk-KZ" w:eastAsia="ru-RU"/>
              </w:rPr>
              <w:t xml:space="preserve">Қазіргі психологиялық менеджмент </w:t>
            </w:r>
          </w:p>
          <w:p w14:paraId="4215A6AD" w14:textId="77777777" w:rsidR="008614EE" w:rsidRPr="007D70C5" w:rsidRDefault="008614EE" w:rsidP="002920C8">
            <w:pPr>
              <w:rPr>
                <w:rFonts w:ascii="Times New Roman" w:eastAsia="Times New Roman" w:hAnsi="Times New Roman"/>
                <w:sz w:val="24"/>
                <w:szCs w:val="24"/>
                <w:lang w:val="kk-KZ" w:eastAsia="ru-RU"/>
              </w:rPr>
            </w:pPr>
          </w:p>
        </w:tc>
        <w:tc>
          <w:tcPr>
            <w:tcW w:w="2053" w:type="dxa"/>
          </w:tcPr>
          <w:p w14:paraId="53A80733" w14:textId="77777777" w:rsidR="008614EE" w:rsidRPr="007D70C5" w:rsidRDefault="008614EE" w:rsidP="002920C8">
            <w:pPr>
              <w:rPr>
                <w:rFonts w:ascii="Times New Roman" w:eastAsia="Times New Roman" w:hAnsi="Times New Roman"/>
                <w:iCs/>
                <w:sz w:val="24"/>
                <w:szCs w:val="24"/>
                <w:lang w:val="kk-KZ" w:eastAsia="ru-RU"/>
              </w:rPr>
            </w:pPr>
            <w:r w:rsidRPr="007D70C5">
              <w:rPr>
                <w:rFonts w:ascii="Times New Roman" w:eastAsia="Times New Roman" w:hAnsi="Times New Roman"/>
                <w:iCs/>
                <w:sz w:val="24"/>
                <w:szCs w:val="24"/>
                <w:lang w:val="kk-KZ" w:eastAsia="ru-RU"/>
              </w:rPr>
              <w:t>2. Қазіргі мектеп ті басқарудың не- гізгі және арнайы принциптері</w:t>
            </w:r>
          </w:p>
          <w:p w14:paraId="70290CE3" w14:textId="77777777" w:rsidR="008614EE" w:rsidRPr="007D70C5" w:rsidRDefault="008614EE" w:rsidP="002920C8">
            <w:pPr>
              <w:rPr>
                <w:rFonts w:ascii="Times New Roman" w:eastAsia="Times New Roman" w:hAnsi="Times New Roman"/>
                <w:iCs/>
                <w:sz w:val="24"/>
                <w:szCs w:val="24"/>
                <w:lang w:val="kk-KZ" w:eastAsia="ru-RU"/>
              </w:rPr>
            </w:pPr>
            <w:r w:rsidRPr="007D70C5">
              <w:rPr>
                <w:rFonts w:ascii="Times New Roman" w:eastAsia="Times New Roman" w:hAnsi="Times New Roman"/>
                <w:iCs/>
                <w:sz w:val="24"/>
                <w:szCs w:val="24"/>
                <w:lang w:val="kk-KZ" w:eastAsia="ru-RU"/>
              </w:rPr>
              <w:t>3. П</w:t>
            </w:r>
            <w:r w:rsidRPr="007D70C5">
              <w:rPr>
                <w:rFonts w:ascii="Times New Roman" w:eastAsia="Times New Roman" w:hAnsi="Times New Roman"/>
                <w:bCs/>
                <w:iCs/>
                <w:sz w:val="24"/>
                <w:szCs w:val="24"/>
                <w:lang w:val="kk-KZ" w:eastAsia="ru-RU"/>
              </w:rPr>
              <w:t>сихология лық</w:t>
            </w:r>
            <w:r w:rsidRPr="007D70C5">
              <w:rPr>
                <w:rFonts w:ascii="Times New Roman" w:eastAsia="Times New Roman" w:hAnsi="Times New Roman"/>
                <w:iCs/>
                <w:sz w:val="24"/>
                <w:szCs w:val="24"/>
                <w:lang w:val="kk-KZ" w:eastAsia="ru-RU"/>
              </w:rPr>
              <w:t xml:space="preserve"> менеджмент- тің бастапқы принциптері</w:t>
            </w:r>
          </w:p>
          <w:p w14:paraId="71E046BD" w14:textId="77777777" w:rsidR="008614EE" w:rsidRPr="007D70C5" w:rsidRDefault="008614EE" w:rsidP="002920C8">
            <w:pPr>
              <w:rPr>
                <w:rFonts w:ascii="Times New Roman" w:eastAsia="Times New Roman" w:hAnsi="Times New Roman"/>
                <w:sz w:val="24"/>
                <w:szCs w:val="24"/>
                <w:lang w:val="kk-KZ" w:eastAsia="ru-RU"/>
              </w:rPr>
            </w:pPr>
            <w:r w:rsidRPr="007D70C5">
              <w:rPr>
                <w:rFonts w:ascii="Times New Roman" w:eastAsia="Times New Roman" w:hAnsi="Times New Roman"/>
                <w:iCs/>
                <w:sz w:val="24"/>
                <w:szCs w:val="24"/>
                <w:lang w:val="kk-KZ" w:eastAsia="ru-RU"/>
              </w:rPr>
              <w:t>4. Қазіргі мектеп ті басқаруда ха лықтық педагоги ка материалда рына негізделген принциптер</w:t>
            </w:r>
          </w:p>
        </w:tc>
        <w:tc>
          <w:tcPr>
            <w:tcW w:w="2787" w:type="dxa"/>
          </w:tcPr>
          <w:p w14:paraId="4406BE9D" w14:textId="77777777" w:rsidR="008614EE" w:rsidRPr="007D70C5" w:rsidRDefault="008614EE" w:rsidP="002920C8">
            <w:pPr>
              <w:autoSpaceDE w:val="0"/>
              <w:autoSpaceDN w:val="0"/>
              <w:adjustRightInd w:val="0"/>
              <w:rPr>
                <w:rFonts w:ascii="Times New Roman" w:hAnsi="Times New Roman"/>
                <w:iCs/>
                <w:sz w:val="24"/>
                <w:szCs w:val="24"/>
                <w:lang w:val="kk-KZ"/>
              </w:rPr>
            </w:pPr>
            <w:r w:rsidRPr="007D70C5">
              <w:rPr>
                <w:rFonts w:ascii="Times New Roman" w:hAnsi="Times New Roman"/>
                <w:iCs/>
                <w:sz w:val="24"/>
                <w:szCs w:val="24"/>
                <w:lang w:val="kk-KZ"/>
              </w:rPr>
              <w:t xml:space="preserve">Принциптері: жүйелілік </w:t>
            </w:r>
          </w:p>
          <w:p w14:paraId="51CB73E9" w14:textId="77777777" w:rsidR="008614EE" w:rsidRPr="007D70C5" w:rsidRDefault="008614EE" w:rsidP="002920C8">
            <w:pPr>
              <w:autoSpaceDE w:val="0"/>
              <w:autoSpaceDN w:val="0"/>
              <w:adjustRightInd w:val="0"/>
              <w:rPr>
                <w:rFonts w:ascii="Times New Roman" w:hAnsi="Times New Roman"/>
                <w:sz w:val="24"/>
                <w:szCs w:val="24"/>
                <w:lang w:val="kk-KZ"/>
              </w:rPr>
            </w:pPr>
            <w:r w:rsidRPr="007D70C5">
              <w:rPr>
                <w:rFonts w:ascii="Times New Roman" w:hAnsi="Times New Roman"/>
                <w:iCs/>
                <w:sz w:val="24"/>
                <w:szCs w:val="24"/>
                <w:lang w:val="kk-KZ"/>
              </w:rPr>
              <w:t>мақсат нақтылығы Жоспарлылық. Құқықтар мен міндеттер дің, жауапкершіліктің үйлесімділігі; Ынталандыру; демократияландыру. Перспективтілік. Өзін-өзі дамыту. Келісімділік. Табысқа (кіріске) үлес тілік. Адалдық. Әдепті лік. Жауапкершілік. Ынтымақтастық. жарысу Кері байланыс.</w:t>
            </w:r>
          </w:p>
        </w:tc>
        <w:tc>
          <w:tcPr>
            <w:tcW w:w="2831" w:type="dxa"/>
          </w:tcPr>
          <w:p w14:paraId="052A9A8C" w14:textId="77777777" w:rsidR="008614EE" w:rsidRPr="007D70C5" w:rsidRDefault="008614EE" w:rsidP="002920C8">
            <w:pPr>
              <w:jc w:val="left"/>
              <w:rPr>
                <w:rFonts w:ascii="Times New Roman" w:hAnsi="Times New Roman"/>
                <w:sz w:val="24"/>
                <w:szCs w:val="24"/>
              </w:rPr>
            </w:pPr>
            <w:bookmarkStart w:id="97" w:name="_Hlk218429552"/>
            <w:r w:rsidRPr="007D70C5">
              <w:rPr>
                <w:rFonts w:ascii="Times New Roman" w:hAnsi="Times New Roman"/>
                <w:sz w:val="24"/>
                <w:szCs w:val="24"/>
              </w:rPr>
              <w:t>1.</w:t>
            </w:r>
            <w:r w:rsidRPr="007D70C5">
              <w:rPr>
                <w:rFonts w:ascii="Times New Roman" w:hAnsi="Times New Roman"/>
              </w:rPr>
              <w:t xml:space="preserve"> </w:t>
            </w:r>
            <w:proofErr w:type="spellStart"/>
            <w:r w:rsidRPr="007D70C5">
              <w:rPr>
                <w:rFonts w:ascii="Times New Roman" w:hAnsi="Times New Roman"/>
                <w:sz w:val="24"/>
                <w:szCs w:val="24"/>
              </w:rPr>
              <w:t>Бузаубакова</w:t>
            </w:r>
            <w:proofErr w:type="spellEnd"/>
            <w:r w:rsidRPr="007D70C5">
              <w:rPr>
                <w:rFonts w:ascii="Times New Roman" w:hAnsi="Times New Roman"/>
                <w:sz w:val="24"/>
                <w:szCs w:val="24"/>
              </w:rPr>
              <w:t xml:space="preserve"> К.Д. </w:t>
            </w:r>
            <w:proofErr w:type="spellStart"/>
            <w:r w:rsidRPr="007D70C5">
              <w:rPr>
                <w:rFonts w:ascii="Times New Roman" w:hAnsi="Times New Roman"/>
                <w:sz w:val="24"/>
                <w:szCs w:val="24"/>
              </w:rPr>
              <w:t>Білім</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берудегі</w:t>
            </w:r>
            <w:proofErr w:type="spellEnd"/>
            <w:r w:rsidRPr="007D70C5">
              <w:rPr>
                <w:rFonts w:ascii="Times New Roman" w:hAnsi="Times New Roman"/>
                <w:sz w:val="24"/>
                <w:szCs w:val="24"/>
              </w:rPr>
              <w:t xml:space="preserve"> менеджмент. </w:t>
            </w:r>
            <w:proofErr w:type="spellStart"/>
            <w:r w:rsidRPr="007D70C5">
              <w:rPr>
                <w:rFonts w:ascii="Times New Roman" w:hAnsi="Times New Roman"/>
                <w:sz w:val="24"/>
                <w:szCs w:val="24"/>
              </w:rPr>
              <w:t>Оқулық</w:t>
            </w:r>
            <w:proofErr w:type="spellEnd"/>
            <w:r w:rsidRPr="007D70C5">
              <w:rPr>
                <w:rFonts w:ascii="Times New Roman" w:hAnsi="Times New Roman"/>
                <w:sz w:val="24"/>
                <w:szCs w:val="24"/>
              </w:rPr>
              <w:t xml:space="preserve"> / </w:t>
            </w:r>
            <w:proofErr w:type="spellStart"/>
            <w:r w:rsidRPr="007D70C5">
              <w:rPr>
                <w:rFonts w:ascii="Times New Roman" w:hAnsi="Times New Roman"/>
                <w:sz w:val="24"/>
                <w:szCs w:val="24"/>
              </w:rPr>
              <w:t>К.Д.Бузаубакова</w:t>
            </w:r>
            <w:proofErr w:type="spellEnd"/>
            <w:r w:rsidRPr="007D70C5">
              <w:rPr>
                <w:rFonts w:ascii="Times New Roman" w:hAnsi="Times New Roman"/>
                <w:sz w:val="24"/>
                <w:szCs w:val="24"/>
              </w:rPr>
              <w:t>. Тараз: ИП «</w:t>
            </w:r>
            <w:proofErr w:type="spellStart"/>
            <w:r w:rsidRPr="007D70C5">
              <w:rPr>
                <w:rFonts w:ascii="Times New Roman" w:hAnsi="Times New Roman"/>
                <w:sz w:val="24"/>
                <w:szCs w:val="24"/>
              </w:rPr>
              <w:t>Бейсенбекова</w:t>
            </w:r>
            <w:proofErr w:type="spellEnd"/>
            <w:r w:rsidRPr="007D70C5">
              <w:rPr>
                <w:rFonts w:ascii="Times New Roman" w:hAnsi="Times New Roman"/>
                <w:sz w:val="24"/>
                <w:szCs w:val="24"/>
              </w:rPr>
              <w:t xml:space="preserve"> А.Ж.», 2020. -383 б.</w:t>
            </w:r>
          </w:p>
          <w:p w14:paraId="4E77ABB9" w14:textId="77777777" w:rsidR="008614EE" w:rsidRPr="007D70C5" w:rsidRDefault="008614EE" w:rsidP="002920C8">
            <w:pPr>
              <w:jc w:val="left"/>
              <w:rPr>
                <w:rFonts w:ascii="Times New Roman" w:hAnsi="Times New Roman"/>
                <w:sz w:val="24"/>
                <w:szCs w:val="24"/>
              </w:rPr>
            </w:pPr>
            <w:r w:rsidRPr="007D70C5">
              <w:rPr>
                <w:rFonts w:ascii="Times New Roman" w:hAnsi="Times New Roman"/>
                <w:sz w:val="24"/>
                <w:szCs w:val="24"/>
                <w:lang w:val="kk-KZ"/>
              </w:rPr>
              <w:t xml:space="preserve">2. </w:t>
            </w:r>
            <w:r w:rsidRPr="007D70C5">
              <w:rPr>
                <w:rFonts w:ascii="Times New Roman" w:hAnsi="Times New Roman"/>
                <w:sz w:val="24"/>
                <w:szCs w:val="24"/>
              </w:rPr>
              <w:t xml:space="preserve">Агеев В.С. Межгрупповое взаимодействие. Социально-психологические проблемы. М.,2010г. </w:t>
            </w:r>
          </w:p>
          <w:p w14:paraId="6003C141" w14:textId="77777777" w:rsidR="008614EE" w:rsidRPr="007D70C5" w:rsidRDefault="008614EE" w:rsidP="002920C8">
            <w:pPr>
              <w:jc w:val="left"/>
              <w:rPr>
                <w:rFonts w:ascii="Times New Roman" w:hAnsi="Times New Roman"/>
                <w:sz w:val="24"/>
                <w:szCs w:val="24"/>
                <w:lang w:val="kk-KZ"/>
              </w:rPr>
            </w:pPr>
            <w:r w:rsidRPr="007D70C5">
              <w:rPr>
                <w:rFonts w:ascii="Times New Roman" w:hAnsi="Times New Roman"/>
                <w:sz w:val="24"/>
                <w:szCs w:val="24"/>
                <w:lang w:val="kk-KZ"/>
              </w:rPr>
              <w:t>3. Садвакасова З.М. Мировые концепции менеджмента для организации образования. Учебное пособие -Алматы, 2010. -298с.</w:t>
            </w:r>
            <w:bookmarkEnd w:id="97"/>
          </w:p>
        </w:tc>
      </w:tr>
      <w:tr w:rsidR="008614EE" w:rsidRPr="007D70C5" w14:paraId="7E9BADCC" w14:textId="77777777" w:rsidTr="002920C8">
        <w:trPr>
          <w:trHeight w:val="8279"/>
        </w:trPr>
        <w:tc>
          <w:tcPr>
            <w:tcW w:w="1974" w:type="dxa"/>
          </w:tcPr>
          <w:p w14:paraId="77F82C19" w14:textId="77777777" w:rsidR="008614EE" w:rsidRPr="007D70C5" w:rsidRDefault="008614EE" w:rsidP="002920C8">
            <w:pP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Қазіргі мектепті басқарудың негізгі функциялары</w:t>
            </w:r>
          </w:p>
          <w:p w14:paraId="06C0AF00" w14:textId="77777777" w:rsidR="008614EE" w:rsidRPr="007D70C5" w:rsidRDefault="008614EE" w:rsidP="002920C8">
            <w:pPr>
              <w:rPr>
                <w:rFonts w:ascii="Times New Roman" w:eastAsia="Times New Roman" w:hAnsi="Times New Roman"/>
                <w:sz w:val="24"/>
                <w:szCs w:val="24"/>
                <w:lang w:val="kk-KZ" w:eastAsia="ru-RU"/>
              </w:rPr>
            </w:pPr>
          </w:p>
        </w:tc>
        <w:tc>
          <w:tcPr>
            <w:tcW w:w="2053" w:type="dxa"/>
          </w:tcPr>
          <w:p w14:paraId="2906467A" w14:textId="77777777" w:rsidR="008614EE" w:rsidRPr="007D70C5" w:rsidRDefault="008614EE" w:rsidP="002920C8">
            <w:pP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1. Қазіргі мектеп- iшiлiк басқару дағы педагогика лық талдау</w:t>
            </w:r>
          </w:p>
          <w:p w14:paraId="70CA87FD" w14:textId="77777777" w:rsidR="008614EE" w:rsidRPr="007D70C5" w:rsidRDefault="008614EE" w:rsidP="002920C8">
            <w:pP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2. Қазіргі мектеп басқаруға байла нысты мақсат белгiлеу және жоспарлау</w:t>
            </w:r>
          </w:p>
          <w:p w14:paraId="24CFF4AA" w14:textId="77777777" w:rsidR="008614EE" w:rsidRPr="007D70C5" w:rsidRDefault="008614EE" w:rsidP="002920C8">
            <w:pP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3. Мектеп жұмы сы жоспарының түрлерi және оған қойылатын негiзгi талаптар</w:t>
            </w:r>
          </w:p>
          <w:p w14:paraId="58E9EC0F" w14:textId="77777777" w:rsidR="008614EE" w:rsidRPr="007D70C5" w:rsidRDefault="008614EE" w:rsidP="002920C8">
            <w:pPr>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4. Қазіргі мектеп басқарудағы ұйымдастырушылық қызмет</w:t>
            </w:r>
          </w:p>
        </w:tc>
        <w:tc>
          <w:tcPr>
            <w:tcW w:w="2787" w:type="dxa"/>
          </w:tcPr>
          <w:p w14:paraId="2111CE2C" w14:textId="77777777" w:rsidR="008614EE" w:rsidRPr="007D70C5" w:rsidRDefault="008614EE" w:rsidP="002920C8">
            <w:pPr>
              <w:autoSpaceDE w:val="0"/>
              <w:autoSpaceDN w:val="0"/>
              <w:adjustRightInd w:val="0"/>
              <w:rPr>
                <w:rFonts w:ascii="Times New Roman" w:hAnsi="Times New Roman"/>
                <w:sz w:val="24"/>
                <w:szCs w:val="24"/>
                <w:lang w:val="kk-KZ"/>
              </w:rPr>
            </w:pPr>
            <w:r w:rsidRPr="007D70C5">
              <w:rPr>
                <w:rFonts w:ascii="Times New Roman" w:hAnsi="Times New Roman"/>
                <w:iCs/>
                <w:sz w:val="24"/>
                <w:szCs w:val="24"/>
                <w:lang w:val="kk-KZ"/>
              </w:rPr>
              <w:t xml:space="preserve">Мұғалімнің жұмыс жүйесін зерттеу. Оқыту қызметіндегі позитивті тенденцияларды дамыту. Кемшіліктерді біртіндеп жою. Озат педагогикалық тәжіри бені анықтау және жал пылау. Талдау негізінде мұғалімдерге нақты әдіс темелік және өзге қажет ті көмек көрсету. Оқу-тәрбие процесін жетіл діру және оңтайландыру мақсатында жеке, топтық, ұжымдық әдістемелік жұмыс түрлерінің мазмұны мен бағыттарын анықтау. </w:t>
            </w:r>
          </w:p>
          <w:p w14:paraId="431F35D7" w14:textId="77777777" w:rsidR="008614EE" w:rsidRPr="007D70C5" w:rsidRDefault="008614EE" w:rsidP="002920C8">
            <w:pPr>
              <w:autoSpaceDE w:val="0"/>
              <w:autoSpaceDN w:val="0"/>
              <w:adjustRightInd w:val="0"/>
              <w:rPr>
                <w:rFonts w:ascii="Times New Roman" w:hAnsi="Times New Roman"/>
                <w:sz w:val="24"/>
                <w:szCs w:val="24"/>
                <w:lang w:val="kk-KZ"/>
              </w:rPr>
            </w:pPr>
            <w:r w:rsidRPr="007D70C5">
              <w:rPr>
                <w:rFonts w:ascii="Times New Roman" w:hAnsi="Times New Roman"/>
                <w:iCs/>
                <w:sz w:val="24"/>
                <w:szCs w:val="24"/>
                <w:lang w:val="kk-KZ"/>
              </w:rPr>
              <w:t>Оқушылардың нақты мүмкіндіктерін және таяу даму зоналарын оқып зерттеу. Мектептегi басқаруды жоспарлау зерттейтiн құбылысқа жасалған педагогикалық талдаудың негiзiнде iске асатын мақсатты бағдарлама</w:t>
            </w:r>
          </w:p>
        </w:tc>
        <w:tc>
          <w:tcPr>
            <w:tcW w:w="2831" w:type="dxa"/>
          </w:tcPr>
          <w:p w14:paraId="1F615A5D" w14:textId="77777777" w:rsidR="008614EE" w:rsidRPr="007D70C5" w:rsidRDefault="008614EE" w:rsidP="002920C8">
            <w:pPr>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1. Бузаубакова К.Д. Білім берудегі менеджмент. Оқулық / К.Д.Бузаубакова. Тараз: ИП «Бейсенбекова А.Ж.», 2020. -383 б.</w:t>
            </w:r>
          </w:p>
          <w:p w14:paraId="74D472C8" w14:textId="77777777" w:rsidR="008614EE" w:rsidRPr="007D70C5" w:rsidRDefault="008614EE" w:rsidP="002920C8">
            <w:pPr>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 xml:space="preserve">2. Агеев В.С. Межгрупповое взаимодействие. Социально-психологические проблемы. М.,2010г. </w:t>
            </w:r>
          </w:p>
          <w:p w14:paraId="15444A0F" w14:textId="77777777" w:rsidR="008614EE" w:rsidRPr="007D70C5" w:rsidRDefault="008614EE" w:rsidP="002920C8">
            <w:pPr>
              <w:jc w:val="left"/>
              <w:rPr>
                <w:rFonts w:ascii="Times New Roman" w:eastAsia="Times New Roman" w:hAnsi="Times New Roman"/>
                <w:sz w:val="24"/>
                <w:szCs w:val="24"/>
                <w:lang w:val="kk-KZ" w:eastAsia="ru-RU"/>
              </w:rPr>
            </w:pPr>
            <w:r w:rsidRPr="007D70C5">
              <w:rPr>
                <w:rFonts w:ascii="Times New Roman" w:eastAsia="Times New Roman" w:hAnsi="Times New Roman"/>
                <w:sz w:val="24"/>
                <w:szCs w:val="24"/>
                <w:lang w:val="kk-KZ" w:eastAsia="ru-RU"/>
              </w:rPr>
              <w:t>3. Садвакасова З.М. Мировые концепции менеджмента для организации образования. Учебное пособие -Алматы, 2010. -298с.</w:t>
            </w:r>
          </w:p>
          <w:p w14:paraId="77D9EE66" w14:textId="77777777" w:rsidR="008614EE" w:rsidRPr="007D70C5" w:rsidRDefault="008614EE" w:rsidP="002920C8">
            <w:pPr>
              <w:jc w:val="left"/>
              <w:rPr>
                <w:rFonts w:ascii="Times New Roman" w:eastAsia="Times New Roman" w:hAnsi="Times New Roman"/>
                <w:sz w:val="24"/>
                <w:szCs w:val="24"/>
                <w:lang w:val="kk-KZ" w:eastAsia="ru-RU"/>
              </w:rPr>
            </w:pPr>
          </w:p>
        </w:tc>
      </w:tr>
      <w:tr w:rsidR="008614EE" w:rsidRPr="007D70C5" w14:paraId="2DE1E909" w14:textId="77777777" w:rsidTr="002920C8">
        <w:trPr>
          <w:trHeight w:val="545"/>
        </w:trPr>
        <w:tc>
          <w:tcPr>
            <w:tcW w:w="1974" w:type="dxa"/>
          </w:tcPr>
          <w:p w14:paraId="356756EF" w14:textId="77777777" w:rsidR="008614EE" w:rsidRPr="007D70C5" w:rsidRDefault="008614EE" w:rsidP="002920C8">
            <w:pPr>
              <w:rPr>
                <w:rFonts w:ascii="Times New Roman" w:eastAsia="Times New Roman" w:hAnsi="Times New Roman"/>
                <w:bCs/>
                <w:iCs/>
                <w:sz w:val="24"/>
                <w:szCs w:val="24"/>
                <w:lang w:val="kk-KZ" w:eastAsia="ru-RU"/>
              </w:rPr>
            </w:pPr>
            <w:r w:rsidRPr="007D70C5">
              <w:rPr>
                <w:rFonts w:ascii="Times New Roman" w:eastAsia="Times New Roman" w:hAnsi="Times New Roman"/>
                <w:bCs/>
                <w:iCs/>
                <w:sz w:val="24"/>
                <w:szCs w:val="24"/>
                <w:lang w:val="kk-KZ" w:eastAsia="ru-RU"/>
              </w:rPr>
              <w:lastRenderedPageBreak/>
              <w:t>Білім менеджерінің басқарушылық функциялары</w:t>
            </w:r>
          </w:p>
          <w:p w14:paraId="587ED0FC" w14:textId="77777777" w:rsidR="008614EE" w:rsidRPr="007D70C5" w:rsidRDefault="008614EE" w:rsidP="002920C8">
            <w:pPr>
              <w:rPr>
                <w:rFonts w:ascii="Times New Roman" w:eastAsia="Times New Roman" w:hAnsi="Times New Roman"/>
                <w:sz w:val="24"/>
                <w:szCs w:val="24"/>
                <w:lang w:val="kk-KZ" w:eastAsia="ru-RU"/>
              </w:rPr>
            </w:pPr>
          </w:p>
        </w:tc>
        <w:tc>
          <w:tcPr>
            <w:tcW w:w="2053" w:type="dxa"/>
          </w:tcPr>
          <w:p w14:paraId="14243C4D" w14:textId="77777777" w:rsidR="008614EE" w:rsidRPr="007D70C5" w:rsidRDefault="008614EE" w:rsidP="002920C8">
            <w:pPr>
              <w:jc w:val="left"/>
              <w:rPr>
                <w:rFonts w:ascii="Times New Roman" w:eastAsia="Times New Roman" w:hAnsi="Times New Roman"/>
                <w:iCs/>
                <w:sz w:val="24"/>
                <w:szCs w:val="24"/>
                <w:lang w:val="kk-KZ" w:eastAsia="ru-RU"/>
              </w:rPr>
            </w:pPr>
            <w:r w:rsidRPr="007D70C5">
              <w:rPr>
                <w:rFonts w:ascii="Times New Roman" w:eastAsia="Times New Roman" w:hAnsi="Times New Roman"/>
                <w:iCs/>
                <w:sz w:val="24"/>
                <w:szCs w:val="24"/>
                <w:lang w:val="kk-KZ" w:eastAsia="ru-RU"/>
              </w:rPr>
              <w:t>1. Білім беру мекемесі басшы сының қызмет бағыттары (функциялары)</w:t>
            </w:r>
          </w:p>
          <w:p w14:paraId="4D2A06E6" w14:textId="77777777" w:rsidR="008614EE" w:rsidRPr="007D70C5" w:rsidRDefault="008614EE" w:rsidP="002920C8">
            <w:pPr>
              <w:autoSpaceDE w:val="0"/>
              <w:autoSpaceDN w:val="0"/>
              <w:adjustRightInd w:val="0"/>
              <w:jc w:val="left"/>
              <w:rPr>
                <w:rFonts w:ascii="Times New Roman" w:hAnsi="Times New Roman"/>
                <w:sz w:val="24"/>
                <w:szCs w:val="24"/>
                <w:lang w:val="kk-KZ"/>
              </w:rPr>
            </w:pPr>
            <w:r w:rsidRPr="007D70C5">
              <w:rPr>
                <w:rFonts w:ascii="Times New Roman" w:hAnsi="Times New Roman"/>
                <w:iCs/>
                <w:sz w:val="24"/>
                <w:szCs w:val="24"/>
                <w:lang w:val="kk-KZ"/>
              </w:rPr>
              <w:t>2. Мектеп басшы сының басқару мәдениеті</w:t>
            </w:r>
          </w:p>
          <w:p w14:paraId="605796D8" w14:textId="77777777" w:rsidR="008614EE" w:rsidRPr="007D70C5" w:rsidRDefault="008614EE" w:rsidP="002920C8">
            <w:pPr>
              <w:autoSpaceDE w:val="0"/>
              <w:autoSpaceDN w:val="0"/>
              <w:adjustRightInd w:val="0"/>
              <w:jc w:val="left"/>
              <w:rPr>
                <w:rFonts w:ascii="Times New Roman" w:hAnsi="Times New Roman"/>
                <w:iCs/>
                <w:sz w:val="24"/>
                <w:szCs w:val="24"/>
                <w:lang w:val="kk-KZ"/>
              </w:rPr>
            </w:pPr>
            <w:r w:rsidRPr="007D70C5">
              <w:rPr>
                <w:rFonts w:ascii="Times New Roman" w:hAnsi="Times New Roman"/>
                <w:iCs/>
                <w:sz w:val="24"/>
                <w:szCs w:val="24"/>
                <w:lang w:val="kk-KZ"/>
              </w:rPr>
              <w:t>3. Мектептiң пе дагогикалық ұжымы, оның ерекшеліктері.</w:t>
            </w:r>
          </w:p>
          <w:p w14:paraId="1B42CEE3" w14:textId="77777777" w:rsidR="008614EE" w:rsidRPr="007D70C5" w:rsidRDefault="008614EE" w:rsidP="002920C8">
            <w:pPr>
              <w:autoSpaceDE w:val="0"/>
              <w:autoSpaceDN w:val="0"/>
              <w:adjustRightInd w:val="0"/>
              <w:jc w:val="left"/>
              <w:rPr>
                <w:rFonts w:ascii="Times New Roman" w:hAnsi="Times New Roman"/>
                <w:sz w:val="24"/>
                <w:szCs w:val="24"/>
                <w:lang w:val="kk-KZ"/>
              </w:rPr>
            </w:pPr>
            <w:r w:rsidRPr="007D70C5">
              <w:rPr>
                <w:rFonts w:ascii="Times New Roman" w:hAnsi="Times New Roman"/>
                <w:iCs/>
                <w:sz w:val="24"/>
                <w:szCs w:val="24"/>
                <w:lang w:val="kk-KZ"/>
              </w:rPr>
              <w:t>4. Басшылық стилі ұғымы, оны қалыптастыру факторлары</w:t>
            </w:r>
          </w:p>
        </w:tc>
        <w:tc>
          <w:tcPr>
            <w:tcW w:w="2787" w:type="dxa"/>
          </w:tcPr>
          <w:p w14:paraId="6D079BF3" w14:textId="77777777" w:rsidR="008614EE" w:rsidRPr="007D70C5" w:rsidRDefault="008614EE" w:rsidP="002920C8">
            <w:pPr>
              <w:autoSpaceDE w:val="0"/>
              <w:autoSpaceDN w:val="0"/>
              <w:adjustRightInd w:val="0"/>
              <w:jc w:val="left"/>
              <w:rPr>
                <w:rFonts w:ascii="Times New Roman" w:hAnsi="Times New Roman"/>
                <w:iCs/>
                <w:sz w:val="24"/>
                <w:szCs w:val="24"/>
                <w:lang w:val="kk-KZ"/>
              </w:rPr>
            </w:pPr>
            <w:r w:rsidRPr="007D70C5">
              <w:rPr>
                <w:rFonts w:ascii="Times New Roman" w:hAnsi="Times New Roman"/>
                <w:iCs/>
                <w:sz w:val="24"/>
                <w:szCs w:val="24"/>
                <w:lang w:val="kk-KZ"/>
              </w:rPr>
              <w:t>Қызмет бағыттары: мемлекет пен қоғам алдында балалар құқын қорғау талаптарының орындалуына жауапты; оқу-тәрбие процесiн жоспарлайды және ұйымдастырады және т.б. Басшы жұмысының стилі. Авторитарлық. Патриархалдық.</w:t>
            </w:r>
          </w:p>
          <w:p w14:paraId="57F6B00A" w14:textId="77777777" w:rsidR="008614EE" w:rsidRPr="007D70C5" w:rsidRDefault="008614EE" w:rsidP="002920C8">
            <w:pPr>
              <w:autoSpaceDE w:val="0"/>
              <w:autoSpaceDN w:val="0"/>
              <w:adjustRightInd w:val="0"/>
              <w:jc w:val="left"/>
              <w:rPr>
                <w:rFonts w:ascii="Times New Roman" w:hAnsi="Times New Roman"/>
                <w:iCs/>
                <w:sz w:val="24"/>
                <w:szCs w:val="24"/>
                <w:lang w:val="kk-KZ"/>
              </w:rPr>
            </w:pPr>
            <w:r w:rsidRPr="007D70C5">
              <w:rPr>
                <w:rFonts w:ascii="Times New Roman" w:hAnsi="Times New Roman"/>
                <w:iCs/>
                <w:sz w:val="24"/>
                <w:szCs w:val="24"/>
                <w:lang w:val="kk-KZ"/>
              </w:rPr>
              <w:t>Харизматикалық. Автократтық</w:t>
            </w:r>
          </w:p>
          <w:p w14:paraId="2DCC45BA" w14:textId="77777777" w:rsidR="008614EE" w:rsidRPr="007D70C5" w:rsidRDefault="008614EE" w:rsidP="002920C8">
            <w:pPr>
              <w:autoSpaceDE w:val="0"/>
              <w:autoSpaceDN w:val="0"/>
              <w:adjustRightInd w:val="0"/>
              <w:jc w:val="left"/>
              <w:rPr>
                <w:rFonts w:ascii="Times New Roman" w:hAnsi="Times New Roman"/>
                <w:sz w:val="24"/>
                <w:szCs w:val="24"/>
                <w:lang w:val="kk-KZ"/>
              </w:rPr>
            </w:pPr>
            <w:r w:rsidRPr="007D70C5">
              <w:rPr>
                <w:rFonts w:ascii="Times New Roman" w:hAnsi="Times New Roman"/>
                <w:iCs/>
                <w:sz w:val="24"/>
                <w:szCs w:val="24"/>
                <w:lang w:val="kk-KZ"/>
              </w:rPr>
              <w:t xml:space="preserve">Бюрократтық. </w:t>
            </w:r>
          </w:p>
        </w:tc>
        <w:tc>
          <w:tcPr>
            <w:tcW w:w="2831" w:type="dxa"/>
          </w:tcPr>
          <w:p w14:paraId="109BBF19" w14:textId="77777777" w:rsidR="008614EE" w:rsidRPr="007D70C5" w:rsidRDefault="008614EE" w:rsidP="002920C8">
            <w:pPr>
              <w:jc w:val="left"/>
              <w:rPr>
                <w:rFonts w:ascii="Times New Roman" w:hAnsi="Times New Roman"/>
                <w:sz w:val="24"/>
                <w:szCs w:val="24"/>
              </w:rPr>
            </w:pPr>
            <w:r w:rsidRPr="007D70C5">
              <w:rPr>
                <w:rFonts w:ascii="Times New Roman" w:hAnsi="Times New Roman"/>
                <w:sz w:val="24"/>
                <w:szCs w:val="24"/>
              </w:rPr>
              <w:t xml:space="preserve">1. </w:t>
            </w:r>
            <w:proofErr w:type="spellStart"/>
            <w:r w:rsidRPr="007D70C5">
              <w:rPr>
                <w:rFonts w:ascii="Times New Roman" w:hAnsi="Times New Roman"/>
                <w:sz w:val="24"/>
                <w:szCs w:val="24"/>
              </w:rPr>
              <w:t>Бузаубакова</w:t>
            </w:r>
            <w:proofErr w:type="spellEnd"/>
            <w:r w:rsidRPr="007D70C5">
              <w:rPr>
                <w:rFonts w:ascii="Times New Roman" w:hAnsi="Times New Roman"/>
                <w:sz w:val="24"/>
                <w:szCs w:val="24"/>
              </w:rPr>
              <w:t xml:space="preserve"> К.Д. </w:t>
            </w:r>
            <w:proofErr w:type="spellStart"/>
            <w:r w:rsidRPr="007D70C5">
              <w:rPr>
                <w:rFonts w:ascii="Times New Roman" w:hAnsi="Times New Roman"/>
                <w:sz w:val="24"/>
                <w:szCs w:val="24"/>
              </w:rPr>
              <w:t>Білім</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берудегі</w:t>
            </w:r>
            <w:proofErr w:type="spellEnd"/>
            <w:r w:rsidRPr="007D70C5">
              <w:rPr>
                <w:rFonts w:ascii="Times New Roman" w:hAnsi="Times New Roman"/>
                <w:sz w:val="24"/>
                <w:szCs w:val="24"/>
              </w:rPr>
              <w:t xml:space="preserve"> менеджмент. </w:t>
            </w:r>
            <w:proofErr w:type="spellStart"/>
            <w:r w:rsidRPr="007D70C5">
              <w:rPr>
                <w:rFonts w:ascii="Times New Roman" w:hAnsi="Times New Roman"/>
                <w:sz w:val="24"/>
                <w:szCs w:val="24"/>
              </w:rPr>
              <w:t>Оқулық</w:t>
            </w:r>
            <w:proofErr w:type="spellEnd"/>
            <w:r w:rsidRPr="007D70C5">
              <w:rPr>
                <w:rFonts w:ascii="Times New Roman" w:hAnsi="Times New Roman"/>
                <w:sz w:val="24"/>
                <w:szCs w:val="24"/>
              </w:rPr>
              <w:t xml:space="preserve"> / </w:t>
            </w:r>
            <w:proofErr w:type="spellStart"/>
            <w:r w:rsidRPr="007D70C5">
              <w:rPr>
                <w:rFonts w:ascii="Times New Roman" w:hAnsi="Times New Roman"/>
                <w:sz w:val="24"/>
                <w:szCs w:val="24"/>
              </w:rPr>
              <w:t>К.Д.Бузаубакова</w:t>
            </w:r>
            <w:proofErr w:type="spellEnd"/>
            <w:r w:rsidRPr="007D70C5">
              <w:rPr>
                <w:rFonts w:ascii="Times New Roman" w:hAnsi="Times New Roman"/>
                <w:sz w:val="24"/>
                <w:szCs w:val="24"/>
              </w:rPr>
              <w:t>. Тараз: ИП «</w:t>
            </w:r>
            <w:proofErr w:type="spellStart"/>
            <w:r w:rsidRPr="007D70C5">
              <w:rPr>
                <w:rFonts w:ascii="Times New Roman" w:hAnsi="Times New Roman"/>
                <w:sz w:val="24"/>
                <w:szCs w:val="24"/>
              </w:rPr>
              <w:t>Бейсенбекова</w:t>
            </w:r>
            <w:proofErr w:type="spellEnd"/>
            <w:r w:rsidRPr="007D70C5">
              <w:rPr>
                <w:rFonts w:ascii="Times New Roman" w:hAnsi="Times New Roman"/>
                <w:sz w:val="24"/>
                <w:szCs w:val="24"/>
              </w:rPr>
              <w:t xml:space="preserve"> А.Ж.», 2020. -383 б.</w:t>
            </w:r>
          </w:p>
          <w:p w14:paraId="41FEE358" w14:textId="77777777" w:rsidR="008614EE" w:rsidRPr="007D70C5" w:rsidRDefault="008614EE" w:rsidP="002920C8">
            <w:pPr>
              <w:jc w:val="left"/>
              <w:rPr>
                <w:rFonts w:ascii="Times New Roman" w:hAnsi="Times New Roman"/>
                <w:sz w:val="24"/>
                <w:szCs w:val="24"/>
              </w:rPr>
            </w:pPr>
            <w:r w:rsidRPr="007D70C5">
              <w:rPr>
                <w:rFonts w:ascii="Times New Roman" w:hAnsi="Times New Roman"/>
                <w:sz w:val="24"/>
                <w:szCs w:val="24"/>
              </w:rPr>
              <w:t xml:space="preserve">2. Агеев В.С. Межгрупповое взаимодействие. Социально-психологические проблемы. М.,2010г. </w:t>
            </w:r>
          </w:p>
          <w:p w14:paraId="6A6488D3" w14:textId="77777777" w:rsidR="008614EE" w:rsidRPr="007D70C5" w:rsidRDefault="008614EE" w:rsidP="002920C8">
            <w:pPr>
              <w:jc w:val="left"/>
              <w:rPr>
                <w:rFonts w:ascii="Times New Roman" w:hAnsi="Times New Roman"/>
                <w:sz w:val="24"/>
                <w:szCs w:val="24"/>
              </w:rPr>
            </w:pPr>
            <w:r w:rsidRPr="007D70C5">
              <w:rPr>
                <w:rFonts w:ascii="Times New Roman" w:hAnsi="Times New Roman"/>
                <w:sz w:val="24"/>
                <w:szCs w:val="24"/>
              </w:rPr>
              <w:t xml:space="preserve">3. </w:t>
            </w:r>
            <w:proofErr w:type="spellStart"/>
            <w:r w:rsidRPr="007D70C5">
              <w:rPr>
                <w:rFonts w:ascii="Times New Roman" w:hAnsi="Times New Roman"/>
                <w:sz w:val="24"/>
                <w:szCs w:val="24"/>
              </w:rPr>
              <w:t>Садвакасова</w:t>
            </w:r>
            <w:proofErr w:type="spellEnd"/>
            <w:r w:rsidRPr="007D70C5">
              <w:rPr>
                <w:rFonts w:ascii="Times New Roman" w:hAnsi="Times New Roman"/>
                <w:sz w:val="24"/>
                <w:szCs w:val="24"/>
              </w:rPr>
              <w:t xml:space="preserve"> З.М. Мировые концепции менеджмента для организации образования. Учебное пособие -Алматы, 2010. -298с.</w:t>
            </w:r>
          </w:p>
        </w:tc>
      </w:tr>
      <w:tr w:rsidR="008614EE" w:rsidRPr="007D70C5" w14:paraId="78995E39" w14:textId="77777777" w:rsidTr="002920C8">
        <w:trPr>
          <w:trHeight w:val="6071"/>
        </w:trPr>
        <w:tc>
          <w:tcPr>
            <w:tcW w:w="1974" w:type="dxa"/>
          </w:tcPr>
          <w:p w14:paraId="4EB5C4B4" w14:textId="77777777" w:rsidR="008614EE" w:rsidRPr="007D70C5" w:rsidRDefault="008614EE" w:rsidP="002920C8">
            <w:pPr>
              <w:autoSpaceDE w:val="0"/>
              <w:autoSpaceDN w:val="0"/>
              <w:adjustRightInd w:val="0"/>
              <w:rPr>
                <w:rFonts w:ascii="Times New Roman" w:hAnsi="Times New Roman"/>
                <w:bCs/>
                <w:iCs/>
                <w:sz w:val="24"/>
                <w:szCs w:val="24"/>
                <w:lang w:val="kk-KZ"/>
              </w:rPr>
            </w:pPr>
            <w:r w:rsidRPr="007D70C5">
              <w:rPr>
                <w:rFonts w:ascii="Times New Roman" w:hAnsi="Times New Roman"/>
                <w:bCs/>
                <w:iCs/>
                <w:sz w:val="24"/>
                <w:szCs w:val="24"/>
                <w:lang w:val="kk-KZ"/>
              </w:rPr>
              <w:t>Мектепті басқару құрылымындағы мектепiшiлiк бақылау</w:t>
            </w:r>
          </w:p>
          <w:p w14:paraId="2E47FD57" w14:textId="77777777" w:rsidR="008614EE" w:rsidRPr="007D70C5" w:rsidRDefault="008614EE" w:rsidP="002920C8">
            <w:pPr>
              <w:rPr>
                <w:rFonts w:ascii="Times New Roman" w:eastAsia="Times New Roman" w:hAnsi="Times New Roman"/>
                <w:bCs/>
                <w:iCs/>
                <w:sz w:val="24"/>
                <w:szCs w:val="24"/>
                <w:lang w:val="kk-KZ" w:eastAsia="ru-RU"/>
              </w:rPr>
            </w:pPr>
          </w:p>
        </w:tc>
        <w:tc>
          <w:tcPr>
            <w:tcW w:w="2053" w:type="dxa"/>
          </w:tcPr>
          <w:p w14:paraId="1ACEC52E" w14:textId="77777777" w:rsidR="008614EE" w:rsidRPr="007D70C5" w:rsidRDefault="008614EE" w:rsidP="002920C8">
            <w:pPr>
              <w:autoSpaceDE w:val="0"/>
              <w:autoSpaceDN w:val="0"/>
              <w:adjustRightInd w:val="0"/>
              <w:rPr>
                <w:rFonts w:ascii="Times New Roman" w:hAnsi="Times New Roman"/>
                <w:iCs/>
                <w:sz w:val="24"/>
                <w:szCs w:val="24"/>
                <w:lang w:val="kk-KZ"/>
              </w:rPr>
            </w:pPr>
            <w:r w:rsidRPr="007D70C5">
              <w:rPr>
                <w:rFonts w:ascii="Times New Roman" w:hAnsi="Times New Roman"/>
                <w:iCs/>
                <w:sz w:val="24"/>
                <w:szCs w:val="24"/>
                <w:lang w:val="kk-KZ"/>
              </w:rPr>
              <w:t>1. Мектепiшiлiк бақылау, оның мақсаты мен міндеттері</w:t>
            </w:r>
          </w:p>
          <w:p w14:paraId="096F2FA2" w14:textId="77777777" w:rsidR="008614EE" w:rsidRPr="007D70C5" w:rsidRDefault="008614EE" w:rsidP="002920C8">
            <w:pPr>
              <w:autoSpaceDE w:val="0"/>
              <w:autoSpaceDN w:val="0"/>
              <w:adjustRightInd w:val="0"/>
              <w:rPr>
                <w:rFonts w:ascii="Times New Roman" w:hAnsi="Times New Roman"/>
                <w:sz w:val="24"/>
                <w:szCs w:val="24"/>
                <w:lang w:val="kk-KZ"/>
              </w:rPr>
            </w:pPr>
            <w:r w:rsidRPr="007D70C5">
              <w:rPr>
                <w:rFonts w:ascii="Times New Roman" w:hAnsi="Times New Roman"/>
                <w:iCs/>
                <w:sz w:val="24"/>
                <w:szCs w:val="24"/>
                <w:lang w:val="kk-KZ"/>
              </w:rPr>
              <w:t>2. Мектепiшiлiк бақылаудың құрылымы, түрлерi және әдiстерi</w:t>
            </w:r>
          </w:p>
          <w:p w14:paraId="09831CFE" w14:textId="77777777" w:rsidR="008614EE" w:rsidRPr="007D70C5" w:rsidRDefault="008614EE" w:rsidP="002920C8">
            <w:pPr>
              <w:rPr>
                <w:rFonts w:ascii="Times New Roman" w:eastAsia="Times New Roman" w:hAnsi="Times New Roman"/>
                <w:iCs/>
                <w:sz w:val="24"/>
                <w:szCs w:val="24"/>
                <w:lang w:val="kk-KZ" w:eastAsia="ru-RU"/>
              </w:rPr>
            </w:pPr>
          </w:p>
        </w:tc>
        <w:tc>
          <w:tcPr>
            <w:tcW w:w="2787" w:type="dxa"/>
          </w:tcPr>
          <w:p w14:paraId="05FBE62A" w14:textId="77777777" w:rsidR="008614EE" w:rsidRPr="007D70C5" w:rsidRDefault="008614EE" w:rsidP="002920C8">
            <w:pPr>
              <w:autoSpaceDE w:val="0"/>
              <w:autoSpaceDN w:val="0"/>
              <w:adjustRightInd w:val="0"/>
              <w:jc w:val="left"/>
              <w:rPr>
                <w:rFonts w:ascii="Times New Roman" w:hAnsi="Times New Roman"/>
                <w:iCs/>
                <w:sz w:val="24"/>
                <w:szCs w:val="24"/>
                <w:lang w:val="kk-KZ"/>
              </w:rPr>
            </w:pPr>
            <w:r w:rsidRPr="007D70C5">
              <w:rPr>
                <w:rFonts w:ascii="Times New Roman" w:hAnsi="Times New Roman"/>
                <w:iCs/>
                <w:sz w:val="24"/>
                <w:szCs w:val="24"/>
                <w:lang w:val="kk-KZ"/>
              </w:rPr>
              <w:t>Демократиялық.</w:t>
            </w:r>
          </w:p>
          <w:p w14:paraId="2BB97AFA" w14:textId="77777777" w:rsidR="008614EE" w:rsidRPr="007D70C5" w:rsidRDefault="008614EE" w:rsidP="002920C8">
            <w:pPr>
              <w:autoSpaceDE w:val="0"/>
              <w:autoSpaceDN w:val="0"/>
              <w:adjustRightInd w:val="0"/>
              <w:jc w:val="left"/>
              <w:rPr>
                <w:rFonts w:ascii="Times New Roman" w:hAnsi="Times New Roman"/>
                <w:iCs/>
                <w:sz w:val="24"/>
                <w:szCs w:val="24"/>
                <w:lang w:val="kk-KZ"/>
              </w:rPr>
            </w:pPr>
            <w:r w:rsidRPr="007D70C5">
              <w:rPr>
                <w:rFonts w:ascii="Times New Roman" w:hAnsi="Times New Roman"/>
                <w:iCs/>
                <w:sz w:val="24"/>
                <w:szCs w:val="24"/>
                <w:lang w:val="kk-KZ"/>
              </w:rPr>
              <w:t>Мектепішілік бақылау жүйесі: сабақтарды бақылау; оқушылар-дың білім сапасын бақылау; мектептің тазалық-гигиеналық жағдайын бақылау. Тексерудiң түр лерi: алдын-ала, ағымдағы, қорытынды. Білім менеджерінің қағидала ры: бақылау қақтығысқа әкелмеуі тиіс; жаппай бақылау ұқыпсыздыққа ұшыратады; жасырын бақылау реніш тудыра ды; сенбегенің үшін бақылауға болмайды; бақылау сырт көзге кө ріну үшін істелмейді; бақылау қорытынды ларын іште сақтама.</w:t>
            </w:r>
          </w:p>
        </w:tc>
        <w:tc>
          <w:tcPr>
            <w:tcW w:w="2831" w:type="dxa"/>
          </w:tcPr>
          <w:p w14:paraId="05AF989F" w14:textId="77777777" w:rsidR="008614EE" w:rsidRPr="007D70C5" w:rsidRDefault="008614EE" w:rsidP="002920C8">
            <w:pPr>
              <w:jc w:val="left"/>
              <w:rPr>
                <w:rFonts w:ascii="Times New Roman" w:hAnsi="Times New Roman"/>
                <w:sz w:val="24"/>
                <w:szCs w:val="24"/>
              </w:rPr>
            </w:pPr>
            <w:r w:rsidRPr="007D70C5">
              <w:rPr>
                <w:rFonts w:ascii="Times New Roman" w:hAnsi="Times New Roman"/>
                <w:sz w:val="24"/>
                <w:szCs w:val="24"/>
              </w:rPr>
              <w:t xml:space="preserve">1. </w:t>
            </w:r>
            <w:proofErr w:type="spellStart"/>
            <w:r w:rsidRPr="007D70C5">
              <w:rPr>
                <w:rFonts w:ascii="Times New Roman" w:hAnsi="Times New Roman"/>
                <w:sz w:val="24"/>
                <w:szCs w:val="24"/>
              </w:rPr>
              <w:t>Бузаубакова</w:t>
            </w:r>
            <w:proofErr w:type="spellEnd"/>
            <w:r w:rsidRPr="007D70C5">
              <w:rPr>
                <w:rFonts w:ascii="Times New Roman" w:hAnsi="Times New Roman"/>
                <w:sz w:val="24"/>
                <w:szCs w:val="24"/>
              </w:rPr>
              <w:t xml:space="preserve"> К.Д. </w:t>
            </w:r>
            <w:proofErr w:type="spellStart"/>
            <w:r w:rsidRPr="007D70C5">
              <w:rPr>
                <w:rFonts w:ascii="Times New Roman" w:hAnsi="Times New Roman"/>
                <w:sz w:val="24"/>
                <w:szCs w:val="24"/>
              </w:rPr>
              <w:t>Білім</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берудегі</w:t>
            </w:r>
            <w:proofErr w:type="spellEnd"/>
            <w:r w:rsidRPr="007D70C5">
              <w:rPr>
                <w:rFonts w:ascii="Times New Roman" w:hAnsi="Times New Roman"/>
                <w:sz w:val="24"/>
                <w:szCs w:val="24"/>
              </w:rPr>
              <w:t xml:space="preserve"> менеджмент. </w:t>
            </w:r>
            <w:proofErr w:type="spellStart"/>
            <w:r w:rsidRPr="007D70C5">
              <w:rPr>
                <w:rFonts w:ascii="Times New Roman" w:hAnsi="Times New Roman"/>
                <w:sz w:val="24"/>
                <w:szCs w:val="24"/>
              </w:rPr>
              <w:t>Оқулық</w:t>
            </w:r>
            <w:proofErr w:type="spellEnd"/>
            <w:r w:rsidRPr="007D70C5">
              <w:rPr>
                <w:rFonts w:ascii="Times New Roman" w:hAnsi="Times New Roman"/>
                <w:sz w:val="24"/>
                <w:szCs w:val="24"/>
              </w:rPr>
              <w:t xml:space="preserve"> / </w:t>
            </w:r>
            <w:proofErr w:type="spellStart"/>
            <w:r w:rsidRPr="007D70C5">
              <w:rPr>
                <w:rFonts w:ascii="Times New Roman" w:hAnsi="Times New Roman"/>
                <w:sz w:val="24"/>
                <w:szCs w:val="24"/>
              </w:rPr>
              <w:t>К.Д.Бузаубакова</w:t>
            </w:r>
            <w:proofErr w:type="spellEnd"/>
            <w:r w:rsidRPr="007D70C5">
              <w:rPr>
                <w:rFonts w:ascii="Times New Roman" w:hAnsi="Times New Roman"/>
                <w:sz w:val="24"/>
                <w:szCs w:val="24"/>
              </w:rPr>
              <w:t>. Тараз: ИП «</w:t>
            </w:r>
            <w:proofErr w:type="spellStart"/>
            <w:r w:rsidRPr="007D70C5">
              <w:rPr>
                <w:rFonts w:ascii="Times New Roman" w:hAnsi="Times New Roman"/>
                <w:sz w:val="24"/>
                <w:szCs w:val="24"/>
              </w:rPr>
              <w:t>Бейсенбекова</w:t>
            </w:r>
            <w:proofErr w:type="spellEnd"/>
            <w:r w:rsidRPr="007D70C5">
              <w:rPr>
                <w:rFonts w:ascii="Times New Roman" w:hAnsi="Times New Roman"/>
                <w:sz w:val="24"/>
                <w:szCs w:val="24"/>
              </w:rPr>
              <w:t xml:space="preserve"> А.Ж.», 2020. -383 б.</w:t>
            </w:r>
          </w:p>
          <w:p w14:paraId="3C7ED066" w14:textId="77777777" w:rsidR="008614EE" w:rsidRPr="007D70C5" w:rsidRDefault="008614EE" w:rsidP="002920C8">
            <w:pPr>
              <w:jc w:val="left"/>
              <w:rPr>
                <w:rFonts w:ascii="Times New Roman" w:hAnsi="Times New Roman"/>
                <w:sz w:val="24"/>
                <w:szCs w:val="24"/>
              </w:rPr>
            </w:pPr>
            <w:r w:rsidRPr="007D70C5">
              <w:rPr>
                <w:rFonts w:ascii="Times New Roman" w:hAnsi="Times New Roman"/>
                <w:sz w:val="24"/>
                <w:szCs w:val="24"/>
              </w:rPr>
              <w:t xml:space="preserve">2. Агеев В.С. Межгрупповое взаимодействие. Социально-психологические проблемы. М.,2010г. </w:t>
            </w:r>
          </w:p>
          <w:p w14:paraId="680D9B37" w14:textId="77777777" w:rsidR="008614EE" w:rsidRPr="007D70C5" w:rsidRDefault="008614EE" w:rsidP="002920C8">
            <w:pPr>
              <w:jc w:val="left"/>
              <w:rPr>
                <w:rFonts w:ascii="Times New Roman" w:hAnsi="Times New Roman"/>
                <w:sz w:val="24"/>
                <w:szCs w:val="24"/>
              </w:rPr>
            </w:pPr>
            <w:r w:rsidRPr="007D70C5">
              <w:rPr>
                <w:rFonts w:ascii="Times New Roman" w:hAnsi="Times New Roman"/>
                <w:sz w:val="24"/>
                <w:szCs w:val="24"/>
              </w:rPr>
              <w:t xml:space="preserve">3. </w:t>
            </w:r>
            <w:proofErr w:type="spellStart"/>
            <w:r w:rsidRPr="007D70C5">
              <w:rPr>
                <w:rFonts w:ascii="Times New Roman" w:hAnsi="Times New Roman"/>
                <w:sz w:val="24"/>
                <w:szCs w:val="24"/>
              </w:rPr>
              <w:t>Садвакасова</w:t>
            </w:r>
            <w:proofErr w:type="spellEnd"/>
            <w:r w:rsidRPr="007D70C5">
              <w:rPr>
                <w:rFonts w:ascii="Times New Roman" w:hAnsi="Times New Roman"/>
                <w:sz w:val="24"/>
                <w:szCs w:val="24"/>
              </w:rPr>
              <w:t xml:space="preserve"> З.М. Мировые концепции менеджмента для организации образования. Учебное пособие -Алматы, 2010. -298с.</w:t>
            </w:r>
          </w:p>
          <w:p w14:paraId="6D0875BA" w14:textId="77777777" w:rsidR="008614EE" w:rsidRPr="007D70C5" w:rsidRDefault="008614EE" w:rsidP="002920C8">
            <w:pPr>
              <w:jc w:val="left"/>
              <w:rPr>
                <w:rFonts w:ascii="Times New Roman" w:hAnsi="Times New Roman"/>
                <w:sz w:val="24"/>
                <w:szCs w:val="24"/>
                <w:highlight w:val="yellow"/>
                <w:lang w:val="kk-KZ"/>
              </w:rPr>
            </w:pPr>
          </w:p>
        </w:tc>
      </w:tr>
    </w:tbl>
    <w:p w14:paraId="341C87B5" w14:textId="77777777" w:rsidR="008614EE" w:rsidRPr="007D70C5" w:rsidRDefault="008614EE" w:rsidP="00EF2345">
      <w:pPr>
        <w:rPr>
          <w:rFonts w:ascii="Times New Roman" w:eastAsia="Times New Roman" w:hAnsi="Times New Roman"/>
          <w:sz w:val="28"/>
          <w:szCs w:val="28"/>
          <w:lang w:val="kk-KZ" w:eastAsia="ru-RU"/>
        </w:rPr>
      </w:pPr>
    </w:p>
    <w:p w14:paraId="225A9BEE" w14:textId="78C836F8"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Келесі – «Білім беру сапасын бағалаудың педагогикалық-психологиялық негіздері» және «Мектептегі білім беру сапасының менеджменті» атты пәндерінен студенттің өзіндік жұмыстары</w:t>
      </w:r>
      <w:r w:rsidR="001B12E0" w:rsidRPr="007D70C5">
        <w:rPr>
          <w:rFonts w:ascii="Times New Roman" w:eastAsia="Times New Roman" w:hAnsi="Times New Roman"/>
          <w:sz w:val="28"/>
          <w:szCs w:val="28"/>
          <w:lang w:val="kk-KZ" w:eastAsia="ru-RU"/>
        </w:rPr>
        <w:t xml:space="preserve"> (Кесте 43,44)</w:t>
      </w:r>
      <w:r w:rsidRPr="007D70C5">
        <w:rPr>
          <w:rFonts w:ascii="Times New Roman" w:eastAsia="Times New Roman" w:hAnsi="Times New Roman"/>
          <w:sz w:val="28"/>
          <w:szCs w:val="28"/>
          <w:lang w:val="kk-KZ" w:eastAsia="ru-RU"/>
        </w:rPr>
        <w:t>.</w:t>
      </w:r>
    </w:p>
    <w:p w14:paraId="2B9ED587" w14:textId="657E3E34" w:rsidR="000809C4" w:rsidRDefault="000809C4" w:rsidP="00085CE5">
      <w:pPr>
        <w:ind w:firstLine="709"/>
        <w:rPr>
          <w:rFonts w:ascii="Times New Roman" w:eastAsia="Times New Roman" w:hAnsi="Times New Roman"/>
          <w:sz w:val="28"/>
          <w:szCs w:val="28"/>
          <w:lang w:val="kk-KZ" w:eastAsia="ru-RU"/>
        </w:rPr>
      </w:pPr>
    </w:p>
    <w:p w14:paraId="372547CD" w14:textId="2C40676E" w:rsidR="00EF2345" w:rsidRDefault="00EF2345" w:rsidP="00085CE5">
      <w:pPr>
        <w:ind w:firstLine="709"/>
        <w:rPr>
          <w:rFonts w:ascii="Times New Roman" w:eastAsia="Times New Roman" w:hAnsi="Times New Roman"/>
          <w:sz w:val="28"/>
          <w:szCs w:val="28"/>
          <w:lang w:val="kk-KZ" w:eastAsia="ru-RU"/>
        </w:rPr>
      </w:pPr>
    </w:p>
    <w:p w14:paraId="3DCCA647" w14:textId="77777777" w:rsidR="00EF2345" w:rsidRPr="007D70C5" w:rsidRDefault="00EF2345" w:rsidP="00085CE5">
      <w:pPr>
        <w:ind w:firstLine="709"/>
        <w:rPr>
          <w:rFonts w:ascii="Times New Roman" w:eastAsia="Times New Roman" w:hAnsi="Times New Roman"/>
          <w:sz w:val="28"/>
          <w:szCs w:val="28"/>
          <w:lang w:val="kk-KZ" w:eastAsia="ru-RU"/>
        </w:rPr>
      </w:pPr>
    </w:p>
    <w:p w14:paraId="5D2D2A4F" w14:textId="77777777" w:rsidR="008614EE" w:rsidRDefault="008614EE" w:rsidP="00085CE5">
      <w:pPr>
        <w:ind w:firstLine="709"/>
        <w:rPr>
          <w:rFonts w:ascii="Times New Roman" w:eastAsia="Times New Roman" w:hAnsi="Times New Roman"/>
          <w:bCs/>
          <w:sz w:val="28"/>
          <w:szCs w:val="28"/>
          <w:lang w:val="kk-KZ" w:eastAsia="ru-RU"/>
        </w:rPr>
      </w:pPr>
    </w:p>
    <w:p w14:paraId="1637C965" w14:textId="03AF71DE" w:rsidR="008614EE" w:rsidRDefault="008614EE" w:rsidP="00085CE5">
      <w:pPr>
        <w:ind w:firstLine="709"/>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lastRenderedPageBreak/>
        <w:t>42-кесте жалғасы</w:t>
      </w:r>
    </w:p>
    <w:tbl>
      <w:tblPr>
        <w:tblStyle w:val="a7"/>
        <w:tblW w:w="9645" w:type="dxa"/>
        <w:tblInd w:w="1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974"/>
        <w:gridCol w:w="2053"/>
        <w:gridCol w:w="2787"/>
        <w:gridCol w:w="2831"/>
      </w:tblGrid>
      <w:tr w:rsidR="008614EE" w:rsidRPr="007D70C5" w14:paraId="4123B6E8" w14:textId="77777777" w:rsidTr="002920C8">
        <w:trPr>
          <w:trHeight w:val="7175"/>
        </w:trPr>
        <w:tc>
          <w:tcPr>
            <w:tcW w:w="1974" w:type="dxa"/>
          </w:tcPr>
          <w:p w14:paraId="2344137D" w14:textId="77777777" w:rsidR="008614EE" w:rsidRPr="007D70C5" w:rsidRDefault="008614EE" w:rsidP="002920C8">
            <w:pPr>
              <w:snapToGrid w:val="0"/>
              <w:rPr>
                <w:rFonts w:ascii="Times New Roman" w:hAnsi="Times New Roman"/>
                <w:sz w:val="24"/>
                <w:szCs w:val="24"/>
                <w:lang w:val="kk-KZ"/>
              </w:rPr>
            </w:pPr>
            <w:r w:rsidRPr="007D70C5">
              <w:rPr>
                <w:rFonts w:ascii="Times New Roman" w:hAnsi="Times New Roman"/>
                <w:sz w:val="24"/>
                <w:szCs w:val="24"/>
                <w:lang w:val="kk-KZ"/>
              </w:rPr>
              <w:t>Пси</w:t>
            </w:r>
            <w:r w:rsidRPr="007D70C5">
              <w:rPr>
                <w:rFonts w:ascii="Times New Roman" w:hAnsi="Times New Roman"/>
                <w:bCs/>
                <w:sz w:val="24"/>
                <w:szCs w:val="24"/>
                <w:lang w:val="kk-KZ"/>
              </w:rPr>
              <w:t xml:space="preserve">хологиялық менеджмент </w:t>
            </w:r>
            <w:r w:rsidRPr="007D70C5">
              <w:rPr>
                <w:rFonts w:ascii="Times New Roman" w:hAnsi="Times New Roman"/>
                <w:sz w:val="24"/>
                <w:szCs w:val="24"/>
                <w:lang w:val="kk-KZ"/>
              </w:rPr>
              <w:t xml:space="preserve">саласындағы </w:t>
            </w:r>
          </w:p>
          <w:p w14:paraId="05AC5969" w14:textId="77777777" w:rsidR="008614EE" w:rsidRPr="007D70C5" w:rsidRDefault="008614EE" w:rsidP="002920C8">
            <w:pPr>
              <w:snapToGrid w:val="0"/>
              <w:rPr>
                <w:rFonts w:ascii="Times New Roman" w:hAnsi="Times New Roman"/>
                <w:sz w:val="24"/>
                <w:szCs w:val="24"/>
                <w:lang w:val="kk-KZ"/>
              </w:rPr>
            </w:pPr>
            <w:r w:rsidRPr="007D70C5">
              <w:rPr>
                <w:rFonts w:ascii="Times New Roman" w:hAnsi="Times New Roman"/>
                <w:sz w:val="24"/>
                <w:szCs w:val="24"/>
                <w:lang w:val="kk-KZ"/>
              </w:rPr>
              <w:t>«Лидерлік» мәселесі</w:t>
            </w:r>
          </w:p>
        </w:tc>
        <w:tc>
          <w:tcPr>
            <w:tcW w:w="2053" w:type="dxa"/>
          </w:tcPr>
          <w:p w14:paraId="3FEED10F" w14:textId="77777777" w:rsidR="008614EE" w:rsidRPr="007D70C5" w:rsidRDefault="008614EE" w:rsidP="002920C8">
            <w:pPr>
              <w:snapToGrid w:val="0"/>
              <w:jc w:val="left"/>
              <w:rPr>
                <w:rFonts w:ascii="Times New Roman" w:hAnsi="Times New Roman"/>
                <w:sz w:val="24"/>
                <w:szCs w:val="24"/>
                <w:lang w:val="kk-KZ"/>
              </w:rPr>
            </w:pPr>
            <w:r w:rsidRPr="007D70C5">
              <w:rPr>
                <w:rFonts w:ascii="Times New Roman" w:hAnsi="Times New Roman"/>
                <w:sz w:val="24"/>
                <w:szCs w:val="24"/>
                <w:lang w:val="kk-KZ"/>
              </w:rPr>
              <w:t>1. Лидерлік және харизма</w:t>
            </w:r>
          </w:p>
          <w:p w14:paraId="47D703F7" w14:textId="77777777" w:rsidR="008614EE" w:rsidRPr="007D70C5" w:rsidRDefault="008614EE" w:rsidP="002920C8">
            <w:pPr>
              <w:snapToGrid w:val="0"/>
              <w:jc w:val="left"/>
              <w:rPr>
                <w:rFonts w:ascii="Times New Roman" w:hAnsi="Times New Roman"/>
                <w:lang w:val="kk-KZ"/>
              </w:rPr>
            </w:pPr>
            <w:r w:rsidRPr="007D70C5">
              <w:rPr>
                <w:rFonts w:ascii="Times New Roman" w:hAnsi="Times New Roman"/>
                <w:sz w:val="24"/>
                <w:szCs w:val="24"/>
                <w:lang w:val="kk-KZ"/>
              </w:rPr>
              <w:t xml:space="preserve">2. Сәттілікке жетудің </w:t>
            </w:r>
          </w:p>
          <w:p w14:paraId="1EBFFA91" w14:textId="77777777" w:rsidR="008614EE" w:rsidRPr="007D70C5" w:rsidRDefault="008614EE" w:rsidP="002920C8">
            <w:pPr>
              <w:snapToGrid w:val="0"/>
              <w:jc w:val="left"/>
              <w:rPr>
                <w:rFonts w:ascii="Times New Roman" w:hAnsi="Times New Roman"/>
                <w:sz w:val="24"/>
                <w:szCs w:val="24"/>
                <w:lang w:val="kk-KZ"/>
              </w:rPr>
            </w:pPr>
            <w:r w:rsidRPr="007D70C5">
              <w:rPr>
                <w:rFonts w:ascii="Times New Roman" w:hAnsi="Times New Roman"/>
                <w:sz w:val="24"/>
                <w:szCs w:val="24"/>
                <w:lang w:val="kk-KZ"/>
              </w:rPr>
              <w:t>факторлары</w:t>
            </w:r>
          </w:p>
          <w:p w14:paraId="45FC4C5D" w14:textId="77777777" w:rsidR="008614EE" w:rsidRPr="007D70C5" w:rsidRDefault="008614EE" w:rsidP="002920C8">
            <w:pPr>
              <w:autoSpaceDE w:val="0"/>
              <w:autoSpaceDN w:val="0"/>
              <w:adjustRightInd w:val="0"/>
              <w:jc w:val="left"/>
              <w:rPr>
                <w:rFonts w:ascii="Times New Roman" w:hAnsi="Times New Roman"/>
                <w:iCs/>
                <w:sz w:val="24"/>
                <w:szCs w:val="24"/>
                <w:lang w:val="kk-KZ"/>
              </w:rPr>
            </w:pPr>
            <w:r w:rsidRPr="007D70C5">
              <w:rPr>
                <w:rFonts w:ascii="Times New Roman" w:hAnsi="Times New Roman"/>
                <w:sz w:val="24"/>
                <w:szCs w:val="24"/>
                <w:lang w:val="kk-KZ"/>
              </w:rPr>
              <w:t>2. Мансапқа жету жолындағы «Жетістік Формуласы»</w:t>
            </w:r>
          </w:p>
          <w:p w14:paraId="7B0A74C2" w14:textId="77777777" w:rsidR="008614EE" w:rsidRPr="007D70C5" w:rsidRDefault="008614EE" w:rsidP="002920C8">
            <w:pPr>
              <w:snapToGrid w:val="0"/>
              <w:jc w:val="left"/>
              <w:rPr>
                <w:rFonts w:ascii="Times New Roman" w:hAnsi="Times New Roman"/>
                <w:lang w:val="kk-KZ"/>
              </w:rPr>
            </w:pPr>
          </w:p>
        </w:tc>
        <w:tc>
          <w:tcPr>
            <w:tcW w:w="2787" w:type="dxa"/>
          </w:tcPr>
          <w:p w14:paraId="5B2E22AC" w14:textId="77777777" w:rsidR="008614EE" w:rsidRPr="007D70C5" w:rsidRDefault="008614EE" w:rsidP="002920C8">
            <w:pPr>
              <w:shd w:val="clear" w:color="auto" w:fill="FFFFFF"/>
              <w:jc w:val="left"/>
              <w:rPr>
                <w:rFonts w:ascii="Times New Roman" w:hAnsi="Times New Roman"/>
                <w:sz w:val="24"/>
                <w:szCs w:val="24"/>
                <w:lang w:val="kk-KZ"/>
              </w:rPr>
            </w:pPr>
            <w:r w:rsidRPr="007D70C5">
              <w:rPr>
                <w:rFonts w:ascii="Times New Roman" w:hAnsi="Times New Roman"/>
                <w:sz w:val="24"/>
                <w:szCs w:val="24"/>
                <w:lang w:val="kk-KZ"/>
              </w:rPr>
              <w:t xml:space="preserve">Лидер </w:t>
            </w:r>
            <w:r w:rsidRPr="007D70C5">
              <w:rPr>
                <w:rFonts w:ascii="Times New Roman" w:hAnsi="Times New Roman"/>
                <w:noProof/>
                <w:sz w:val="24"/>
                <w:szCs w:val="24"/>
                <w:lang w:val="kk-KZ"/>
              </w:rPr>
              <w:t>– топ мүшелерінің мінез-құлықтарына әсер ететін</w:t>
            </w:r>
          </w:p>
          <w:p w14:paraId="13F5056A" w14:textId="77777777" w:rsidR="008614EE" w:rsidRPr="007D70C5" w:rsidRDefault="008614EE" w:rsidP="002920C8">
            <w:pPr>
              <w:shd w:val="clear" w:color="auto" w:fill="FFFFFF"/>
              <w:jc w:val="left"/>
              <w:rPr>
                <w:rFonts w:ascii="Times New Roman" w:hAnsi="Times New Roman"/>
                <w:sz w:val="24"/>
                <w:szCs w:val="24"/>
                <w:lang w:val="kk-KZ"/>
              </w:rPr>
            </w:pPr>
            <w:r w:rsidRPr="007D70C5">
              <w:rPr>
                <w:rFonts w:ascii="Times New Roman" w:hAnsi="Times New Roman"/>
                <w:noProof/>
                <w:sz w:val="24"/>
                <w:szCs w:val="24"/>
                <w:lang w:val="kk-KZ"/>
              </w:rPr>
              <w:t xml:space="preserve">адам. Саяси партияның, қоғамдық ұйымның және т.б. басшысы; ресми немесе бейресми болуы мүмкін. </w:t>
            </w:r>
            <w:r w:rsidRPr="007D70C5">
              <w:rPr>
                <w:rFonts w:ascii="Times New Roman" w:hAnsi="Times New Roman"/>
                <w:sz w:val="24"/>
                <w:szCs w:val="24"/>
                <w:lang w:val="kk-KZ"/>
              </w:rPr>
              <w:t xml:space="preserve">Харизма – charisma - тарту – жеке тұлғада оған бас игізетіндей және оның мүмкіндіктеріне сөзсіз сенетіндей қасиеттер бар деп білу. </w:t>
            </w:r>
          </w:p>
          <w:p w14:paraId="39DD80AF" w14:textId="77777777" w:rsidR="008614EE" w:rsidRPr="007D70C5" w:rsidRDefault="008614EE" w:rsidP="002920C8">
            <w:pPr>
              <w:shd w:val="clear" w:color="auto" w:fill="FFFFFF"/>
              <w:jc w:val="left"/>
              <w:rPr>
                <w:rFonts w:ascii="Times New Roman" w:hAnsi="Times New Roman"/>
                <w:sz w:val="24"/>
                <w:szCs w:val="24"/>
                <w:lang w:val="kk-KZ"/>
              </w:rPr>
            </w:pPr>
            <w:r w:rsidRPr="007D70C5">
              <w:rPr>
                <w:rFonts w:ascii="Times New Roman" w:hAnsi="Times New Roman"/>
                <w:sz w:val="24"/>
                <w:szCs w:val="24"/>
                <w:lang w:val="kk-KZ"/>
              </w:rPr>
              <w:t>Мансапқа жету жолындағы: Жетістік Формуласы.</w:t>
            </w:r>
          </w:p>
          <w:p w14:paraId="019E96DD" w14:textId="77777777" w:rsidR="008614EE" w:rsidRPr="007D70C5" w:rsidRDefault="008614EE" w:rsidP="002920C8">
            <w:pPr>
              <w:jc w:val="left"/>
              <w:rPr>
                <w:rFonts w:ascii="Times New Roman" w:hAnsi="Times New Roman"/>
                <w:sz w:val="24"/>
                <w:szCs w:val="24"/>
                <w:lang w:val="kk-KZ"/>
              </w:rPr>
            </w:pPr>
            <w:r w:rsidRPr="007D70C5">
              <w:rPr>
                <w:rFonts w:ascii="Times New Roman" w:hAnsi="Times New Roman"/>
                <w:sz w:val="24"/>
                <w:szCs w:val="24"/>
                <w:lang w:val="kk-KZ"/>
              </w:rPr>
              <w:t>- «Жетістік дұрыс ой-пікірі, идеясы»;</w:t>
            </w:r>
          </w:p>
          <w:p w14:paraId="3C0E553B" w14:textId="77777777" w:rsidR="008614EE" w:rsidRPr="007D70C5" w:rsidRDefault="008614EE" w:rsidP="002920C8">
            <w:pPr>
              <w:jc w:val="left"/>
              <w:rPr>
                <w:rFonts w:ascii="Times New Roman" w:hAnsi="Times New Roman"/>
                <w:sz w:val="24"/>
                <w:szCs w:val="24"/>
                <w:lang w:val="kk-KZ"/>
              </w:rPr>
            </w:pPr>
            <w:r w:rsidRPr="007D70C5">
              <w:rPr>
                <w:rFonts w:ascii="Times New Roman" w:hAnsi="Times New Roman"/>
                <w:sz w:val="24"/>
                <w:szCs w:val="24"/>
                <w:lang w:val="kk-KZ"/>
              </w:rPr>
              <w:t>- «Әрдайым белсенді болыңыз!»;</w:t>
            </w:r>
          </w:p>
          <w:p w14:paraId="0CE89413" w14:textId="77777777" w:rsidR="008614EE" w:rsidRPr="007D70C5" w:rsidRDefault="008614EE" w:rsidP="002920C8">
            <w:pPr>
              <w:jc w:val="left"/>
              <w:rPr>
                <w:rFonts w:ascii="Times New Roman" w:hAnsi="Times New Roman"/>
                <w:sz w:val="24"/>
                <w:szCs w:val="24"/>
                <w:lang w:val="kk-KZ"/>
              </w:rPr>
            </w:pPr>
            <w:r w:rsidRPr="007D70C5">
              <w:rPr>
                <w:rFonts w:ascii="Times New Roman" w:hAnsi="Times New Roman"/>
                <w:sz w:val="24"/>
                <w:szCs w:val="24"/>
                <w:lang w:val="kk-KZ"/>
              </w:rPr>
              <w:t>- Қалай тәжірибе жинақтауды игеріңіз!;</w:t>
            </w:r>
          </w:p>
          <w:p w14:paraId="51856176" w14:textId="77777777" w:rsidR="008614EE" w:rsidRPr="007D70C5" w:rsidRDefault="008614EE" w:rsidP="002920C8">
            <w:pPr>
              <w:jc w:val="left"/>
              <w:rPr>
                <w:rFonts w:ascii="Times New Roman" w:hAnsi="Times New Roman"/>
                <w:sz w:val="24"/>
                <w:szCs w:val="24"/>
                <w:lang w:val="kk-KZ"/>
              </w:rPr>
            </w:pPr>
            <w:r w:rsidRPr="007D70C5">
              <w:rPr>
                <w:rFonts w:ascii="Times New Roman" w:hAnsi="Times New Roman"/>
                <w:sz w:val="24"/>
                <w:szCs w:val="24"/>
                <w:lang w:val="kk-KZ"/>
              </w:rPr>
              <w:t>- Өзінің жұмысын білу.</w:t>
            </w:r>
          </w:p>
          <w:p w14:paraId="04F8CD6E" w14:textId="77777777" w:rsidR="008614EE" w:rsidRPr="007D70C5" w:rsidRDefault="008614EE" w:rsidP="002920C8">
            <w:pPr>
              <w:jc w:val="left"/>
              <w:rPr>
                <w:rFonts w:ascii="Times New Roman" w:hAnsi="Times New Roman"/>
                <w:sz w:val="24"/>
                <w:szCs w:val="24"/>
                <w:lang w:val="kk-KZ"/>
              </w:rPr>
            </w:pPr>
            <w:r w:rsidRPr="007D70C5">
              <w:rPr>
                <w:rFonts w:ascii="Times New Roman" w:hAnsi="Times New Roman"/>
                <w:sz w:val="24"/>
                <w:szCs w:val="24"/>
                <w:lang w:val="kk-KZ"/>
              </w:rPr>
              <w:t>- Өз күшіне сену.</w:t>
            </w:r>
          </w:p>
          <w:p w14:paraId="57ED951B" w14:textId="77777777" w:rsidR="008614EE" w:rsidRPr="007D70C5" w:rsidRDefault="008614EE" w:rsidP="002920C8">
            <w:pPr>
              <w:shd w:val="clear" w:color="auto" w:fill="FFFFFF"/>
              <w:jc w:val="left"/>
              <w:rPr>
                <w:rFonts w:ascii="Times New Roman" w:hAnsi="Times New Roman"/>
                <w:sz w:val="24"/>
                <w:szCs w:val="24"/>
                <w:lang w:val="kk-KZ"/>
              </w:rPr>
            </w:pPr>
            <w:r w:rsidRPr="007D70C5">
              <w:rPr>
                <w:rFonts w:ascii="Times New Roman" w:hAnsi="Times New Roman"/>
                <w:sz w:val="24"/>
                <w:szCs w:val="24"/>
                <w:lang w:val="kk-KZ"/>
              </w:rPr>
              <w:t>- Жетістіктің жетілуі.</w:t>
            </w:r>
          </w:p>
        </w:tc>
        <w:tc>
          <w:tcPr>
            <w:tcW w:w="2831" w:type="dxa"/>
          </w:tcPr>
          <w:p w14:paraId="507E03BA" w14:textId="77777777" w:rsidR="008614EE" w:rsidRPr="007D70C5" w:rsidRDefault="008614EE" w:rsidP="002920C8">
            <w:pPr>
              <w:jc w:val="left"/>
              <w:rPr>
                <w:rFonts w:ascii="Times New Roman" w:hAnsi="Times New Roman"/>
                <w:sz w:val="24"/>
                <w:szCs w:val="24"/>
              </w:rPr>
            </w:pPr>
            <w:r w:rsidRPr="007D70C5">
              <w:rPr>
                <w:rFonts w:ascii="Times New Roman" w:hAnsi="Times New Roman"/>
                <w:sz w:val="24"/>
                <w:szCs w:val="24"/>
              </w:rPr>
              <w:t xml:space="preserve">1. </w:t>
            </w:r>
            <w:proofErr w:type="spellStart"/>
            <w:r w:rsidRPr="007D70C5">
              <w:rPr>
                <w:rFonts w:ascii="Times New Roman" w:hAnsi="Times New Roman"/>
                <w:sz w:val="24"/>
                <w:szCs w:val="24"/>
              </w:rPr>
              <w:t>Бузаубакова</w:t>
            </w:r>
            <w:proofErr w:type="spellEnd"/>
            <w:r w:rsidRPr="007D70C5">
              <w:rPr>
                <w:rFonts w:ascii="Times New Roman" w:hAnsi="Times New Roman"/>
                <w:sz w:val="24"/>
                <w:szCs w:val="24"/>
              </w:rPr>
              <w:t xml:space="preserve"> К.Д. </w:t>
            </w:r>
            <w:proofErr w:type="spellStart"/>
            <w:r w:rsidRPr="007D70C5">
              <w:rPr>
                <w:rFonts w:ascii="Times New Roman" w:hAnsi="Times New Roman"/>
                <w:sz w:val="24"/>
                <w:szCs w:val="24"/>
              </w:rPr>
              <w:t>Білім</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берудегі</w:t>
            </w:r>
            <w:proofErr w:type="spellEnd"/>
            <w:r w:rsidRPr="007D70C5">
              <w:rPr>
                <w:rFonts w:ascii="Times New Roman" w:hAnsi="Times New Roman"/>
                <w:sz w:val="24"/>
                <w:szCs w:val="24"/>
              </w:rPr>
              <w:t xml:space="preserve"> менеджмент. </w:t>
            </w:r>
            <w:proofErr w:type="spellStart"/>
            <w:r w:rsidRPr="007D70C5">
              <w:rPr>
                <w:rFonts w:ascii="Times New Roman" w:hAnsi="Times New Roman"/>
                <w:sz w:val="24"/>
                <w:szCs w:val="24"/>
              </w:rPr>
              <w:t>Оқулық</w:t>
            </w:r>
            <w:proofErr w:type="spellEnd"/>
            <w:r w:rsidRPr="007D70C5">
              <w:rPr>
                <w:rFonts w:ascii="Times New Roman" w:hAnsi="Times New Roman"/>
                <w:sz w:val="24"/>
                <w:szCs w:val="24"/>
              </w:rPr>
              <w:t xml:space="preserve"> / </w:t>
            </w:r>
            <w:proofErr w:type="spellStart"/>
            <w:r w:rsidRPr="007D70C5">
              <w:rPr>
                <w:rFonts w:ascii="Times New Roman" w:hAnsi="Times New Roman"/>
                <w:sz w:val="24"/>
                <w:szCs w:val="24"/>
              </w:rPr>
              <w:t>К.Д.Бузаубакова</w:t>
            </w:r>
            <w:proofErr w:type="spellEnd"/>
            <w:r w:rsidRPr="007D70C5">
              <w:rPr>
                <w:rFonts w:ascii="Times New Roman" w:hAnsi="Times New Roman"/>
                <w:sz w:val="24"/>
                <w:szCs w:val="24"/>
              </w:rPr>
              <w:t>. Тараз: ИП «</w:t>
            </w:r>
            <w:proofErr w:type="spellStart"/>
            <w:r w:rsidRPr="007D70C5">
              <w:rPr>
                <w:rFonts w:ascii="Times New Roman" w:hAnsi="Times New Roman"/>
                <w:sz w:val="24"/>
                <w:szCs w:val="24"/>
              </w:rPr>
              <w:t>Бейсенбекова</w:t>
            </w:r>
            <w:proofErr w:type="spellEnd"/>
            <w:r w:rsidRPr="007D70C5">
              <w:rPr>
                <w:rFonts w:ascii="Times New Roman" w:hAnsi="Times New Roman"/>
                <w:sz w:val="24"/>
                <w:szCs w:val="24"/>
              </w:rPr>
              <w:t xml:space="preserve"> А.Ж.», 2020. -383 б.</w:t>
            </w:r>
          </w:p>
          <w:p w14:paraId="0D61C506" w14:textId="77777777" w:rsidR="008614EE" w:rsidRPr="007D70C5" w:rsidRDefault="008614EE" w:rsidP="002920C8">
            <w:pPr>
              <w:jc w:val="left"/>
              <w:rPr>
                <w:rFonts w:ascii="Times New Roman" w:hAnsi="Times New Roman"/>
                <w:sz w:val="24"/>
                <w:szCs w:val="24"/>
              </w:rPr>
            </w:pPr>
            <w:r w:rsidRPr="007D70C5">
              <w:rPr>
                <w:rFonts w:ascii="Times New Roman" w:hAnsi="Times New Roman"/>
                <w:sz w:val="24"/>
                <w:szCs w:val="24"/>
              </w:rPr>
              <w:t xml:space="preserve">2. Агеев В.С. Межгрупповое взаимодействие. Социально-психологические проблемы. М.,2010г. </w:t>
            </w:r>
          </w:p>
          <w:p w14:paraId="7AD03178" w14:textId="77777777" w:rsidR="008614EE" w:rsidRPr="007D70C5" w:rsidRDefault="008614EE" w:rsidP="002920C8">
            <w:pPr>
              <w:jc w:val="left"/>
              <w:rPr>
                <w:rFonts w:ascii="Times New Roman" w:hAnsi="Times New Roman"/>
                <w:sz w:val="24"/>
                <w:szCs w:val="24"/>
              </w:rPr>
            </w:pPr>
            <w:r w:rsidRPr="007D70C5">
              <w:rPr>
                <w:rFonts w:ascii="Times New Roman" w:hAnsi="Times New Roman"/>
                <w:sz w:val="24"/>
                <w:szCs w:val="24"/>
              </w:rPr>
              <w:t xml:space="preserve">3. </w:t>
            </w:r>
            <w:proofErr w:type="spellStart"/>
            <w:r w:rsidRPr="007D70C5">
              <w:rPr>
                <w:rFonts w:ascii="Times New Roman" w:hAnsi="Times New Roman"/>
                <w:sz w:val="24"/>
                <w:szCs w:val="24"/>
              </w:rPr>
              <w:t>Садвакасова</w:t>
            </w:r>
            <w:proofErr w:type="spellEnd"/>
            <w:r w:rsidRPr="007D70C5">
              <w:rPr>
                <w:rFonts w:ascii="Times New Roman" w:hAnsi="Times New Roman"/>
                <w:sz w:val="24"/>
                <w:szCs w:val="24"/>
              </w:rPr>
              <w:t xml:space="preserve"> З.М. Мировые концепции менеджмента для организации образования. Учебное пособие -Алматы, 2010. -298с.</w:t>
            </w:r>
          </w:p>
          <w:p w14:paraId="2006D4F0" w14:textId="77777777" w:rsidR="008614EE" w:rsidRPr="007D70C5" w:rsidRDefault="008614EE" w:rsidP="002920C8">
            <w:pPr>
              <w:jc w:val="left"/>
              <w:rPr>
                <w:rFonts w:ascii="Times New Roman" w:hAnsi="Times New Roman"/>
                <w:highlight w:val="yellow"/>
                <w:lang w:val="kk-KZ"/>
              </w:rPr>
            </w:pPr>
          </w:p>
        </w:tc>
      </w:tr>
    </w:tbl>
    <w:p w14:paraId="1A23FE49" w14:textId="77777777" w:rsidR="008614EE" w:rsidRDefault="008614EE" w:rsidP="00085CE5">
      <w:pPr>
        <w:ind w:firstLine="709"/>
        <w:rPr>
          <w:rFonts w:ascii="Times New Roman" w:eastAsia="Times New Roman" w:hAnsi="Times New Roman"/>
          <w:bCs/>
          <w:sz w:val="28"/>
          <w:szCs w:val="28"/>
          <w:lang w:val="kk-KZ" w:eastAsia="ru-RU"/>
        </w:rPr>
      </w:pPr>
    </w:p>
    <w:p w14:paraId="091CAE97" w14:textId="28B08053" w:rsidR="007E38F0" w:rsidRPr="007D70C5" w:rsidRDefault="00D40D1F" w:rsidP="00085CE5">
      <w:pPr>
        <w:ind w:firstLine="709"/>
        <w:rPr>
          <w:rFonts w:ascii="Times New Roman" w:eastAsia="Times New Roman" w:hAnsi="Times New Roman"/>
          <w:bCs/>
          <w:sz w:val="28"/>
          <w:szCs w:val="28"/>
          <w:lang w:val="kk-KZ" w:eastAsia="ru-RU"/>
        </w:rPr>
      </w:pPr>
      <w:r w:rsidRPr="007D70C5">
        <w:rPr>
          <w:rFonts w:ascii="Times New Roman" w:eastAsia="Times New Roman" w:hAnsi="Times New Roman"/>
          <w:bCs/>
          <w:sz w:val="28"/>
          <w:szCs w:val="28"/>
          <w:lang w:val="kk-KZ" w:eastAsia="ru-RU"/>
        </w:rPr>
        <w:t>43-к</w:t>
      </w:r>
      <w:r w:rsidR="007E38F0" w:rsidRPr="007D70C5">
        <w:rPr>
          <w:rFonts w:ascii="Times New Roman" w:eastAsia="Times New Roman" w:hAnsi="Times New Roman"/>
          <w:bCs/>
          <w:sz w:val="28"/>
          <w:szCs w:val="28"/>
          <w:lang w:val="kk-KZ" w:eastAsia="ru-RU"/>
        </w:rPr>
        <w:t>есте</w:t>
      </w:r>
      <w:r w:rsidRPr="007D70C5">
        <w:rPr>
          <w:rFonts w:ascii="Times New Roman" w:eastAsia="Times New Roman" w:hAnsi="Times New Roman"/>
          <w:bCs/>
          <w:sz w:val="28"/>
          <w:szCs w:val="28"/>
          <w:lang w:val="kk-KZ" w:eastAsia="ru-RU"/>
        </w:rPr>
        <w:t>.</w:t>
      </w:r>
      <w:r w:rsidR="007E38F0" w:rsidRPr="007D70C5">
        <w:rPr>
          <w:rFonts w:ascii="Times New Roman" w:eastAsia="Times New Roman" w:hAnsi="Times New Roman"/>
          <w:bCs/>
          <w:sz w:val="28"/>
          <w:szCs w:val="28"/>
          <w:lang w:val="kk-KZ" w:eastAsia="ru-RU"/>
        </w:rPr>
        <w:t xml:space="preserve"> «Білім беру сапасын бағалаудың педагогикалық-психологиялық негіздері» пәнінен студенттің өзіндік жұмыстардың материалдары</w:t>
      </w:r>
    </w:p>
    <w:p w14:paraId="2C628204" w14:textId="77777777" w:rsidR="007E38F0" w:rsidRPr="007D70C5" w:rsidRDefault="007E38F0" w:rsidP="00085CE5">
      <w:pPr>
        <w:shd w:val="clear" w:color="auto" w:fill="FFFFFF"/>
        <w:autoSpaceDE w:val="0"/>
        <w:autoSpaceDN w:val="0"/>
        <w:adjustRightInd w:val="0"/>
        <w:ind w:firstLine="709"/>
        <w:rPr>
          <w:rFonts w:ascii="Times New Roman" w:hAnsi="Times New Roman"/>
          <w:b/>
          <w:bCs/>
          <w:sz w:val="28"/>
          <w:szCs w:val="28"/>
          <w:lang w:val="kk-KZ"/>
        </w:rPr>
      </w:pPr>
    </w:p>
    <w:tbl>
      <w:tblPr>
        <w:tblW w:w="92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4"/>
        <w:gridCol w:w="910"/>
        <w:gridCol w:w="3055"/>
      </w:tblGrid>
      <w:tr w:rsidR="00B50FD7" w:rsidRPr="007D70C5" w14:paraId="0FD20F36" w14:textId="77777777" w:rsidTr="00D53418">
        <w:tc>
          <w:tcPr>
            <w:tcW w:w="5274" w:type="dxa"/>
            <w:vAlign w:val="center"/>
          </w:tcPr>
          <w:p w14:paraId="5A229EE8" w14:textId="77777777" w:rsidR="007E38F0" w:rsidRPr="007D70C5" w:rsidRDefault="007E38F0" w:rsidP="007E5466">
            <w:pPr>
              <w:jc w:val="center"/>
              <w:rPr>
                <w:rFonts w:ascii="Times New Roman" w:hAnsi="Times New Roman"/>
                <w:b/>
                <w:sz w:val="26"/>
                <w:szCs w:val="26"/>
              </w:rPr>
            </w:pPr>
            <w:r w:rsidRPr="007D70C5">
              <w:rPr>
                <w:rFonts w:ascii="Times New Roman" w:hAnsi="Times New Roman"/>
                <w:b/>
                <w:sz w:val="26"/>
                <w:szCs w:val="26"/>
              </w:rPr>
              <w:t xml:space="preserve">СӨЖ </w:t>
            </w:r>
            <w:proofErr w:type="spellStart"/>
            <w:r w:rsidRPr="007D70C5">
              <w:rPr>
                <w:rFonts w:ascii="Times New Roman" w:hAnsi="Times New Roman"/>
                <w:b/>
                <w:sz w:val="26"/>
                <w:szCs w:val="26"/>
              </w:rPr>
              <w:t>тақырыптары</w:t>
            </w:r>
            <w:proofErr w:type="spellEnd"/>
          </w:p>
        </w:tc>
        <w:tc>
          <w:tcPr>
            <w:tcW w:w="910" w:type="dxa"/>
            <w:vAlign w:val="center"/>
          </w:tcPr>
          <w:p w14:paraId="7D3700BF" w14:textId="77777777" w:rsidR="007E38F0" w:rsidRPr="007D70C5" w:rsidRDefault="007E38F0" w:rsidP="007E5466">
            <w:pPr>
              <w:jc w:val="center"/>
              <w:rPr>
                <w:rFonts w:ascii="Times New Roman" w:hAnsi="Times New Roman"/>
                <w:b/>
                <w:sz w:val="26"/>
                <w:szCs w:val="26"/>
              </w:rPr>
            </w:pPr>
            <w:proofErr w:type="spellStart"/>
            <w:r w:rsidRPr="007D70C5">
              <w:rPr>
                <w:rFonts w:ascii="Times New Roman" w:hAnsi="Times New Roman"/>
                <w:b/>
                <w:sz w:val="26"/>
                <w:szCs w:val="26"/>
              </w:rPr>
              <w:t>Сағат</w:t>
            </w:r>
            <w:proofErr w:type="spellEnd"/>
            <w:r w:rsidRPr="007D70C5">
              <w:rPr>
                <w:rFonts w:ascii="Times New Roman" w:hAnsi="Times New Roman"/>
                <w:b/>
                <w:sz w:val="26"/>
                <w:szCs w:val="26"/>
              </w:rPr>
              <w:t xml:space="preserve"> саны</w:t>
            </w:r>
          </w:p>
        </w:tc>
        <w:tc>
          <w:tcPr>
            <w:tcW w:w="3055" w:type="dxa"/>
            <w:vAlign w:val="center"/>
          </w:tcPr>
          <w:p w14:paraId="422490C1" w14:textId="77777777" w:rsidR="007E38F0" w:rsidRPr="007D70C5" w:rsidRDefault="007E38F0" w:rsidP="007E5466">
            <w:pPr>
              <w:jc w:val="center"/>
              <w:rPr>
                <w:rFonts w:ascii="Times New Roman" w:hAnsi="Times New Roman"/>
                <w:b/>
                <w:sz w:val="26"/>
                <w:szCs w:val="26"/>
              </w:rPr>
            </w:pPr>
            <w:proofErr w:type="spellStart"/>
            <w:r w:rsidRPr="007D70C5">
              <w:rPr>
                <w:rFonts w:ascii="Times New Roman" w:hAnsi="Times New Roman"/>
                <w:b/>
                <w:sz w:val="26"/>
                <w:szCs w:val="26"/>
              </w:rPr>
              <w:t>Тапсырматүрі</w:t>
            </w:r>
            <w:proofErr w:type="spellEnd"/>
          </w:p>
        </w:tc>
      </w:tr>
      <w:tr w:rsidR="00B50FD7" w:rsidRPr="007D70C5" w14:paraId="55A1AFB1" w14:textId="77777777" w:rsidTr="00D53418">
        <w:tc>
          <w:tcPr>
            <w:tcW w:w="5274" w:type="dxa"/>
          </w:tcPr>
          <w:p w14:paraId="089E4EF5" w14:textId="77777777" w:rsidR="007E38F0" w:rsidRPr="007D70C5" w:rsidRDefault="007E38F0" w:rsidP="007E5466">
            <w:pPr>
              <w:jc w:val="center"/>
              <w:rPr>
                <w:rFonts w:ascii="Times New Roman" w:hAnsi="Times New Roman"/>
                <w:sz w:val="26"/>
                <w:szCs w:val="26"/>
                <w:lang w:val="kk-KZ"/>
              </w:rPr>
            </w:pPr>
            <w:r w:rsidRPr="007D70C5">
              <w:rPr>
                <w:rFonts w:ascii="Times New Roman" w:hAnsi="Times New Roman"/>
                <w:sz w:val="26"/>
                <w:szCs w:val="26"/>
                <w:lang w:val="kk-KZ"/>
              </w:rPr>
              <w:t>1</w:t>
            </w:r>
          </w:p>
        </w:tc>
        <w:tc>
          <w:tcPr>
            <w:tcW w:w="910" w:type="dxa"/>
          </w:tcPr>
          <w:p w14:paraId="3C47B34B" w14:textId="77777777" w:rsidR="007E38F0" w:rsidRPr="007D70C5" w:rsidRDefault="007E38F0" w:rsidP="007E5466">
            <w:pPr>
              <w:jc w:val="center"/>
              <w:rPr>
                <w:rFonts w:ascii="Times New Roman" w:hAnsi="Times New Roman"/>
                <w:sz w:val="26"/>
                <w:szCs w:val="26"/>
                <w:lang w:val="kk-KZ"/>
              </w:rPr>
            </w:pPr>
            <w:r w:rsidRPr="007D70C5">
              <w:rPr>
                <w:rFonts w:ascii="Times New Roman" w:hAnsi="Times New Roman"/>
                <w:sz w:val="26"/>
                <w:szCs w:val="26"/>
                <w:lang w:val="kk-KZ"/>
              </w:rPr>
              <w:t>2</w:t>
            </w:r>
          </w:p>
        </w:tc>
        <w:tc>
          <w:tcPr>
            <w:tcW w:w="3055" w:type="dxa"/>
          </w:tcPr>
          <w:p w14:paraId="25B6171E" w14:textId="77777777" w:rsidR="007E38F0" w:rsidRPr="007D70C5" w:rsidRDefault="007E38F0" w:rsidP="007E5466">
            <w:pPr>
              <w:jc w:val="center"/>
              <w:rPr>
                <w:rFonts w:ascii="Times New Roman" w:hAnsi="Times New Roman"/>
                <w:sz w:val="26"/>
                <w:szCs w:val="26"/>
                <w:lang w:val="kk-KZ"/>
              </w:rPr>
            </w:pPr>
            <w:r w:rsidRPr="007D70C5">
              <w:rPr>
                <w:rFonts w:ascii="Times New Roman" w:hAnsi="Times New Roman"/>
                <w:sz w:val="26"/>
                <w:szCs w:val="26"/>
                <w:lang w:val="kk-KZ"/>
              </w:rPr>
              <w:t>3</w:t>
            </w:r>
          </w:p>
        </w:tc>
      </w:tr>
      <w:tr w:rsidR="00B50FD7" w:rsidRPr="007D70C5" w14:paraId="40DBA939" w14:textId="77777777" w:rsidTr="00D53418">
        <w:tc>
          <w:tcPr>
            <w:tcW w:w="5274" w:type="dxa"/>
          </w:tcPr>
          <w:p w14:paraId="36DDF251" w14:textId="77777777" w:rsidR="007E38F0" w:rsidRPr="007D70C5" w:rsidRDefault="007E38F0" w:rsidP="007E5466">
            <w:pPr>
              <w:rPr>
                <w:rFonts w:ascii="Times New Roman" w:hAnsi="Times New Roman"/>
                <w:sz w:val="26"/>
                <w:szCs w:val="26"/>
              </w:rPr>
            </w:pPr>
            <w:r w:rsidRPr="007D70C5">
              <w:rPr>
                <w:rFonts w:ascii="Times New Roman" w:hAnsi="Times New Roman"/>
                <w:sz w:val="26"/>
                <w:szCs w:val="26"/>
                <w:lang w:val="kk-KZ"/>
              </w:rPr>
              <w:t xml:space="preserve">Білім беру сапасына ықпал ететін факторлар </w:t>
            </w:r>
          </w:p>
        </w:tc>
        <w:tc>
          <w:tcPr>
            <w:tcW w:w="910" w:type="dxa"/>
          </w:tcPr>
          <w:p w14:paraId="7BA5DF2B" w14:textId="77777777" w:rsidR="007E38F0" w:rsidRPr="007D70C5" w:rsidRDefault="007E38F0" w:rsidP="007E5466">
            <w:pPr>
              <w:jc w:val="center"/>
              <w:rPr>
                <w:rFonts w:ascii="Times New Roman" w:hAnsi="Times New Roman"/>
                <w:sz w:val="26"/>
                <w:szCs w:val="26"/>
              </w:rPr>
            </w:pPr>
            <w:r w:rsidRPr="007D70C5">
              <w:rPr>
                <w:rFonts w:ascii="Times New Roman" w:hAnsi="Times New Roman"/>
                <w:sz w:val="26"/>
                <w:szCs w:val="26"/>
              </w:rPr>
              <w:t>1</w:t>
            </w:r>
          </w:p>
        </w:tc>
        <w:tc>
          <w:tcPr>
            <w:tcW w:w="3055" w:type="dxa"/>
            <w:vAlign w:val="center"/>
          </w:tcPr>
          <w:p w14:paraId="256F7B58" w14:textId="0AE2DEEC" w:rsidR="007E38F0" w:rsidRPr="007D70C5" w:rsidRDefault="007E38F0" w:rsidP="007E5466">
            <w:pPr>
              <w:rPr>
                <w:rFonts w:ascii="Times New Roman" w:hAnsi="Times New Roman"/>
                <w:sz w:val="26"/>
                <w:szCs w:val="26"/>
              </w:rPr>
            </w:pPr>
            <w:proofErr w:type="spellStart"/>
            <w:r w:rsidRPr="007D70C5">
              <w:rPr>
                <w:rFonts w:ascii="Times New Roman" w:hAnsi="Times New Roman"/>
                <w:sz w:val="26"/>
                <w:szCs w:val="26"/>
              </w:rPr>
              <w:t>Сұрақ-жауап</w:t>
            </w:r>
            <w:proofErr w:type="spellEnd"/>
            <w:r w:rsidRPr="007D70C5">
              <w:rPr>
                <w:rFonts w:ascii="Times New Roman" w:hAnsi="Times New Roman"/>
                <w:sz w:val="26"/>
                <w:szCs w:val="26"/>
                <w:lang w:val="kk-KZ"/>
              </w:rPr>
              <w:t xml:space="preserve"> </w:t>
            </w:r>
            <w:proofErr w:type="spellStart"/>
            <w:r w:rsidRPr="007D70C5">
              <w:rPr>
                <w:rFonts w:ascii="Times New Roman" w:hAnsi="Times New Roman"/>
                <w:sz w:val="26"/>
                <w:szCs w:val="26"/>
              </w:rPr>
              <w:t>әдісі</w:t>
            </w:r>
            <w:proofErr w:type="spellEnd"/>
            <w:r w:rsidR="007E5466" w:rsidRPr="007D70C5">
              <w:rPr>
                <w:rFonts w:ascii="Times New Roman" w:hAnsi="Times New Roman"/>
                <w:sz w:val="26"/>
                <w:szCs w:val="26"/>
              </w:rPr>
              <w:t xml:space="preserve">, </w:t>
            </w:r>
            <w:proofErr w:type="spellStart"/>
            <w:r w:rsidRPr="007D70C5">
              <w:rPr>
                <w:rFonts w:ascii="Times New Roman" w:hAnsi="Times New Roman"/>
                <w:sz w:val="26"/>
                <w:szCs w:val="26"/>
              </w:rPr>
              <w:t>пікірталас</w:t>
            </w:r>
            <w:proofErr w:type="spellEnd"/>
          </w:p>
        </w:tc>
      </w:tr>
      <w:tr w:rsidR="00B50FD7" w:rsidRPr="007D70C5" w14:paraId="01C27BF2" w14:textId="77777777" w:rsidTr="00D53418">
        <w:tc>
          <w:tcPr>
            <w:tcW w:w="5274" w:type="dxa"/>
          </w:tcPr>
          <w:p w14:paraId="45F7C9C5" w14:textId="77777777" w:rsidR="007E38F0" w:rsidRPr="007D70C5" w:rsidRDefault="007E38F0" w:rsidP="007E5466">
            <w:pPr>
              <w:snapToGrid w:val="0"/>
              <w:rPr>
                <w:rFonts w:ascii="Times New Roman" w:hAnsi="Times New Roman"/>
                <w:sz w:val="26"/>
                <w:szCs w:val="26"/>
              </w:rPr>
            </w:pPr>
            <w:r w:rsidRPr="007D70C5">
              <w:rPr>
                <w:rFonts w:ascii="Times New Roman" w:hAnsi="Times New Roman"/>
                <w:sz w:val="26"/>
                <w:szCs w:val="26"/>
                <w:lang w:val="kk-KZ" w:eastAsia="ko-KR"/>
              </w:rPr>
              <w:t>«Сапа», «Білім беру сапасы» ұғымдарының тарихи даму кезеңдері</w:t>
            </w:r>
          </w:p>
        </w:tc>
        <w:tc>
          <w:tcPr>
            <w:tcW w:w="910" w:type="dxa"/>
          </w:tcPr>
          <w:p w14:paraId="4E047125" w14:textId="77777777" w:rsidR="007E38F0" w:rsidRPr="007D70C5" w:rsidRDefault="007E38F0" w:rsidP="007E5466">
            <w:pPr>
              <w:jc w:val="center"/>
              <w:rPr>
                <w:rFonts w:ascii="Times New Roman" w:hAnsi="Times New Roman"/>
                <w:sz w:val="26"/>
                <w:szCs w:val="26"/>
              </w:rPr>
            </w:pPr>
            <w:r w:rsidRPr="007D70C5">
              <w:rPr>
                <w:rFonts w:ascii="Times New Roman" w:hAnsi="Times New Roman"/>
                <w:sz w:val="26"/>
                <w:szCs w:val="26"/>
              </w:rPr>
              <w:t>1</w:t>
            </w:r>
          </w:p>
        </w:tc>
        <w:tc>
          <w:tcPr>
            <w:tcW w:w="3055" w:type="dxa"/>
            <w:vAlign w:val="center"/>
          </w:tcPr>
          <w:p w14:paraId="1B756578" w14:textId="77777777" w:rsidR="007E38F0" w:rsidRPr="007D70C5" w:rsidRDefault="007E38F0" w:rsidP="007E5466">
            <w:pPr>
              <w:rPr>
                <w:rFonts w:ascii="Times New Roman" w:hAnsi="Times New Roman"/>
                <w:sz w:val="26"/>
                <w:szCs w:val="26"/>
              </w:rPr>
            </w:pPr>
            <w:proofErr w:type="spellStart"/>
            <w:r w:rsidRPr="007D70C5">
              <w:rPr>
                <w:rFonts w:ascii="Times New Roman" w:hAnsi="Times New Roman"/>
                <w:sz w:val="26"/>
                <w:szCs w:val="26"/>
              </w:rPr>
              <w:t>Қысқашабаяндама</w:t>
            </w:r>
            <w:proofErr w:type="spellEnd"/>
            <w:r w:rsidRPr="007D70C5">
              <w:rPr>
                <w:rFonts w:ascii="Times New Roman" w:hAnsi="Times New Roman"/>
                <w:sz w:val="26"/>
                <w:szCs w:val="26"/>
              </w:rPr>
              <w:t xml:space="preserve">, </w:t>
            </w:r>
            <w:proofErr w:type="spellStart"/>
            <w:r w:rsidRPr="007D70C5">
              <w:rPr>
                <w:rFonts w:ascii="Times New Roman" w:hAnsi="Times New Roman"/>
                <w:sz w:val="26"/>
                <w:szCs w:val="26"/>
              </w:rPr>
              <w:t>пікірталас</w:t>
            </w:r>
            <w:proofErr w:type="spellEnd"/>
          </w:p>
        </w:tc>
      </w:tr>
      <w:tr w:rsidR="00B50FD7" w:rsidRPr="007D70C5" w14:paraId="25176909" w14:textId="77777777" w:rsidTr="00D53418">
        <w:tc>
          <w:tcPr>
            <w:tcW w:w="5274" w:type="dxa"/>
          </w:tcPr>
          <w:p w14:paraId="1D19B41B" w14:textId="77777777" w:rsidR="007E38F0" w:rsidRPr="007D70C5" w:rsidRDefault="007E38F0" w:rsidP="007E5466">
            <w:pPr>
              <w:snapToGrid w:val="0"/>
              <w:rPr>
                <w:rFonts w:ascii="Times New Roman" w:hAnsi="Times New Roman"/>
                <w:sz w:val="26"/>
                <w:szCs w:val="26"/>
              </w:rPr>
            </w:pPr>
            <w:r w:rsidRPr="007D70C5">
              <w:rPr>
                <w:rFonts w:ascii="Times New Roman" w:hAnsi="Times New Roman"/>
                <w:sz w:val="26"/>
                <w:szCs w:val="26"/>
                <w:lang w:val="kk-KZ"/>
              </w:rPr>
              <w:t>Отандық, шетелдік тәжірибедегі білім беру сапасы мәселесінің зерттелуі</w:t>
            </w:r>
          </w:p>
        </w:tc>
        <w:tc>
          <w:tcPr>
            <w:tcW w:w="910" w:type="dxa"/>
          </w:tcPr>
          <w:p w14:paraId="7E1F2455" w14:textId="77777777" w:rsidR="007E38F0" w:rsidRPr="007D70C5" w:rsidRDefault="007E38F0" w:rsidP="007E5466">
            <w:pPr>
              <w:jc w:val="center"/>
              <w:rPr>
                <w:rFonts w:ascii="Times New Roman" w:hAnsi="Times New Roman"/>
                <w:sz w:val="26"/>
                <w:szCs w:val="26"/>
              </w:rPr>
            </w:pPr>
            <w:r w:rsidRPr="007D70C5">
              <w:rPr>
                <w:rFonts w:ascii="Times New Roman" w:hAnsi="Times New Roman"/>
                <w:sz w:val="26"/>
                <w:szCs w:val="26"/>
              </w:rPr>
              <w:t>1</w:t>
            </w:r>
          </w:p>
        </w:tc>
        <w:tc>
          <w:tcPr>
            <w:tcW w:w="3055" w:type="dxa"/>
            <w:vAlign w:val="center"/>
          </w:tcPr>
          <w:p w14:paraId="0BC1CE63" w14:textId="77777777" w:rsidR="007E38F0" w:rsidRPr="007D70C5" w:rsidRDefault="007E38F0" w:rsidP="007E5466">
            <w:pPr>
              <w:rPr>
                <w:rFonts w:ascii="Times New Roman" w:hAnsi="Times New Roman"/>
                <w:sz w:val="26"/>
                <w:szCs w:val="26"/>
              </w:rPr>
            </w:pPr>
            <w:proofErr w:type="spellStart"/>
            <w:r w:rsidRPr="007D70C5">
              <w:rPr>
                <w:rFonts w:ascii="Times New Roman" w:hAnsi="Times New Roman"/>
                <w:sz w:val="26"/>
                <w:szCs w:val="26"/>
              </w:rPr>
              <w:t>Әңгіме</w:t>
            </w:r>
            <w:proofErr w:type="spellEnd"/>
            <w:r w:rsidRPr="007D70C5">
              <w:rPr>
                <w:rFonts w:ascii="Times New Roman" w:hAnsi="Times New Roman"/>
                <w:sz w:val="26"/>
                <w:szCs w:val="26"/>
              </w:rPr>
              <w:t xml:space="preserve">, </w:t>
            </w:r>
            <w:proofErr w:type="spellStart"/>
            <w:r w:rsidRPr="007D70C5">
              <w:rPr>
                <w:rFonts w:ascii="Times New Roman" w:hAnsi="Times New Roman"/>
                <w:sz w:val="26"/>
                <w:szCs w:val="26"/>
              </w:rPr>
              <w:t>пікіралысу</w:t>
            </w:r>
            <w:proofErr w:type="spellEnd"/>
          </w:p>
        </w:tc>
      </w:tr>
      <w:tr w:rsidR="00B50FD7" w:rsidRPr="007D70C5" w14:paraId="5EDB602E" w14:textId="77777777" w:rsidTr="00D53418">
        <w:tc>
          <w:tcPr>
            <w:tcW w:w="5274" w:type="dxa"/>
          </w:tcPr>
          <w:p w14:paraId="0E25332C" w14:textId="77777777" w:rsidR="007E38F0" w:rsidRPr="007D70C5" w:rsidRDefault="007E38F0" w:rsidP="007E5466">
            <w:pPr>
              <w:rPr>
                <w:rFonts w:ascii="Times New Roman" w:hAnsi="Times New Roman"/>
                <w:sz w:val="26"/>
                <w:szCs w:val="26"/>
              </w:rPr>
            </w:pPr>
            <w:r w:rsidRPr="007D70C5">
              <w:rPr>
                <w:rFonts w:ascii="Times New Roman" w:hAnsi="Times New Roman"/>
                <w:sz w:val="26"/>
                <w:szCs w:val="26"/>
                <w:lang w:val="kk-KZ"/>
              </w:rPr>
              <w:t xml:space="preserve">Білім беру сапасын бағалаудың принциптері </w:t>
            </w:r>
          </w:p>
        </w:tc>
        <w:tc>
          <w:tcPr>
            <w:tcW w:w="910" w:type="dxa"/>
          </w:tcPr>
          <w:p w14:paraId="4428DB9A" w14:textId="77777777" w:rsidR="007E38F0" w:rsidRPr="007D70C5" w:rsidRDefault="007E38F0" w:rsidP="007E5466">
            <w:pPr>
              <w:jc w:val="center"/>
              <w:rPr>
                <w:rFonts w:ascii="Times New Roman" w:hAnsi="Times New Roman"/>
                <w:sz w:val="26"/>
                <w:szCs w:val="26"/>
              </w:rPr>
            </w:pPr>
            <w:r w:rsidRPr="007D70C5">
              <w:rPr>
                <w:rFonts w:ascii="Times New Roman" w:hAnsi="Times New Roman"/>
                <w:sz w:val="26"/>
                <w:szCs w:val="26"/>
              </w:rPr>
              <w:t>1</w:t>
            </w:r>
          </w:p>
        </w:tc>
        <w:tc>
          <w:tcPr>
            <w:tcW w:w="3055" w:type="dxa"/>
            <w:vAlign w:val="center"/>
          </w:tcPr>
          <w:p w14:paraId="6E7D7AC2" w14:textId="77777777" w:rsidR="007E38F0" w:rsidRPr="007D70C5" w:rsidRDefault="007E38F0" w:rsidP="007E5466">
            <w:pPr>
              <w:rPr>
                <w:rFonts w:ascii="Times New Roman" w:hAnsi="Times New Roman"/>
                <w:sz w:val="26"/>
                <w:szCs w:val="26"/>
              </w:rPr>
            </w:pPr>
            <w:proofErr w:type="spellStart"/>
            <w:r w:rsidRPr="007D70C5">
              <w:rPr>
                <w:rFonts w:ascii="Times New Roman" w:hAnsi="Times New Roman"/>
                <w:sz w:val="26"/>
                <w:szCs w:val="26"/>
              </w:rPr>
              <w:t>Конспектінітексеру</w:t>
            </w:r>
            <w:proofErr w:type="spellEnd"/>
            <w:r w:rsidRPr="007D70C5">
              <w:rPr>
                <w:rFonts w:ascii="Times New Roman" w:hAnsi="Times New Roman"/>
                <w:sz w:val="26"/>
                <w:szCs w:val="26"/>
              </w:rPr>
              <w:t xml:space="preserve">, </w:t>
            </w:r>
            <w:proofErr w:type="spellStart"/>
            <w:r w:rsidRPr="007D70C5">
              <w:rPr>
                <w:rFonts w:ascii="Times New Roman" w:hAnsi="Times New Roman"/>
                <w:sz w:val="26"/>
                <w:szCs w:val="26"/>
              </w:rPr>
              <w:t>сұрақ-жауапәдісі</w:t>
            </w:r>
            <w:proofErr w:type="spellEnd"/>
          </w:p>
        </w:tc>
      </w:tr>
      <w:tr w:rsidR="00B50FD7" w:rsidRPr="007D70C5" w14:paraId="094D58E5" w14:textId="77777777" w:rsidTr="00D53418">
        <w:tc>
          <w:tcPr>
            <w:tcW w:w="5274" w:type="dxa"/>
            <w:tcBorders>
              <w:bottom w:val="nil"/>
            </w:tcBorders>
          </w:tcPr>
          <w:p w14:paraId="2105C0B8" w14:textId="77777777" w:rsidR="007E38F0" w:rsidRPr="007D70C5" w:rsidRDefault="007E38F0" w:rsidP="007E5466">
            <w:pPr>
              <w:snapToGrid w:val="0"/>
              <w:rPr>
                <w:rFonts w:ascii="Times New Roman" w:hAnsi="Times New Roman"/>
                <w:sz w:val="26"/>
                <w:szCs w:val="26"/>
              </w:rPr>
            </w:pPr>
            <w:r w:rsidRPr="007D70C5">
              <w:rPr>
                <w:rFonts w:ascii="Times New Roman" w:hAnsi="Times New Roman"/>
                <w:sz w:val="26"/>
                <w:szCs w:val="26"/>
                <w:lang w:val="kk-KZ"/>
              </w:rPr>
              <w:t xml:space="preserve">Білім беру сапасын бағалау саясаты </w:t>
            </w:r>
          </w:p>
        </w:tc>
        <w:tc>
          <w:tcPr>
            <w:tcW w:w="910" w:type="dxa"/>
            <w:tcBorders>
              <w:bottom w:val="nil"/>
            </w:tcBorders>
          </w:tcPr>
          <w:p w14:paraId="74BF1DEB" w14:textId="77777777" w:rsidR="007E38F0" w:rsidRPr="007D70C5" w:rsidRDefault="007E38F0" w:rsidP="007E5466">
            <w:pPr>
              <w:jc w:val="center"/>
              <w:rPr>
                <w:rFonts w:ascii="Times New Roman" w:hAnsi="Times New Roman"/>
                <w:sz w:val="26"/>
                <w:szCs w:val="26"/>
              </w:rPr>
            </w:pPr>
            <w:r w:rsidRPr="007D70C5">
              <w:rPr>
                <w:rFonts w:ascii="Times New Roman" w:hAnsi="Times New Roman"/>
                <w:sz w:val="26"/>
                <w:szCs w:val="26"/>
              </w:rPr>
              <w:t>1</w:t>
            </w:r>
          </w:p>
        </w:tc>
        <w:tc>
          <w:tcPr>
            <w:tcW w:w="3055" w:type="dxa"/>
            <w:tcBorders>
              <w:bottom w:val="nil"/>
            </w:tcBorders>
            <w:vAlign w:val="center"/>
          </w:tcPr>
          <w:p w14:paraId="62EBC0B9" w14:textId="6194537E" w:rsidR="007E38F0" w:rsidRPr="007D70C5" w:rsidRDefault="007E38F0" w:rsidP="00ED2160">
            <w:pPr>
              <w:jc w:val="left"/>
              <w:rPr>
                <w:rFonts w:ascii="Times New Roman" w:hAnsi="Times New Roman"/>
                <w:sz w:val="26"/>
                <w:szCs w:val="26"/>
              </w:rPr>
            </w:pPr>
            <w:r w:rsidRPr="007D70C5">
              <w:rPr>
                <w:rFonts w:ascii="Times New Roman" w:hAnsi="Times New Roman"/>
                <w:sz w:val="26"/>
                <w:szCs w:val="26"/>
              </w:rPr>
              <w:t xml:space="preserve">Реферат </w:t>
            </w:r>
            <w:proofErr w:type="spellStart"/>
            <w:r w:rsidRPr="007D70C5">
              <w:rPr>
                <w:rFonts w:ascii="Times New Roman" w:hAnsi="Times New Roman"/>
                <w:sz w:val="26"/>
                <w:szCs w:val="26"/>
              </w:rPr>
              <w:t>қорғау</w:t>
            </w:r>
            <w:proofErr w:type="spellEnd"/>
            <w:r w:rsidRPr="007D70C5">
              <w:rPr>
                <w:rFonts w:ascii="Times New Roman" w:hAnsi="Times New Roman"/>
                <w:sz w:val="26"/>
                <w:szCs w:val="26"/>
              </w:rPr>
              <w:t xml:space="preserve">, </w:t>
            </w:r>
            <w:proofErr w:type="spellStart"/>
            <w:r w:rsidRPr="007D70C5">
              <w:rPr>
                <w:rFonts w:ascii="Times New Roman" w:hAnsi="Times New Roman"/>
                <w:sz w:val="26"/>
                <w:szCs w:val="26"/>
              </w:rPr>
              <w:t>мәселелік</w:t>
            </w:r>
            <w:proofErr w:type="spellEnd"/>
            <w:r w:rsidR="00ED2160" w:rsidRPr="007D70C5">
              <w:rPr>
                <w:rFonts w:ascii="Times New Roman" w:hAnsi="Times New Roman"/>
                <w:sz w:val="26"/>
                <w:szCs w:val="26"/>
                <w:lang w:val="kk-KZ"/>
              </w:rPr>
              <w:t xml:space="preserve"> </w:t>
            </w:r>
            <w:proofErr w:type="spellStart"/>
            <w:r w:rsidRPr="007D70C5">
              <w:rPr>
                <w:rFonts w:ascii="Times New Roman" w:hAnsi="Times New Roman"/>
                <w:sz w:val="26"/>
                <w:szCs w:val="26"/>
              </w:rPr>
              <w:t>жағдаят</w:t>
            </w:r>
            <w:proofErr w:type="spellEnd"/>
            <w:r w:rsidR="00ED2160" w:rsidRPr="007D70C5">
              <w:rPr>
                <w:rFonts w:ascii="Times New Roman" w:hAnsi="Times New Roman"/>
                <w:sz w:val="26"/>
                <w:szCs w:val="26"/>
                <w:lang w:val="kk-KZ"/>
              </w:rPr>
              <w:t xml:space="preserve"> </w:t>
            </w:r>
            <w:proofErr w:type="spellStart"/>
            <w:r w:rsidRPr="007D70C5">
              <w:rPr>
                <w:rFonts w:ascii="Times New Roman" w:hAnsi="Times New Roman"/>
                <w:sz w:val="26"/>
                <w:szCs w:val="26"/>
              </w:rPr>
              <w:t>туғызу</w:t>
            </w:r>
            <w:proofErr w:type="spellEnd"/>
          </w:p>
        </w:tc>
      </w:tr>
      <w:tr w:rsidR="00B50FD7" w:rsidRPr="007D70C5" w14:paraId="3E8573DB" w14:textId="77777777" w:rsidTr="00D53418">
        <w:tc>
          <w:tcPr>
            <w:tcW w:w="5274" w:type="dxa"/>
            <w:tcBorders>
              <w:bottom w:val="nil"/>
            </w:tcBorders>
          </w:tcPr>
          <w:p w14:paraId="7757FAF1" w14:textId="77777777" w:rsidR="007E38F0" w:rsidRPr="007D70C5" w:rsidRDefault="007E38F0" w:rsidP="007E5466">
            <w:pPr>
              <w:rPr>
                <w:rFonts w:ascii="Times New Roman" w:hAnsi="Times New Roman"/>
                <w:sz w:val="26"/>
                <w:szCs w:val="26"/>
              </w:rPr>
            </w:pPr>
            <w:r w:rsidRPr="007D70C5">
              <w:rPr>
                <w:rFonts w:ascii="Times New Roman" w:hAnsi="Times New Roman"/>
                <w:sz w:val="26"/>
                <w:szCs w:val="26"/>
                <w:lang w:val="kk-KZ"/>
              </w:rPr>
              <w:t xml:space="preserve">Білім беру сапасын бағалау түрлері </w:t>
            </w:r>
          </w:p>
        </w:tc>
        <w:tc>
          <w:tcPr>
            <w:tcW w:w="910" w:type="dxa"/>
            <w:tcBorders>
              <w:bottom w:val="nil"/>
            </w:tcBorders>
          </w:tcPr>
          <w:p w14:paraId="0542E0C5" w14:textId="77777777" w:rsidR="007E38F0" w:rsidRPr="007D70C5" w:rsidRDefault="007E38F0" w:rsidP="007E5466">
            <w:pPr>
              <w:jc w:val="center"/>
              <w:rPr>
                <w:rFonts w:ascii="Times New Roman" w:hAnsi="Times New Roman"/>
                <w:sz w:val="26"/>
                <w:szCs w:val="26"/>
              </w:rPr>
            </w:pPr>
            <w:r w:rsidRPr="007D70C5">
              <w:rPr>
                <w:rFonts w:ascii="Times New Roman" w:hAnsi="Times New Roman"/>
                <w:sz w:val="26"/>
                <w:szCs w:val="26"/>
              </w:rPr>
              <w:t>1</w:t>
            </w:r>
          </w:p>
        </w:tc>
        <w:tc>
          <w:tcPr>
            <w:tcW w:w="3055" w:type="dxa"/>
            <w:tcBorders>
              <w:bottom w:val="nil"/>
            </w:tcBorders>
          </w:tcPr>
          <w:p w14:paraId="71B5AAB9" w14:textId="77777777" w:rsidR="007E38F0" w:rsidRPr="007D70C5" w:rsidRDefault="007E38F0" w:rsidP="007E5466">
            <w:pPr>
              <w:rPr>
                <w:rFonts w:ascii="Times New Roman" w:hAnsi="Times New Roman"/>
                <w:sz w:val="26"/>
                <w:szCs w:val="26"/>
              </w:rPr>
            </w:pPr>
            <w:proofErr w:type="spellStart"/>
            <w:r w:rsidRPr="007D70C5">
              <w:rPr>
                <w:rFonts w:ascii="Times New Roman" w:hAnsi="Times New Roman"/>
                <w:sz w:val="26"/>
                <w:szCs w:val="26"/>
              </w:rPr>
              <w:t>Пікірсайыс</w:t>
            </w:r>
            <w:proofErr w:type="spellEnd"/>
            <w:r w:rsidRPr="007D70C5">
              <w:rPr>
                <w:rFonts w:ascii="Times New Roman" w:hAnsi="Times New Roman"/>
                <w:sz w:val="26"/>
                <w:szCs w:val="26"/>
              </w:rPr>
              <w:t xml:space="preserve">, </w:t>
            </w:r>
          </w:p>
          <w:p w14:paraId="61636E25" w14:textId="77777777" w:rsidR="007E38F0" w:rsidRPr="007D70C5" w:rsidRDefault="007E38F0" w:rsidP="007E5466">
            <w:pPr>
              <w:rPr>
                <w:rFonts w:ascii="Times New Roman" w:hAnsi="Times New Roman"/>
                <w:sz w:val="26"/>
                <w:szCs w:val="26"/>
              </w:rPr>
            </w:pPr>
            <w:r w:rsidRPr="007D70C5">
              <w:rPr>
                <w:rFonts w:ascii="Times New Roman" w:hAnsi="Times New Roman"/>
                <w:sz w:val="26"/>
                <w:szCs w:val="26"/>
              </w:rPr>
              <w:t xml:space="preserve">реферат </w:t>
            </w:r>
            <w:proofErr w:type="spellStart"/>
            <w:r w:rsidRPr="007D70C5">
              <w:rPr>
                <w:rFonts w:ascii="Times New Roman" w:hAnsi="Times New Roman"/>
                <w:sz w:val="26"/>
                <w:szCs w:val="26"/>
              </w:rPr>
              <w:t>қорғау</w:t>
            </w:r>
            <w:proofErr w:type="spellEnd"/>
            <w:r w:rsidRPr="007D70C5">
              <w:rPr>
                <w:rFonts w:ascii="Times New Roman" w:hAnsi="Times New Roman"/>
                <w:sz w:val="26"/>
                <w:szCs w:val="26"/>
              </w:rPr>
              <w:t>,</w:t>
            </w:r>
          </w:p>
        </w:tc>
      </w:tr>
      <w:tr w:rsidR="00B50FD7" w:rsidRPr="007D70C5" w14:paraId="1E01BD83" w14:textId="77777777" w:rsidTr="00D53418">
        <w:tc>
          <w:tcPr>
            <w:tcW w:w="5274" w:type="dxa"/>
          </w:tcPr>
          <w:p w14:paraId="20BA8069" w14:textId="77777777" w:rsidR="007E38F0" w:rsidRPr="007D70C5" w:rsidRDefault="007E38F0" w:rsidP="007E5466">
            <w:pPr>
              <w:rPr>
                <w:rFonts w:ascii="Times New Roman" w:hAnsi="Times New Roman"/>
                <w:sz w:val="26"/>
                <w:szCs w:val="26"/>
                <w:lang w:val="kk-KZ"/>
              </w:rPr>
            </w:pPr>
            <w:r w:rsidRPr="007D70C5">
              <w:rPr>
                <w:rFonts w:ascii="Times New Roman" w:hAnsi="Times New Roman"/>
                <w:sz w:val="26"/>
                <w:szCs w:val="26"/>
                <w:lang w:val="kk-KZ"/>
              </w:rPr>
              <w:t xml:space="preserve">Сапаны басқарудың тотальдық жүйесінің ерекшеліктері </w:t>
            </w:r>
          </w:p>
        </w:tc>
        <w:tc>
          <w:tcPr>
            <w:tcW w:w="910" w:type="dxa"/>
          </w:tcPr>
          <w:p w14:paraId="2DDD0C8B" w14:textId="77777777" w:rsidR="007E38F0" w:rsidRPr="007D70C5" w:rsidRDefault="007E38F0" w:rsidP="007E5466">
            <w:pPr>
              <w:jc w:val="center"/>
              <w:rPr>
                <w:rFonts w:ascii="Times New Roman" w:hAnsi="Times New Roman"/>
                <w:sz w:val="26"/>
                <w:szCs w:val="26"/>
              </w:rPr>
            </w:pPr>
            <w:r w:rsidRPr="007D70C5">
              <w:rPr>
                <w:rFonts w:ascii="Times New Roman" w:hAnsi="Times New Roman"/>
                <w:sz w:val="26"/>
                <w:szCs w:val="26"/>
              </w:rPr>
              <w:t>1</w:t>
            </w:r>
          </w:p>
        </w:tc>
        <w:tc>
          <w:tcPr>
            <w:tcW w:w="3055" w:type="dxa"/>
          </w:tcPr>
          <w:p w14:paraId="14370684" w14:textId="77777777" w:rsidR="007E38F0" w:rsidRPr="007D70C5" w:rsidRDefault="007E38F0" w:rsidP="007E5466">
            <w:pPr>
              <w:rPr>
                <w:rFonts w:ascii="Times New Roman" w:hAnsi="Times New Roman"/>
                <w:sz w:val="26"/>
                <w:szCs w:val="26"/>
              </w:rPr>
            </w:pPr>
            <w:r w:rsidRPr="007D70C5">
              <w:rPr>
                <w:rFonts w:ascii="Times New Roman" w:hAnsi="Times New Roman"/>
                <w:sz w:val="26"/>
                <w:szCs w:val="26"/>
              </w:rPr>
              <w:t xml:space="preserve">Реферат, </w:t>
            </w:r>
            <w:proofErr w:type="spellStart"/>
            <w:r w:rsidRPr="007D70C5">
              <w:rPr>
                <w:rFonts w:ascii="Times New Roman" w:hAnsi="Times New Roman"/>
                <w:sz w:val="26"/>
                <w:szCs w:val="26"/>
              </w:rPr>
              <w:t>пікірталас</w:t>
            </w:r>
            <w:proofErr w:type="spellEnd"/>
          </w:p>
        </w:tc>
      </w:tr>
    </w:tbl>
    <w:p w14:paraId="392DBDE3" w14:textId="2C62F2B9" w:rsidR="00D53418" w:rsidRDefault="008614EE" w:rsidP="00085CE5">
      <w:pPr>
        <w:shd w:val="clear" w:color="auto" w:fill="FFFFFF"/>
        <w:autoSpaceDE w:val="0"/>
        <w:autoSpaceDN w:val="0"/>
        <w:adjustRightInd w:val="0"/>
        <w:ind w:firstLine="709"/>
        <w:rPr>
          <w:rFonts w:ascii="Times New Roman" w:hAnsi="Times New Roman"/>
          <w:bCs/>
          <w:sz w:val="28"/>
          <w:szCs w:val="28"/>
          <w:lang w:val="kk-KZ"/>
        </w:rPr>
      </w:pPr>
      <w:r>
        <w:rPr>
          <w:rFonts w:ascii="Times New Roman" w:hAnsi="Times New Roman"/>
          <w:bCs/>
          <w:sz w:val="28"/>
          <w:szCs w:val="28"/>
          <w:lang w:val="kk-KZ"/>
        </w:rPr>
        <w:lastRenderedPageBreak/>
        <w:t>43-кесте жалғасы</w:t>
      </w:r>
    </w:p>
    <w:tbl>
      <w:tblPr>
        <w:tblW w:w="92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4"/>
        <w:gridCol w:w="910"/>
        <w:gridCol w:w="3055"/>
      </w:tblGrid>
      <w:tr w:rsidR="008614EE" w:rsidRPr="007D70C5" w14:paraId="1415466A" w14:textId="77777777" w:rsidTr="002920C8">
        <w:tc>
          <w:tcPr>
            <w:tcW w:w="5274" w:type="dxa"/>
          </w:tcPr>
          <w:p w14:paraId="14388736" w14:textId="77777777" w:rsidR="008614EE" w:rsidRPr="008614EE" w:rsidRDefault="008614EE" w:rsidP="002920C8">
            <w:pPr>
              <w:autoSpaceDE w:val="0"/>
              <w:autoSpaceDN w:val="0"/>
              <w:adjustRightInd w:val="0"/>
              <w:rPr>
                <w:rFonts w:ascii="Times New Roman" w:hAnsi="Times New Roman"/>
                <w:sz w:val="26"/>
                <w:szCs w:val="26"/>
                <w:lang w:val="kk-KZ"/>
              </w:rPr>
            </w:pPr>
            <w:r w:rsidRPr="007D70C5">
              <w:rPr>
                <w:rFonts w:ascii="Times New Roman" w:hAnsi="Times New Roman"/>
                <w:sz w:val="26"/>
                <w:szCs w:val="26"/>
                <w:lang w:val="kk-KZ"/>
              </w:rPr>
              <w:t xml:space="preserve">Жоғары оқу орнында білім беру сапасын аттестациялаудың мазмұны </w:t>
            </w:r>
          </w:p>
        </w:tc>
        <w:tc>
          <w:tcPr>
            <w:tcW w:w="910" w:type="dxa"/>
          </w:tcPr>
          <w:p w14:paraId="57A7E095" w14:textId="77777777" w:rsidR="008614EE" w:rsidRPr="007D70C5" w:rsidRDefault="008614EE" w:rsidP="002920C8">
            <w:pPr>
              <w:jc w:val="center"/>
              <w:rPr>
                <w:rFonts w:ascii="Times New Roman" w:hAnsi="Times New Roman"/>
                <w:sz w:val="26"/>
                <w:szCs w:val="26"/>
              </w:rPr>
            </w:pPr>
            <w:r w:rsidRPr="007D70C5">
              <w:rPr>
                <w:rFonts w:ascii="Times New Roman" w:hAnsi="Times New Roman"/>
                <w:sz w:val="26"/>
                <w:szCs w:val="26"/>
              </w:rPr>
              <w:t>1</w:t>
            </w:r>
          </w:p>
        </w:tc>
        <w:tc>
          <w:tcPr>
            <w:tcW w:w="3055" w:type="dxa"/>
          </w:tcPr>
          <w:p w14:paraId="5E5F9649" w14:textId="77777777" w:rsidR="008614EE" w:rsidRPr="007D70C5" w:rsidRDefault="008614EE" w:rsidP="002920C8">
            <w:pPr>
              <w:rPr>
                <w:rFonts w:ascii="Times New Roman" w:hAnsi="Times New Roman"/>
                <w:sz w:val="26"/>
                <w:szCs w:val="26"/>
              </w:rPr>
            </w:pPr>
            <w:r w:rsidRPr="007D70C5">
              <w:rPr>
                <w:rFonts w:ascii="Times New Roman" w:hAnsi="Times New Roman"/>
                <w:sz w:val="26"/>
                <w:szCs w:val="26"/>
                <w:lang w:val="kk-KZ"/>
              </w:rPr>
              <w:t>Кейс стадий</w:t>
            </w:r>
            <w:r w:rsidRPr="007D70C5">
              <w:rPr>
                <w:rFonts w:ascii="Times New Roman" w:hAnsi="Times New Roman"/>
                <w:sz w:val="26"/>
                <w:szCs w:val="26"/>
              </w:rPr>
              <w:t xml:space="preserve">, </w:t>
            </w:r>
            <w:proofErr w:type="spellStart"/>
            <w:r w:rsidRPr="007D70C5">
              <w:rPr>
                <w:rFonts w:ascii="Times New Roman" w:hAnsi="Times New Roman"/>
                <w:sz w:val="26"/>
                <w:szCs w:val="26"/>
              </w:rPr>
              <w:t>пікірталас</w:t>
            </w:r>
            <w:proofErr w:type="spellEnd"/>
          </w:p>
        </w:tc>
      </w:tr>
      <w:tr w:rsidR="008614EE" w:rsidRPr="007D70C5" w14:paraId="42FB8637" w14:textId="77777777" w:rsidTr="002920C8">
        <w:tc>
          <w:tcPr>
            <w:tcW w:w="5274" w:type="dxa"/>
          </w:tcPr>
          <w:p w14:paraId="0F3B0676" w14:textId="77777777" w:rsidR="008614EE" w:rsidRPr="007D70C5" w:rsidRDefault="008614EE" w:rsidP="002920C8">
            <w:pPr>
              <w:autoSpaceDE w:val="0"/>
              <w:autoSpaceDN w:val="0"/>
              <w:adjustRightInd w:val="0"/>
              <w:rPr>
                <w:rFonts w:ascii="Times New Roman" w:hAnsi="Times New Roman"/>
                <w:sz w:val="26"/>
                <w:szCs w:val="26"/>
              </w:rPr>
            </w:pPr>
            <w:r w:rsidRPr="007D70C5">
              <w:rPr>
                <w:rFonts w:ascii="Times New Roman" w:hAnsi="Times New Roman"/>
                <w:sz w:val="26"/>
                <w:szCs w:val="26"/>
                <w:lang w:val="kk-KZ"/>
              </w:rPr>
              <w:t xml:space="preserve">Жоғары оқу орнында білім беру сапасын аккредитациялау мазмұны </w:t>
            </w:r>
          </w:p>
        </w:tc>
        <w:tc>
          <w:tcPr>
            <w:tcW w:w="910" w:type="dxa"/>
          </w:tcPr>
          <w:p w14:paraId="667387F3" w14:textId="77777777" w:rsidR="008614EE" w:rsidRPr="007D70C5" w:rsidRDefault="008614EE" w:rsidP="002920C8">
            <w:pPr>
              <w:jc w:val="center"/>
              <w:rPr>
                <w:rFonts w:ascii="Times New Roman" w:hAnsi="Times New Roman"/>
                <w:sz w:val="26"/>
                <w:szCs w:val="26"/>
              </w:rPr>
            </w:pPr>
            <w:r w:rsidRPr="007D70C5">
              <w:rPr>
                <w:rFonts w:ascii="Times New Roman" w:hAnsi="Times New Roman"/>
                <w:sz w:val="26"/>
                <w:szCs w:val="26"/>
              </w:rPr>
              <w:t>1</w:t>
            </w:r>
          </w:p>
        </w:tc>
        <w:tc>
          <w:tcPr>
            <w:tcW w:w="3055" w:type="dxa"/>
          </w:tcPr>
          <w:p w14:paraId="7933601F" w14:textId="77777777" w:rsidR="008614EE" w:rsidRPr="007D70C5" w:rsidRDefault="008614EE" w:rsidP="002920C8">
            <w:pPr>
              <w:rPr>
                <w:rFonts w:ascii="Times New Roman" w:hAnsi="Times New Roman"/>
                <w:sz w:val="26"/>
                <w:szCs w:val="26"/>
              </w:rPr>
            </w:pPr>
            <w:r w:rsidRPr="007D70C5">
              <w:rPr>
                <w:rFonts w:ascii="Times New Roman" w:hAnsi="Times New Roman"/>
                <w:sz w:val="26"/>
                <w:szCs w:val="26"/>
              </w:rPr>
              <w:t xml:space="preserve">Презентация, </w:t>
            </w:r>
            <w:proofErr w:type="spellStart"/>
            <w:r w:rsidRPr="007D70C5">
              <w:rPr>
                <w:rFonts w:ascii="Times New Roman" w:hAnsi="Times New Roman"/>
                <w:sz w:val="26"/>
                <w:szCs w:val="26"/>
              </w:rPr>
              <w:t>ауызшасұрау</w:t>
            </w:r>
            <w:proofErr w:type="spellEnd"/>
          </w:p>
        </w:tc>
      </w:tr>
      <w:tr w:rsidR="008614EE" w:rsidRPr="007D70C5" w14:paraId="5A53DFBE" w14:textId="77777777" w:rsidTr="002920C8">
        <w:tc>
          <w:tcPr>
            <w:tcW w:w="5274" w:type="dxa"/>
          </w:tcPr>
          <w:p w14:paraId="4658B6AF" w14:textId="77777777" w:rsidR="008614EE" w:rsidRPr="007D70C5" w:rsidRDefault="008614EE" w:rsidP="002920C8">
            <w:pPr>
              <w:autoSpaceDE w:val="0"/>
              <w:autoSpaceDN w:val="0"/>
              <w:adjustRightInd w:val="0"/>
              <w:rPr>
                <w:rFonts w:ascii="Times New Roman" w:hAnsi="Times New Roman"/>
                <w:sz w:val="26"/>
                <w:szCs w:val="26"/>
              </w:rPr>
            </w:pPr>
            <w:r w:rsidRPr="007D70C5">
              <w:rPr>
                <w:rFonts w:ascii="Times New Roman" w:hAnsi="Times New Roman"/>
                <w:sz w:val="26"/>
                <w:szCs w:val="26"/>
                <w:lang w:val="kk-KZ"/>
              </w:rPr>
              <w:t>Білім алушылардың оқу үлгерім сапасын бағалаудың психологиялық ерекшеліктері</w:t>
            </w:r>
          </w:p>
        </w:tc>
        <w:tc>
          <w:tcPr>
            <w:tcW w:w="910" w:type="dxa"/>
          </w:tcPr>
          <w:p w14:paraId="54653515" w14:textId="77777777" w:rsidR="008614EE" w:rsidRPr="007D70C5" w:rsidRDefault="008614EE" w:rsidP="002920C8">
            <w:pPr>
              <w:jc w:val="center"/>
              <w:rPr>
                <w:rFonts w:ascii="Times New Roman" w:hAnsi="Times New Roman"/>
                <w:sz w:val="26"/>
                <w:szCs w:val="26"/>
              </w:rPr>
            </w:pPr>
            <w:r w:rsidRPr="007D70C5">
              <w:rPr>
                <w:rFonts w:ascii="Times New Roman" w:hAnsi="Times New Roman"/>
                <w:sz w:val="26"/>
                <w:szCs w:val="26"/>
              </w:rPr>
              <w:t>1</w:t>
            </w:r>
          </w:p>
        </w:tc>
        <w:tc>
          <w:tcPr>
            <w:tcW w:w="3055" w:type="dxa"/>
          </w:tcPr>
          <w:p w14:paraId="49B25AD8" w14:textId="77777777" w:rsidR="008614EE" w:rsidRPr="007D70C5" w:rsidRDefault="008614EE" w:rsidP="002920C8">
            <w:pPr>
              <w:rPr>
                <w:rFonts w:ascii="Times New Roman" w:hAnsi="Times New Roman"/>
                <w:sz w:val="26"/>
                <w:szCs w:val="26"/>
              </w:rPr>
            </w:pPr>
            <w:r w:rsidRPr="007D70C5">
              <w:rPr>
                <w:rFonts w:ascii="Times New Roman" w:hAnsi="Times New Roman"/>
                <w:sz w:val="26"/>
                <w:szCs w:val="26"/>
              </w:rPr>
              <w:t xml:space="preserve">Реферат, </w:t>
            </w:r>
            <w:proofErr w:type="spellStart"/>
            <w:r w:rsidRPr="007D70C5">
              <w:rPr>
                <w:rFonts w:ascii="Times New Roman" w:hAnsi="Times New Roman"/>
                <w:sz w:val="26"/>
                <w:szCs w:val="26"/>
              </w:rPr>
              <w:t>пікірталас</w:t>
            </w:r>
            <w:proofErr w:type="spellEnd"/>
          </w:p>
        </w:tc>
      </w:tr>
      <w:tr w:rsidR="008614EE" w:rsidRPr="007D70C5" w14:paraId="54E5C32A" w14:textId="77777777" w:rsidTr="002920C8">
        <w:tc>
          <w:tcPr>
            <w:tcW w:w="5274" w:type="dxa"/>
          </w:tcPr>
          <w:p w14:paraId="5EBB5C9B" w14:textId="77777777" w:rsidR="008614EE" w:rsidRPr="007D70C5" w:rsidRDefault="008614EE" w:rsidP="002920C8">
            <w:pPr>
              <w:rPr>
                <w:rFonts w:ascii="Times New Roman" w:hAnsi="Times New Roman"/>
                <w:sz w:val="26"/>
                <w:szCs w:val="26"/>
              </w:rPr>
            </w:pPr>
            <w:r w:rsidRPr="007D70C5">
              <w:rPr>
                <w:rFonts w:ascii="Times New Roman" w:hAnsi="Times New Roman"/>
                <w:sz w:val="26"/>
                <w:szCs w:val="26"/>
                <w:lang w:val="kk-KZ"/>
              </w:rPr>
              <w:t>Білім беру мекемесіндегі білім беру сапасын анықтаудың өлшемдері мен құралдары</w:t>
            </w:r>
          </w:p>
        </w:tc>
        <w:tc>
          <w:tcPr>
            <w:tcW w:w="910" w:type="dxa"/>
          </w:tcPr>
          <w:p w14:paraId="54DC8551" w14:textId="77777777" w:rsidR="008614EE" w:rsidRPr="007D70C5" w:rsidRDefault="008614EE" w:rsidP="002920C8">
            <w:pPr>
              <w:jc w:val="center"/>
              <w:rPr>
                <w:rFonts w:ascii="Times New Roman" w:hAnsi="Times New Roman"/>
                <w:sz w:val="26"/>
                <w:szCs w:val="26"/>
              </w:rPr>
            </w:pPr>
            <w:r w:rsidRPr="007D70C5">
              <w:rPr>
                <w:rFonts w:ascii="Times New Roman" w:hAnsi="Times New Roman"/>
                <w:sz w:val="26"/>
                <w:szCs w:val="26"/>
              </w:rPr>
              <w:t>1</w:t>
            </w:r>
          </w:p>
        </w:tc>
        <w:tc>
          <w:tcPr>
            <w:tcW w:w="3055" w:type="dxa"/>
          </w:tcPr>
          <w:p w14:paraId="2AF35A8E" w14:textId="77777777" w:rsidR="008614EE" w:rsidRPr="007D70C5" w:rsidRDefault="008614EE" w:rsidP="002920C8">
            <w:pPr>
              <w:rPr>
                <w:rFonts w:ascii="Times New Roman" w:hAnsi="Times New Roman"/>
                <w:sz w:val="26"/>
                <w:szCs w:val="26"/>
              </w:rPr>
            </w:pPr>
            <w:proofErr w:type="spellStart"/>
            <w:r w:rsidRPr="007D70C5">
              <w:rPr>
                <w:rFonts w:ascii="Times New Roman" w:hAnsi="Times New Roman"/>
                <w:sz w:val="26"/>
                <w:szCs w:val="26"/>
              </w:rPr>
              <w:t>Пікірталас</w:t>
            </w:r>
            <w:proofErr w:type="spellEnd"/>
            <w:r w:rsidRPr="007D70C5">
              <w:rPr>
                <w:rFonts w:ascii="Times New Roman" w:hAnsi="Times New Roman"/>
                <w:sz w:val="26"/>
                <w:szCs w:val="26"/>
              </w:rPr>
              <w:t xml:space="preserve">, </w:t>
            </w:r>
            <w:proofErr w:type="spellStart"/>
            <w:r w:rsidRPr="007D70C5">
              <w:rPr>
                <w:rFonts w:ascii="Times New Roman" w:hAnsi="Times New Roman"/>
                <w:sz w:val="26"/>
                <w:szCs w:val="26"/>
              </w:rPr>
              <w:t>психологиялықталдау</w:t>
            </w:r>
            <w:proofErr w:type="spellEnd"/>
          </w:p>
        </w:tc>
      </w:tr>
      <w:tr w:rsidR="008614EE" w:rsidRPr="007D70C5" w14:paraId="25D0369E" w14:textId="77777777" w:rsidTr="002920C8">
        <w:tc>
          <w:tcPr>
            <w:tcW w:w="5274" w:type="dxa"/>
          </w:tcPr>
          <w:p w14:paraId="0D7D0A56" w14:textId="77777777" w:rsidR="008614EE" w:rsidRPr="007D70C5" w:rsidRDefault="008614EE" w:rsidP="002920C8">
            <w:pPr>
              <w:snapToGrid w:val="0"/>
              <w:rPr>
                <w:rFonts w:ascii="Times New Roman" w:hAnsi="Times New Roman"/>
                <w:sz w:val="26"/>
                <w:szCs w:val="26"/>
              </w:rPr>
            </w:pPr>
            <w:r w:rsidRPr="007D70C5">
              <w:rPr>
                <w:rFonts w:ascii="Times New Roman" w:hAnsi="Times New Roman"/>
                <w:sz w:val="26"/>
                <w:szCs w:val="26"/>
                <w:lang w:val="kk-KZ"/>
              </w:rPr>
              <w:t xml:space="preserve">Отандық ғалым-зерттеушілердің еңбектеріндегі білім беру сапасы мәселесі </w:t>
            </w:r>
          </w:p>
        </w:tc>
        <w:tc>
          <w:tcPr>
            <w:tcW w:w="910" w:type="dxa"/>
          </w:tcPr>
          <w:p w14:paraId="1102442F" w14:textId="77777777" w:rsidR="008614EE" w:rsidRPr="007D70C5" w:rsidRDefault="008614EE" w:rsidP="002920C8">
            <w:pPr>
              <w:jc w:val="center"/>
              <w:rPr>
                <w:rFonts w:ascii="Times New Roman" w:hAnsi="Times New Roman"/>
                <w:sz w:val="26"/>
                <w:szCs w:val="26"/>
              </w:rPr>
            </w:pPr>
            <w:r w:rsidRPr="007D70C5">
              <w:rPr>
                <w:rFonts w:ascii="Times New Roman" w:hAnsi="Times New Roman"/>
                <w:sz w:val="26"/>
                <w:szCs w:val="26"/>
              </w:rPr>
              <w:t>1</w:t>
            </w:r>
          </w:p>
        </w:tc>
        <w:tc>
          <w:tcPr>
            <w:tcW w:w="3055" w:type="dxa"/>
          </w:tcPr>
          <w:p w14:paraId="1EFE88BB" w14:textId="77777777" w:rsidR="008614EE" w:rsidRPr="007D70C5" w:rsidRDefault="008614EE" w:rsidP="002920C8">
            <w:pPr>
              <w:jc w:val="left"/>
              <w:rPr>
                <w:rFonts w:ascii="Times New Roman" w:hAnsi="Times New Roman"/>
                <w:sz w:val="26"/>
                <w:szCs w:val="26"/>
              </w:rPr>
            </w:pPr>
            <w:proofErr w:type="spellStart"/>
            <w:r w:rsidRPr="007D70C5">
              <w:rPr>
                <w:rFonts w:ascii="Times New Roman" w:hAnsi="Times New Roman"/>
                <w:sz w:val="26"/>
                <w:szCs w:val="26"/>
              </w:rPr>
              <w:t>Мәселелік</w:t>
            </w:r>
            <w:proofErr w:type="spellEnd"/>
            <w:r w:rsidRPr="007D70C5">
              <w:rPr>
                <w:rFonts w:ascii="Times New Roman" w:hAnsi="Times New Roman"/>
                <w:sz w:val="26"/>
                <w:szCs w:val="26"/>
                <w:lang w:val="kk-KZ"/>
              </w:rPr>
              <w:t xml:space="preserve"> </w:t>
            </w:r>
            <w:proofErr w:type="spellStart"/>
            <w:r w:rsidRPr="007D70C5">
              <w:rPr>
                <w:rFonts w:ascii="Times New Roman" w:hAnsi="Times New Roman"/>
                <w:sz w:val="26"/>
                <w:szCs w:val="26"/>
              </w:rPr>
              <w:t>жағдаят</w:t>
            </w:r>
            <w:proofErr w:type="spellEnd"/>
            <w:r w:rsidRPr="007D70C5">
              <w:rPr>
                <w:rFonts w:ascii="Times New Roman" w:hAnsi="Times New Roman"/>
                <w:sz w:val="26"/>
                <w:szCs w:val="26"/>
                <w:lang w:val="kk-KZ"/>
              </w:rPr>
              <w:t xml:space="preserve"> т</w:t>
            </w:r>
            <w:proofErr w:type="spellStart"/>
            <w:r w:rsidRPr="007D70C5">
              <w:rPr>
                <w:rFonts w:ascii="Times New Roman" w:hAnsi="Times New Roman"/>
                <w:sz w:val="26"/>
                <w:szCs w:val="26"/>
              </w:rPr>
              <w:t>уғызу</w:t>
            </w:r>
            <w:proofErr w:type="spellEnd"/>
            <w:r w:rsidRPr="007D70C5">
              <w:rPr>
                <w:rFonts w:ascii="Times New Roman" w:hAnsi="Times New Roman"/>
                <w:sz w:val="26"/>
                <w:szCs w:val="26"/>
              </w:rPr>
              <w:t>, презентация</w:t>
            </w:r>
          </w:p>
        </w:tc>
      </w:tr>
      <w:tr w:rsidR="008614EE" w:rsidRPr="007D70C5" w14:paraId="4A1EE9D9" w14:textId="77777777" w:rsidTr="002920C8">
        <w:tc>
          <w:tcPr>
            <w:tcW w:w="5274" w:type="dxa"/>
          </w:tcPr>
          <w:p w14:paraId="3FCC0638" w14:textId="77777777" w:rsidR="008614EE" w:rsidRPr="007D70C5" w:rsidRDefault="008614EE" w:rsidP="002920C8">
            <w:pPr>
              <w:rPr>
                <w:rFonts w:ascii="Times New Roman" w:hAnsi="Times New Roman"/>
                <w:sz w:val="26"/>
                <w:szCs w:val="26"/>
              </w:rPr>
            </w:pPr>
            <w:r w:rsidRPr="007D70C5">
              <w:rPr>
                <w:rFonts w:ascii="Times New Roman" w:hAnsi="Times New Roman"/>
                <w:sz w:val="26"/>
                <w:szCs w:val="26"/>
                <w:lang w:val="kk-KZ"/>
              </w:rPr>
              <w:t>Білім беру сапасын басқаруда «ДЖИТ» жүйeci жәнe оны қолданудың ерекшеліктері</w:t>
            </w:r>
          </w:p>
        </w:tc>
        <w:tc>
          <w:tcPr>
            <w:tcW w:w="910" w:type="dxa"/>
          </w:tcPr>
          <w:p w14:paraId="11175C60" w14:textId="77777777" w:rsidR="008614EE" w:rsidRPr="007D70C5" w:rsidRDefault="008614EE" w:rsidP="002920C8">
            <w:pPr>
              <w:jc w:val="center"/>
              <w:rPr>
                <w:rFonts w:ascii="Times New Roman" w:hAnsi="Times New Roman"/>
                <w:sz w:val="26"/>
                <w:szCs w:val="26"/>
              </w:rPr>
            </w:pPr>
            <w:r w:rsidRPr="007D70C5">
              <w:rPr>
                <w:rFonts w:ascii="Times New Roman" w:hAnsi="Times New Roman"/>
                <w:sz w:val="26"/>
                <w:szCs w:val="26"/>
              </w:rPr>
              <w:t>1</w:t>
            </w:r>
          </w:p>
        </w:tc>
        <w:tc>
          <w:tcPr>
            <w:tcW w:w="3055" w:type="dxa"/>
          </w:tcPr>
          <w:p w14:paraId="483F9409" w14:textId="77777777" w:rsidR="008614EE" w:rsidRPr="007D70C5" w:rsidRDefault="008614EE" w:rsidP="002920C8">
            <w:pPr>
              <w:jc w:val="left"/>
              <w:rPr>
                <w:rFonts w:ascii="Times New Roman" w:hAnsi="Times New Roman"/>
                <w:sz w:val="26"/>
                <w:szCs w:val="26"/>
              </w:rPr>
            </w:pPr>
            <w:r w:rsidRPr="007D70C5">
              <w:rPr>
                <w:rFonts w:ascii="Times New Roman" w:hAnsi="Times New Roman"/>
                <w:sz w:val="26"/>
                <w:szCs w:val="26"/>
              </w:rPr>
              <w:t>Реферат, глоссарий</w:t>
            </w:r>
          </w:p>
        </w:tc>
      </w:tr>
      <w:tr w:rsidR="008614EE" w:rsidRPr="007D70C5" w14:paraId="1553683F" w14:textId="77777777" w:rsidTr="002920C8">
        <w:tc>
          <w:tcPr>
            <w:tcW w:w="5274" w:type="dxa"/>
          </w:tcPr>
          <w:p w14:paraId="1EFDF5BD" w14:textId="77777777" w:rsidR="008614EE" w:rsidRPr="007D70C5" w:rsidRDefault="008614EE" w:rsidP="002920C8">
            <w:pPr>
              <w:autoSpaceDE w:val="0"/>
              <w:autoSpaceDN w:val="0"/>
              <w:adjustRightInd w:val="0"/>
              <w:rPr>
                <w:rFonts w:ascii="Times New Roman" w:hAnsi="Times New Roman"/>
                <w:sz w:val="26"/>
                <w:szCs w:val="26"/>
              </w:rPr>
            </w:pPr>
            <w:r w:rsidRPr="007D70C5">
              <w:rPr>
                <w:rFonts w:ascii="Times New Roman" w:hAnsi="Times New Roman"/>
                <w:sz w:val="26"/>
                <w:szCs w:val="26"/>
                <w:lang w:val="kk-KZ"/>
              </w:rPr>
              <w:t xml:space="preserve">Білім беру сапасын анықтауда Кайзен технологиясы жәнe оны қолданудың ерекшеліктері </w:t>
            </w:r>
          </w:p>
        </w:tc>
        <w:tc>
          <w:tcPr>
            <w:tcW w:w="910" w:type="dxa"/>
          </w:tcPr>
          <w:p w14:paraId="0FC90737" w14:textId="77777777" w:rsidR="008614EE" w:rsidRPr="007D70C5" w:rsidRDefault="008614EE" w:rsidP="002920C8">
            <w:pPr>
              <w:jc w:val="center"/>
              <w:rPr>
                <w:rFonts w:ascii="Times New Roman" w:hAnsi="Times New Roman"/>
                <w:sz w:val="26"/>
                <w:szCs w:val="26"/>
              </w:rPr>
            </w:pPr>
            <w:r w:rsidRPr="007D70C5">
              <w:rPr>
                <w:rFonts w:ascii="Times New Roman" w:hAnsi="Times New Roman"/>
                <w:sz w:val="26"/>
                <w:szCs w:val="26"/>
              </w:rPr>
              <w:t>1</w:t>
            </w:r>
          </w:p>
        </w:tc>
        <w:tc>
          <w:tcPr>
            <w:tcW w:w="3055" w:type="dxa"/>
          </w:tcPr>
          <w:p w14:paraId="2E267B42" w14:textId="77777777" w:rsidR="008614EE" w:rsidRPr="007D70C5" w:rsidRDefault="008614EE" w:rsidP="002920C8">
            <w:pPr>
              <w:jc w:val="left"/>
              <w:rPr>
                <w:rFonts w:ascii="Times New Roman" w:hAnsi="Times New Roman"/>
                <w:sz w:val="26"/>
                <w:szCs w:val="26"/>
              </w:rPr>
            </w:pPr>
            <w:proofErr w:type="spellStart"/>
            <w:r w:rsidRPr="007D70C5">
              <w:rPr>
                <w:rFonts w:ascii="Times New Roman" w:hAnsi="Times New Roman"/>
                <w:sz w:val="26"/>
                <w:szCs w:val="26"/>
              </w:rPr>
              <w:t>Баяндама</w:t>
            </w:r>
            <w:proofErr w:type="spellEnd"/>
            <w:r w:rsidRPr="007D70C5">
              <w:rPr>
                <w:rFonts w:ascii="Times New Roman" w:hAnsi="Times New Roman"/>
                <w:sz w:val="26"/>
                <w:szCs w:val="26"/>
              </w:rPr>
              <w:t xml:space="preserve">, </w:t>
            </w:r>
            <w:proofErr w:type="spellStart"/>
            <w:r w:rsidRPr="007D70C5">
              <w:rPr>
                <w:rFonts w:ascii="Times New Roman" w:hAnsi="Times New Roman"/>
                <w:sz w:val="26"/>
                <w:szCs w:val="26"/>
              </w:rPr>
              <w:t>сұрақ-жауапәдісі</w:t>
            </w:r>
            <w:proofErr w:type="spellEnd"/>
          </w:p>
        </w:tc>
      </w:tr>
      <w:tr w:rsidR="008614EE" w:rsidRPr="007D70C5" w14:paraId="2084EAD2" w14:textId="77777777" w:rsidTr="002920C8">
        <w:tc>
          <w:tcPr>
            <w:tcW w:w="5274" w:type="dxa"/>
          </w:tcPr>
          <w:p w14:paraId="3BD3077D" w14:textId="77777777" w:rsidR="008614EE" w:rsidRPr="007D70C5" w:rsidRDefault="008614EE" w:rsidP="002920C8">
            <w:pPr>
              <w:rPr>
                <w:rFonts w:ascii="Times New Roman" w:eastAsia="Times New Roman" w:hAnsi="Times New Roman"/>
                <w:sz w:val="26"/>
                <w:szCs w:val="26"/>
                <w:lang w:val="kk-KZ" w:eastAsia="ru-RU"/>
              </w:rPr>
            </w:pPr>
            <w:r w:rsidRPr="007D70C5">
              <w:rPr>
                <w:rFonts w:ascii="Times New Roman" w:eastAsia="Times New Roman" w:hAnsi="Times New Roman"/>
                <w:bCs/>
                <w:sz w:val="26"/>
                <w:szCs w:val="26"/>
                <w:lang w:val="kk-KZ" w:eastAsia="ru-RU"/>
              </w:rPr>
              <w:t>Жоғары оқу орнында б</w:t>
            </w:r>
            <w:r w:rsidRPr="007D70C5">
              <w:rPr>
                <w:rFonts w:ascii="Times New Roman" w:eastAsia="Times New Roman" w:hAnsi="Times New Roman"/>
                <w:sz w:val="26"/>
                <w:szCs w:val="26"/>
                <w:lang w:val="kk-KZ" w:eastAsia="ru-RU"/>
              </w:rPr>
              <w:t>ілім беру сапасын арттырудың психологиялық-педагогикалық аспектілері</w:t>
            </w:r>
          </w:p>
        </w:tc>
        <w:tc>
          <w:tcPr>
            <w:tcW w:w="910" w:type="dxa"/>
          </w:tcPr>
          <w:p w14:paraId="29D30EA5" w14:textId="77777777" w:rsidR="008614EE" w:rsidRPr="007D70C5" w:rsidRDefault="008614EE" w:rsidP="002920C8">
            <w:pPr>
              <w:jc w:val="center"/>
              <w:rPr>
                <w:rFonts w:ascii="Times New Roman" w:hAnsi="Times New Roman"/>
                <w:sz w:val="26"/>
                <w:szCs w:val="26"/>
              </w:rPr>
            </w:pPr>
            <w:r w:rsidRPr="007D70C5">
              <w:rPr>
                <w:rFonts w:ascii="Times New Roman" w:hAnsi="Times New Roman"/>
                <w:sz w:val="26"/>
                <w:szCs w:val="26"/>
              </w:rPr>
              <w:t>1</w:t>
            </w:r>
          </w:p>
        </w:tc>
        <w:tc>
          <w:tcPr>
            <w:tcW w:w="3055" w:type="dxa"/>
          </w:tcPr>
          <w:p w14:paraId="20E58751" w14:textId="77777777" w:rsidR="008614EE" w:rsidRPr="007D70C5" w:rsidRDefault="008614EE" w:rsidP="002920C8">
            <w:pPr>
              <w:jc w:val="left"/>
              <w:rPr>
                <w:rFonts w:ascii="Times New Roman" w:hAnsi="Times New Roman"/>
                <w:sz w:val="26"/>
                <w:szCs w:val="26"/>
              </w:rPr>
            </w:pPr>
            <w:proofErr w:type="spellStart"/>
            <w:r w:rsidRPr="007D70C5">
              <w:rPr>
                <w:rFonts w:ascii="Times New Roman" w:hAnsi="Times New Roman"/>
                <w:sz w:val="26"/>
                <w:szCs w:val="26"/>
              </w:rPr>
              <w:t>Баяндама</w:t>
            </w:r>
            <w:proofErr w:type="spellEnd"/>
            <w:r w:rsidRPr="007D70C5">
              <w:rPr>
                <w:rFonts w:ascii="Times New Roman" w:hAnsi="Times New Roman"/>
                <w:sz w:val="26"/>
                <w:szCs w:val="26"/>
              </w:rPr>
              <w:t xml:space="preserve">, </w:t>
            </w:r>
            <w:proofErr w:type="spellStart"/>
            <w:r w:rsidRPr="007D70C5">
              <w:rPr>
                <w:rFonts w:ascii="Times New Roman" w:hAnsi="Times New Roman"/>
                <w:sz w:val="26"/>
                <w:szCs w:val="26"/>
              </w:rPr>
              <w:t>психологиялық</w:t>
            </w:r>
            <w:proofErr w:type="spellEnd"/>
            <w:r w:rsidRPr="007D70C5">
              <w:rPr>
                <w:rFonts w:ascii="Times New Roman" w:hAnsi="Times New Roman"/>
                <w:sz w:val="26"/>
                <w:szCs w:val="26"/>
                <w:lang w:val="kk-KZ"/>
              </w:rPr>
              <w:t xml:space="preserve"> </w:t>
            </w:r>
            <w:proofErr w:type="spellStart"/>
            <w:r w:rsidRPr="007D70C5">
              <w:rPr>
                <w:rFonts w:ascii="Times New Roman" w:hAnsi="Times New Roman"/>
                <w:sz w:val="26"/>
                <w:szCs w:val="26"/>
              </w:rPr>
              <w:t>талдау</w:t>
            </w:r>
            <w:proofErr w:type="spellEnd"/>
          </w:p>
        </w:tc>
      </w:tr>
      <w:tr w:rsidR="008614EE" w:rsidRPr="007D70C5" w14:paraId="10D8CA34" w14:textId="77777777" w:rsidTr="002920C8">
        <w:tc>
          <w:tcPr>
            <w:tcW w:w="5274" w:type="dxa"/>
          </w:tcPr>
          <w:p w14:paraId="26313D34" w14:textId="77777777" w:rsidR="008614EE" w:rsidRPr="007D70C5" w:rsidRDefault="008614EE" w:rsidP="002920C8">
            <w:pPr>
              <w:tabs>
                <w:tab w:val="left" w:pos="261"/>
              </w:tabs>
              <w:rPr>
                <w:rFonts w:ascii="Times New Roman" w:hAnsi="Times New Roman"/>
                <w:bCs/>
                <w:sz w:val="26"/>
                <w:szCs w:val="26"/>
                <w:lang w:val="kk-KZ"/>
              </w:rPr>
            </w:pPr>
            <w:r w:rsidRPr="007D70C5">
              <w:rPr>
                <w:rFonts w:ascii="Times New Roman" w:hAnsi="Times New Roman"/>
                <w:bCs/>
                <w:sz w:val="26"/>
                <w:szCs w:val="26"/>
                <w:lang w:val="kk-KZ"/>
              </w:rPr>
              <w:t>Б</w:t>
            </w:r>
            <w:r w:rsidRPr="007D70C5">
              <w:rPr>
                <w:rFonts w:ascii="Times New Roman" w:hAnsi="Times New Roman"/>
                <w:sz w:val="26"/>
                <w:szCs w:val="26"/>
                <w:lang w:val="kk-KZ"/>
              </w:rPr>
              <w:t>ілімді бағалаудың ішкі сапасын арттырудың әдістері</w:t>
            </w:r>
          </w:p>
        </w:tc>
        <w:tc>
          <w:tcPr>
            <w:tcW w:w="910" w:type="dxa"/>
          </w:tcPr>
          <w:p w14:paraId="4A05AF3C" w14:textId="77777777" w:rsidR="008614EE" w:rsidRPr="007D70C5" w:rsidRDefault="008614EE" w:rsidP="002920C8">
            <w:pPr>
              <w:jc w:val="center"/>
              <w:rPr>
                <w:rFonts w:ascii="Times New Roman" w:hAnsi="Times New Roman"/>
                <w:sz w:val="26"/>
                <w:szCs w:val="26"/>
              </w:rPr>
            </w:pPr>
            <w:r w:rsidRPr="007D70C5">
              <w:rPr>
                <w:rFonts w:ascii="Times New Roman" w:hAnsi="Times New Roman"/>
                <w:sz w:val="26"/>
                <w:szCs w:val="26"/>
              </w:rPr>
              <w:t>1</w:t>
            </w:r>
          </w:p>
        </w:tc>
        <w:tc>
          <w:tcPr>
            <w:tcW w:w="3055" w:type="dxa"/>
          </w:tcPr>
          <w:p w14:paraId="5720653D" w14:textId="77777777" w:rsidR="008614EE" w:rsidRPr="007D70C5" w:rsidRDefault="008614EE" w:rsidP="002920C8">
            <w:pPr>
              <w:jc w:val="left"/>
              <w:rPr>
                <w:rFonts w:ascii="Times New Roman" w:hAnsi="Times New Roman"/>
                <w:sz w:val="26"/>
                <w:szCs w:val="26"/>
              </w:rPr>
            </w:pPr>
            <w:proofErr w:type="spellStart"/>
            <w:r w:rsidRPr="007D70C5">
              <w:rPr>
                <w:rFonts w:ascii="Times New Roman" w:hAnsi="Times New Roman"/>
                <w:sz w:val="26"/>
                <w:szCs w:val="26"/>
              </w:rPr>
              <w:t>Мәселелік</w:t>
            </w:r>
            <w:proofErr w:type="spellEnd"/>
            <w:r w:rsidRPr="007D70C5">
              <w:rPr>
                <w:rFonts w:ascii="Times New Roman" w:hAnsi="Times New Roman"/>
                <w:sz w:val="26"/>
                <w:szCs w:val="26"/>
                <w:lang w:val="kk-KZ"/>
              </w:rPr>
              <w:t xml:space="preserve"> </w:t>
            </w:r>
            <w:proofErr w:type="spellStart"/>
            <w:r w:rsidRPr="007D70C5">
              <w:rPr>
                <w:rFonts w:ascii="Times New Roman" w:hAnsi="Times New Roman"/>
                <w:sz w:val="26"/>
                <w:szCs w:val="26"/>
              </w:rPr>
              <w:t>жағдаят</w:t>
            </w:r>
            <w:proofErr w:type="spellEnd"/>
            <w:r w:rsidRPr="007D70C5">
              <w:rPr>
                <w:rFonts w:ascii="Times New Roman" w:hAnsi="Times New Roman"/>
                <w:sz w:val="26"/>
                <w:szCs w:val="26"/>
                <w:lang w:val="kk-KZ"/>
              </w:rPr>
              <w:t xml:space="preserve"> </w:t>
            </w:r>
            <w:proofErr w:type="spellStart"/>
            <w:r w:rsidRPr="007D70C5">
              <w:rPr>
                <w:rFonts w:ascii="Times New Roman" w:hAnsi="Times New Roman"/>
                <w:sz w:val="26"/>
                <w:szCs w:val="26"/>
              </w:rPr>
              <w:t>туғызу</w:t>
            </w:r>
            <w:proofErr w:type="spellEnd"/>
            <w:r w:rsidRPr="007D70C5">
              <w:rPr>
                <w:rFonts w:ascii="Times New Roman" w:hAnsi="Times New Roman"/>
                <w:sz w:val="26"/>
                <w:szCs w:val="26"/>
              </w:rPr>
              <w:t>, презентация</w:t>
            </w:r>
          </w:p>
        </w:tc>
      </w:tr>
    </w:tbl>
    <w:p w14:paraId="5FE6F087" w14:textId="77777777" w:rsidR="008614EE" w:rsidRPr="007D70C5" w:rsidRDefault="008614EE" w:rsidP="00085CE5">
      <w:pPr>
        <w:shd w:val="clear" w:color="auto" w:fill="FFFFFF"/>
        <w:autoSpaceDE w:val="0"/>
        <w:autoSpaceDN w:val="0"/>
        <w:adjustRightInd w:val="0"/>
        <w:ind w:firstLine="709"/>
        <w:rPr>
          <w:rFonts w:ascii="Times New Roman" w:hAnsi="Times New Roman"/>
          <w:bCs/>
          <w:sz w:val="28"/>
          <w:szCs w:val="28"/>
          <w:lang w:val="kk-KZ"/>
        </w:rPr>
      </w:pPr>
    </w:p>
    <w:p w14:paraId="4E6C6740" w14:textId="2F5477F6" w:rsidR="007E38F0" w:rsidRPr="007D70C5" w:rsidRDefault="004F02BD" w:rsidP="00085CE5">
      <w:pPr>
        <w:shd w:val="clear" w:color="auto" w:fill="FFFFFF"/>
        <w:autoSpaceDE w:val="0"/>
        <w:autoSpaceDN w:val="0"/>
        <w:adjustRightInd w:val="0"/>
        <w:ind w:firstLine="709"/>
        <w:rPr>
          <w:rFonts w:ascii="Times New Roman" w:hAnsi="Times New Roman"/>
          <w:bCs/>
          <w:sz w:val="28"/>
          <w:szCs w:val="28"/>
          <w:lang w:val="kk-KZ"/>
        </w:rPr>
      </w:pPr>
      <w:r w:rsidRPr="007D70C5">
        <w:rPr>
          <w:rFonts w:ascii="Times New Roman" w:hAnsi="Times New Roman"/>
          <w:bCs/>
          <w:sz w:val="28"/>
          <w:szCs w:val="28"/>
          <w:lang w:val="kk-KZ"/>
        </w:rPr>
        <w:t>44-к</w:t>
      </w:r>
      <w:r w:rsidR="007E38F0" w:rsidRPr="007D70C5">
        <w:rPr>
          <w:rFonts w:ascii="Times New Roman" w:hAnsi="Times New Roman"/>
          <w:bCs/>
          <w:sz w:val="28"/>
          <w:szCs w:val="28"/>
          <w:lang w:val="kk-KZ"/>
        </w:rPr>
        <w:t>есте</w:t>
      </w:r>
      <w:r w:rsidRPr="007D70C5">
        <w:rPr>
          <w:rFonts w:ascii="Times New Roman" w:hAnsi="Times New Roman"/>
          <w:bCs/>
          <w:sz w:val="28"/>
          <w:szCs w:val="28"/>
          <w:lang w:val="kk-KZ"/>
        </w:rPr>
        <w:t>.</w:t>
      </w:r>
      <w:r w:rsidR="007E38F0" w:rsidRPr="007D70C5">
        <w:rPr>
          <w:rFonts w:ascii="Times New Roman" w:hAnsi="Times New Roman"/>
          <w:bCs/>
          <w:sz w:val="28"/>
          <w:szCs w:val="28"/>
          <w:lang w:val="kk-KZ"/>
        </w:rPr>
        <w:t xml:space="preserve"> «Мектептегі білім беру сапасының мененджменті» пәнін</w:t>
      </w:r>
      <w:r w:rsidR="007E5466" w:rsidRPr="007D70C5">
        <w:rPr>
          <w:rFonts w:ascii="Times New Roman" w:hAnsi="Times New Roman"/>
          <w:bCs/>
          <w:sz w:val="28"/>
          <w:szCs w:val="28"/>
          <w:lang w:val="kk-KZ"/>
        </w:rPr>
        <w:t>ен студенттің өзіндік жұмыстары</w:t>
      </w:r>
    </w:p>
    <w:p w14:paraId="5B2453B3" w14:textId="77777777" w:rsidR="007E5466" w:rsidRPr="007D70C5" w:rsidRDefault="007E5466" w:rsidP="00085CE5">
      <w:pPr>
        <w:shd w:val="clear" w:color="auto" w:fill="FFFFFF"/>
        <w:autoSpaceDE w:val="0"/>
        <w:autoSpaceDN w:val="0"/>
        <w:adjustRightInd w:val="0"/>
        <w:ind w:firstLine="709"/>
        <w:rPr>
          <w:rFonts w:ascii="Times New Roman" w:hAnsi="Times New Roman"/>
          <w:bCs/>
          <w:sz w:val="28"/>
          <w:szCs w:val="28"/>
          <w:lang w:val="kk-KZ"/>
        </w:rPr>
      </w:pPr>
    </w:p>
    <w:tbl>
      <w:tblPr>
        <w:tblW w:w="9229"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5"/>
        <w:gridCol w:w="1134"/>
        <w:gridCol w:w="3290"/>
      </w:tblGrid>
      <w:tr w:rsidR="00B50FD7" w:rsidRPr="007D70C5" w14:paraId="79C04C36" w14:textId="77777777" w:rsidTr="00D53418">
        <w:trPr>
          <w:trHeight w:val="570"/>
        </w:trPr>
        <w:tc>
          <w:tcPr>
            <w:tcW w:w="4805" w:type="dxa"/>
            <w:vAlign w:val="center"/>
          </w:tcPr>
          <w:p w14:paraId="2FC1E096" w14:textId="77777777" w:rsidR="007E38F0" w:rsidRPr="007D70C5" w:rsidRDefault="007E38F0" w:rsidP="007E5466">
            <w:pPr>
              <w:jc w:val="center"/>
              <w:rPr>
                <w:rFonts w:ascii="Times New Roman" w:hAnsi="Times New Roman"/>
                <w:b/>
                <w:sz w:val="24"/>
                <w:szCs w:val="24"/>
              </w:rPr>
            </w:pPr>
            <w:r w:rsidRPr="007D70C5">
              <w:rPr>
                <w:rFonts w:ascii="Times New Roman" w:hAnsi="Times New Roman"/>
                <w:b/>
                <w:sz w:val="24"/>
                <w:szCs w:val="24"/>
              </w:rPr>
              <w:t xml:space="preserve">СӨЖ </w:t>
            </w:r>
            <w:proofErr w:type="spellStart"/>
            <w:r w:rsidRPr="007D70C5">
              <w:rPr>
                <w:rFonts w:ascii="Times New Roman" w:hAnsi="Times New Roman"/>
                <w:b/>
                <w:sz w:val="24"/>
                <w:szCs w:val="24"/>
              </w:rPr>
              <w:t>тақырыптары</w:t>
            </w:r>
            <w:proofErr w:type="spellEnd"/>
          </w:p>
        </w:tc>
        <w:tc>
          <w:tcPr>
            <w:tcW w:w="1134" w:type="dxa"/>
            <w:vAlign w:val="center"/>
          </w:tcPr>
          <w:p w14:paraId="3BD1A845" w14:textId="77777777" w:rsidR="007E38F0" w:rsidRPr="007D70C5" w:rsidRDefault="007E38F0" w:rsidP="007E5466">
            <w:pPr>
              <w:jc w:val="center"/>
              <w:rPr>
                <w:rFonts w:ascii="Times New Roman" w:hAnsi="Times New Roman"/>
                <w:b/>
                <w:sz w:val="24"/>
                <w:szCs w:val="24"/>
              </w:rPr>
            </w:pPr>
            <w:proofErr w:type="spellStart"/>
            <w:r w:rsidRPr="007D70C5">
              <w:rPr>
                <w:rFonts w:ascii="Times New Roman" w:hAnsi="Times New Roman"/>
                <w:b/>
                <w:sz w:val="24"/>
                <w:szCs w:val="24"/>
              </w:rPr>
              <w:t>Сағат</w:t>
            </w:r>
            <w:proofErr w:type="spellEnd"/>
            <w:r w:rsidRPr="007D70C5">
              <w:rPr>
                <w:rFonts w:ascii="Times New Roman" w:hAnsi="Times New Roman"/>
                <w:b/>
                <w:sz w:val="24"/>
                <w:szCs w:val="24"/>
              </w:rPr>
              <w:t xml:space="preserve"> саны</w:t>
            </w:r>
          </w:p>
        </w:tc>
        <w:tc>
          <w:tcPr>
            <w:tcW w:w="3290" w:type="dxa"/>
            <w:vAlign w:val="center"/>
          </w:tcPr>
          <w:p w14:paraId="7531275F" w14:textId="7C3F0FED" w:rsidR="007E38F0" w:rsidRPr="007D70C5" w:rsidRDefault="007E38F0" w:rsidP="007E5466">
            <w:pPr>
              <w:jc w:val="center"/>
              <w:rPr>
                <w:rFonts w:ascii="Times New Roman" w:hAnsi="Times New Roman"/>
                <w:b/>
                <w:sz w:val="24"/>
                <w:szCs w:val="24"/>
              </w:rPr>
            </w:pPr>
            <w:proofErr w:type="spellStart"/>
            <w:r w:rsidRPr="007D70C5">
              <w:rPr>
                <w:rFonts w:ascii="Times New Roman" w:hAnsi="Times New Roman"/>
                <w:b/>
                <w:sz w:val="24"/>
                <w:szCs w:val="24"/>
              </w:rPr>
              <w:t>Тапсырма</w:t>
            </w:r>
            <w:proofErr w:type="spellEnd"/>
            <w:r w:rsidR="007E5466" w:rsidRPr="007D70C5">
              <w:rPr>
                <w:rFonts w:ascii="Times New Roman" w:hAnsi="Times New Roman"/>
                <w:b/>
                <w:sz w:val="24"/>
                <w:szCs w:val="24"/>
                <w:lang w:val="kk-KZ"/>
              </w:rPr>
              <w:t xml:space="preserve"> </w:t>
            </w:r>
            <w:proofErr w:type="spellStart"/>
            <w:r w:rsidRPr="007D70C5">
              <w:rPr>
                <w:rFonts w:ascii="Times New Roman" w:hAnsi="Times New Roman"/>
                <w:b/>
                <w:sz w:val="24"/>
                <w:szCs w:val="24"/>
              </w:rPr>
              <w:t>түрі</w:t>
            </w:r>
            <w:proofErr w:type="spellEnd"/>
          </w:p>
        </w:tc>
      </w:tr>
      <w:tr w:rsidR="00B50FD7" w:rsidRPr="007D70C5" w14:paraId="58354591" w14:textId="77777777" w:rsidTr="00D53418">
        <w:tc>
          <w:tcPr>
            <w:tcW w:w="4805" w:type="dxa"/>
          </w:tcPr>
          <w:p w14:paraId="6138B89D" w14:textId="77777777" w:rsidR="007E38F0" w:rsidRPr="007D70C5" w:rsidRDefault="007E38F0" w:rsidP="007E5466">
            <w:pPr>
              <w:rPr>
                <w:rFonts w:ascii="Times New Roman" w:hAnsi="Times New Roman"/>
                <w:sz w:val="24"/>
                <w:szCs w:val="24"/>
              </w:rPr>
            </w:pPr>
            <w:proofErr w:type="spellStart"/>
            <w:r w:rsidRPr="007D70C5">
              <w:rPr>
                <w:rFonts w:ascii="Times New Roman" w:hAnsi="Times New Roman"/>
                <w:sz w:val="24"/>
                <w:szCs w:val="24"/>
              </w:rPr>
              <w:t>Қазіргі</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мектеп</w:t>
            </w:r>
            <w:proofErr w:type="spellEnd"/>
            <w:r w:rsidRPr="007D70C5">
              <w:rPr>
                <w:rFonts w:ascii="Times New Roman" w:hAnsi="Times New Roman"/>
                <w:sz w:val="24"/>
                <w:szCs w:val="24"/>
                <w:lang w:val="kk-KZ"/>
              </w:rPr>
              <w:t xml:space="preserve">ті </w:t>
            </w:r>
            <w:proofErr w:type="spellStart"/>
            <w:r w:rsidRPr="007D70C5">
              <w:rPr>
                <w:rFonts w:ascii="Times New Roman" w:hAnsi="Times New Roman"/>
                <w:sz w:val="24"/>
                <w:szCs w:val="24"/>
              </w:rPr>
              <w:t>басқарудың</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пси</w:t>
            </w:r>
            <w:r w:rsidRPr="007D70C5">
              <w:rPr>
                <w:rFonts w:ascii="Times New Roman" w:hAnsi="Times New Roman"/>
                <w:bCs/>
                <w:sz w:val="24"/>
                <w:szCs w:val="24"/>
              </w:rPr>
              <w:t>хологиялық</w:t>
            </w:r>
            <w:proofErr w:type="spellEnd"/>
            <w:r w:rsidRPr="007D70C5">
              <w:rPr>
                <w:rFonts w:ascii="Times New Roman" w:hAnsi="Times New Roman"/>
                <w:bCs/>
                <w:sz w:val="24"/>
                <w:szCs w:val="24"/>
                <w:lang w:val="kk-KZ"/>
              </w:rPr>
              <w:t xml:space="preserve"> </w:t>
            </w:r>
            <w:proofErr w:type="spellStart"/>
            <w:r w:rsidRPr="007D70C5">
              <w:rPr>
                <w:rFonts w:ascii="Times New Roman" w:hAnsi="Times New Roman"/>
                <w:bCs/>
                <w:sz w:val="24"/>
                <w:szCs w:val="24"/>
              </w:rPr>
              <w:t>менеджментінің</w:t>
            </w:r>
            <w:proofErr w:type="spellEnd"/>
            <w:r w:rsidRPr="007D70C5">
              <w:rPr>
                <w:rFonts w:ascii="Times New Roman" w:hAnsi="Times New Roman"/>
                <w:bCs/>
                <w:sz w:val="24"/>
                <w:szCs w:val="24"/>
                <w:lang w:val="kk-KZ"/>
              </w:rPr>
              <w:t xml:space="preserve"> </w:t>
            </w:r>
            <w:proofErr w:type="spellStart"/>
            <w:r w:rsidRPr="007D70C5">
              <w:rPr>
                <w:rFonts w:ascii="Times New Roman" w:hAnsi="Times New Roman"/>
                <w:bCs/>
                <w:sz w:val="24"/>
                <w:szCs w:val="24"/>
              </w:rPr>
              <w:t>адамтану</w:t>
            </w:r>
            <w:proofErr w:type="spellEnd"/>
            <w:r w:rsidRPr="007D70C5">
              <w:rPr>
                <w:rFonts w:ascii="Times New Roman" w:hAnsi="Times New Roman"/>
                <w:bCs/>
                <w:sz w:val="24"/>
                <w:szCs w:val="24"/>
                <w:lang w:val="kk-KZ"/>
              </w:rPr>
              <w:t xml:space="preserve"> </w:t>
            </w:r>
            <w:proofErr w:type="spellStart"/>
            <w:r w:rsidRPr="007D70C5">
              <w:rPr>
                <w:rFonts w:ascii="Times New Roman" w:hAnsi="Times New Roman"/>
                <w:bCs/>
                <w:sz w:val="24"/>
                <w:szCs w:val="24"/>
              </w:rPr>
              <w:t>ғылымдары</w:t>
            </w:r>
            <w:proofErr w:type="spellEnd"/>
            <w:r w:rsidRPr="007D70C5">
              <w:rPr>
                <w:rFonts w:ascii="Times New Roman" w:hAnsi="Times New Roman"/>
                <w:bCs/>
                <w:sz w:val="24"/>
                <w:szCs w:val="24"/>
                <w:lang w:val="kk-KZ"/>
              </w:rPr>
              <w:t xml:space="preserve"> </w:t>
            </w:r>
            <w:proofErr w:type="spellStart"/>
            <w:r w:rsidRPr="007D70C5">
              <w:rPr>
                <w:rFonts w:ascii="Times New Roman" w:hAnsi="Times New Roman"/>
                <w:bCs/>
                <w:sz w:val="24"/>
                <w:szCs w:val="24"/>
              </w:rPr>
              <w:t>жүйесіндегі</w:t>
            </w:r>
            <w:proofErr w:type="spellEnd"/>
            <w:r w:rsidRPr="007D70C5">
              <w:rPr>
                <w:rFonts w:ascii="Times New Roman" w:hAnsi="Times New Roman"/>
                <w:bCs/>
                <w:sz w:val="24"/>
                <w:szCs w:val="24"/>
                <w:lang w:val="kk-KZ"/>
              </w:rPr>
              <w:t xml:space="preserve"> </w:t>
            </w:r>
            <w:proofErr w:type="spellStart"/>
            <w:r w:rsidRPr="007D70C5">
              <w:rPr>
                <w:rFonts w:ascii="Times New Roman" w:hAnsi="Times New Roman"/>
                <w:bCs/>
                <w:sz w:val="24"/>
                <w:szCs w:val="24"/>
              </w:rPr>
              <w:t>орны</w:t>
            </w:r>
            <w:proofErr w:type="spellEnd"/>
          </w:p>
        </w:tc>
        <w:tc>
          <w:tcPr>
            <w:tcW w:w="1134" w:type="dxa"/>
            <w:vAlign w:val="center"/>
          </w:tcPr>
          <w:p w14:paraId="580F48C2" w14:textId="77777777" w:rsidR="007E38F0" w:rsidRPr="007D70C5" w:rsidRDefault="007E38F0" w:rsidP="007E5466">
            <w:pPr>
              <w:jc w:val="center"/>
              <w:rPr>
                <w:rFonts w:ascii="Times New Roman" w:hAnsi="Times New Roman"/>
                <w:sz w:val="24"/>
                <w:szCs w:val="24"/>
              </w:rPr>
            </w:pPr>
            <w:r w:rsidRPr="007D70C5">
              <w:rPr>
                <w:rFonts w:ascii="Times New Roman" w:hAnsi="Times New Roman"/>
                <w:sz w:val="24"/>
                <w:szCs w:val="24"/>
              </w:rPr>
              <w:t>1</w:t>
            </w:r>
          </w:p>
        </w:tc>
        <w:tc>
          <w:tcPr>
            <w:tcW w:w="3290" w:type="dxa"/>
            <w:vAlign w:val="center"/>
          </w:tcPr>
          <w:p w14:paraId="5D671FA1" w14:textId="77777777" w:rsidR="007E38F0" w:rsidRPr="007D70C5" w:rsidRDefault="007E38F0" w:rsidP="007E5466">
            <w:pPr>
              <w:rPr>
                <w:rFonts w:ascii="Times New Roman" w:hAnsi="Times New Roman"/>
                <w:sz w:val="24"/>
                <w:szCs w:val="24"/>
              </w:rPr>
            </w:pPr>
            <w:proofErr w:type="spellStart"/>
            <w:r w:rsidRPr="007D70C5">
              <w:rPr>
                <w:rFonts w:ascii="Times New Roman" w:hAnsi="Times New Roman"/>
                <w:sz w:val="24"/>
                <w:szCs w:val="24"/>
              </w:rPr>
              <w:t>Сұрақ-жауапәдісі</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пікірталас</w:t>
            </w:r>
            <w:proofErr w:type="spellEnd"/>
          </w:p>
        </w:tc>
      </w:tr>
      <w:tr w:rsidR="00B50FD7" w:rsidRPr="007D70C5" w14:paraId="1D14B6DE" w14:textId="77777777" w:rsidTr="00D53418">
        <w:tc>
          <w:tcPr>
            <w:tcW w:w="4805" w:type="dxa"/>
          </w:tcPr>
          <w:p w14:paraId="0EBAC2F7" w14:textId="77777777" w:rsidR="007E38F0" w:rsidRPr="007D70C5" w:rsidRDefault="007E38F0" w:rsidP="007E5466">
            <w:pPr>
              <w:autoSpaceDE w:val="0"/>
              <w:autoSpaceDN w:val="0"/>
              <w:adjustRightInd w:val="0"/>
              <w:rPr>
                <w:rFonts w:ascii="Times New Roman" w:hAnsi="Times New Roman"/>
                <w:sz w:val="24"/>
                <w:szCs w:val="24"/>
              </w:rPr>
            </w:pPr>
            <w:proofErr w:type="spellStart"/>
            <w:r w:rsidRPr="007D70C5">
              <w:rPr>
                <w:rFonts w:ascii="Times New Roman" w:hAnsi="Times New Roman"/>
                <w:sz w:val="24"/>
                <w:szCs w:val="24"/>
              </w:rPr>
              <w:t>Пси</w:t>
            </w:r>
            <w:r w:rsidRPr="007D70C5">
              <w:rPr>
                <w:rFonts w:ascii="Times New Roman" w:hAnsi="Times New Roman"/>
                <w:bCs/>
                <w:sz w:val="24"/>
                <w:szCs w:val="24"/>
              </w:rPr>
              <w:t>хологиялық</w:t>
            </w:r>
            <w:proofErr w:type="spellEnd"/>
            <w:r w:rsidRPr="007D70C5">
              <w:rPr>
                <w:rFonts w:ascii="Times New Roman" w:hAnsi="Times New Roman"/>
                <w:bCs/>
                <w:sz w:val="24"/>
                <w:szCs w:val="24"/>
                <w:lang w:val="kk-KZ"/>
              </w:rPr>
              <w:t xml:space="preserve"> </w:t>
            </w:r>
            <w:proofErr w:type="spellStart"/>
            <w:r w:rsidRPr="007D70C5">
              <w:rPr>
                <w:rFonts w:ascii="Times New Roman" w:hAnsi="Times New Roman"/>
                <w:bCs/>
                <w:sz w:val="24"/>
                <w:szCs w:val="24"/>
              </w:rPr>
              <w:t>менеджменттің</w:t>
            </w:r>
            <w:proofErr w:type="spellEnd"/>
            <w:r w:rsidRPr="007D70C5">
              <w:rPr>
                <w:rFonts w:ascii="Times New Roman" w:hAnsi="Times New Roman"/>
                <w:bCs/>
                <w:sz w:val="24"/>
                <w:szCs w:val="24"/>
                <w:lang w:val="kk-KZ"/>
              </w:rPr>
              <w:t xml:space="preserve"> </w:t>
            </w:r>
            <w:proofErr w:type="spellStart"/>
            <w:r w:rsidRPr="007D70C5">
              <w:rPr>
                <w:rFonts w:ascii="Times New Roman" w:hAnsi="Times New Roman"/>
                <w:sz w:val="24"/>
                <w:szCs w:val="24"/>
              </w:rPr>
              <w:t>қалыптасу</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және</w:t>
            </w:r>
            <w:proofErr w:type="spellEnd"/>
            <w:r w:rsidRPr="007D70C5">
              <w:rPr>
                <w:rFonts w:ascii="Times New Roman" w:hAnsi="Times New Roman"/>
                <w:sz w:val="24"/>
                <w:szCs w:val="24"/>
              </w:rPr>
              <w:t xml:space="preserve"> даму </w:t>
            </w:r>
            <w:proofErr w:type="spellStart"/>
            <w:r w:rsidRPr="007D70C5">
              <w:rPr>
                <w:rFonts w:ascii="Times New Roman" w:hAnsi="Times New Roman"/>
                <w:sz w:val="24"/>
                <w:szCs w:val="24"/>
              </w:rPr>
              <w:t>тарихы</w:t>
            </w:r>
            <w:proofErr w:type="spellEnd"/>
          </w:p>
        </w:tc>
        <w:tc>
          <w:tcPr>
            <w:tcW w:w="1134" w:type="dxa"/>
            <w:vAlign w:val="center"/>
          </w:tcPr>
          <w:p w14:paraId="2DD637CD" w14:textId="77777777" w:rsidR="007E38F0" w:rsidRPr="007D70C5" w:rsidRDefault="007E38F0" w:rsidP="007E5466">
            <w:pPr>
              <w:jc w:val="center"/>
              <w:rPr>
                <w:rFonts w:ascii="Times New Roman" w:hAnsi="Times New Roman"/>
                <w:sz w:val="24"/>
                <w:szCs w:val="24"/>
              </w:rPr>
            </w:pPr>
            <w:r w:rsidRPr="007D70C5">
              <w:rPr>
                <w:rFonts w:ascii="Times New Roman" w:hAnsi="Times New Roman"/>
                <w:sz w:val="24"/>
                <w:szCs w:val="24"/>
              </w:rPr>
              <w:t>1</w:t>
            </w:r>
          </w:p>
        </w:tc>
        <w:tc>
          <w:tcPr>
            <w:tcW w:w="3290" w:type="dxa"/>
            <w:vAlign w:val="center"/>
          </w:tcPr>
          <w:p w14:paraId="0E27848C" w14:textId="1A52E5EB" w:rsidR="007E38F0" w:rsidRPr="007D70C5" w:rsidRDefault="007E38F0" w:rsidP="007E5466">
            <w:pPr>
              <w:rPr>
                <w:rFonts w:ascii="Times New Roman" w:hAnsi="Times New Roman"/>
                <w:sz w:val="24"/>
                <w:szCs w:val="24"/>
              </w:rPr>
            </w:pPr>
            <w:proofErr w:type="spellStart"/>
            <w:r w:rsidRPr="007D70C5">
              <w:rPr>
                <w:rFonts w:ascii="Times New Roman" w:hAnsi="Times New Roman"/>
                <w:sz w:val="24"/>
                <w:szCs w:val="24"/>
              </w:rPr>
              <w:t>Қысқаша</w:t>
            </w:r>
            <w:proofErr w:type="spellEnd"/>
            <w:r w:rsidR="007E5466"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баяндама</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пікірталас</w:t>
            </w:r>
            <w:proofErr w:type="spellEnd"/>
          </w:p>
        </w:tc>
      </w:tr>
      <w:tr w:rsidR="00B50FD7" w:rsidRPr="007D70C5" w14:paraId="1A9502FD" w14:textId="77777777" w:rsidTr="00D53418">
        <w:tc>
          <w:tcPr>
            <w:tcW w:w="4805" w:type="dxa"/>
          </w:tcPr>
          <w:p w14:paraId="3EB82B7B" w14:textId="77777777" w:rsidR="007E38F0" w:rsidRPr="007D70C5" w:rsidRDefault="007E38F0" w:rsidP="007E5466">
            <w:pPr>
              <w:snapToGrid w:val="0"/>
              <w:rPr>
                <w:rFonts w:ascii="Times New Roman" w:hAnsi="Times New Roman"/>
                <w:sz w:val="24"/>
                <w:szCs w:val="24"/>
              </w:rPr>
            </w:pPr>
            <w:proofErr w:type="spellStart"/>
            <w:r w:rsidRPr="007D70C5">
              <w:rPr>
                <w:rFonts w:ascii="Times New Roman" w:hAnsi="Times New Roman"/>
                <w:sz w:val="24"/>
                <w:szCs w:val="24"/>
              </w:rPr>
              <w:t>Қазіргі</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менеджменттің</w:t>
            </w:r>
            <w:proofErr w:type="spellEnd"/>
            <w:r w:rsidRPr="007D70C5">
              <w:rPr>
                <w:rFonts w:ascii="Times New Roman" w:hAnsi="Times New Roman"/>
                <w:sz w:val="24"/>
                <w:szCs w:val="24"/>
              </w:rPr>
              <w:t xml:space="preserve"> даму </w:t>
            </w:r>
            <w:proofErr w:type="spellStart"/>
            <w:r w:rsidRPr="007D70C5">
              <w:rPr>
                <w:rFonts w:ascii="Times New Roman" w:hAnsi="Times New Roman"/>
                <w:sz w:val="24"/>
                <w:szCs w:val="24"/>
              </w:rPr>
              <w:t>тенденциялары</w:t>
            </w:r>
            <w:proofErr w:type="spellEnd"/>
          </w:p>
          <w:p w14:paraId="3A68D671" w14:textId="77777777" w:rsidR="007E38F0" w:rsidRPr="007D70C5" w:rsidRDefault="007E38F0" w:rsidP="007E5466">
            <w:pPr>
              <w:snapToGrid w:val="0"/>
              <w:rPr>
                <w:rFonts w:ascii="Times New Roman" w:hAnsi="Times New Roman"/>
                <w:sz w:val="24"/>
                <w:szCs w:val="24"/>
              </w:rPr>
            </w:pPr>
          </w:p>
        </w:tc>
        <w:tc>
          <w:tcPr>
            <w:tcW w:w="1134" w:type="dxa"/>
            <w:vAlign w:val="center"/>
          </w:tcPr>
          <w:p w14:paraId="62F76ED6" w14:textId="77777777" w:rsidR="007E38F0" w:rsidRPr="007D70C5" w:rsidRDefault="007E38F0" w:rsidP="007E5466">
            <w:pPr>
              <w:jc w:val="center"/>
              <w:rPr>
                <w:rFonts w:ascii="Times New Roman" w:hAnsi="Times New Roman"/>
                <w:sz w:val="24"/>
                <w:szCs w:val="24"/>
              </w:rPr>
            </w:pPr>
            <w:r w:rsidRPr="007D70C5">
              <w:rPr>
                <w:rFonts w:ascii="Times New Roman" w:hAnsi="Times New Roman"/>
                <w:sz w:val="24"/>
                <w:szCs w:val="24"/>
              </w:rPr>
              <w:t>1</w:t>
            </w:r>
          </w:p>
        </w:tc>
        <w:tc>
          <w:tcPr>
            <w:tcW w:w="3290" w:type="dxa"/>
            <w:vAlign w:val="center"/>
          </w:tcPr>
          <w:p w14:paraId="4963F403" w14:textId="77777777" w:rsidR="007E38F0" w:rsidRPr="007D70C5" w:rsidRDefault="007E38F0" w:rsidP="007E5466">
            <w:pPr>
              <w:rPr>
                <w:rFonts w:ascii="Times New Roman" w:hAnsi="Times New Roman"/>
                <w:sz w:val="24"/>
                <w:szCs w:val="24"/>
              </w:rPr>
            </w:pPr>
            <w:proofErr w:type="spellStart"/>
            <w:r w:rsidRPr="007D70C5">
              <w:rPr>
                <w:rFonts w:ascii="Times New Roman" w:hAnsi="Times New Roman"/>
                <w:sz w:val="24"/>
                <w:szCs w:val="24"/>
              </w:rPr>
              <w:t>Әңгіме</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пікіралысу</w:t>
            </w:r>
            <w:proofErr w:type="spellEnd"/>
          </w:p>
        </w:tc>
      </w:tr>
      <w:tr w:rsidR="00B50FD7" w:rsidRPr="007D70C5" w14:paraId="630782EE" w14:textId="77777777" w:rsidTr="00D53418">
        <w:tc>
          <w:tcPr>
            <w:tcW w:w="4805" w:type="dxa"/>
          </w:tcPr>
          <w:p w14:paraId="61A06CF7" w14:textId="77777777" w:rsidR="007E38F0" w:rsidRPr="007D70C5" w:rsidRDefault="007E38F0" w:rsidP="007E5466">
            <w:pPr>
              <w:rPr>
                <w:rFonts w:ascii="Times New Roman" w:hAnsi="Times New Roman"/>
                <w:sz w:val="24"/>
                <w:szCs w:val="24"/>
              </w:rPr>
            </w:pPr>
            <w:proofErr w:type="spellStart"/>
            <w:r w:rsidRPr="007D70C5">
              <w:rPr>
                <w:rFonts w:ascii="Times New Roman" w:hAnsi="Times New Roman"/>
                <w:iCs/>
                <w:sz w:val="24"/>
                <w:szCs w:val="24"/>
              </w:rPr>
              <w:t>Қазіргі</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мектепті</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басқарудың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ерекшеліктері</w:t>
            </w:r>
            <w:proofErr w:type="spellEnd"/>
          </w:p>
        </w:tc>
        <w:tc>
          <w:tcPr>
            <w:tcW w:w="1134" w:type="dxa"/>
            <w:vAlign w:val="center"/>
          </w:tcPr>
          <w:p w14:paraId="62811D64" w14:textId="77777777" w:rsidR="007E38F0" w:rsidRPr="007D70C5" w:rsidRDefault="007E38F0" w:rsidP="007E5466">
            <w:pPr>
              <w:jc w:val="center"/>
              <w:rPr>
                <w:rFonts w:ascii="Times New Roman" w:hAnsi="Times New Roman"/>
                <w:sz w:val="24"/>
                <w:szCs w:val="24"/>
              </w:rPr>
            </w:pPr>
            <w:r w:rsidRPr="007D70C5">
              <w:rPr>
                <w:rFonts w:ascii="Times New Roman" w:hAnsi="Times New Roman"/>
                <w:sz w:val="24"/>
                <w:szCs w:val="24"/>
              </w:rPr>
              <w:t>1</w:t>
            </w:r>
          </w:p>
        </w:tc>
        <w:tc>
          <w:tcPr>
            <w:tcW w:w="3290" w:type="dxa"/>
            <w:vAlign w:val="center"/>
          </w:tcPr>
          <w:p w14:paraId="0E51611E" w14:textId="55327A91" w:rsidR="007E38F0" w:rsidRPr="007D70C5" w:rsidRDefault="007E38F0" w:rsidP="007E5466">
            <w:pPr>
              <w:rPr>
                <w:rFonts w:ascii="Times New Roman" w:hAnsi="Times New Roman"/>
                <w:sz w:val="24"/>
                <w:szCs w:val="24"/>
              </w:rPr>
            </w:pPr>
            <w:proofErr w:type="spellStart"/>
            <w:r w:rsidRPr="007D70C5">
              <w:rPr>
                <w:rFonts w:ascii="Times New Roman" w:hAnsi="Times New Roman"/>
                <w:sz w:val="24"/>
                <w:szCs w:val="24"/>
              </w:rPr>
              <w:t>Конспектіні</w:t>
            </w:r>
            <w:proofErr w:type="spellEnd"/>
            <w:r w:rsidR="007E5466"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тексеру</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сұрақ-жауап</w:t>
            </w:r>
            <w:proofErr w:type="spellEnd"/>
            <w:r w:rsidR="007E5466" w:rsidRPr="007D70C5">
              <w:rPr>
                <w:rFonts w:ascii="Times New Roman" w:hAnsi="Times New Roman"/>
                <w:sz w:val="24"/>
                <w:szCs w:val="24"/>
                <w:lang w:val="kk-KZ"/>
              </w:rPr>
              <w:t xml:space="preserve"> </w:t>
            </w:r>
            <w:proofErr w:type="spellStart"/>
            <w:r w:rsidRPr="007D70C5">
              <w:rPr>
                <w:rFonts w:ascii="Times New Roman" w:hAnsi="Times New Roman"/>
                <w:sz w:val="24"/>
                <w:szCs w:val="24"/>
              </w:rPr>
              <w:t>әдісі</w:t>
            </w:r>
            <w:proofErr w:type="spellEnd"/>
          </w:p>
        </w:tc>
      </w:tr>
      <w:tr w:rsidR="00B50FD7" w:rsidRPr="007D70C5" w14:paraId="55316F74" w14:textId="77777777" w:rsidTr="00D53418">
        <w:tc>
          <w:tcPr>
            <w:tcW w:w="4805" w:type="dxa"/>
          </w:tcPr>
          <w:p w14:paraId="3236C5CB" w14:textId="77777777" w:rsidR="007E38F0" w:rsidRPr="007D70C5" w:rsidRDefault="007E38F0" w:rsidP="007E5466">
            <w:pPr>
              <w:snapToGrid w:val="0"/>
              <w:rPr>
                <w:rFonts w:ascii="Times New Roman" w:hAnsi="Times New Roman"/>
                <w:sz w:val="24"/>
                <w:szCs w:val="24"/>
              </w:rPr>
            </w:pPr>
            <w:proofErr w:type="spellStart"/>
            <w:r w:rsidRPr="007D70C5">
              <w:rPr>
                <w:rFonts w:ascii="Times New Roman" w:hAnsi="Times New Roman"/>
                <w:sz w:val="24"/>
                <w:szCs w:val="24"/>
              </w:rPr>
              <w:t>Басқару</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психологиясын</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жүзеге</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асырудың</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практикалық</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әдістері</w:t>
            </w:r>
            <w:proofErr w:type="spellEnd"/>
          </w:p>
        </w:tc>
        <w:tc>
          <w:tcPr>
            <w:tcW w:w="1134" w:type="dxa"/>
            <w:vAlign w:val="center"/>
          </w:tcPr>
          <w:p w14:paraId="7A4ED4B5" w14:textId="77777777" w:rsidR="007E38F0" w:rsidRPr="007D70C5" w:rsidRDefault="007E38F0" w:rsidP="007E5466">
            <w:pPr>
              <w:jc w:val="center"/>
              <w:rPr>
                <w:rFonts w:ascii="Times New Roman" w:hAnsi="Times New Roman"/>
                <w:sz w:val="24"/>
                <w:szCs w:val="24"/>
              </w:rPr>
            </w:pPr>
            <w:r w:rsidRPr="007D70C5">
              <w:rPr>
                <w:rFonts w:ascii="Times New Roman" w:hAnsi="Times New Roman"/>
                <w:sz w:val="24"/>
                <w:szCs w:val="24"/>
              </w:rPr>
              <w:t>1</w:t>
            </w:r>
          </w:p>
        </w:tc>
        <w:tc>
          <w:tcPr>
            <w:tcW w:w="3290" w:type="dxa"/>
            <w:vAlign w:val="center"/>
          </w:tcPr>
          <w:p w14:paraId="3D432D66" w14:textId="493F11E6" w:rsidR="007E38F0" w:rsidRPr="007D70C5" w:rsidRDefault="007E38F0" w:rsidP="007E5466">
            <w:pPr>
              <w:rPr>
                <w:rFonts w:ascii="Times New Roman" w:hAnsi="Times New Roman"/>
                <w:sz w:val="24"/>
                <w:szCs w:val="24"/>
              </w:rPr>
            </w:pPr>
            <w:r w:rsidRPr="007D70C5">
              <w:rPr>
                <w:rFonts w:ascii="Times New Roman" w:hAnsi="Times New Roman"/>
                <w:sz w:val="24"/>
                <w:szCs w:val="24"/>
              </w:rPr>
              <w:t xml:space="preserve">Реферат </w:t>
            </w:r>
            <w:proofErr w:type="spellStart"/>
            <w:r w:rsidRPr="007D70C5">
              <w:rPr>
                <w:rFonts w:ascii="Times New Roman" w:hAnsi="Times New Roman"/>
                <w:sz w:val="24"/>
                <w:szCs w:val="24"/>
              </w:rPr>
              <w:t>қорғау</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мәселелік</w:t>
            </w:r>
            <w:proofErr w:type="spellEnd"/>
            <w:r w:rsidR="007E5466"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жағдаят</w:t>
            </w:r>
            <w:proofErr w:type="spellEnd"/>
            <w:r w:rsidR="007E5466"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туғызу</w:t>
            </w:r>
            <w:proofErr w:type="spellEnd"/>
          </w:p>
        </w:tc>
      </w:tr>
      <w:tr w:rsidR="00B50FD7" w:rsidRPr="007D70C5" w14:paraId="7B7E7189" w14:textId="77777777" w:rsidTr="00D53418">
        <w:tc>
          <w:tcPr>
            <w:tcW w:w="4805" w:type="dxa"/>
          </w:tcPr>
          <w:p w14:paraId="648DA754" w14:textId="77777777" w:rsidR="007E38F0" w:rsidRPr="007D70C5" w:rsidRDefault="007E38F0" w:rsidP="007E5466">
            <w:pPr>
              <w:rPr>
                <w:rFonts w:ascii="Times New Roman" w:hAnsi="Times New Roman"/>
                <w:sz w:val="24"/>
                <w:szCs w:val="24"/>
              </w:rPr>
            </w:pPr>
            <w:proofErr w:type="spellStart"/>
            <w:r w:rsidRPr="007D70C5">
              <w:rPr>
                <w:rFonts w:ascii="Times New Roman" w:hAnsi="Times New Roman"/>
                <w:sz w:val="24"/>
                <w:szCs w:val="24"/>
              </w:rPr>
              <w:t>Талпыну</w:t>
            </w:r>
            <w:proofErr w:type="spellEnd"/>
            <w:r w:rsidRPr="007D70C5">
              <w:rPr>
                <w:rFonts w:ascii="Times New Roman" w:hAnsi="Times New Roman"/>
                <w:sz w:val="24"/>
                <w:szCs w:val="24"/>
              </w:rPr>
              <w:t xml:space="preserve">. Сену, </w:t>
            </w:r>
            <w:proofErr w:type="spellStart"/>
            <w:r w:rsidRPr="007D70C5">
              <w:rPr>
                <w:rFonts w:ascii="Times New Roman" w:hAnsi="Times New Roman"/>
                <w:sz w:val="24"/>
                <w:szCs w:val="24"/>
              </w:rPr>
              <w:t>Сендіру</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әдістері</w:t>
            </w:r>
            <w:proofErr w:type="spellEnd"/>
          </w:p>
        </w:tc>
        <w:tc>
          <w:tcPr>
            <w:tcW w:w="1134" w:type="dxa"/>
            <w:vAlign w:val="center"/>
          </w:tcPr>
          <w:p w14:paraId="29593AD4" w14:textId="77777777" w:rsidR="007E38F0" w:rsidRPr="007D70C5" w:rsidRDefault="007E38F0" w:rsidP="007E5466">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5F328D69" w14:textId="77777777" w:rsidR="007E38F0" w:rsidRPr="007D70C5" w:rsidRDefault="007E38F0" w:rsidP="007E5466">
            <w:pPr>
              <w:rPr>
                <w:rFonts w:ascii="Times New Roman" w:hAnsi="Times New Roman"/>
                <w:sz w:val="24"/>
                <w:szCs w:val="24"/>
              </w:rPr>
            </w:pPr>
            <w:proofErr w:type="spellStart"/>
            <w:r w:rsidRPr="007D70C5">
              <w:rPr>
                <w:rFonts w:ascii="Times New Roman" w:hAnsi="Times New Roman"/>
                <w:sz w:val="24"/>
                <w:szCs w:val="24"/>
              </w:rPr>
              <w:t>Пікірсайыс</w:t>
            </w:r>
            <w:proofErr w:type="spellEnd"/>
            <w:r w:rsidRPr="007D70C5">
              <w:rPr>
                <w:rFonts w:ascii="Times New Roman" w:hAnsi="Times New Roman"/>
                <w:sz w:val="24"/>
                <w:szCs w:val="24"/>
              </w:rPr>
              <w:t xml:space="preserve">, </w:t>
            </w:r>
          </w:p>
          <w:p w14:paraId="3167F067" w14:textId="77777777" w:rsidR="007E38F0" w:rsidRPr="007D70C5" w:rsidRDefault="007E38F0" w:rsidP="007E5466">
            <w:pPr>
              <w:rPr>
                <w:rFonts w:ascii="Times New Roman" w:hAnsi="Times New Roman"/>
                <w:sz w:val="24"/>
                <w:szCs w:val="24"/>
              </w:rPr>
            </w:pPr>
            <w:r w:rsidRPr="007D70C5">
              <w:rPr>
                <w:rFonts w:ascii="Times New Roman" w:hAnsi="Times New Roman"/>
                <w:sz w:val="24"/>
                <w:szCs w:val="24"/>
              </w:rPr>
              <w:t xml:space="preserve">реферат </w:t>
            </w:r>
            <w:proofErr w:type="spellStart"/>
            <w:r w:rsidRPr="007D70C5">
              <w:rPr>
                <w:rFonts w:ascii="Times New Roman" w:hAnsi="Times New Roman"/>
                <w:sz w:val="24"/>
                <w:szCs w:val="24"/>
              </w:rPr>
              <w:t>қорғау</w:t>
            </w:r>
            <w:proofErr w:type="spellEnd"/>
            <w:r w:rsidRPr="007D70C5">
              <w:rPr>
                <w:rFonts w:ascii="Times New Roman" w:hAnsi="Times New Roman"/>
                <w:sz w:val="24"/>
                <w:szCs w:val="24"/>
              </w:rPr>
              <w:t>,</w:t>
            </w:r>
          </w:p>
        </w:tc>
      </w:tr>
      <w:tr w:rsidR="00B50FD7" w:rsidRPr="007D70C5" w14:paraId="122E9E78" w14:textId="77777777" w:rsidTr="00D53418">
        <w:tc>
          <w:tcPr>
            <w:tcW w:w="4805" w:type="dxa"/>
            <w:tcBorders>
              <w:bottom w:val="nil"/>
            </w:tcBorders>
          </w:tcPr>
          <w:p w14:paraId="3CD697F8" w14:textId="77777777" w:rsidR="007E38F0" w:rsidRPr="007D70C5" w:rsidRDefault="007E38F0" w:rsidP="007E5466">
            <w:pPr>
              <w:rPr>
                <w:rFonts w:ascii="Times New Roman" w:hAnsi="Times New Roman"/>
                <w:sz w:val="24"/>
                <w:szCs w:val="24"/>
              </w:rPr>
            </w:pPr>
            <w:proofErr w:type="spellStart"/>
            <w:r w:rsidRPr="007D70C5">
              <w:rPr>
                <w:rFonts w:ascii="Times New Roman" w:hAnsi="Times New Roman"/>
                <w:iCs/>
                <w:sz w:val="24"/>
                <w:szCs w:val="24"/>
              </w:rPr>
              <w:t>Қазіргі</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мектепті</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басқарудың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негізгі</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және</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арнайы</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принциптері</w:t>
            </w:r>
            <w:proofErr w:type="spellEnd"/>
          </w:p>
        </w:tc>
        <w:tc>
          <w:tcPr>
            <w:tcW w:w="1134" w:type="dxa"/>
            <w:tcBorders>
              <w:bottom w:val="nil"/>
            </w:tcBorders>
            <w:vAlign w:val="center"/>
          </w:tcPr>
          <w:p w14:paraId="0F90E109" w14:textId="77777777" w:rsidR="007E38F0" w:rsidRPr="007D70C5" w:rsidRDefault="007E38F0" w:rsidP="007E5466">
            <w:pPr>
              <w:jc w:val="center"/>
              <w:rPr>
                <w:rFonts w:ascii="Times New Roman" w:hAnsi="Times New Roman"/>
                <w:sz w:val="24"/>
                <w:szCs w:val="24"/>
              </w:rPr>
            </w:pPr>
            <w:r w:rsidRPr="007D70C5">
              <w:rPr>
                <w:rFonts w:ascii="Times New Roman" w:hAnsi="Times New Roman"/>
                <w:sz w:val="24"/>
                <w:szCs w:val="24"/>
              </w:rPr>
              <w:t>1</w:t>
            </w:r>
          </w:p>
        </w:tc>
        <w:tc>
          <w:tcPr>
            <w:tcW w:w="3290" w:type="dxa"/>
            <w:tcBorders>
              <w:bottom w:val="nil"/>
            </w:tcBorders>
          </w:tcPr>
          <w:p w14:paraId="4415C4E0" w14:textId="77777777" w:rsidR="007E38F0" w:rsidRPr="007D70C5" w:rsidRDefault="007E38F0" w:rsidP="007E5466">
            <w:pPr>
              <w:rPr>
                <w:rFonts w:ascii="Times New Roman" w:hAnsi="Times New Roman"/>
                <w:sz w:val="24"/>
                <w:szCs w:val="24"/>
              </w:rPr>
            </w:pPr>
            <w:r w:rsidRPr="007D70C5">
              <w:rPr>
                <w:rFonts w:ascii="Times New Roman" w:hAnsi="Times New Roman"/>
                <w:sz w:val="24"/>
                <w:szCs w:val="24"/>
              </w:rPr>
              <w:t xml:space="preserve">Реферат, </w:t>
            </w:r>
            <w:proofErr w:type="spellStart"/>
            <w:r w:rsidRPr="007D70C5">
              <w:rPr>
                <w:rFonts w:ascii="Times New Roman" w:hAnsi="Times New Roman"/>
                <w:sz w:val="24"/>
                <w:szCs w:val="24"/>
              </w:rPr>
              <w:t>пікірталас</w:t>
            </w:r>
            <w:proofErr w:type="spellEnd"/>
          </w:p>
        </w:tc>
      </w:tr>
      <w:tr w:rsidR="00B50FD7" w:rsidRPr="007D70C5" w14:paraId="228B01EA" w14:textId="77777777" w:rsidTr="00D53418">
        <w:tc>
          <w:tcPr>
            <w:tcW w:w="4805" w:type="dxa"/>
            <w:tcBorders>
              <w:bottom w:val="nil"/>
            </w:tcBorders>
          </w:tcPr>
          <w:p w14:paraId="218213F3" w14:textId="77777777" w:rsidR="007E38F0" w:rsidRPr="007D70C5" w:rsidRDefault="007E38F0" w:rsidP="007E5466">
            <w:pPr>
              <w:autoSpaceDE w:val="0"/>
              <w:autoSpaceDN w:val="0"/>
              <w:adjustRightInd w:val="0"/>
              <w:rPr>
                <w:rFonts w:ascii="Times New Roman" w:hAnsi="Times New Roman"/>
                <w:sz w:val="24"/>
                <w:szCs w:val="24"/>
              </w:rPr>
            </w:pPr>
            <w:proofErr w:type="spellStart"/>
            <w:r w:rsidRPr="007D70C5">
              <w:rPr>
                <w:rFonts w:ascii="Times New Roman" w:hAnsi="Times New Roman"/>
                <w:iCs/>
                <w:sz w:val="24"/>
                <w:szCs w:val="24"/>
              </w:rPr>
              <w:t>Қазіргі</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м</w:t>
            </w:r>
            <w:r w:rsidRPr="007D70C5">
              <w:rPr>
                <w:rFonts w:ascii="Times New Roman" w:hAnsi="Times New Roman"/>
                <w:bCs/>
                <w:iCs/>
                <w:sz w:val="24"/>
                <w:szCs w:val="24"/>
              </w:rPr>
              <w:t>ектепті</w:t>
            </w:r>
            <w:proofErr w:type="spellEnd"/>
            <w:r w:rsidRPr="007D70C5">
              <w:rPr>
                <w:rFonts w:ascii="Times New Roman" w:hAnsi="Times New Roman"/>
                <w:bCs/>
                <w:iCs/>
                <w:sz w:val="24"/>
                <w:szCs w:val="24"/>
                <w:lang w:val="kk-KZ"/>
              </w:rPr>
              <w:t xml:space="preserve"> </w:t>
            </w:r>
            <w:proofErr w:type="spellStart"/>
            <w:r w:rsidRPr="007D70C5">
              <w:rPr>
                <w:rFonts w:ascii="Times New Roman" w:hAnsi="Times New Roman"/>
                <w:bCs/>
                <w:iCs/>
                <w:sz w:val="24"/>
                <w:szCs w:val="24"/>
              </w:rPr>
              <w:t>басқарудың</w:t>
            </w:r>
            <w:proofErr w:type="spellEnd"/>
            <w:r w:rsidRPr="007D70C5">
              <w:rPr>
                <w:rFonts w:ascii="Times New Roman" w:hAnsi="Times New Roman"/>
                <w:bCs/>
                <w:iCs/>
                <w:sz w:val="24"/>
                <w:szCs w:val="24"/>
                <w:lang w:val="kk-KZ"/>
              </w:rPr>
              <w:t xml:space="preserve"> </w:t>
            </w:r>
            <w:proofErr w:type="spellStart"/>
            <w:r w:rsidRPr="007D70C5">
              <w:rPr>
                <w:rFonts w:ascii="Times New Roman" w:hAnsi="Times New Roman"/>
                <w:bCs/>
                <w:iCs/>
                <w:sz w:val="24"/>
                <w:szCs w:val="24"/>
              </w:rPr>
              <w:t>негізг</w:t>
            </w:r>
            <w:proofErr w:type="spellEnd"/>
            <w:r w:rsidRPr="007D70C5">
              <w:rPr>
                <w:rFonts w:ascii="Times New Roman" w:hAnsi="Times New Roman"/>
                <w:bCs/>
                <w:iCs/>
                <w:sz w:val="24"/>
                <w:szCs w:val="24"/>
                <w:lang w:val="kk-KZ"/>
              </w:rPr>
              <w:t xml:space="preserve"> </w:t>
            </w:r>
            <w:proofErr w:type="spellStart"/>
            <w:r w:rsidRPr="007D70C5">
              <w:rPr>
                <w:rFonts w:ascii="Times New Roman" w:hAnsi="Times New Roman"/>
                <w:bCs/>
                <w:iCs/>
                <w:sz w:val="24"/>
                <w:szCs w:val="24"/>
              </w:rPr>
              <w:t>іфункциялары</w:t>
            </w:r>
            <w:proofErr w:type="spellEnd"/>
          </w:p>
        </w:tc>
        <w:tc>
          <w:tcPr>
            <w:tcW w:w="1134" w:type="dxa"/>
            <w:tcBorders>
              <w:bottom w:val="nil"/>
            </w:tcBorders>
            <w:vAlign w:val="center"/>
          </w:tcPr>
          <w:p w14:paraId="16440727" w14:textId="77777777" w:rsidR="007E38F0" w:rsidRPr="007D70C5" w:rsidRDefault="007E38F0" w:rsidP="007E5466">
            <w:pPr>
              <w:jc w:val="center"/>
              <w:rPr>
                <w:rFonts w:ascii="Times New Roman" w:hAnsi="Times New Roman"/>
                <w:sz w:val="24"/>
                <w:szCs w:val="24"/>
              </w:rPr>
            </w:pPr>
            <w:r w:rsidRPr="007D70C5">
              <w:rPr>
                <w:rFonts w:ascii="Times New Roman" w:hAnsi="Times New Roman"/>
                <w:sz w:val="24"/>
                <w:szCs w:val="24"/>
              </w:rPr>
              <w:t>1</w:t>
            </w:r>
          </w:p>
        </w:tc>
        <w:tc>
          <w:tcPr>
            <w:tcW w:w="3290" w:type="dxa"/>
            <w:tcBorders>
              <w:bottom w:val="nil"/>
            </w:tcBorders>
          </w:tcPr>
          <w:p w14:paraId="4AD32DA5" w14:textId="77777777" w:rsidR="007E38F0" w:rsidRPr="007D70C5" w:rsidRDefault="007E38F0" w:rsidP="007E5466">
            <w:pPr>
              <w:rPr>
                <w:rFonts w:ascii="Times New Roman" w:hAnsi="Times New Roman"/>
                <w:sz w:val="24"/>
                <w:szCs w:val="24"/>
              </w:rPr>
            </w:pPr>
            <w:r w:rsidRPr="007D70C5">
              <w:rPr>
                <w:rFonts w:ascii="Times New Roman" w:hAnsi="Times New Roman"/>
                <w:sz w:val="24"/>
                <w:szCs w:val="24"/>
              </w:rPr>
              <w:t xml:space="preserve">Реферат, </w:t>
            </w:r>
            <w:proofErr w:type="spellStart"/>
            <w:r w:rsidRPr="007D70C5">
              <w:rPr>
                <w:rFonts w:ascii="Times New Roman" w:hAnsi="Times New Roman"/>
                <w:sz w:val="24"/>
                <w:szCs w:val="24"/>
              </w:rPr>
              <w:t>пікірталас</w:t>
            </w:r>
            <w:proofErr w:type="spellEnd"/>
          </w:p>
        </w:tc>
      </w:tr>
      <w:tr w:rsidR="00B50FD7" w:rsidRPr="007D70C5" w14:paraId="43315409" w14:textId="77777777" w:rsidTr="00D53418">
        <w:tc>
          <w:tcPr>
            <w:tcW w:w="4805" w:type="dxa"/>
          </w:tcPr>
          <w:p w14:paraId="49D521DC" w14:textId="77777777" w:rsidR="007E38F0" w:rsidRPr="007D70C5" w:rsidRDefault="007E38F0" w:rsidP="007E5466">
            <w:pPr>
              <w:autoSpaceDE w:val="0"/>
              <w:autoSpaceDN w:val="0"/>
              <w:adjustRightInd w:val="0"/>
              <w:rPr>
                <w:rFonts w:ascii="Times New Roman" w:hAnsi="Times New Roman"/>
                <w:sz w:val="24"/>
                <w:szCs w:val="24"/>
              </w:rPr>
            </w:pPr>
            <w:proofErr w:type="spellStart"/>
            <w:r w:rsidRPr="007D70C5">
              <w:rPr>
                <w:rFonts w:ascii="Times New Roman" w:hAnsi="Times New Roman"/>
                <w:bCs/>
                <w:iCs/>
                <w:sz w:val="24"/>
                <w:szCs w:val="24"/>
              </w:rPr>
              <w:t>Мектепті</w:t>
            </w:r>
            <w:proofErr w:type="spellEnd"/>
            <w:r w:rsidRPr="007D70C5">
              <w:rPr>
                <w:rFonts w:ascii="Times New Roman" w:hAnsi="Times New Roman"/>
                <w:bCs/>
                <w:iCs/>
                <w:sz w:val="24"/>
                <w:szCs w:val="24"/>
                <w:lang w:val="kk-KZ"/>
              </w:rPr>
              <w:t xml:space="preserve"> </w:t>
            </w:r>
            <w:proofErr w:type="spellStart"/>
            <w:r w:rsidRPr="007D70C5">
              <w:rPr>
                <w:rFonts w:ascii="Times New Roman" w:hAnsi="Times New Roman"/>
                <w:bCs/>
                <w:iCs/>
                <w:sz w:val="24"/>
                <w:szCs w:val="24"/>
              </w:rPr>
              <w:t>басқару</w:t>
            </w:r>
            <w:proofErr w:type="spellEnd"/>
            <w:r w:rsidRPr="007D70C5">
              <w:rPr>
                <w:rFonts w:ascii="Times New Roman" w:hAnsi="Times New Roman"/>
                <w:bCs/>
                <w:iCs/>
                <w:sz w:val="24"/>
                <w:szCs w:val="24"/>
                <w:lang w:val="kk-KZ"/>
              </w:rPr>
              <w:t xml:space="preserve"> </w:t>
            </w:r>
            <w:proofErr w:type="spellStart"/>
            <w:r w:rsidRPr="007D70C5">
              <w:rPr>
                <w:rFonts w:ascii="Times New Roman" w:hAnsi="Times New Roman"/>
                <w:bCs/>
                <w:iCs/>
                <w:sz w:val="24"/>
                <w:szCs w:val="24"/>
              </w:rPr>
              <w:t>құрылымындағы</w:t>
            </w:r>
            <w:proofErr w:type="spellEnd"/>
            <w:r w:rsidRPr="007D70C5">
              <w:rPr>
                <w:rFonts w:ascii="Times New Roman" w:hAnsi="Times New Roman"/>
                <w:bCs/>
                <w:iCs/>
                <w:sz w:val="24"/>
                <w:szCs w:val="24"/>
                <w:lang w:val="kk-KZ"/>
              </w:rPr>
              <w:t xml:space="preserve"> </w:t>
            </w:r>
            <w:proofErr w:type="spellStart"/>
            <w:r w:rsidRPr="007D70C5">
              <w:rPr>
                <w:rFonts w:ascii="Times New Roman" w:hAnsi="Times New Roman"/>
                <w:bCs/>
                <w:iCs/>
                <w:sz w:val="24"/>
                <w:szCs w:val="24"/>
              </w:rPr>
              <w:t>мектепiшiлiк</w:t>
            </w:r>
            <w:proofErr w:type="spellEnd"/>
            <w:r w:rsidRPr="007D70C5">
              <w:rPr>
                <w:rFonts w:ascii="Times New Roman" w:hAnsi="Times New Roman"/>
                <w:bCs/>
                <w:iCs/>
                <w:sz w:val="24"/>
                <w:szCs w:val="24"/>
                <w:lang w:val="kk-KZ"/>
              </w:rPr>
              <w:t xml:space="preserve"> </w:t>
            </w:r>
            <w:proofErr w:type="spellStart"/>
            <w:r w:rsidRPr="007D70C5">
              <w:rPr>
                <w:rFonts w:ascii="Times New Roman" w:hAnsi="Times New Roman"/>
                <w:bCs/>
                <w:iCs/>
                <w:sz w:val="24"/>
                <w:szCs w:val="24"/>
              </w:rPr>
              <w:t>бақылау</w:t>
            </w:r>
            <w:proofErr w:type="spellEnd"/>
          </w:p>
        </w:tc>
        <w:tc>
          <w:tcPr>
            <w:tcW w:w="1134" w:type="dxa"/>
            <w:vAlign w:val="center"/>
          </w:tcPr>
          <w:p w14:paraId="1080C313" w14:textId="77777777" w:rsidR="007E38F0" w:rsidRPr="007D70C5" w:rsidRDefault="007E38F0" w:rsidP="007E5466">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36C874B0" w14:textId="77777777" w:rsidR="007E38F0" w:rsidRPr="007D70C5" w:rsidRDefault="007E38F0" w:rsidP="007E5466">
            <w:pPr>
              <w:rPr>
                <w:rFonts w:ascii="Times New Roman" w:hAnsi="Times New Roman"/>
                <w:sz w:val="24"/>
                <w:szCs w:val="24"/>
              </w:rPr>
            </w:pPr>
            <w:r w:rsidRPr="007D70C5">
              <w:rPr>
                <w:rFonts w:ascii="Times New Roman" w:hAnsi="Times New Roman"/>
                <w:sz w:val="24"/>
                <w:szCs w:val="24"/>
              </w:rPr>
              <w:t xml:space="preserve">Презентация, </w:t>
            </w:r>
            <w:proofErr w:type="spellStart"/>
            <w:r w:rsidRPr="007D70C5">
              <w:rPr>
                <w:rFonts w:ascii="Times New Roman" w:hAnsi="Times New Roman"/>
                <w:sz w:val="24"/>
                <w:szCs w:val="24"/>
              </w:rPr>
              <w:t>ауызшасұрау</w:t>
            </w:r>
            <w:proofErr w:type="spellEnd"/>
          </w:p>
        </w:tc>
      </w:tr>
      <w:tr w:rsidR="00B50FD7" w:rsidRPr="007D70C5" w14:paraId="3F0F9132" w14:textId="77777777" w:rsidTr="00D53418">
        <w:tc>
          <w:tcPr>
            <w:tcW w:w="4805" w:type="dxa"/>
          </w:tcPr>
          <w:p w14:paraId="5671BDC7" w14:textId="77777777" w:rsidR="007E38F0" w:rsidRPr="007D70C5" w:rsidRDefault="007E38F0" w:rsidP="007E5466">
            <w:pPr>
              <w:autoSpaceDE w:val="0"/>
              <w:autoSpaceDN w:val="0"/>
              <w:adjustRightInd w:val="0"/>
              <w:rPr>
                <w:rFonts w:ascii="Times New Roman" w:hAnsi="Times New Roman"/>
                <w:sz w:val="24"/>
                <w:szCs w:val="24"/>
              </w:rPr>
            </w:pPr>
            <w:proofErr w:type="spellStart"/>
            <w:r w:rsidRPr="007D70C5">
              <w:rPr>
                <w:rFonts w:ascii="Times New Roman" w:hAnsi="Times New Roman"/>
                <w:iCs/>
                <w:sz w:val="24"/>
                <w:szCs w:val="24"/>
              </w:rPr>
              <w:t>Мектептiң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педагогикалық</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ұжымы</w:t>
            </w:r>
            <w:proofErr w:type="spellEnd"/>
            <w:r w:rsidRPr="007D70C5">
              <w:rPr>
                <w:rFonts w:ascii="Times New Roman" w:hAnsi="Times New Roman"/>
                <w:iCs/>
                <w:sz w:val="24"/>
                <w:szCs w:val="24"/>
              </w:rPr>
              <w:t xml:space="preserve">, </w:t>
            </w:r>
            <w:proofErr w:type="spellStart"/>
            <w:r w:rsidRPr="007D70C5">
              <w:rPr>
                <w:rFonts w:ascii="Times New Roman" w:hAnsi="Times New Roman"/>
                <w:iCs/>
                <w:sz w:val="24"/>
                <w:szCs w:val="24"/>
              </w:rPr>
              <w:t>оның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ерекшеліктері</w:t>
            </w:r>
            <w:proofErr w:type="spellEnd"/>
          </w:p>
        </w:tc>
        <w:tc>
          <w:tcPr>
            <w:tcW w:w="1134" w:type="dxa"/>
            <w:vAlign w:val="center"/>
          </w:tcPr>
          <w:p w14:paraId="648A5355" w14:textId="77777777" w:rsidR="007E38F0" w:rsidRPr="007D70C5" w:rsidRDefault="007E38F0" w:rsidP="007E5466">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29ABCE21" w14:textId="77777777" w:rsidR="007E38F0" w:rsidRPr="007D70C5" w:rsidRDefault="007E38F0" w:rsidP="007E5466">
            <w:pPr>
              <w:rPr>
                <w:rFonts w:ascii="Times New Roman" w:hAnsi="Times New Roman"/>
                <w:sz w:val="24"/>
                <w:szCs w:val="24"/>
              </w:rPr>
            </w:pPr>
            <w:r w:rsidRPr="007D70C5">
              <w:rPr>
                <w:rFonts w:ascii="Times New Roman" w:hAnsi="Times New Roman"/>
                <w:sz w:val="24"/>
                <w:szCs w:val="24"/>
              </w:rPr>
              <w:t xml:space="preserve">Реферат, </w:t>
            </w:r>
            <w:proofErr w:type="spellStart"/>
            <w:r w:rsidRPr="007D70C5">
              <w:rPr>
                <w:rFonts w:ascii="Times New Roman" w:hAnsi="Times New Roman"/>
                <w:sz w:val="24"/>
                <w:szCs w:val="24"/>
              </w:rPr>
              <w:t>пікірталас</w:t>
            </w:r>
            <w:proofErr w:type="spellEnd"/>
          </w:p>
        </w:tc>
      </w:tr>
      <w:tr w:rsidR="00B50FD7" w:rsidRPr="007D70C5" w14:paraId="2B38F4DC" w14:textId="77777777" w:rsidTr="00D53418">
        <w:tc>
          <w:tcPr>
            <w:tcW w:w="4805" w:type="dxa"/>
          </w:tcPr>
          <w:p w14:paraId="5341F066" w14:textId="2C3C3ADB" w:rsidR="007E38F0" w:rsidRPr="007D70C5" w:rsidRDefault="007E38F0" w:rsidP="007E5466">
            <w:pPr>
              <w:rPr>
                <w:rFonts w:ascii="Times New Roman" w:hAnsi="Times New Roman"/>
                <w:sz w:val="24"/>
                <w:szCs w:val="24"/>
              </w:rPr>
            </w:pPr>
          </w:p>
        </w:tc>
        <w:tc>
          <w:tcPr>
            <w:tcW w:w="1134" w:type="dxa"/>
            <w:vAlign w:val="center"/>
          </w:tcPr>
          <w:p w14:paraId="23B04C9A" w14:textId="02D47940" w:rsidR="007E38F0" w:rsidRPr="007D70C5" w:rsidRDefault="007E38F0" w:rsidP="007E5466">
            <w:pPr>
              <w:jc w:val="center"/>
              <w:rPr>
                <w:rFonts w:ascii="Times New Roman" w:hAnsi="Times New Roman"/>
                <w:sz w:val="24"/>
                <w:szCs w:val="24"/>
              </w:rPr>
            </w:pPr>
          </w:p>
        </w:tc>
        <w:tc>
          <w:tcPr>
            <w:tcW w:w="3290" w:type="dxa"/>
          </w:tcPr>
          <w:p w14:paraId="3D7777BA" w14:textId="0445BF9C" w:rsidR="007E38F0" w:rsidRPr="007D70C5" w:rsidRDefault="007E38F0" w:rsidP="007E5466">
            <w:pPr>
              <w:rPr>
                <w:rFonts w:ascii="Times New Roman" w:hAnsi="Times New Roman"/>
                <w:sz w:val="24"/>
                <w:szCs w:val="24"/>
              </w:rPr>
            </w:pPr>
          </w:p>
        </w:tc>
      </w:tr>
    </w:tbl>
    <w:p w14:paraId="11555C67" w14:textId="2FC5AE98" w:rsidR="007E38F0" w:rsidRDefault="008614EE" w:rsidP="00085CE5">
      <w:pPr>
        <w:ind w:firstLine="709"/>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44-кесте жалғасы</w:t>
      </w:r>
    </w:p>
    <w:tbl>
      <w:tblPr>
        <w:tblW w:w="9229"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5"/>
        <w:gridCol w:w="1134"/>
        <w:gridCol w:w="3290"/>
      </w:tblGrid>
      <w:tr w:rsidR="008614EE" w:rsidRPr="007D70C5" w14:paraId="28968E0C" w14:textId="77777777" w:rsidTr="002920C8">
        <w:tc>
          <w:tcPr>
            <w:tcW w:w="4805" w:type="dxa"/>
          </w:tcPr>
          <w:p w14:paraId="55C47DA9" w14:textId="77777777" w:rsidR="008614EE" w:rsidRPr="008614EE" w:rsidRDefault="008614EE" w:rsidP="002920C8">
            <w:pPr>
              <w:rPr>
                <w:rFonts w:ascii="Times New Roman" w:hAnsi="Times New Roman"/>
                <w:sz w:val="24"/>
                <w:szCs w:val="24"/>
                <w:lang w:val="kk-KZ"/>
              </w:rPr>
            </w:pPr>
            <w:r w:rsidRPr="008614EE">
              <w:rPr>
                <w:rFonts w:ascii="Times New Roman" w:hAnsi="Times New Roman"/>
                <w:iCs/>
                <w:sz w:val="24"/>
                <w:szCs w:val="24"/>
                <w:lang w:val="kk-KZ"/>
              </w:rPr>
              <w:t>Басшылық</w:t>
            </w:r>
            <w:r w:rsidRPr="007D70C5">
              <w:rPr>
                <w:rFonts w:ascii="Times New Roman" w:hAnsi="Times New Roman"/>
                <w:iCs/>
                <w:sz w:val="24"/>
                <w:szCs w:val="24"/>
                <w:lang w:val="kk-KZ"/>
              </w:rPr>
              <w:t xml:space="preserve"> </w:t>
            </w:r>
            <w:r w:rsidRPr="008614EE">
              <w:rPr>
                <w:rFonts w:ascii="Times New Roman" w:hAnsi="Times New Roman"/>
                <w:iCs/>
                <w:sz w:val="24"/>
                <w:szCs w:val="24"/>
                <w:lang w:val="kk-KZ"/>
              </w:rPr>
              <w:t>стилі</w:t>
            </w:r>
            <w:r w:rsidRPr="007D70C5">
              <w:rPr>
                <w:rFonts w:ascii="Times New Roman" w:hAnsi="Times New Roman"/>
                <w:iCs/>
                <w:sz w:val="24"/>
                <w:szCs w:val="24"/>
                <w:lang w:val="kk-KZ"/>
              </w:rPr>
              <w:t xml:space="preserve"> </w:t>
            </w:r>
            <w:r w:rsidRPr="008614EE">
              <w:rPr>
                <w:rFonts w:ascii="Times New Roman" w:hAnsi="Times New Roman"/>
                <w:iCs/>
                <w:sz w:val="24"/>
                <w:szCs w:val="24"/>
                <w:lang w:val="kk-KZ"/>
              </w:rPr>
              <w:t>ұғымы, оны қалыптастыру</w:t>
            </w:r>
            <w:r w:rsidRPr="007D70C5">
              <w:rPr>
                <w:rFonts w:ascii="Times New Roman" w:hAnsi="Times New Roman"/>
                <w:iCs/>
                <w:sz w:val="24"/>
                <w:szCs w:val="24"/>
                <w:lang w:val="kk-KZ"/>
              </w:rPr>
              <w:t xml:space="preserve"> </w:t>
            </w:r>
            <w:r w:rsidRPr="008614EE">
              <w:rPr>
                <w:rFonts w:ascii="Times New Roman" w:hAnsi="Times New Roman"/>
                <w:iCs/>
                <w:sz w:val="24"/>
                <w:szCs w:val="24"/>
                <w:lang w:val="kk-KZ"/>
              </w:rPr>
              <w:t>факторлары</w:t>
            </w:r>
          </w:p>
        </w:tc>
        <w:tc>
          <w:tcPr>
            <w:tcW w:w="1134" w:type="dxa"/>
            <w:vAlign w:val="center"/>
          </w:tcPr>
          <w:p w14:paraId="6E159A5A"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4DCF665B" w14:textId="77777777" w:rsidR="008614EE" w:rsidRPr="007D70C5" w:rsidRDefault="008614EE" w:rsidP="002920C8">
            <w:pPr>
              <w:rPr>
                <w:rFonts w:ascii="Times New Roman" w:hAnsi="Times New Roman"/>
                <w:sz w:val="24"/>
                <w:szCs w:val="24"/>
              </w:rPr>
            </w:pPr>
            <w:r w:rsidRPr="007D70C5">
              <w:rPr>
                <w:rFonts w:ascii="Times New Roman" w:hAnsi="Times New Roman"/>
                <w:sz w:val="24"/>
                <w:szCs w:val="24"/>
              </w:rPr>
              <w:t xml:space="preserve">Реферат, </w:t>
            </w:r>
            <w:proofErr w:type="spellStart"/>
            <w:r w:rsidRPr="007D70C5">
              <w:rPr>
                <w:rFonts w:ascii="Times New Roman" w:hAnsi="Times New Roman"/>
                <w:sz w:val="24"/>
                <w:szCs w:val="24"/>
              </w:rPr>
              <w:t>пікірталас</w:t>
            </w:r>
            <w:proofErr w:type="spellEnd"/>
          </w:p>
        </w:tc>
      </w:tr>
      <w:tr w:rsidR="008614EE" w:rsidRPr="007D70C5" w14:paraId="4B4193F8" w14:textId="77777777" w:rsidTr="002920C8">
        <w:tc>
          <w:tcPr>
            <w:tcW w:w="4805" w:type="dxa"/>
          </w:tcPr>
          <w:p w14:paraId="32D425CC" w14:textId="77777777" w:rsidR="008614EE" w:rsidRPr="007D70C5" w:rsidRDefault="008614EE" w:rsidP="002920C8">
            <w:pPr>
              <w:snapToGrid w:val="0"/>
              <w:rPr>
                <w:rFonts w:ascii="Times New Roman" w:hAnsi="Times New Roman"/>
                <w:sz w:val="24"/>
                <w:szCs w:val="24"/>
              </w:rPr>
            </w:pPr>
            <w:proofErr w:type="spellStart"/>
            <w:r w:rsidRPr="007D70C5">
              <w:rPr>
                <w:rFonts w:ascii="Times New Roman" w:hAnsi="Times New Roman"/>
                <w:sz w:val="24"/>
                <w:szCs w:val="24"/>
              </w:rPr>
              <w:t>Пси</w:t>
            </w:r>
            <w:r w:rsidRPr="007D70C5">
              <w:rPr>
                <w:rFonts w:ascii="Times New Roman" w:hAnsi="Times New Roman"/>
                <w:bCs/>
                <w:sz w:val="24"/>
                <w:szCs w:val="24"/>
              </w:rPr>
              <w:t>хологиялық</w:t>
            </w:r>
            <w:proofErr w:type="spellEnd"/>
            <w:r w:rsidRPr="007D70C5">
              <w:rPr>
                <w:rFonts w:ascii="Times New Roman" w:hAnsi="Times New Roman"/>
                <w:bCs/>
                <w:sz w:val="24"/>
                <w:szCs w:val="24"/>
              </w:rPr>
              <w:t xml:space="preserve"> менеджмент </w:t>
            </w:r>
            <w:proofErr w:type="spellStart"/>
            <w:r w:rsidRPr="007D70C5">
              <w:rPr>
                <w:rFonts w:ascii="Times New Roman" w:hAnsi="Times New Roman"/>
                <w:sz w:val="24"/>
                <w:szCs w:val="24"/>
              </w:rPr>
              <w:t>саласындағы</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Лидерлік</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мәселесі</w:t>
            </w:r>
            <w:proofErr w:type="spellEnd"/>
          </w:p>
        </w:tc>
        <w:tc>
          <w:tcPr>
            <w:tcW w:w="1134" w:type="dxa"/>
            <w:vAlign w:val="center"/>
          </w:tcPr>
          <w:p w14:paraId="0FBAC8DF"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0BB8CA9D" w14:textId="77777777" w:rsidR="008614EE" w:rsidRPr="007D70C5" w:rsidRDefault="008614EE" w:rsidP="002920C8">
            <w:pPr>
              <w:rPr>
                <w:rFonts w:ascii="Times New Roman" w:hAnsi="Times New Roman"/>
                <w:sz w:val="24"/>
                <w:szCs w:val="24"/>
              </w:rPr>
            </w:pPr>
            <w:r w:rsidRPr="007D70C5">
              <w:rPr>
                <w:rFonts w:ascii="Times New Roman" w:hAnsi="Times New Roman"/>
                <w:sz w:val="24"/>
                <w:szCs w:val="24"/>
              </w:rPr>
              <w:t>Реферат, глоссарий</w:t>
            </w:r>
          </w:p>
        </w:tc>
      </w:tr>
      <w:tr w:rsidR="008614EE" w:rsidRPr="007D70C5" w14:paraId="1D1DE296" w14:textId="77777777" w:rsidTr="002920C8">
        <w:tc>
          <w:tcPr>
            <w:tcW w:w="4805" w:type="dxa"/>
          </w:tcPr>
          <w:p w14:paraId="2DD66E02" w14:textId="77777777" w:rsidR="008614EE" w:rsidRPr="007D70C5" w:rsidRDefault="008614EE" w:rsidP="002920C8">
            <w:pPr>
              <w:rPr>
                <w:rFonts w:ascii="Times New Roman" w:hAnsi="Times New Roman"/>
                <w:sz w:val="24"/>
                <w:szCs w:val="24"/>
              </w:rPr>
            </w:pPr>
            <w:proofErr w:type="spellStart"/>
            <w:r w:rsidRPr="007D70C5">
              <w:rPr>
                <w:rFonts w:ascii="Times New Roman" w:hAnsi="Times New Roman"/>
                <w:sz w:val="24"/>
                <w:szCs w:val="24"/>
              </w:rPr>
              <w:t>Мансапқажетужолындағы</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ЖетістікФормуласы</w:t>
            </w:r>
            <w:proofErr w:type="spellEnd"/>
            <w:r w:rsidRPr="007D70C5">
              <w:rPr>
                <w:rFonts w:ascii="Times New Roman" w:hAnsi="Times New Roman"/>
                <w:sz w:val="24"/>
                <w:szCs w:val="24"/>
              </w:rPr>
              <w:t>»</w:t>
            </w:r>
          </w:p>
        </w:tc>
        <w:tc>
          <w:tcPr>
            <w:tcW w:w="1134" w:type="dxa"/>
            <w:vAlign w:val="center"/>
          </w:tcPr>
          <w:p w14:paraId="1646FF32"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3CB8EB0B" w14:textId="77777777" w:rsidR="008614EE" w:rsidRPr="007D70C5" w:rsidRDefault="008614EE" w:rsidP="002920C8">
            <w:pPr>
              <w:rPr>
                <w:rFonts w:ascii="Times New Roman" w:hAnsi="Times New Roman"/>
                <w:sz w:val="24"/>
                <w:szCs w:val="24"/>
              </w:rPr>
            </w:pPr>
            <w:r w:rsidRPr="007D70C5">
              <w:rPr>
                <w:rFonts w:ascii="Times New Roman" w:hAnsi="Times New Roman"/>
                <w:sz w:val="24"/>
                <w:szCs w:val="24"/>
              </w:rPr>
              <w:t>Реферат, глоссарий</w:t>
            </w:r>
          </w:p>
        </w:tc>
      </w:tr>
      <w:tr w:rsidR="008614EE" w:rsidRPr="007D70C5" w14:paraId="0B8965DD" w14:textId="77777777" w:rsidTr="002920C8">
        <w:tc>
          <w:tcPr>
            <w:tcW w:w="4805" w:type="dxa"/>
          </w:tcPr>
          <w:p w14:paraId="1E8A42F3" w14:textId="77777777" w:rsidR="008614EE" w:rsidRPr="007D70C5" w:rsidRDefault="008614EE" w:rsidP="002920C8">
            <w:pPr>
              <w:autoSpaceDE w:val="0"/>
              <w:autoSpaceDN w:val="0"/>
              <w:adjustRightInd w:val="0"/>
              <w:rPr>
                <w:rFonts w:ascii="Times New Roman" w:hAnsi="Times New Roman"/>
                <w:sz w:val="24"/>
                <w:szCs w:val="24"/>
              </w:rPr>
            </w:pPr>
            <w:r w:rsidRPr="007D70C5">
              <w:rPr>
                <w:rFonts w:ascii="Times New Roman" w:hAnsi="Times New Roman"/>
                <w:iCs/>
                <w:sz w:val="24"/>
                <w:szCs w:val="24"/>
              </w:rPr>
              <w:t>«</w:t>
            </w:r>
            <w:proofErr w:type="spellStart"/>
            <w:r w:rsidRPr="007D70C5">
              <w:rPr>
                <w:rFonts w:ascii="Times New Roman" w:hAnsi="Times New Roman"/>
                <w:iCs/>
                <w:sz w:val="24"/>
                <w:szCs w:val="24"/>
              </w:rPr>
              <w:t>Басқару</w:t>
            </w:r>
            <w:proofErr w:type="spellEnd"/>
            <w:r w:rsidRPr="007D70C5">
              <w:rPr>
                <w:rFonts w:ascii="Times New Roman" w:hAnsi="Times New Roman"/>
                <w:iCs/>
                <w:sz w:val="24"/>
                <w:szCs w:val="24"/>
              </w:rPr>
              <w:t xml:space="preserve">» </w:t>
            </w:r>
            <w:proofErr w:type="spellStart"/>
            <w:r w:rsidRPr="007D70C5">
              <w:rPr>
                <w:rFonts w:ascii="Times New Roman" w:hAnsi="Times New Roman"/>
                <w:iCs/>
                <w:sz w:val="24"/>
                <w:szCs w:val="24"/>
              </w:rPr>
              <w:t>және</w:t>
            </w:r>
            <w:proofErr w:type="spellEnd"/>
            <w:r w:rsidRPr="007D70C5">
              <w:rPr>
                <w:rFonts w:ascii="Times New Roman" w:hAnsi="Times New Roman"/>
                <w:iCs/>
                <w:sz w:val="24"/>
                <w:szCs w:val="24"/>
              </w:rPr>
              <w:t xml:space="preserve"> «менеджмент» </w:t>
            </w:r>
            <w:proofErr w:type="spellStart"/>
            <w:r w:rsidRPr="007D70C5">
              <w:rPr>
                <w:rFonts w:ascii="Times New Roman" w:hAnsi="Times New Roman"/>
                <w:iCs/>
                <w:sz w:val="24"/>
                <w:szCs w:val="24"/>
              </w:rPr>
              <w:t>ұғымдары</w:t>
            </w:r>
            <w:proofErr w:type="spellEnd"/>
          </w:p>
        </w:tc>
        <w:tc>
          <w:tcPr>
            <w:tcW w:w="1134" w:type="dxa"/>
            <w:vAlign w:val="center"/>
          </w:tcPr>
          <w:p w14:paraId="39372F6E"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15236FEC" w14:textId="77777777" w:rsidR="008614EE" w:rsidRPr="007D70C5" w:rsidRDefault="008614EE" w:rsidP="002920C8">
            <w:pPr>
              <w:rPr>
                <w:rFonts w:ascii="Times New Roman" w:hAnsi="Times New Roman"/>
                <w:sz w:val="24"/>
                <w:szCs w:val="24"/>
              </w:rPr>
            </w:pPr>
            <w:proofErr w:type="spellStart"/>
            <w:r w:rsidRPr="007D70C5">
              <w:rPr>
                <w:rFonts w:ascii="Times New Roman" w:hAnsi="Times New Roman"/>
                <w:sz w:val="24"/>
                <w:szCs w:val="24"/>
              </w:rPr>
              <w:t>Баяндама</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сұрақ-жауап</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әдісі</w:t>
            </w:r>
            <w:proofErr w:type="spellEnd"/>
          </w:p>
        </w:tc>
      </w:tr>
      <w:tr w:rsidR="008614EE" w:rsidRPr="007D70C5" w14:paraId="16635AE8" w14:textId="77777777" w:rsidTr="002920C8">
        <w:tc>
          <w:tcPr>
            <w:tcW w:w="4805" w:type="dxa"/>
          </w:tcPr>
          <w:p w14:paraId="31157A72" w14:textId="77777777" w:rsidR="008614EE" w:rsidRPr="007D70C5" w:rsidRDefault="008614EE" w:rsidP="002920C8">
            <w:pPr>
              <w:autoSpaceDE w:val="0"/>
              <w:autoSpaceDN w:val="0"/>
              <w:adjustRightInd w:val="0"/>
              <w:rPr>
                <w:rFonts w:ascii="Times New Roman" w:hAnsi="Times New Roman"/>
                <w:sz w:val="24"/>
                <w:szCs w:val="24"/>
              </w:rPr>
            </w:pPr>
            <w:proofErr w:type="spellStart"/>
            <w:r w:rsidRPr="007D70C5">
              <w:rPr>
                <w:rFonts w:ascii="Times New Roman" w:hAnsi="Times New Roman"/>
                <w:iCs/>
                <w:sz w:val="24"/>
                <w:szCs w:val="24"/>
              </w:rPr>
              <w:t>Басқару</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әрекетінің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тарихи</w:t>
            </w:r>
            <w:proofErr w:type="spellEnd"/>
            <w:r w:rsidRPr="007D70C5">
              <w:rPr>
                <w:rFonts w:ascii="Times New Roman" w:hAnsi="Times New Roman"/>
                <w:iCs/>
                <w:sz w:val="24"/>
                <w:szCs w:val="24"/>
              </w:rPr>
              <w:t xml:space="preserve"> даму </w:t>
            </w:r>
            <w:proofErr w:type="spellStart"/>
            <w:r w:rsidRPr="007D70C5">
              <w:rPr>
                <w:rFonts w:ascii="Times New Roman" w:hAnsi="Times New Roman"/>
                <w:iCs/>
                <w:sz w:val="24"/>
                <w:szCs w:val="24"/>
              </w:rPr>
              <w:t>жолы</w:t>
            </w:r>
            <w:proofErr w:type="spellEnd"/>
          </w:p>
        </w:tc>
        <w:tc>
          <w:tcPr>
            <w:tcW w:w="1134" w:type="dxa"/>
            <w:vAlign w:val="center"/>
          </w:tcPr>
          <w:p w14:paraId="200732DE"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4F37451D" w14:textId="77777777" w:rsidR="008614EE" w:rsidRPr="007D70C5" w:rsidRDefault="008614EE" w:rsidP="002920C8">
            <w:pPr>
              <w:rPr>
                <w:rFonts w:ascii="Times New Roman" w:hAnsi="Times New Roman"/>
                <w:sz w:val="24"/>
                <w:szCs w:val="24"/>
              </w:rPr>
            </w:pPr>
            <w:proofErr w:type="spellStart"/>
            <w:r w:rsidRPr="007D70C5">
              <w:rPr>
                <w:rFonts w:ascii="Times New Roman" w:hAnsi="Times New Roman"/>
                <w:sz w:val="24"/>
                <w:szCs w:val="24"/>
              </w:rPr>
              <w:t>Баяндама</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психологиялық</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талдау</w:t>
            </w:r>
            <w:proofErr w:type="spellEnd"/>
          </w:p>
        </w:tc>
      </w:tr>
      <w:tr w:rsidR="008614EE" w:rsidRPr="007D70C5" w14:paraId="14C4F9D0" w14:textId="77777777" w:rsidTr="002920C8">
        <w:tc>
          <w:tcPr>
            <w:tcW w:w="4805" w:type="dxa"/>
          </w:tcPr>
          <w:p w14:paraId="7CA322EF" w14:textId="77777777" w:rsidR="008614EE" w:rsidRPr="007D70C5" w:rsidRDefault="008614EE" w:rsidP="002920C8">
            <w:pPr>
              <w:autoSpaceDE w:val="0"/>
              <w:autoSpaceDN w:val="0"/>
              <w:adjustRightInd w:val="0"/>
              <w:rPr>
                <w:rFonts w:ascii="Times New Roman" w:hAnsi="Times New Roman"/>
                <w:sz w:val="24"/>
                <w:szCs w:val="24"/>
              </w:rPr>
            </w:pPr>
            <w:proofErr w:type="spellStart"/>
            <w:r w:rsidRPr="007D70C5">
              <w:rPr>
                <w:rFonts w:ascii="Times New Roman" w:hAnsi="Times New Roman"/>
                <w:iCs/>
                <w:sz w:val="24"/>
                <w:szCs w:val="24"/>
              </w:rPr>
              <w:t>Менеджменттің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әдіснамалық</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негізін</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құрайтын</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концепциялар</w:t>
            </w:r>
            <w:proofErr w:type="spellEnd"/>
          </w:p>
        </w:tc>
        <w:tc>
          <w:tcPr>
            <w:tcW w:w="1134" w:type="dxa"/>
            <w:vAlign w:val="center"/>
          </w:tcPr>
          <w:p w14:paraId="198034EB"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667AEC37" w14:textId="77777777" w:rsidR="008614EE" w:rsidRPr="007D70C5" w:rsidRDefault="008614EE" w:rsidP="002920C8">
            <w:pPr>
              <w:rPr>
                <w:rFonts w:ascii="Times New Roman" w:hAnsi="Times New Roman"/>
                <w:sz w:val="24"/>
                <w:szCs w:val="24"/>
              </w:rPr>
            </w:pPr>
            <w:proofErr w:type="spellStart"/>
            <w:r w:rsidRPr="007D70C5">
              <w:rPr>
                <w:rFonts w:ascii="Times New Roman" w:hAnsi="Times New Roman"/>
                <w:sz w:val="24"/>
                <w:szCs w:val="24"/>
              </w:rPr>
              <w:t>Мәселелік</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жағдаят</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туғызу</w:t>
            </w:r>
            <w:proofErr w:type="spellEnd"/>
            <w:r w:rsidRPr="007D70C5">
              <w:rPr>
                <w:rFonts w:ascii="Times New Roman" w:hAnsi="Times New Roman"/>
                <w:sz w:val="24"/>
                <w:szCs w:val="24"/>
              </w:rPr>
              <w:t xml:space="preserve">, </w:t>
            </w:r>
            <w:r w:rsidRPr="007D70C5">
              <w:rPr>
                <w:rFonts w:ascii="Times New Roman" w:hAnsi="Times New Roman"/>
                <w:sz w:val="24"/>
                <w:szCs w:val="24"/>
                <w:lang w:val="kk-KZ"/>
              </w:rPr>
              <w:t xml:space="preserve"> </w:t>
            </w:r>
            <w:r w:rsidRPr="007D70C5">
              <w:rPr>
                <w:rFonts w:ascii="Times New Roman" w:hAnsi="Times New Roman"/>
                <w:sz w:val="24"/>
                <w:szCs w:val="24"/>
              </w:rPr>
              <w:t>презентация</w:t>
            </w:r>
          </w:p>
        </w:tc>
      </w:tr>
      <w:tr w:rsidR="008614EE" w:rsidRPr="007D70C5" w14:paraId="7A09434C" w14:textId="77777777" w:rsidTr="002920C8">
        <w:tc>
          <w:tcPr>
            <w:tcW w:w="4805" w:type="dxa"/>
          </w:tcPr>
          <w:p w14:paraId="63B04F64" w14:textId="77777777" w:rsidR="008614EE" w:rsidRPr="007D70C5" w:rsidRDefault="008614EE" w:rsidP="002920C8">
            <w:pPr>
              <w:autoSpaceDE w:val="0"/>
              <w:autoSpaceDN w:val="0"/>
              <w:adjustRightInd w:val="0"/>
              <w:rPr>
                <w:rFonts w:ascii="Times New Roman" w:hAnsi="Times New Roman"/>
                <w:sz w:val="24"/>
                <w:szCs w:val="24"/>
              </w:rPr>
            </w:pPr>
            <w:proofErr w:type="spellStart"/>
            <w:r w:rsidRPr="007D70C5">
              <w:rPr>
                <w:rFonts w:ascii="Times New Roman" w:hAnsi="Times New Roman"/>
                <w:iCs/>
                <w:sz w:val="24"/>
                <w:szCs w:val="24"/>
              </w:rPr>
              <w:t>Басқару</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ісінің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жаңа</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парадигмасын</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және</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оның</w:t>
            </w:r>
            <w:proofErr w:type="spellEnd"/>
            <w:r w:rsidRPr="007D70C5">
              <w:rPr>
                <w:rFonts w:ascii="Times New Roman" w:hAnsi="Times New Roman"/>
                <w:iCs/>
                <w:sz w:val="24"/>
                <w:szCs w:val="24"/>
              </w:rPr>
              <w:t xml:space="preserve"> даму </w:t>
            </w:r>
            <w:proofErr w:type="spellStart"/>
            <w:r w:rsidRPr="007D70C5">
              <w:rPr>
                <w:rFonts w:ascii="Times New Roman" w:hAnsi="Times New Roman"/>
                <w:iCs/>
                <w:sz w:val="24"/>
                <w:szCs w:val="24"/>
              </w:rPr>
              <w:t>тенденциялары</w:t>
            </w:r>
            <w:proofErr w:type="spellEnd"/>
          </w:p>
        </w:tc>
        <w:tc>
          <w:tcPr>
            <w:tcW w:w="1134" w:type="dxa"/>
            <w:vAlign w:val="center"/>
          </w:tcPr>
          <w:p w14:paraId="7DE29D52"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79BA4580" w14:textId="77777777" w:rsidR="008614EE" w:rsidRPr="007D70C5" w:rsidRDefault="008614EE" w:rsidP="002920C8">
            <w:pPr>
              <w:rPr>
                <w:rFonts w:ascii="Times New Roman" w:hAnsi="Times New Roman"/>
                <w:sz w:val="24"/>
                <w:szCs w:val="24"/>
              </w:rPr>
            </w:pPr>
            <w:r w:rsidRPr="007D70C5">
              <w:rPr>
                <w:rFonts w:ascii="Times New Roman" w:hAnsi="Times New Roman"/>
                <w:sz w:val="24"/>
                <w:szCs w:val="24"/>
              </w:rPr>
              <w:t xml:space="preserve">Презентация, </w:t>
            </w:r>
            <w:proofErr w:type="spellStart"/>
            <w:r w:rsidRPr="007D70C5">
              <w:rPr>
                <w:rFonts w:ascii="Times New Roman" w:hAnsi="Times New Roman"/>
                <w:sz w:val="24"/>
                <w:szCs w:val="24"/>
              </w:rPr>
              <w:t>ауызшасұрау</w:t>
            </w:r>
            <w:proofErr w:type="spellEnd"/>
          </w:p>
        </w:tc>
      </w:tr>
      <w:tr w:rsidR="008614EE" w:rsidRPr="007D70C5" w14:paraId="5ABDD874" w14:textId="77777777" w:rsidTr="002920C8">
        <w:tc>
          <w:tcPr>
            <w:tcW w:w="4805" w:type="dxa"/>
          </w:tcPr>
          <w:p w14:paraId="5067A7EE" w14:textId="77777777" w:rsidR="008614EE" w:rsidRPr="007D70C5" w:rsidRDefault="008614EE" w:rsidP="002920C8">
            <w:pPr>
              <w:autoSpaceDE w:val="0"/>
              <w:autoSpaceDN w:val="0"/>
              <w:adjustRightInd w:val="0"/>
              <w:rPr>
                <w:rFonts w:ascii="Times New Roman" w:hAnsi="Times New Roman"/>
                <w:sz w:val="24"/>
                <w:szCs w:val="24"/>
              </w:rPr>
            </w:pPr>
            <w:proofErr w:type="spellStart"/>
            <w:r w:rsidRPr="007D70C5">
              <w:rPr>
                <w:rFonts w:ascii="Times New Roman" w:hAnsi="Times New Roman"/>
                <w:iCs/>
                <w:sz w:val="24"/>
                <w:szCs w:val="24"/>
              </w:rPr>
              <w:t>Психологиялық</w:t>
            </w:r>
            <w:proofErr w:type="spellEnd"/>
            <w:r w:rsidRPr="007D70C5">
              <w:rPr>
                <w:rFonts w:ascii="Times New Roman" w:hAnsi="Times New Roman"/>
                <w:iCs/>
                <w:sz w:val="24"/>
                <w:szCs w:val="24"/>
              </w:rPr>
              <w:t xml:space="preserve"> менеджмент </w:t>
            </w:r>
            <w:proofErr w:type="spellStart"/>
            <w:r w:rsidRPr="007D70C5">
              <w:rPr>
                <w:rFonts w:ascii="Times New Roman" w:hAnsi="Times New Roman"/>
                <w:iCs/>
                <w:sz w:val="24"/>
                <w:szCs w:val="24"/>
              </w:rPr>
              <w:t>ұғымына</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түсінік</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және</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оның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субъектілері</w:t>
            </w:r>
            <w:proofErr w:type="spellEnd"/>
          </w:p>
        </w:tc>
        <w:tc>
          <w:tcPr>
            <w:tcW w:w="1134" w:type="dxa"/>
            <w:vAlign w:val="center"/>
          </w:tcPr>
          <w:p w14:paraId="33A22FE7"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70146D9B" w14:textId="77777777" w:rsidR="008614EE" w:rsidRPr="007D70C5" w:rsidRDefault="008614EE" w:rsidP="002920C8">
            <w:pPr>
              <w:rPr>
                <w:rFonts w:ascii="Times New Roman" w:hAnsi="Times New Roman"/>
                <w:sz w:val="24"/>
                <w:szCs w:val="24"/>
              </w:rPr>
            </w:pPr>
            <w:proofErr w:type="spellStart"/>
            <w:r w:rsidRPr="007D70C5">
              <w:rPr>
                <w:rFonts w:ascii="Times New Roman" w:hAnsi="Times New Roman"/>
                <w:sz w:val="24"/>
                <w:szCs w:val="24"/>
              </w:rPr>
              <w:t>Пікірталас</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психологиялық</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талдау</w:t>
            </w:r>
            <w:proofErr w:type="spellEnd"/>
          </w:p>
        </w:tc>
      </w:tr>
      <w:tr w:rsidR="008614EE" w:rsidRPr="007D70C5" w14:paraId="480B8834" w14:textId="77777777" w:rsidTr="002920C8">
        <w:tc>
          <w:tcPr>
            <w:tcW w:w="4805" w:type="dxa"/>
          </w:tcPr>
          <w:p w14:paraId="4025D1CD" w14:textId="77777777" w:rsidR="008614EE" w:rsidRPr="007D70C5" w:rsidRDefault="008614EE" w:rsidP="002920C8">
            <w:pPr>
              <w:autoSpaceDE w:val="0"/>
              <w:autoSpaceDN w:val="0"/>
              <w:adjustRightInd w:val="0"/>
              <w:rPr>
                <w:rFonts w:ascii="Times New Roman" w:hAnsi="Times New Roman"/>
                <w:sz w:val="24"/>
                <w:szCs w:val="24"/>
              </w:rPr>
            </w:pPr>
            <w:proofErr w:type="spellStart"/>
            <w:r w:rsidRPr="007D70C5">
              <w:rPr>
                <w:rFonts w:ascii="Times New Roman" w:hAnsi="Times New Roman"/>
                <w:iCs/>
                <w:sz w:val="24"/>
                <w:szCs w:val="24"/>
              </w:rPr>
              <w:t>Психологиялық</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менеджменттің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құрылымдық</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компоненттеріне</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сипаттама</w:t>
            </w:r>
            <w:proofErr w:type="spellEnd"/>
          </w:p>
        </w:tc>
        <w:tc>
          <w:tcPr>
            <w:tcW w:w="1134" w:type="dxa"/>
            <w:vAlign w:val="center"/>
          </w:tcPr>
          <w:p w14:paraId="05EE8263"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2A0CCC6F" w14:textId="77777777" w:rsidR="008614EE" w:rsidRPr="007D70C5" w:rsidRDefault="008614EE" w:rsidP="002920C8">
            <w:pPr>
              <w:rPr>
                <w:rFonts w:ascii="Times New Roman" w:hAnsi="Times New Roman"/>
                <w:sz w:val="24"/>
                <w:szCs w:val="24"/>
              </w:rPr>
            </w:pPr>
            <w:r w:rsidRPr="007D70C5">
              <w:rPr>
                <w:rFonts w:ascii="Times New Roman" w:hAnsi="Times New Roman"/>
                <w:sz w:val="24"/>
                <w:szCs w:val="24"/>
              </w:rPr>
              <w:t>Реферат, глоссарий</w:t>
            </w:r>
          </w:p>
        </w:tc>
      </w:tr>
      <w:tr w:rsidR="008614EE" w:rsidRPr="007D70C5" w14:paraId="22713D65" w14:textId="77777777" w:rsidTr="002920C8">
        <w:tc>
          <w:tcPr>
            <w:tcW w:w="4805" w:type="dxa"/>
            <w:tcBorders>
              <w:bottom w:val="single" w:sz="4" w:space="0" w:color="auto"/>
            </w:tcBorders>
          </w:tcPr>
          <w:p w14:paraId="7D751079" w14:textId="77777777" w:rsidR="008614EE" w:rsidRPr="007D70C5" w:rsidRDefault="008614EE" w:rsidP="002920C8">
            <w:pPr>
              <w:autoSpaceDE w:val="0"/>
              <w:autoSpaceDN w:val="0"/>
              <w:adjustRightInd w:val="0"/>
              <w:rPr>
                <w:rFonts w:ascii="Times New Roman" w:hAnsi="Times New Roman"/>
                <w:iCs/>
                <w:sz w:val="24"/>
                <w:szCs w:val="24"/>
              </w:rPr>
            </w:pPr>
            <w:proofErr w:type="spellStart"/>
            <w:r w:rsidRPr="007D70C5">
              <w:rPr>
                <w:rFonts w:ascii="Times New Roman" w:hAnsi="Times New Roman"/>
                <w:iCs/>
                <w:sz w:val="24"/>
                <w:szCs w:val="24"/>
              </w:rPr>
              <w:t>Психологиялық</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менеджменттің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функциялары</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және</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олардың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өзара</w:t>
            </w:r>
            <w:proofErr w:type="spellEnd"/>
            <w:r w:rsidRPr="007D70C5">
              <w:rPr>
                <w:rFonts w:ascii="Times New Roman" w:hAnsi="Times New Roman"/>
                <w:iCs/>
                <w:sz w:val="24"/>
                <w:szCs w:val="24"/>
                <w:lang w:val="kk-KZ"/>
              </w:rPr>
              <w:t xml:space="preserve"> б</w:t>
            </w:r>
            <w:proofErr w:type="spellStart"/>
            <w:r w:rsidRPr="007D70C5">
              <w:rPr>
                <w:rFonts w:ascii="Times New Roman" w:hAnsi="Times New Roman"/>
                <w:iCs/>
                <w:sz w:val="24"/>
                <w:szCs w:val="24"/>
              </w:rPr>
              <w:t>айланысы</w:t>
            </w:r>
            <w:proofErr w:type="spellEnd"/>
          </w:p>
        </w:tc>
        <w:tc>
          <w:tcPr>
            <w:tcW w:w="1134" w:type="dxa"/>
            <w:tcBorders>
              <w:bottom w:val="single" w:sz="4" w:space="0" w:color="auto"/>
            </w:tcBorders>
            <w:vAlign w:val="center"/>
          </w:tcPr>
          <w:p w14:paraId="0F05ED24"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Borders>
              <w:bottom w:val="single" w:sz="4" w:space="0" w:color="auto"/>
            </w:tcBorders>
          </w:tcPr>
          <w:p w14:paraId="7167493A" w14:textId="77777777" w:rsidR="008614EE" w:rsidRPr="007D70C5" w:rsidRDefault="008614EE" w:rsidP="002920C8">
            <w:pPr>
              <w:rPr>
                <w:rFonts w:ascii="Times New Roman" w:hAnsi="Times New Roman"/>
                <w:sz w:val="24"/>
                <w:szCs w:val="24"/>
              </w:rPr>
            </w:pPr>
            <w:r w:rsidRPr="007D70C5">
              <w:rPr>
                <w:rFonts w:ascii="Times New Roman" w:hAnsi="Times New Roman"/>
                <w:sz w:val="24"/>
                <w:szCs w:val="24"/>
              </w:rPr>
              <w:t>Реферат, глоссарий</w:t>
            </w:r>
          </w:p>
        </w:tc>
      </w:tr>
      <w:tr w:rsidR="008614EE" w:rsidRPr="007D70C5" w14:paraId="43A6140C" w14:textId="77777777" w:rsidTr="002920C8">
        <w:tc>
          <w:tcPr>
            <w:tcW w:w="4805" w:type="dxa"/>
            <w:tcBorders>
              <w:bottom w:val="nil"/>
            </w:tcBorders>
          </w:tcPr>
          <w:p w14:paraId="6D4D00F7" w14:textId="77777777" w:rsidR="008614EE" w:rsidRPr="007D70C5" w:rsidRDefault="008614EE" w:rsidP="002920C8">
            <w:pPr>
              <w:autoSpaceDE w:val="0"/>
              <w:autoSpaceDN w:val="0"/>
              <w:adjustRightInd w:val="0"/>
              <w:rPr>
                <w:rFonts w:ascii="Times New Roman" w:hAnsi="Times New Roman"/>
                <w:sz w:val="24"/>
                <w:szCs w:val="24"/>
              </w:rPr>
            </w:pPr>
            <w:proofErr w:type="spellStart"/>
            <w:r w:rsidRPr="007D70C5">
              <w:rPr>
                <w:rFonts w:ascii="Times New Roman" w:hAnsi="Times New Roman"/>
                <w:iCs/>
                <w:sz w:val="24"/>
                <w:szCs w:val="24"/>
              </w:rPr>
              <w:t>Психологиялық</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менеджменттегі</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әкімшілік</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басқару</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әдістеріне</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сипаттама</w:t>
            </w:r>
            <w:proofErr w:type="spellEnd"/>
          </w:p>
        </w:tc>
        <w:tc>
          <w:tcPr>
            <w:tcW w:w="1134" w:type="dxa"/>
            <w:tcBorders>
              <w:bottom w:val="nil"/>
            </w:tcBorders>
            <w:vAlign w:val="center"/>
          </w:tcPr>
          <w:p w14:paraId="3E2AE331"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Borders>
              <w:bottom w:val="nil"/>
            </w:tcBorders>
          </w:tcPr>
          <w:p w14:paraId="0E5A922A" w14:textId="77777777" w:rsidR="008614EE" w:rsidRPr="007D70C5" w:rsidRDefault="008614EE" w:rsidP="002920C8">
            <w:pPr>
              <w:rPr>
                <w:rFonts w:ascii="Times New Roman" w:hAnsi="Times New Roman"/>
                <w:sz w:val="24"/>
                <w:szCs w:val="24"/>
              </w:rPr>
            </w:pPr>
            <w:r w:rsidRPr="007D70C5">
              <w:rPr>
                <w:rFonts w:ascii="Times New Roman" w:hAnsi="Times New Roman"/>
                <w:sz w:val="24"/>
                <w:szCs w:val="24"/>
              </w:rPr>
              <w:t>Реферат, глоссарий</w:t>
            </w:r>
          </w:p>
        </w:tc>
      </w:tr>
      <w:tr w:rsidR="008614EE" w:rsidRPr="007D70C5" w14:paraId="26C41CE7" w14:textId="77777777" w:rsidTr="002920C8">
        <w:tc>
          <w:tcPr>
            <w:tcW w:w="4805" w:type="dxa"/>
          </w:tcPr>
          <w:p w14:paraId="555BF271" w14:textId="77777777" w:rsidR="008614EE" w:rsidRPr="007D70C5" w:rsidRDefault="008614EE" w:rsidP="002920C8">
            <w:pPr>
              <w:autoSpaceDE w:val="0"/>
              <w:autoSpaceDN w:val="0"/>
              <w:adjustRightInd w:val="0"/>
              <w:rPr>
                <w:rFonts w:ascii="Times New Roman" w:hAnsi="Times New Roman"/>
                <w:sz w:val="24"/>
                <w:szCs w:val="24"/>
              </w:rPr>
            </w:pPr>
            <w:proofErr w:type="spellStart"/>
            <w:r w:rsidRPr="007D70C5">
              <w:rPr>
                <w:rFonts w:ascii="Times New Roman" w:hAnsi="Times New Roman"/>
                <w:iCs/>
                <w:sz w:val="24"/>
                <w:szCs w:val="24"/>
              </w:rPr>
              <w:t>Психологиялық</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менеджменттегі</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әлеуметтік-психологиялық</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әдістердің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ерекшеліктері</w:t>
            </w:r>
            <w:proofErr w:type="spellEnd"/>
          </w:p>
        </w:tc>
        <w:tc>
          <w:tcPr>
            <w:tcW w:w="1134" w:type="dxa"/>
            <w:vAlign w:val="center"/>
          </w:tcPr>
          <w:p w14:paraId="4370A9F9"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543595E4" w14:textId="77777777" w:rsidR="008614EE" w:rsidRPr="007D70C5" w:rsidRDefault="008614EE" w:rsidP="002920C8">
            <w:pPr>
              <w:jc w:val="left"/>
              <w:rPr>
                <w:rFonts w:ascii="Times New Roman" w:hAnsi="Times New Roman"/>
                <w:sz w:val="24"/>
                <w:szCs w:val="24"/>
              </w:rPr>
            </w:pPr>
            <w:proofErr w:type="spellStart"/>
            <w:r w:rsidRPr="007D70C5">
              <w:rPr>
                <w:rFonts w:ascii="Times New Roman" w:hAnsi="Times New Roman"/>
                <w:sz w:val="24"/>
                <w:szCs w:val="24"/>
              </w:rPr>
              <w:t>Пікірталас</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психологиялық</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талдау</w:t>
            </w:r>
            <w:proofErr w:type="spellEnd"/>
          </w:p>
        </w:tc>
      </w:tr>
      <w:tr w:rsidR="008614EE" w:rsidRPr="007D70C5" w14:paraId="3CFC6E22" w14:textId="77777777" w:rsidTr="002920C8">
        <w:tc>
          <w:tcPr>
            <w:tcW w:w="4805" w:type="dxa"/>
          </w:tcPr>
          <w:p w14:paraId="4C9591EC" w14:textId="77777777" w:rsidR="008614EE" w:rsidRPr="007D70C5" w:rsidRDefault="008614EE" w:rsidP="002920C8">
            <w:pPr>
              <w:autoSpaceDE w:val="0"/>
              <w:autoSpaceDN w:val="0"/>
              <w:adjustRightInd w:val="0"/>
              <w:rPr>
                <w:rFonts w:ascii="Times New Roman" w:hAnsi="Times New Roman"/>
                <w:sz w:val="24"/>
                <w:szCs w:val="24"/>
              </w:rPr>
            </w:pPr>
            <w:proofErr w:type="spellStart"/>
            <w:r w:rsidRPr="007D70C5">
              <w:rPr>
                <w:rFonts w:ascii="Times New Roman" w:hAnsi="Times New Roman"/>
                <w:iCs/>
                <w:sz w:val="24"/>
                <w:szCs w:val="24"/>
              </w:rPr>
              <w:t>Басқарудың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экономикалық</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әдістерін</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сипаттама</w:t>
            </w:r>
            <w:proofErr w:type="spellEnd"/>
          </w:p>
        </w:tc>
        <w:tc>
          <w:tcPr>
            <w:tcW w:w="1134" w:type="dxa"/>
            <w:vAlign w:val="center"/>
          </w:tcPr>
          <w:p w14:paraId="210BF9EE"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637FE837" w14:textId="77777777" w:rsidR="008614EE" w:rsidRPr="007D70C5" w:rsidRDefault="008614EE" w:rsidP="002920C8">
            <w:pPr>
              <w:rPr>
                <w:rFonts w:ascii="Times New Roman" w:hAnsi="Times New Roman"/>
                <w:sz w:val="24"/>
                <w:szCs w:val="24"/>
              </w:rPr>
            </w:pPr>
            <w:r w:rsidRPr="007D70C5">
              <w:rPr>
                <w:rFonts w:ascii="Times New Roman" w:hAnsi="Times New Roman"/>
                <w:sz w:val="24"/>
                <w:szCs w:val="24"/>
              </w:rPr>
              <w:t>Реферат, глоссарий</w:t>
            </w:r>
          </w:p>
        </w:tc>
      </w:tr>
      <w:tr w:rsidR="008614EE" w:rsidRPr="007D70C5" w14:paraId="7A2CB69E" w14:textId="77777777" w:rsidTr="002920C8">
        <w:tc>
          <w:tcPr>
            <w:tcW w:w="4805" w:type="dxa"/>
          </w:tcPr>
          <w:p w14:paraId="3B19D443" w14:textId="77777777" w:rsidR="008614EE" w:rsidRPr="007D70C5" w:rsidRDefault="008614EE" w:rsidP="002920C8">
            <w:pPr>
              <w:autoSpaceDE w:val="0"/>
              <w:autoSpaceDN w:val="0"/>
              <w:adjustRightInd w:val="0"/>
              <w:rPr>
                <w:rFonts w:ascii="Times New Roman" w:hAnsi="Times New Roman"/>
                <w:iCs/>
                <w:sz w:val="24"/>
                <w:szCs w:val="24"/>
              </w:rPr>
            </w:pPr>
            <w:proofErr w:type="spellStart"/>
            <w:r w:rsidRPr="007D70C5">
              <w:rPr>
                <w:rFonts w:ascii="Times New Roman" w:hAnsi="Times New Roman"/>
                <w:iCs/>
                <w:sz w:val="24"/>
                <w:szCs w:val="24"/>
              </w:rPr>
              <w:t>Басқару</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принциптері</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ұғымына</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түсінік</w:t>
            </w:r>
            <w:proofErr w:type="spellEnd"/>
          </w:p>
        </w:tc>
        <w:tc>
          <w:tcPr>
            <w:tcW w:w="1134" w:type="dxa"/>
            <w:vAlign w:val="center"/>
          </w:tcPr>
          <w:p w14:paraId="68F0D3DF"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79FD016D" w14:textId="77777777" w:rsidR="008614EE" w:rsidRPr="007D70C5" w:rsidRDefault="008614EE" w:rsidP="002920C8">
            <w:pPr>
              <w:rPr>
                <w:rFonts w:ascii="Times New Roman" w:hAnsi="Times New Roman"/>
                <w:sz w:val="24"/>
                <w:szCs w:val="24"/>
              </w:rPr>
            </w:pPr>
            <w:r w:rsidRPr="007D70C5">
              <w:rPr>
                <w:rFonts w:ascii="Times New Roman" w:hAnsi="Times New Roman"/>
                <w:sz w:val="24"/>
                <w:szCs w:val="24"/>
              </w:rPr>
              <w:t xml:space="preserve">Реферат, </w:t>
            </w:r>
            <w:proofErr w:type="spellStart"/>
            <w:r w:rsidRPr="007D70C5">
              <w:rPr>
                <w:rFonts w:ascii="Times New Roman" w:hAnsi="Times New Roman"/>
                <w:sz w:val="24"/>
                <w:szCs w:val="24"/>
              </w:rPr>
              <w:t>пікірталас</w:t>
            </w:r>
            <w:proofErr w:type="spellEnd"/>
          </w:p>
        </w:tc>
      </w:tr>
      <w:tr w:rsidR="008614EE" w:rsidRPr="007D70C5" w14:paraId="19CCB52E" w14:textId="77777777" w:rsidTr="002920C8">
        <w:tc>
          <w:tcPr>
            <w:tcW w:w="4805" w:type="dxa"/>
          </w:tcPr>
          <w:p w14:paraId="2066CDB3" w14:textId="77777777" w:rsidR="008614EE" w:rsidRPr="007D70C5" w:rsidRDefault="008614EE" w:rsidP="002920C8">
            <w:pPr>
              <w:autoSpaceDE w:val="0"/>
              <w:autoSpaceDN w:val="0"/>
              <w:adjustRightInd w:val="0"/>
              <w:rPr>
                <w:rFonts w:ascii="Times New Roman" w:hAnsi="Times New Roman"/>
                <w:iCs/>
                <w:sz w:val="24"/>
                <w:szCs w:val="24"/>
                <w:lang w:val="kk-KZ"/>
              </w:rPr>
            </w:pPr>
            <w:proofErr w:type="spellStart"/>
            <w:r w:rsidRPr="007D70C5">
              <w:rPr>
                <w:rFonts w:ascii="Times New Roman" w:hAnsi="Times New Roman"/>
                <w:iCs/>
                <w:sz w:val="24"/>
                <w:szCs w:val="24"/>
              </w:rPr>
              <w:t>Басқарудың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негізгі</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принциптері</w:t>
            </w:r>
            <w:proofErr w:type="spellEnd"/>
          </w:p>
        </w:tc>
        <w:tc>
          <w:tcPr>
            <w:tcW w:w="1134" w:type="dxa"/>
            <w:vAlign w:val="center"/>
          </w:tcPr>
          <w:p w14:paraId="22EE2113"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24778F99" w14:textId="77777777" w:rsidR="008614EE" w:rsidRPr="007D70C5" w:rsidRDefault="008614EE" w:rsidP="002920C8">
            <w:pPr>
              <w:rPr>
                <w:rFonts w:ascii="Times New Roman" w:hAnsi="Times New Roman"/>
                <w:sz w:val="24"/>
                <w:szCs w:val="24"/>
              </w:rPr>
            </w:pPr>
            <w:r w:rsidRPr="007D70C5">
              <w:rPr>
                <w:rFonts w:ascii="Times New Roman" w:hAnsi="Times New Roman"/>
                <w:sz w:val="24"/>
                <w:szCs w:val="24"/>
              </w:rPr>
              <w:t xml:space="preserve">Презентация, </w:t>
            </w:r>
            <w:proofErr w:type="spellStart"/>
            <w:r w:rsidRPr="007D70C5">
              <w:rPr>
                <w:rFonts w:ascii="Times New Roman" w:hAnsi="Times New Roman"/>
                <w:sz w:val="24"/>
                <w:szCs w:val="24"/>
              </w:rPr>
              <w:t>ауызша</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сұрау</w:t>
            </w:r>
            <w:proofErr w:type="spellEnd"/>
          </w:p>
        </w:tc>
      </w:tr>
      <w:tr w:rsidR="008614EE" w:rsidRPr="007D70C5" w14:paraId="62FF110A" w14:textId="77777777" w:rsidTr="002920C8">
        <w:tc>
          <w:tcPr>
            <w:tcW w:w="4805" w:type="dxa"/>
          </w:tcPr>
          <w:p w14:paraId="5D4F5BF5" w14:textId="77777777" w:rsidR="008614EE" w:rsidRPr="007D70C5" w:rsidRDefault="008614EE" w:rsidP="002920C8">
            <w:pPr>
              <w:autoSpaceDE w:val="0"/>
              <w:autoSpaceDN w:val="0"/>
              <w:adjustRightInd w:val="0"/>
              <w:rPr>
                <w:rFonts w:ascii="Times New Roman" w:hAnsi="Times New Roman"/>
                <w:iCs/>
                <w:sz w:val="24"/>
                <w:szCs w:val="24"/>
                <w:lang w:val="kk-KZ"/>
              </w:rPr>
            </w:pPr>
            <w:proofErr w:type="spellStart"/>
            <w:r w:rsidRPr="007D70C5">
              <w:rPr>
                <w:rFonts w:ascii="Times New Roman" w:hAnsi="Times New Roman"/>
                <w:iCs/>
                <w:sz w:val="24"/>
                <w:szCs w:val="24"/>
              </w:rPr>
              <w:t>Басқарудың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арнайы</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принциптеріне</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сипаттама</w:t>
            </w:r>
            <w:proofErr w:type="spellEnd"/>
          </w:p>
        </w:tc>
        <w:tc>
          <w:tcPr>
            <w:tcW w:w="1134" w:type="dxa"/>
            <w:vAlign w:val="center"/>
          </w:tcPr>
          <w:p w14:paraId="4887B353"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18F75185" w14:textId="77777777" w:rsidR="008614EE" w:rsidRPr="007D70C5" w:rsidRDefault="008614EE" w:rsidP="002920C8">
            <w:pPr>
              <w:jc w:val="left"/>
              <w:rPr>
                <w:rFonts w:ascii="Times New Roman" w:hAnsi="Times New Roman"/>
                <w:sz w:val="24"/>
                <w:szCs w:val="24"/>
              </w:rPr>
            </w:pPr>
            <w:r w:rsidRPr="007D70C5">
              <w:rPr>
                <w:rFonts w:ascii="Times New Roman" w:hAnsi="Times New Roman"/>
                <w:sz w:val="24"/>
                <w:szCs w:val="24"/>
              </w:rPr>
              <w:t xml:space="preserve">Глоссарий, </w:t>
            </w:r>
            <w:proofErr w:type="spellStart"/>
            <w:r w:rsidRPr="007D70C5">
              <w:rPr>
                <w:rFonts w:ascii="Times New Roman" w:hAnsi="Times New Roman"/>
                <w:sz w:val="24"/>
                <w:szCs w:val="24"/>
              </w:rPr>
              <w:t>психологиялық</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талдау</w:t>
            </w:r>
            <w:proofErr w:type="spellEnd"/>
          </w:p>
        </w:tc>
      </w:tr>
      <w:tr w:rsidR="008614EE" w:rsidRPr="007D70C5" w14:paraId="1F3F2C5F" w14:textId="77777777" w:rsidTr="002920C8">
        <w:tc>
          <w:tcPr>
            <w:tcW w:w="4805" w:type="dxa"/>
          </w:tcPr>
          <w:p w14:paraId="6E3D8F89" w14:textId="77777777" w:rsidR="008614EE" w:rsidRPr="007D70C5" w:rsidRDefault="008614EE" w:rsidP="002920C8">
            <w:pPr>
              <w:autoSpaceDE w:val="0"/>
              <w:autoSpaceDN w:val="0"/>
              <w:adjustRightInd w:val="0"/>
              <w:rPr>
                <w:rFonts w:ascii="Times New Roman" w:hAnsi="Times New Roman"/>
                <w:iCs/>
                <w:sz w:val="24"/>
                <w:szCs w:val="24"/>
                <w:lang w:val="kk-KZ"/>
              </w:rPr>
            </w:pPr>
            <w:proofErr w:type="spellStart"/>
            <w:r w:rsidRPr="007D70C5">
              <w:rPr>
                <w:rFonts w:ascii="Times New Roman" w:hAnsi="Times New Roman"/>
                <w:iCs/>
                <w:sz w:val="24"/>
                <w:szCs w:val="24"/>
              </w:rPr>
              <w:t>Басқарудың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инновациялық</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принциптері</w:t>
            </w:r>
            <w:proofErr w:type="spellEnd"/>
          </w:p>
        </w:tc>
        <w:tc>
          <w:tcPr>
            <w:tcW w:w="1134" w:type="dxa"/>
            <w:vAlign w:val="center"/>
          </w:tcPr>
          <w:p w14:paraId="4AB871FB"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20F983BA" w14:textId="77777777" w:rsidR="008614EE" w:rsidRPr="007D70C5" w:rsidRDefault="008614EE" w:rsidP="002920C8">
            <w:pPr>
              <w:jc w:val="left"/>
              <w:rPr>
                <w:rFonts w:ascii="Times New Roman" w:hAnsi="Times New Roman"/>
                <w:sz w:val="24"/>
                <w:szCs w:val="24"/>
              </w:rPr>
            </w:pPr>
            <w:r w:rsidRPr="007D70C5">
              <w:rPr>
                <w:rFonts w:ascii="Times New Roman" w:hAnsi="Times New Roman"/>
                <w:sz w:val="24"/>
                <w:szCs w:val="24"/>
              </w:rPr>
              <w:t xml:space="preserve">Глоссарий, </w:t>
            </w:r>
            <w:proofErr w:type="spellStart"/>
            <w:r w:rsidRPr="007D70C5">
              <w:rPr>
                <w:rFonts w:ascii="Times New Roman" w:hAnsi="Times New Roman"/>
                <w:sz w:val="24"/>
                <w:szCs w:val="24"/>
              </w:rPr>
              <w:t>психологиялық</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талдау</w:t>
            </w:r>
            <w:proofErr w:type="spellEnd"/>
          </w:p>
        </w:tc>
      </w:tr>
      <w:tr w:rsidR="008614EE" w:rsidRPr="007D70C5" w14:paraId="41CA8B02" w14:textId="77777777" w:rsidTr="002920C8">
        <w:tc>
          <w:tcPr>
            <w:tcW w:w="4805" w:type="dxa"/>
          </w:tcPr>
          <w:p w14:paraId="5595FC05" w14:textId="77777777" w:rsidR="008614EE" w:rsidRPr="007D70C5" w:rsidRDefault="008614EE" w:rsidP="002920C8">
            <w:pPr>
              <w:autoSpaceDE w:val="0"/>
              <w:autoSpaceDN w:val="0"/>
              <w:adjustRightInd w:val="0"/>
              <w:rPr>
                <w:rFonts w:ascii="Times New Roman" w:hAnsi="Times New Roman"/>
                <w:sz w:val="24"/>
                <w:szCs w:val="24"/>
              </w:rPr>
            </w:pPr>
            <w:proofErr w:type="spellStart"/>
            <w:r w:rsidRPr="007D70C5">
              <w:rPr>
                <w:rFonts w:ascii="Times New Roman" w:hAnsi="Times New Roman"/>
                <w:iCs/>
                <w:sz w:val="24"/>
                <w:szCs w:val="24"/>
              </w:rPr>
              <w:t>Жалпы</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бiлiм</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беретiн</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мектеп</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басшысының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негiзгi</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қызметтiк</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мiндеттерi</w:t>
            </w:r>
            <w:proofErr w:type="spellEnd"/>
          </w:p>
        </w:tc>
        <w:tc>
          <w:tcPr>
            <w:tcW w:w="1134" w:type="dxa"/>
            <w:vAlign w:val="center"/>
          </w:tcPr>
          <w:p w14:paraId="75F23EE7"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6964241E" w14:textId="77777777" w:rsidR="008614EE" w:rsidRPr="007D70C5" w:rsidRDefault="008614EE" w:rsidP="002920C8">
            <w:pPr>
              <w:jc w:val="left"/>
              <w:rPr>
                <w:rFonts w:ascii="Times New Roman" w:hAnsi="Times New Roman"/>
                <w:sz w:val="24"/>
                <w:szCs w:val="24"/>
              </w:rPr>
            </w:pPr>
            <w:r w:rsidRPr="007D70C5">
              <w:rPr>
                <w:rFonts w:ascii="Times New Roman" w:hAnsi="Times New Roman"/>
                <w:sz w:val="24"/>
                <w:szCs w:val="24"/>
              </w:rPr>
              <w:t xml:space="preserve">Презентация, </w:t>
            </w:r>
            <w:proofErr w:type="spellStart"/>
            <w:r w:rsidRPr="007D70C5">
              <w:rPr>
                <w:rFonts w:ascii="Times New Roman" w:hAnsi="Times New Roman"/>
                <w:sz w:val="24"/>
                <w:szCs w:val="24"/>
              </w:rPr>
              <w:t>ауызшасұрау</w:t>
            </w:r>
            <w:proofErr w:type="spellEnd"/>
          </w:p>
        </w:tc>
      </w:tr>
      <w:tr w:rsidR="008614EE" w:rsidRPr="007D70C5" w14:paraId="6C4B0112" w14:textId="77777777" w:rsidTr="002920C8">
        <w:tc>
          <w:tcPr>
            <w:tcW w:w="4805" w:type="dxa"/>
          </w:tcPr>
          <w:p w14:paraId="1243AC16" w14:textId="77777777" w:rsidR="008614EE" w:rsidRPr="007D70C5" w:rsidRDefault="008614EE" w:rsidP="002920C8">
            <w:pPr>
              <w:autoSpaceDE w:val="0"/>
              <w:autoSpaceDN w:val="0"/>
              <w:adjustRightInd w:val="0"/>
              <w:jc w:val="left"/>
              <w:rPr>
                <w:rFonts w:ascii="Times New Roman" w:hAnsi="Times New Roman"/>
                <w:sz w:val="24"/>
                <w:szCs w:val="24"/>
              </w:rPr>
            </w:pPr>
            <w:proofErr w:type="spellStart"/>
            <w:r w:rsidRPr="007D70C5">
              <w:rPr>
                <w:rFonts w:ascii="Times New Roman" w:hAnsi="Times New Roman"/>
                <w:iCs/>
                <w:sz w:val="24"/>
                <w:szCs w:val="24"/>
              </w:rPr>
              <w:t>Мектеп</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басқарудағы</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педагогикалық</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талдаудың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мазмұны</w:t>
            </w:r>
            <w:proofErr w:type="spellEnd"/>
          </w:p>
        </w:tc>
        <w:tc>
          <w:tcPr>
            <w:tcW w:w="1134" w:type="dxa"/>
            <w:vAlign w:val="center"/>
          </w:tcPr>
          <w:p w14:paraId="492D9219"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744A9535" w14:textId="77777777" w:rsidR="008614EE" w:rsidRPr="007D70C5" w:rsidRDefault="008614EE" w:rsidP="002920C8">
            <w:pPr>
              <w:jc w:val="left"/>
              <w:rPr>
                <w:rFonts w:ascii="Times New Roman" w:hAnsi="Times New Roman"/>
                <w:sz w:val="24"/>
                <w:szCs w:val="24"/>
              </w:rPr>
            </w:pPr>
            <w:r w:rsidRPr="007D70C5">
              <w:rPr>
                <w:rFonts w:ascii="Times New Roman" w:hAnsi="Times New Roman"/>
                <w:sz w:val="24"/>
                <w:szCs w:val="24"/>
              </w:rPr>
              <w:t xml:space="preserve">Глоссарий, </w:t>
            </w:r>
            <w:proofErr w:type="spellStart"/>
            <w:r w:rsidRPr="007D70C5">
              <w:rPr>
                <w:rFonts w:ascii="Times New Roman" w:hAnsi="Times New Roman"/>
                <w:sz w:val="24"/>
                <w:szCs w:val="24"/>
              </w:rPr>
              <w:t>психологиялық</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талдау</w:t>
            </w:r>
            <w:proofErr w:type="spellEnd"/>
          </w:p>
        </w:tc>
      </w:tr>
      <w:tr w:rsidR="008614EE" w:rsidRPr="007D70C5" w14:paraId="2EFAFFB5" w14:textId="77777777" w:rsidTr="002920C8">
        <w:tc>
          <w:tcPr>
            <w:tcW w:w="4805" w:type="dxa"/>
          </w:tcPr>
          <w:p w14:paraId="14750242" w14:textId="77777777" w:rsidR="008614EE" w:rsidRPr="007D70C5" w:rsidRDefault="008614EE" w:rsidP="002920C8">
            <w:pPr>
              <w:autoSpaceDE w:val="0"/>
              <w:autoSpaceDN w:val="0"/>
              <w:adjustRightInd w:val="0"/>
              <w:jc w:val="left"/>
              <w:rPr>
                <w:rFonts w:ascii="Times New Roman" w:hAnsi="Times New Roman"/>
                <w:sz w:val="24"/>
                <w:szCs w:val="24"/>
              </w:rPr>
            </w:pPr>
            <w:proofErr w:type="spellStart"/>
            <w:r w:rsidRPr="007D70C5">
              <w:rPr>
                <w:rFonts w:ascii="Times New Roman" w:hAnsi="Times New Roman"/>
                <w:iCs/>
                <w:sz w:val="24"/>
                <w:szCs w:val="24"/>
              </w:rPr>
              <w:t>Мектеп</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басшысының</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ұйымдастырушылық</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қызметiне</w:t>
            </w:r>
            <w:proofErr w:type="spellEnd"/>
            <w:r w:rsidRPr="007D70C5">
              <w:rPr>
                <w:rFonts w:ascii="Times New Roman" w:hAnsi="Times New Roman"/>
                <w:iCs/>
                <w:sz w:val="24"/>
                <w:szCs w:val="24"/>
                <w:lang w:val="kk-KZ"/>
              </w:rPr>
              <w:t xml:space="preserve"> </w:t>
            </w:r>
            <w:proofErr w:type="spellStart"/>
            <w:r w:rsidRPr="007D70C5">
              <w:rPr>
                <w:rFonts w:ascii="Times New Roman" w:hAnsi="Times New Roman"/>
                <w:iCs/>
                <w:sz w:val="24"/>
                <w:szCs w:val="24"/>
              </w:rPr>
              <w:t>сипаттама</w:t>
            </w:r>
            <w:proofErr w:type="spellEnd"/>
          </w:p>
        </w:tc>
        <w:tc>
          <w:tcPr>
            <w:tcW w:w="1134" w:type="dxa"/>
            <w:vAlign w:val="center"/>
          </w:tcPr>
          <w:p w14:paraId="67E4550C" w14:textId="77777777" w:rsidR="008614EE" w:rsidRPr="007D70C5" w:rsidRDefault="008614EE" w:rsidP="002920C8">
            <w:pPr>
              <w:jc w:val="center"/>
              <w:rPr>
                <w:rFonts w:ascii="Times New Roman" w:hAnsi="Times New Roman"/>
                <w:sz w:val="24"/>
                <w:szCs w:val="24"/>
              </w:rPr>
            </w:pPr>
            <w:r w:rsidRPr="007D70C5">
              <w:rPr>
                <w:rFonts w:ascii="Times New Roman" w:hAnsi="Times New Roman"/>
                <w:sz w:val="24"/>
                <w:szCs w:val="24"/>
              </w:rPr>
              <w:t>1</w:t>
            </w:r>
          </w:p>
        </w:tc>
        <w:tc>
          <w:tcPr>
            <w:tcW w:w="3290" w:type="dxa"/>
          </w:tcPr>
          <w:p w14:paraId="3D9F9A9B" w14:textId="77777777" w:rsidR="008614EE" w:rsidRPr="007D70C5" w:rsidRDefault="008614EE" w:rsidP="002920C8">
            <w:pPr>
              <w:jc w:val="left"/>
              <w:rPr>
                <w:rFonts w:ascii="Times New Roman" w:hAnsi="Times New Roman"/>
                <w:sz w:val="24"/>
                <w:szCs w:val="24"/>
              </w:rPr>
            </w:pPr>
            <w:proofErr w:type="spellStart"/>
            <w:r w:rsidRPr="007D70C5">
              <w:rPr>
                <w:rFonts w:ascii="Times New Roman" w:hAnsi="Times New Roman"/>
                <w:sz w:val="24"/>
                <w:szCs w:val="24"/>
              </w:rPr>
              <w:t>Сұрақ-жауап</w:t>
            </w:r>
            <w:proofErr w:type="spellEnd"/>
            <w:r w:rsidRPr="007D70C5">
              <w:rPr>
                <w:rFonts w:ascii="Times New Roman" w:hAnsi="Times New Roman"/>
                <w:sz w:val="24"/>
                <w:szCs w:val="24"/>
                <w:lang w:val="kk-KZ"/>
              </w:rPr>
              <w:t xml:space="preserve"> </w:t>
            </w:r>
            <w:proofErr w:type="spellStart"/>
            <w:r w:rsidRPr="007D70C5">
              <w:rPr>
                <w:rFonts w:ascii="Times New Roman" w:hAnsi="Times New Roman"/>
                <w:sz w:val="24"/>
                <w:szCs w:val="24"/>
              </w:rPr>
              <w:t>әдісі</w:t>
            </w:r>
            <w:proofErr w:type="spellEnd"/>
            <w:r w:rsidRPr="007D70C5">
              <w:rPr>
                <w:rFonts w:ascii="Times New Roman" w:hAnsi="Times New Roman"/>
                <w:sz w:val="24"/>
                <w:szCs w:val="24"/>
              </w:rPr>
              <w:t xml:space="preserve">, </w:t>
            </w:r>
            <w:proofErr w:type="spellStart"/>
            <w:r w:rsidRPr="007D70C5">
              <w:rPr>
                <w:rFonts w:ascii="Times New Roman" w:hAnsi="Times New Roman"/>
                <w:sz w:val="24"/>
                <w:szCs w:val="24"/>
              </w:rPr>
              <w:t>пікірталас</w:t>
            </w:r>
            <w:proofErr w:type="spellEnd"/>
          </w:p>
        </w:tc>
      </w:tr>
    </w:tbl>
    <w:p w14:paraId="4DC7D51C" w14:textId="77777777" w:rsidR="008614EE" w:rsidRPr="007D70C5" w:rsidRDefault="008614EE" w:rsidP="00085CE5">
      <w:pPr>
        <w:ind w:firstLine="709"/>
        <w:rPr>
          <w:rFonts w:ascii="Times New Roman" w:eastAsia="Times New Roman" w:hAnsi="Times New Roman"/>
          <w:sz w:val="28"/>
          <w:szCs w:val="28"/>
          <w:lang w:val="kk-KZ" w:eastAsia="ru-RU"/>
        </w:rPr>
      </w:pPr>
    </w:p>
    <w:p w14:paraId="12C6A347" w14:textId="77777777" w:rsidR="007E38F0" w:rsidRPr="007D70C5" w:rsidRDefault="007E38F0" w:rsidP="00085CE5">
      <w:pPr>
        <w:ind w:firstLine="709"/>
        <w:rPr>
          <w:rFonts w:ascii="Times New Roman" w:eastAsia="Times New Roman" w:hAnsi="Times New Roman"/>
          <w:sz w:val="28"/>
          <w:szCs w:val="28"/>
          <w:lang w:val="kk-KZ" w:bidi="en-US"/>
        </w:rPr>
      </w:pPr>
      <w:r w:rsidRPr="007D70C5">
        <w:rPr>
          <w:rFonts w:ascii="Times New Roman" w:hAnsi="Times New Roman"/>
          <w:sz w:val="28"/>
          <w:szCs w:val="28"/>
          <w:lang w:val="kk-KZ" w:bidi="en-US"/>
        </w:rPr>
        <w:t xml:space="preserve">Білімгерлердің </w:t>
      </w:r>
      <w:r w:rsidRPr="007D70C5">
        <w:rPr>
          <w:rFonts w:ascii="Times New Roman" w:eastAsia="Times New Roman" w:hAnsi="Times New Roman"/>
          <w:sz w:val="28"/>
          <w:szCs w:val="28"/>
          <w:lang w:val="kk-KZ" w:bidi="en-US"/>
        </w:rPr>
        <w:t>өздік жұмысы ретінде, олардың білім беру сапасын артыру мақсатында «Білім беру сапасын бағалаудың педагогикалық-психологиялық негіздері» және «Мектептегі білім беру сапасының мененджменті» атты пәндерінің мүмкіндіктері айрықша. Сондай-ақ, осы бағытта зерттеуде пәндердің мазмұны бір-бірін толықтырып, отыратындығын байқадық.</w:t>
      </w:r>
    </w:p>
    <w:p w14:paraId="697295AF" w14:textId="77777777" w:rsidR="007E38F0" w:rsidRPr="007D70C5" w:rsidRDefault="007E38F0" w:rsidP="00085CE5">
      <w:pPr>
        <w:ind w:firstLine="709"/>
        <w:rPr>
          <w:rFonts w:ascii="Times New Roman" w:eastAsia="Times New Roman" w:hAnsi="Times New Roman"/>
          <w:i/>
          <w:sz w:val="28"/>
          <w:szCs w:val="28"/>
          <w:lang w:val="kk-KZ" w:bidi="en-US"/>
        </w:rPr>
      </w:pPr>
      <w:r w:rsidRPr="007D70C5">
        <w:rPr>
          <w:rFonts w:ascii="Times New Roman" w:eastAsia="Times New Roman" w:hAnsi="Times New Roman"/>
          <w:i/>
          <w:sz w:val="28"/>
          <w:szCs w:val="28"/>
          <w:lang w:val="kk-KZ" w:bidi="en-US"/>
        </w:rPr>
        <w:t xml:space="preserve">Өзіндік жұмыстардың тиімді тұстары: </w:t>
      </w:r>
    </w:p>
    <w:p w14:paraId="6BE551EF" w14:textId="77777777" w:rsidR="007E38F0" w:rsidRPr="007D70C5" w:rsidRDefault="007E38F0" w:rsidP="009650DA">
      <w:pPr>
        <w:numPr>
          <w:ilvl w:val="0"/>
          <w:numId w:val="20"/>
        </w:numPr>
        <w:tabs>
          <w:tab w:val="left" w:pos="851"/>
        </w:tabs>
        <w:ind w:left="0" w:firstLine="709"/>
        <w:rPr>
          <w:rFonts w:ascii="Times New Roman" w:eastAsia="Times New Roman" w:hAnsi="Times New Roman"/>
          <w:sz w:val="28"/>
          <w:szCs w:val="28"/>
          <w:lang w:val="kk-KZ" w:bidi="en-US"/>
        </w:rPr>
      </w:pPr>
      <w:r w:rsidRPr="007D70C5">
        <w:rPr>
          <w:rFonts w:ascii="Times New Roman" w:hAnsi="Times New Roman"/>
          <w:sz w:val="28"/>
          <w:szCs w:val="28"/>
          <w:lang w:val="kk-KZ" w:bidi="en-US"/>
        </w:rPr>
        <w:t xml:space="preserve">білімгерлердің </w:t>
      </w:r>
      <w:r w:rsidRPr="007D70C5">
        <w:rPr>
          <w:rFonts w:ascii="Times New Roman" w:eastAsia="Times New Roman" w:hAnsi="Times New Roman"/>
          <w:sz w:val="28"/>
          <w:szCs w:val="28"/>
          <w:lang w:val="kk-KZ" w:bidi="en-US"/>
        </w:rPr>
        <w:t>білім беру сапасы туралы білімдерін кеңейтіп, оқу іс-әрекетінде қызығушылығын арттырады;</w:t>
      </w:r>
    </w:p>
    <w:p w14:paraId="57852539" w14:textId="77777777" w:rsidR="007E38F0" w:rsidRPr="007D70C5" w:rsidRDefault="007E38F0" w:rsidP="009650DA">
      <w:pPr>
        <w:numPr>
          <w:ilvl w:val="0"/>
          <w:numId w:val="20"/>
        </w:numPr>
        <w:tabs>
          <w:tab w:val="left" w:pos="851"/>
        </w:tabs>
        <w:ind w:left="0" w:firstLine="709"/>
        <w:rPr>
          <w:rFonts w:ascii="Times New Roman" w:eastAsia="Times New Roman" w:hAnsi="Times New Roman"/>
          <w:sz w:val="28"/>
          <w:szCs w:val="28"/>
          <w:lang w:val="kk-KZ" w:bidi="en-US"/>
        </w:rPr>
      </w:pPr>
      <w:r w:rsidRPr="007D70C5">
        <w:rPr>
          <w:rFonts w:ascii="Times New Roman" w:eastAsia="Times New Roman" w:hAnsi="Times New Roman"/>
          <w:sz w:val="28"/>
          <w:szCs w:val="28"/>
          <w:lang w:val="kk-KZ" w:bidi="en-US"/>
        </w:rPr>
        <w:t>б</w:t>
      </w:r>
      <w:r w:rsidRPr="007D70C5">
        <w:rPr>
          <w:rFonts w:ascii="Times New Roman" w:hAnsi="Times New Roman"/>
          <w:sz w:val="28"/>
          <w:szCs w:val="28"/>
          <w:lang w:val="kk-KZ" w:bidi="en-US"/>
        </w:rPr>
        <w:t>ілімгерлердің</w:t>
      </w:r>
      <w:r w:rsidRPr="007D70C5">
        <w:rPr>
          <w:rFonts w:ascii="Times New Roman" w:eastAsia="Times New Roman" w:hAnsi="Times New Roman"/>
          <w:sz w:val="28"/>
          <w:szCs w:val="28"/>
          <w:lang w:val="kk-KZ" w:bidi="en-US"/>
        </w:rPr>
        <w:t xml:space="preserve"> пәндер арқылы  мінез-құлқын шыңдатады;</w:t>
      </w:r>
    </w:p>
    <w:p w14:paraId="29F1EF06" w14:textId="77777777" w:rsidR="007E38F0" w:rsidRPr="007D70C5" w:rsidRDefault="007E38F0" w:rsidP="009650DA">
      <w:pPr>
        <w:numPr>
          <w:ilvl w:val="0"/>
          <w:numId w:val="20"/>
        </w:numPr>
        <w:tabs>
          <w:tab w:val="left" w:pos="851"/>
        </w:tabs>
        <w:ind w:left="0" w:firstLine="709"/>
        <w:rPr>
          <w:rFonts w:ascii="Times New Roman" w:eastAsia="Times New Roman" w:hAnsi="Times New Roman"/>
          <w:sz w:val="28"/>
          <w:szCs w:val="28"/>
          <w:lang w:val="kk-KZ" w:bidi="en-US"/>
        </w:rPr>
      </w:pPr>
      <w:r w:rsidRPr="007D70C5">
        <w:rPr>
          <w:rFonts w:ascii="Times New Roman" w:eastAsia="Times New Roman" w:hAnsi="Times New Roman"/>
          <w:sz w:val="28"/>
          <w:szCs w:val="28"/>
          <w:lang w:val="kk-KZ" w:bidi="en-US"/>
        </w:rPr>
        <w:lastRenderedPageBreak/>
        <w:t xml:space="preserve">білімді пәндерден іс-әрекет нәтижесінде пайдалана білуге дағдыландырады; </w:t>
      </w:r>
    </w:p>
    <w:p w14:paraId="416B8190" w14:textId="77777777" w:rsidR="007E38F0" w:rsidRPr="007D70C5" w:rsidRDefault="007E38F0" w:rsidP="009650DA">
      <w:pPr>
        <w:numPr>
          <w:ilvl w:val="0"/>
          <w:numId w:val="20"/>
        </w:numPr>
        <w:tabs>
          <w:tab w:val="left" w:pos="851"/>
        </w:tabs>
        <w:ind w:left="0" w:firstLine="709"/>
        <w:rPr>
          <w:rFonts w:ascii="Times New Roman" w:eastAsia="Times New Roman" w:hAnsi="Times New Roman"/>
          <w:sz w:val="28"/>
          <w:szCs w:val="28"/>
          <w:lang w:val="kk-KZ" w:bidi="en-US"/>
        </w:rPr>
      </w:pPr>
      <w:r w:rsidRPr="007D70C5">
        <w:rPr>
          <w:rFonts w:ascii="Times New Roman" w:hAnsi="Times New Roman"/>
          <w:sz w:val="28"/>
          <w:szCs w:val="28"/>
          <w:lang w:val="kk-KZ" w:bidi="en-US"/>
        </w:rPr>
        <w:t xml:space="preserve">студенттердің </w:t>
      </w:r>
      <w:r w:rsidRPr="007D70C5">
        <w:rPr>
          <w:rFonts w:ascii="Times New Roman" w:eastAsia="Times New Roman" w:hAnsi="Times New Roman"/>
          <w:sz w:val="28"/>
          <w:szCs w:val="28"/>
          <w:lang w:val="kk-KZ" w:bidi="en-US"/>
        </w:rPr>
        <w:t xml:space="preserve">танымдық белсенділігін арттырады. </w:t>
      </w:r>
    </w:p>
    <w:p w14:paraId="5456369F" w14:textId="41B18B51"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Өздік жұмыстар тақырыптарының кестеде берілген тәрбиелік мәні күмән келтірмейді. Керісінше, с</w:t>
      </w:r>
      <w:r w:rsidRPr="007D70C5">
        <w:rPr>
          <w:rFonts w:ascii="Times New Roman" w:hAnsi="Times New Roman"/>
          <w:sz w:val="28"/>
          <w:szCs w:val="28"/>
          <w:lang w:val="kk-KZ" w:eastAsia="ru-RU"/>
        </w:rPr>
        <w:t xml:space="preserve">туденттерді </w:t>
      </w:r>
      <w:r w:rsidRPr="007D70C5">
        <w:rPr>
          <w:rFonts w:ascii="Times New Roman" w:eastAsia="Times New Roman" w:hAnsi="Times New Roman"/>
          <w:sz w:val="28"/>
          <w:szCs w:val="28"/>
          <w:lang w:val="kk-KZ" w:eastAsia="ru-RU"/>
        </w:rPr>
        <w:t xml:space="preserve">ақыл-ой мәдениетіне, танымдық белсенділікке, түрлі іс-әрекеттермен айналысуға бағыттап, жауапкершілікке тәрбиелейді. </w:t>
      </w:r>
      <w:r w:rsidRPr="007D70C5">
        <w:rPr>
          <w:rFonts w:ascii="Times New Roman" w:hAnsi="Times New Roman"/>
          <w:sz w:val="28"/>
          <w:szCs w:val="28"/>
          <w:lang w:val="kk-KZ" w:eastAsia="ru-RU"/>
        </w:rPr>
        <w:t xml:space="preserve">Білімгерлердің білім беру сапасын анықтауда </w:t>
      </w:r>
      <w:r w:rsidRPr="007D70C5">
        <w:rPr>
          <w:rFonts w:ascii="Times New Roman" w:eastAsia="Times New Roman" w:hAnsi="Times New Roman"/>
          <w:sz w:val="28"/>
          <w:szCs w:val="28"/>
          <w:lang w:val="kk-KZ" w:eastAsia="ru-RU"/>
        </w:rPr>
        <w:t>басқа да пәндердің мүмкіндіктері айрықша</w:t>
      </w:r>
      <w:r w:rsidR="001B12E0" w:rsidRPr="007D70C5">
        <w:rPr>
          <w:rFonts w:ascii="Times New Roman" w:eastAsia="Times New Roman" w:hAnsi="Times New Roman"/>
          <w:sz w:val="28"/>
          <w:szCs w:val="28"/>
          <w:lang w:val="kk-KZ" w:eastAsia="ru-RU"/>
        </w:rPr>
        <w:t xml:space="preserve"> (Кесте 45).</w:t>
      </w:r>
    </w:p>
    <w:p w14:paraId="0A7A4C47" w14:textId="77777777" w:rsidR="007E38F0" w:rsidRPr="007D70C5" w:rsidRDefault="007E38F0" w:rsidP="00085CE5">
      <w:pPr>
        <w:ind w:firstLine="709"/>
        <w:rPr>
          <w:rFonts w:ascii="Times New Roman" w:hAnsi="Times New Roman"/>
          <w:i/>
          <w:sz w:val="28"/>
          <w:szCs w:val="28"/>
          <w:lang w:val="kk-KZ"/>
        </w:rPr>
      </w:pPr>
      <w:r w:rsidRPr="007D70C5">
        <w:rPr>
          <w:rFonts w:ascii="Times New Roman" w:hAnsi="Times New Roman"/>
          <w:i/>
          <w:sz w:val="28"/>
          <w:szCs w:val="28"/>
          <w:lang w:val="kk-KZ"/>
        </w:rPr>
        <w:t>Жас магистр-оқытушылардың алынған материалдар негізінде төрт тобын анықтауға мүмкіндік туды:</w:t>
      </w:r>
    </w:p>
    <w:p w14:paraId="10CD0375" w14:textId="77777777" w:rsidR="007E38F0" w:rsidRPr="007D70C5" w:rsidRDefault="007E38F0" w:rsidP="00085CE5">
      <w:pPr>
        <w:tabs>
          <w:tab w:val="left" w:pos="540"/>
        </w:tabs>
        <w:ind w:firstLine="709"/>
        <w:rPr>
          <w:rFonts w:ascii="Times New Roman" w:hAnsi="Times New Roman"/>
          <w:sz w:val="28"/>
          <w:szCs w:val="28"/>
          <w:lang w:val="kk-KZ"/>
        </w:rPr>
      </w:pPr>
      <w:r w:rsidRPr="007D70C5">
        <w:rPr>
          <w:rFonts w:ascii="Times New Roman" w:hAnsi="Times New Roman"/>
          <w:sz w:val="28"/>
          <w:szCs w:val="28"/>
          <w:lang w:val="kk-KZ"/>
        </w:rPr>
        <w:t>Бірінші тобы – педагог-психолог мамандығына икемділігі мен бағдарының жоғары деңгейімен сипатталатын топ;</w:t>
      </w:r>
    </w:p>
    <w:p w14:paraId="240A53CE" w14:textId="77777777" w:rsidR="007E38F0" w:rsidRPr="007D70C5" w:rsidRDefault="007E38F0" w:rsidP="00085CE5">
      <w:pPr>
        <w:tabs>
          <w:tab w:val="left" w:pos="540"/>
        </w:tabs>
        <w:ind w:firstLine="709"/>
        <w:rPr>
          <w:rFonts w:ascii="Times New Roman" w:hAnsi="Times New Roman"/>
          <w:sz w:val="28"/>
          <w:szCs w:val="28"/>
          <w:lang w:val="kk-KZ"/>
        </w:rPr>
      </w:pPr>
      <w:r w:rsidRPr="007D70C5">
        <w:rPr>
          <w:rFonts w:ascii="Times New Roman" w:hAnsi="Times New Roman"/>
          <w:sz w:val="28"/>
          <w:szCs w:val="28"/>
          <w:lang w:val="kk-KZ"/>
        </w:rPr>
        <w:t>Екінші тобы – педагог-психолог жұмысына қызығушылық танытатын, бірақ практикалық қызметте іске асыруға құлығы жоқ топ;</w:t>
      </w:r>
    </w:p>
    <w:p w14:paraId="3B3DD76F" w14:textId="77777777" w:rsidR="007E38F0" w:rsidRPr="007D70C5" w:rsidRDefault="007E38F0" w:rsidP="00085CE5">
      <w:pPr>
        <w:tabs>
          <w:tab w:val="left" w:pos="540"/>
        </w:tabs>
        <w:ind w:firstLine="709"/>
        <w:rPr>
          <w:rFonts w:ascii="Times New Roman" w:hAnsi="Times New Roman"/>
          <w:sz w:val="28"/>
          <w:szCs w:val="28"/>
          <w:lang w:val="kk-KZ"/>
        </w:rPr>
      </w:pPr>
      <w:r w:rsidRPr="007D70C5">
        <w:rPr>
          <w:rFonts w:ascii="Times New Roman" w:hAnsi="Times New Roman"/>
          <w:sz w:val="28"/>
          <w:szCs w:val="28"/>
          <w:lang w:val="kk-KZ"/>
        </w:rPr>
        <w:t>Үшінші тобы – педагог-психолог мамандығына икемділігі, қызығушылығы нақты көрінбейтін, алдын ала даярлық параметрлері бойынша болашақ мамандыққа сай емес топ;</w:t>
      </w:r>
    </w:p>
    <w:p w14:paraId="0EF7D7FB" w14:textId="77777777" w:rsidR="00491CBF" w:rsidRDefault="007E38F0" w:rsidP="00491CBF">
      <w:pPr>
        <w:tabs>
          <w:tab w:val="left" w:pos="540"/>
        </w:tabs>
        <w:ind w:firstLine="709"/>
        <w:rPr>
          <w:rFonts w:ascii="Times New Roman" w:hAnsi="Times New Roman"/>
          <w:sz w:val="28"/>
          <w:szCs w:val="28"/>
          <w:lang w:val="kk-KZ"/>
        </w:rPr>
      </w:pPr>
      <w:r w:rsidRPr="007D70C5">
        <w:rPr>
          <w:rFonts w:ascii="Times New Roman" w:hAnsi="Times New Roman"/>
          <w:sz w:val="28"/>
          <w:szCs w:val="28"/>
          <w:lang w:val="kk-KZ"/>
        </w:rPr>
        <w:t xml:space="preserve">Төртінші тобы – педагог-психолог мамандығына бағдарланбаған, мамандықты кездейсоқ таңдай салған топ. </w:t>
      </w:r>
    </w:p>
    <w:p w14:paraId="1DDE207B" w14:textId="77777777" w:rsidR="008614EE" w:rsidRDefault="008614EE" w:rsidP="00491CBF">
      <w:pPr>
        <w:tabs>
          <w:tab w:val="left" w:pos="540"/>
        </w:tabs>
        <w:ind w:firstLine="709"/>
        <w:rPr>
          <w:rFonts w:ascii="Times New Roman" w:hAnsi="Times New Roman"/>
          <w:bCs/>
          <w:sz w:val="28"/>
          <w:szCs w:val="28"/>
          <w:lang w:val="kk-KZ"/>
        </w:rPr>
      </w:pPr>
    </w:p>
    <w:p w14:paraId="61EE4BAC" w14:textId="5F7EC87C" w:rsidR="007E38F0" w:rsidRPr="00491CBF" w:rsidRDefault="000809C4" w:rsidP="00491CBF">
      <w:pPr>
        <w:tabs>
          <w:tab w:val="left" w:pos="540"/>
        </w:tabs>
        <w:ind w:firstLine="709"/>
        <w:rPr>
          <w:rFonts w:ascii="Times New Roman" w:hAnsi="Times New Roman"/>
          <w:sz w:val="28"/>
          <w:szCs w:val="28"/>
          <w:lang w:val="kk-KZ"/>
        </w:rPr>
      </w:pPr>
      <w:r w:rsidRPr="007D70C5">
        <w:rPr>
          <w:rFonts w:ascii="Times New Roman" w:hAnsi="Times New Roman"/>
          <w:bCs/>
          <w:sz w:val="28"/>
          <w:szCs w:val="28"/>
          <w:lang w:val="kk-KZ"/>
        </w:rPr>
        <w:t>45-к</w:t>
      </w:r>
      <w:r w:rsidR="007E38F0" w:rsidRPr="007D70C5">
        <w:rPr>
          <w:rFonts w:ascii="Times New Roman" w:hAnsi="Times New Roman"/>
          <w:bCs/>
          <w:sz w:val="28"/>
          <w:szCs w:val="28"/>
          <w:lang w:val="kk-KZ"/>
        </w:rPr>
        <w:t>есте</w:t>
      </w:r>
      <w:r w:rsidRPr="007D70C5">
        <w:rPr>
          <w:rFonts w:ascii="Times New Roman" w:hAnsi="Times New Roman"/>
          <w:bCs/>
          <w:sz w:val="28"/>
          <w:szCs w:val="28"/>
          <w:lang w:val="kk-KZ"/>
        </w:rPr>
        <w:t>.</w:t>
      </w:r>
      <w:r w:rsidR="007E38F0" w:rsidRPr="007D70C5">
        <w:rPr>
          <w:rFonts w:ascii="Times New Roman" w:hAnsi="Times New Roman"/>
          <w:bCs/>
          <w:sz w:val="28"/>
          <w:szCs w:val="28"/>
          <w:lang w:val="kk-KZ"/>
        </w:rPr>
        <w:t xml:space="preserve"> Кәсіби-тұлғалық табысты нәтижеге бағдарлы педагогикалық  технологиялар әдіс-тәсілдерінің ерекшеліктері</w:t>
      </w:r>
    </w:p>
    <w:p w14:paraId="0DD9FB5A" w14:textId="77777777" w:rsidR="007E38F0" w:rsidRPr="007D70C5" w:rsidRDefault="007E38F0" w:rsidP="00085CE5">
      <w:pPr>
        <w:ind w:firstLine="709"/>
        <w:rPr>
          <w:rFonts w:ascii="Times New Roman" w:hAnsi="Times New Roman"/>
          <w:sz w:val="28"/>
          <w:szCs w:val="28"/>
          <w:lang w:val="kk-KZ"/>
        </w:rPr>
      </w:pP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0"/>
        <w:gridCol w:w="6835"/>
      </w:tblGrid>
      <w:tr w:rsidR="00B50FD7" w:rsidRPr="007D70C5" w14:paraId="22EB8A56" w14:textId="77777777" w:rsidTr="008614EE">
        <w:trPr>
          <w:trHeight w:val="1038"/>
        </w:trPr>
        <w:tc>
          <w:tcPr>
            <w:tcW w:w="2450" w:type="dxa"/>
            <w:vAlign w:val="center"/>
          </w:tcPr>
          <w:p w14:paraId="7E8C5474" w14:textId="77777777" w:rsidR="007E38F0" w:rsidRPr="007D70C5" w:rsidRDefault="007E38F0" w:rsidP="007E5466">
            <w:pPr>
              <w:ind w:hanging="83"/>
              <w:jc w:val="center"/>
              <w:rPr>
                <w:rFonts w:ascii="Times New Roman" w:hAnsi="Times New Roman"/>
                <w:b/>
                <w:sz w:val="24"/>
                <w:szCs w:val="24"/>
                <w:lang w:val="en-US"/>
              </w:rPr>
            </w:pPr>
            <w:r w:rsidRPr="007D70C5">
              <w:rPr>
                <w:rFonts w:ascii="Times New Roman" w:hAnsi="Times New Roman"/>
                <w:b/>
                <w:sz w:val="24"/>
                <w:szCs w:val="24"/>
                <w:lang w:val="kk-KZ"/>
              </w:rPr>
              <w:t>Педагогикалық технологиялар</w:t>
            </w:r>
          </w:p>
          <w:p w14:paraId="6890DF26" w14:textId="77777777" w:rsidR="007E38F0" w:rsidRPr="007D70C5" w:rsidRDefault="007E38F0" w:rsidP="007E5466">
            <w:pPr>
              <w:ind w:hanging="83"/>
              <w:jc w:val="center"/>
              <w:rPr>
                <w:rFonts w:ascii="Times New Roman" w:hAnsi="Times New Roman"/>
                <w:b/>
                <w:sz w:val="24"/>
                <w:szCs w:val="24"/>
                <w:lang w:val="kk-KZ"/>
              </w:rPr>
            </w:pPr>
            <w:r w:rsidRPr="007D70C5">
              <w:rPr>
                <w:rFonts w:ascii="Times New Roman" w:hAnsi="Times New Roman"/>
                <w:b/>
                <w:sz w:val="24"/>
                <w:szCs w:val="24"/>
                <w:lang w:val="kk-KZ"/>
              </w:rPr>
              <w:t>жүйесі жайлы</w:t>
            </w:r>
          </w:p>
        </w:tc>
        <w:tc>
          <w:tcPr>
            <w:tcW w:w="6835" w:type="dxa"/>
            <w:vAlign w:val="center"/>
          </w:tcPr>
          <w:p w14:paraId="18CD9C22" w14:textId="77777777" w:rsidR="007E38F0" w:rsidRPr="007D70C5" w:rsidRDefault="007E38F0" w:rsidP="007E5466">
            <w:pPr>
              <w:ind w:hanging="83"/>
              <w:jc w:val="center"/>
              <w:rPr>
                <w:rFonts w:ascii="Times New Roman" w:hAnsi="Times New Roman"/>
                <w:b/>
                <w:sz w:val="24"/>
                <w:szCs w:val="24"/>
                <w:lang w:val="kk-KZ"/>
              </w:rPr>
            </w:pPr>
            <w:r w:rsidRPr="007D70C5">
              <w:rPr>
                <w:rFonts w:ascii="Times New Roman" w:hAnsi="Times New Roman"/>
                <w:b/>
                <w:sz w:val="24"/>
                <w:szCs w:val="24"/>
                <w:lang w:val="kk-KZ"/>
              </w:rPr>
              <w:t>Ерекшеліктері туралы</w:t>
            </w:r>
          </w:p>
        </w:tc>
      </w:tr>
      <w:tr w:rsidR="00B50FD7" w:rsidRPr="00D74985" w14:paraId="5CC194D3" w14:textId="77777777" w:rsidTr="008614EE">
        <w:trPr>
          <w:trHeight w:val="693"/>
        </w:trPr>
        <w:tc>
          <w:tcPr>
            <w:tcW w:w="2450" w:type="dxa"/>
          </w:tcPr>
          <w:p w14:paraId="4126D1BF" w14:textId="77777777" w:rsidR="007E38F0" w:rsidRPr="007D70C5" w:rsidRDefault="007E38F0" w:rsidP="00D53418">
            <w:pPr>
              <w:ind w:hanging="83"/>
              <w:jc w:val="left"/>
              <w:rPr>
                <w:rFonts w:ascii="Times New Roman" w:hAnsi="Times New Roman"/>
                <w:sz w:val="24"/>
                <w:szCs w:val="24"/>
                <w:lang w:val="kk-KZ"/>
              </w:rPr>
            </w:pPr>
            <w:r w:rsidRPr="007D70C5">
              <w:rPr>
                <w:rFonts w:ascii="Times New Roman" w:hAnsi="Times New Roman"/>
                <w:sz w:val="24"/>
                <w:szCs w:val="24"/>
                <w:lang w:val="kk-KZ"/>
              </w:rPr>
              <w:t xml:space="preserve">Ізгілендіру технологиясы </w:t>
            </w:r>
          </w:p>
        </w:tc>
        <w:tc>
          <w:tcPr>
            <w:tcW w:w="6835" w:type="dxa"/>
          </w:tcPr>
          <w:p w14:paraId="09495153" w14:textId="77777777" w:rsidR="007E38F0" w:rsidRPr="007D70C5" w:rsidRDefault="007E38F0" w:rsidP="007E5466">
            <w:pPr>
              <w:ind w:hanging="83"/>
              <w:rPr>
                <w:rFonts w:ascii="Times New Roman" w:hAnsi="Times New Roman"/>
                <w:sz w:val="24"/>
                <w:szCs w:val="24"/>
                <w:lang w:val="kk-KZ"/>
              </w:rPr>
            </w:pPr>
            <w:r w:rsidRPr="007D70C5">
              <w:rPr>
                <w:rFonts w:ascii="Times New Roman" w:hAnsi="Times New Roman"/>
                <w:sz w:val="24"/>
                <w:szCs w:val="24"/>
                <w:lang w:val="kk-KZ"/>
              </w:rPr>
              <w:t>Студенттің кәсіби бағдарлы таным белсенділігі, өздігінен шығармашылық іздену деңгейін қалыптастыру</w:t>
            </w:r>
          </w:p>
        </w:tc>
      </w:tr>
      <w:tr w:rsidR="00B50FD7" w:rsidRPr="00D74985" w14:paraId="58576219" w14:textId="77777777" w:rsidTr="008614EE">
        <w:trPr>
          <w:trHeight w:val="693"/>
        </w:trPr>
        <w:tc>
          <w:tcPr>
            <w:tcW w:w="2450" w:type="dxa"/>
          </w:tcPr>
          <w:p w14:paraId="09773AEC" w14:textId="77777777" w:rsidR="007E38F0" w:rsidRPr="007D70C5" w:rsidRDefault="007E38F0" w:rsidP="00D53418">
            <w:pPr>
              <w:ind w:hanging="83"/>
              <w:jc w:val="left"/>
              <w:rPr>
                <w:rFonts w:ascii="Times New Roman" w:hAnsi="Times New Roman"/>
                <w:sz w:val="24"/>
                <w:szCs w:val="24"/>
                <w:lang w:val="kk-KZ"/>
              </w:rPr>
            </w:pPr>
            <w:r w:rsidRPr="007D70C5">
              <w:rPr>
                <w:rFonts w:ascii="Times New Roman" w:hAnsi="Times New Roman"/>
                <w:sz w:val="24"/>
                <w:szCs w:val="24"/>
                <w:lang w:val="kk-KZ"/>
              </w:rPr>
              <w:t xml:space="preserve">Ақпаратттық бағдарламалап оқыту </w:t>
            </w:r>
          </w:p>
        </w:tc>
        <w:tc>
          <w:tcPr>
            <w:tcW w:w="6835" w:type="dxa"/>
          </w:tcPr>
          <w:p w14:paraId="3E1C2229" w14:textId="77777777" w:rsidR="007E38F0" w:rsidRPr="007D70C5" w:rsidRDefault="007E38F0" w:rsidP="007E5466">
            <w:pPr>
              <w:ind w:hanging="83"/>
              <w:rPr>
                <w:rFonts w:ascii="Times New Roman" w:hAnsi="Times New Roman"/>
                <w:sz w:val="24"/>
                <w:szCs w:val="24"/>
                <w:lang w:val="kk-KZ"/>
              </w:rPr>
            </w:pPr>
            <w:r w:rsidRPr="007D70C5">
              <w:rPr>
                <w:rFonts w:ascii="Times New Roman" w:hAnsi="Times New Roman"/>
                <w:sz w:val="24"/>
                <w:szCs w:val="24"/>
                <w:lang w:val="kk-KZ"/>
              </w:rPr>
              <w:t xml:space="preserve">- адамның іс-әрекет сферасы тұрғысынан техника жаңалықтарын енгізу.  </w:t>
            </w:r>
          </w:p>
        </w:tc>
      </w:tr>
      <w:tr w:rsidR="00B50FD7" w:rsidRPr="00D74985" w14:paraId="5C6C009E" w14:textId="77777777" w:rsidTr="008614EE">
        <w:trPr>
          <w:trHeight w:val="1038"/>
        </w:trPr>
        <w:tc>
          <w:tcPr>
            <w:tcW w:w="2450" w:type="dxa"/>
            <w:tcBorders>
              <w:bottom w:val="single" w:sz="4" w:space="0" w:color="auto"/>
            </w:tcBorders>
          </w:tcPr>
          <w:p w14:paraId="2B5B45CE" w14:textId="77777777" w:rsidR="007E38F0" w:rsidRPr="007D70C5" w:rsidRDefault="007E38F0" w:rsidP="00D53418">
            <w:pPr>
              <w:ind w:hanging="83"/>
              <w:jc w:val="left"/>
              <w:rPr>
                <w:rFonts w:ascii="Times New Roman" w:hAnsi="Times New Roman"/>
                <w:sz w:val="24"/>
                <w:szCs w:val="24"/>
                <w:lang w:val="kk-KZ"/>
              </w:rPr>
            </w:pPr>
            <w:r w:rsidRPr="007D70C5">
              <w:rPr>
                <w:rFonts w:ascii="Times New Roman" w:hAnsi="Times New Roman"/>
                <w:sz w:val="24"/>
                <w:szCs w:val="24"/>
                <w:lang w:val="kk-KZ"/>
              </w:rPr>
              <w:t xml:space="preserve">Саралап, деңгейлеп оқыту технологиясы </w:t>
            </w:r>
          </w:p>
        </w:tc>
        <w:tc>
          <w:tcPr>
            <w:tcW w:w="6835" w:type="dxa"/>
            <w:tcBorders>
              <w:bottom w:val="single" w:sz="4" w:space="0" w:color="auto"/>
            </w:tcBorders>
          </w:tcPr>
          <w:p w14:paraId="6791B8D0" w14:textId="77777777" w:rsidR="007E38F0" w:rsidRPr="007D70C5" w:rsidRDefault="007E38F0" w:rsidP="007E5466">
            <w:pPr>
              <w:ind w:hanging="83"/>
              <w:rPr>
                <w:rFonts w:ascii="Times New Roman" w:hAnsi="Times New Roman"/>
                <w:sz w:val="24"/>
                <w:szCs w:val="24"/>
                <w:lang w:val="kk-KZ"/>
              </w:rPr>
            </w:pPr>
            <w:r w:rsidRPr="007D70C5">
              <w:rPr>
                <w:rFonts w:ascii="Times New Roman" w:hAnsi="Times New Roman"/>
                <w:sz w:val="24"/>
                <w:szCs w:val="24"/>
                <w:lang w:val="kk-KZ"/>
              </w:rPr>
              <w:t>Диагностикалық-болжамдық кәсіби дайындық деңгейін есепке алу, деңгейлік мүмкіншілігінің негізінде кәсіби таным белсенділігін арттыру.</w:t>
            </w:r>
          </w:p>
        </w:tc>
      </w:tr>
      <w:tr w:rsidR="00B50FD7" w:rsidRPr="00D74985" w14:paraId="2E23E838" w14:textId="77777777" w:rsidTr="008614EE">
        <w:trPr>
          <w:trHeight w:val="693"/>
        </w:trPr>
        <w:tc>
          <w:tcPr>
            <w:tcW w:w="2450" w:type="dxa"/>
            <w:tcBorders>
              <w:bottom w:val="single" w:sz="4" w:space="0" w:color="auto"/>
            </w:tcBorders>
          </w:tcPr>
          <w:p w14:paraId="3119D65C" w14:textId="546C6EB0" w:rsidR="007E38F0" w:rsidRPr="007D70C5" w:rsidRDefault="007E38F0" w:rsidP="00D53418">
            <w:pPr>
              <w:ind w:hanging="83"/>
              <w:jc w:val="left"/>
              <w:rPr>
                <w:rFonts w:ascii="Times New Roman" w:hAnsi="Times New Roman"/>
                <w:sz w:val="24"/>
                <w:szCs w:val="24"/>
                <w:lang w:val="kk-KZ"/>
              </w:rPr>
            </w:pPr>
            <w:r w:rsidRPr="007D70C5">
              <w:rPr>
                <w:rFonts w:ascii="Times New Roman" w:hAnsi="Times New Roman"/>
                <w:sz w:val="24"/>
                <w:szCs w:val="24"/>
                <w:lang w:val="kk-KZ"/>
              </w:rPr>
              <w:t xml:space="preserve">Дербес оқыту технологиясы </w:t>
            </w:r>
          </w:p>
        </w:tc>
        <w:tc>
          <w:tcPr>
            <w:tcW w:w="6835" w:type="dxa"/>
            <w:tcBorders>
              <w:bottom w:val="single" w:sz="4" w:space="0" w:color="auto"/>
              <w:right w:val="single" w:sz="4" w:space="0" w:color="auto"/>
            </w:tcBorders>
          </w:tcPr>
          <w:p w14:paraId="474145E9" w14:textId="77777777" w:rsidR="007E38F0" w:rsidRPr="007D70C5" w:rsidRDefault="007E38F0" w:rsidP="007E5466">
            <w:pPr>
              <w:ind w:hanging="83"/>
              <w:rPr>
                <w:rFonts w:ascii="Times New Roman" w:hAnsi="Times New Roman"/>
                <w:sz w:val="24"/>
                <w:szCs w:val="24"/>
                <w:lang w:val="kk-KZ"/>
              </w:rPr>
            </w:pPr>
            <w:r w:rsidRPr="007D70C5">
              <w:rPr>
                <w:rFonts w:ascii="Times New Roman" w:hAnsi="Times New Roman"/>
                <w:sz w:val="24"/>
                <w:szCs w:val="24"/>
                <w:lang w:val="kk-KZ"/>
              </w:rPr>
              <w:t xml:space="preserve"> жеке тұлғаның әлеуметтік жауапкершілігін арттырып, өздігінен кәсіби шеберлік шыңына жетуге жұмыс істеуге үйрету</w:t>
            </w:r>
          </w:p>
        </w:tc>
      </w:tr>
      <w:tr w:rsidR="00B50FD7" w:rsidRPr="00D74985" w14:paraId="3D0CCF2E" w14:textId="77777777" w:rsidTr="008614EE">
        <w:trPr>
          <w:trHeight w:val="1038"/>
        </w:trPr>
        <w:tc>
          <w:tcPr>
            <w:tcW w:w="2450" w:type="dxa"/>
            <w:tcBorders>
              <w:top w:val="single" w:sz="4" w:space="0" w:color="auto"/>
            </w:tcBorders>
          </w:tcPr>
          <w:p w14:paraId="32906763" w14:textId="77777777" w:rsidR="007E38F0" w:rsidRPr="007D70C5" w:rsidRDefault="007E38F0" w:rsidP="00D53418">
            <w:pPr>
              <w:ind w:hanging="83"/>
              <w:jc w:val="left"/>
              <w:rPr>
                <w:rFonts w:ascii="Times New Roman" w:hAnsi="Times New Roman"/>
                <w:sz w:val="24"/>
                <w:szCs w:val="24"/>
                <w:lang w:val="kk-KZ"/>
              </w:rPr>
            </w:pPr>
            <w:r w:rsidRPr="007D70C5">
              <w:rPr>
                <w:rFonts w:ascii="Times New Roman" w:hAnsi="Times New Roman"/>
                <w:sz w:val="24"/>
                <w:szCs w:val="24"/>
                <w:lang w:val="kk-KZ"/>
              </w:rPr>
              <w:t xml:space="preserve">Модульдік оқыту технологиясы </w:t>
            </w:r>
          </w:p>
          <w:p w14:paraId="68DB1FE6" w14:textId="77777777" w:rsidR="007E38F0" w:rsidRPr="007D70C5" w:rsidRDefault="007E38F0" w:rsidP="00D53418">
            <w:pPr>
              <w:ind w:hanging="83"/>
              <w:jc w:val="left"/>
              <w:rPr>
                <w:rFonts w:ascii="Times New Roman" w:hAnsi="Times New Roman"/>
                <w:sz w:val="24"/>
                <w:szCs w:val="24"/>
                <w:lang w:val="kk-KZ"/>
              </w:rPr>
            </w:pPr>
          </w:p>
        </w:tc>
        <w:tc>
          <w:tcPr>
            <w:tcW w:w="6835" w:type="dxa"/>
          </w:tcPr>
          <w:p w14:paraId="396399B7" w14:textId="77777777" w:rsidR="007E38F0" w:rsidRPr="007D70C5" w:rsidRDefault="007E38F0" w:rsidP="007E5466">
            <w:pPr>
              <w:ind w:hanging="83"/>
              <w:rPr>
                <w:rFonts w:ascii="Times New Roman" w:hAnsi="Times New Roman"/>
                <w:sz w:val="24"/>
                <w:szCs w:val="24"/>
                <w:lang w:val="kk-KZ"/>
              </w:rPr>
            </w:pPr>
            <w:r w:rsidRPr="007D70C5">
              <w:rPr>
                <w:rFonts w:ascii="Times New Roman" w:hAnsi="Times New Roman"/>
                <w:sz w:val="24"/>
                <w:szCs w:val="24"/>
                <w:lang w:val="kk-KZ"/>
              </w:rPr>
              <w:t>Оқу бағдарламасына сәйкес кәсіби бағдарлы өздігінен жеке жұмыс жасауы, оқу бағдарламасын қажетті мөлшер ге дейін жүйелі оқытудың жеке, жеке-топтық әдістері</w:t>
            </w:r>
          </w:p>
        </w:tc>
      </w:tr>
      <w:tr w:rsidR="00B50FD7" w:rsidRPr="00D74985" w14:paraId="358910DE" w14:textId="77777777" w:rsidTr="008614EE">
        <w:trPr>
          <w:trHeight w:val="689"/>
        </w:trPr>
        <w:tc>
          <w:tcPr>
            <w:tcW w:w="2450" w:type="dxa"/>
          </w:tcPr>
          <w:p w14:paraId="367747F8" w14:textId="7C4036E8" w:rsidR="007E38F0" w:rsidRPr="007D70C5" w:rsidRDefault="007E38F0" w:rsidP="00D53418">
            <w:pPr>
              <w:ind w:hanging="83"/>
              <w:jc w:val="left"/>
              <w:rPr>
                <w:rFonts w:ascii="Times New Roman" w:hAnsi="Times New Roman"/>
                <w:sz w:val="24"/>
                <w:szCs w:val="24"/>
                <w:lang w:val="kk-KZ"/>
              </w:rPr>
            </w:pPr>
            <w:r w:rsidRPr="007D70C5">
              <w:rPr>
                <w:rFonts w:ascii="Times New Roman" w:hAnsi="Times New Roman"/>
                <w:sz w:val="24"/>
                <w:szCs w:val="24"/>
                <w:lang w:val="kk-KZ"/>
              </w:rPr>
              <w:t xml:space="preserve">Дамыта оқыту технологиясы </w:t>
            </w:r>
          </w:p>
        </w:tc>
        <w:tc>
          <w:tcPr>
            <w:tcW w:w="6835" w:type="dxa"/>
          </w:tcPr>
          <w:p w14:paraId="1910D35B" w14:textId="77777777" w:rsidR="007E38F0" w:rsidRPr="007D70C5" w:rsidRDefault="007E38F0" w:rsidP="007E5466">
            <w:pPr>
              <w:ind w:hanging="83"/>
              <w:rPr>
                <w:rFonts w:ascii="Times New Roman" w:hAnsi="Times New Roman"/>
                <w:sz w:val="24"/>
                <w:szCs w:val="24"/>
                <w:lang w:val="kk-KZ"/>
              </w:rPr>
            </w:pPr>
            <w:r w:rsidRPr="007D70C5">
              <w:rPr>
                <w:rFonts w:ascii="Times New Roman" w:hAnsi="Times New Roman"/>
                <w:sz w:val="24"/>
                <w:szCs w:val="24"/>
                <w:lang w:val="kk-KZ"/>
              </w:rPr>
              <w:t>Оқытудың танымдылық мақсатын жүйелі бірізді қоя білу негізінде кәсіби білім мен біліктілікті белсенді деңгейде меңгеру</w:t>
            </w:r>
          </w:p>
        </w:tc>
      </w:tr>
    </w:tbl>
    <w:p w14:paraId="6658E113" w14:textId="19A43762" w:rsidR="007E38F0" w:rsidRPr="007D70C5" w:rsidRDefault="007E38F0" w:rsidP="00085CE5">
      <w:pPr>
        <w:ind w:firstLine="709"/>
        <w:rPr>
          <w:rFonts w:ascii="Times New Roman" w:hAnsi="Times New Roman"/>
          <w:b/>
          <w:sz w:val="28"/>
          <w:szCs w:val="28"/>
          <w:lang w:val="kk-KZ"/>
        </w:rPr>
      </w:pPr>
    </w:p>
    <w:p w14:paraId="1F422A1F" w14:textId="77777777" w:rsidR="008614EE" w:rsidRDefault="008614EE">
      <w:pPr>
        <w:spacing w:after="160" w:line="259" w:lineRule="auto"/>
        <w:jc w:val="left"/>
        <w:rPr>
          <w:rFonts w:ascii="Times New Roman" w:hAnsi="Times New Roman"/>
          <w:bCs/>
          <w:sz w:val="28"/>
          <w:szCs w:val="28"/>
          <w:lang w:val="kk-KZ"/>
        </w:rPr>
      </w:pPr>
      <w:r>
        <w:rPr>
          <w:rFonts w:ascii="Times New Roman" w:hAnsi="Times New Roman"/>
          <w:bCs/>
          <w:sz w:val="28"/>
          <w:szCs w:val="28"/>
          <w:lang w:val="kk-KZ"/>
        </w:rPr>
        <w:br w:type="page"/>
      </w:r>
    </w:p>
    <w:p w14:paraId="4BED5E4D" w14:textId="197E59A7" w:rsidR="00CC4504" w:rsidRPr="007D70C5" w:rsidRDefault="00CC4504" w:rsidP="00085CE5">
      <w:pPr>
        <w:ind w:firstLine="709"/>
        <w:rPr>
          <w:rFonts w:ascii="Times New Roman" w:hAnsi="Times New Roman"/>
          <w:bCs/>
          <w:sz w:val="28"/>
          <w:szCs w:val="28"/>
          <w:lang w:val="kk-KZ"/>
        </w:rPr>
      </w:pPr>
      <w:r w:rsidRPr="007D70C5">
        <w:rPr>
          <w:rFonts w:ascii="Times New Roman" w:hAnsi="Times New Roman"/>
          <w:bCs/>
          <w:sz w:val="28"/>
          <w:szCs w:val="28"/>
          <w:lang w:val="kk-KZ"/>
        </w:rPr>
        <w:lastRenderedPageBreak/>
        <w:t>Кесте 46.  Эксперименттік жұмыстардың сипаттамасы</w:t>
      </w:r>
    </w:p>
    <w:p w14:paraId="11676C41" w14:textId="47B0A299" w:rsidR="00CC4504" w:rsidRPr="007D70C5" w:rsidRDefault="00CC4504" w:rsidP="00085CE5">
      <w:pPr>
        <w:ind w:firstLine="709"/>
        <w:rPr>
          <w:rFonts w:ascii="Times New Roman" w:hAnsi="Times New Roman"/>
          <w:b/>
          <w:sz w:val="28"/>
          <w:szCs w:val="28"/>
          <w:lang w:val="kk-KZ"/>
        </w:rPr>
      </w:pPr>
    </w:p>
    <w:tbl>
      <w:tblPr>
        <w:tblStyle w:val="a7"/>
        <w:tblW w:w="9493" w:type="dxa"/>
        <w:tblLook w:val="04A0" w:firstRow="1" w:lastRow="0" w:firstColumn="1" w:lastColumn="0" w:noHBand="0" w:noVBand="1"/>
      </w:tblPr>
      <w:tblGrid>
        <w:gridCol w:w="1142"/>
        <w:gridCol w:w="1451"/>
        <w:gridCol w:w="3572"/>
        <w:gridCol w:w="3328"/>
      </w:tblGrid>
      <w:tr w:rsidR="00CC4504" w:rsidRPr="007D70C5" w14:paraId="5273C1DD" w14:textId="77777777" w:rsidTr="008614EE">
        <w:trPr>
          <w:trHeight w:val="622"/>
        </w:trPr>
        <w:tc>
          <w:tcPr>
            <w:tcW w:w="1142" w:type="dxa"/>
            <w:vAlign w:val="center"/>
          </w:tcPr>
          <w:p w14:paraId="3811DC2C" w14:textId="77777777" w:rsidR="00CC4504" w:rsidRPr="007D70C5" w:rsidRDefault="00CC4504" w:rsidP="00E34B25">
            <w:pPr>
              <w:rPr>
                <w:rFonts w:ascii="Times New Roman" w:hAnsi="Times New Roman"/>
                <w:sz w:val="20"/>
                <w:szCs w:val="20"/>
                <w:lang w:val="kk-KZ"/>
              </w:rPr>
            </w:pPr>
            <w:proofErr w:type="spellStart"/>
            <w:r w:rsidRPr="007D70C5">
              <w:rPr>
                <w:rFonts w:ascii="Times New Roman" w:eastAsia="Times New Roman" w:hAnsi="Times New Roman"/>
                <w:b/>
                <w:bCs/>
                <w:sz w:val="20"/>
                <w:szCs w:val="20"/>
              </w:rPr>
              <w:t>Экспери</w:t>
            </w:r>
            <w:proofErr w:type="spellEnd"/>
            <w:r w:rsidRPr="007D70C5">
              <w:rPr>
                <w:rFonts w:ascii="Times New Roman" w:eastAsia="Times New Roman" w:hAnsi="Times New Roman"/>
                <w:b/>
                <w:bCs/>
                <w:sz w:val="20"/>
                <w:szCs w:val="20"/>
                <w:lang w:val="kk-KZ"/>
              </w:rPr>
              <w:t>-</w:t>
            </w:r>
            <w:r w:rsidRPr="007D70C5">
              <w:rPr>
                <w:rFonts w:ascii="Times New Roman" w:eastAsia="Times New Roman" w:hAnsi="Times New Roman"/>
                <w:b/>
                <w:bCs/>
                <w:sz w:val="20"/>
                <w:szCs w:val="20"/>
              </w:rPr>
              <w:t xml:space="preserve">мент </w:t>
            </w:r>
            <w:proofErr w:type="spellStart"/>
            <w:r w:rsidRPr="007D70C5">
              <w:rPr>
                <w:rFonts w:ascii="Times New Roman" w:eastAsia="Times New Roman" w:hAnsi="Times New Roman"/>
                <w:b/>
                <w:bCs/>
                <w:sz w:val="20"/>
                <w:szCs w:val="20"/>
              </w:rPr>
              <w:t>кезеңдері</w:t>
            </w:r>
            <w:proofErr w:type="spellEnd"/>
          </w:p>
        </w:tc>
        <w:tc>
          <w:tcPr>
            <w:tcW w:w="1451" w:type="dxa"/>
            <w:vAlign w:val="center"/>
          </w:tcPr>
          <w:p w14:paraId="2038671E" w14:textId="77777777" w:rsidR="00CC4504" w:rsidRPr="007D70C5" w:rsidRDefault="00CC4504" w:rsidP="00E34B25">
            <w:pPr>
              <w:rPr>
                <w:rFonts w:ascii="Times New Roman" w:hAnsi="Times New Roman"/>
                <w:sz w:val="20"/>
                <w:szCs w:val="20"/>
                <w:lang w:val="kk-KZ"/>
              </w:rPr>
            </w:pPr>
            <w:proofErr w:type="spellStart"/>
            <w:r w:rsidRPr="007D70C5">
              <w:rPr>
                <w:rFonts w:ascii="Times New Roman" w:eastAsia="Times New Roman" w:hAnsi="Times New Roman"/>
                <w:b/>
                <w:bCs/>
                <w:sz w:val="20"/>
                <w:szCs w:val="20"/>
              </w:rPr>
              <w:t>Бағалау</w:t>
            </w:r>
            <w:proofErr w:type="spellEnd"/>
            <w:r w:rsidRPr="007D70C5">
              <w:rPr>
                <w:rFonts w:ascii="Times New Roman" w:eastAsia="Times New Roman" w:hAnsi="Times New Roman"/>
                <w:b/>
                <w:bCs/>
                <w:sz w:val="20"/>
                <w:szCs w:val="20"/>
              </w:rPr>
              <w:t xml:space="preserve"> </w:t>
            </w:r>
            <w:proofErr w:type="spellStart"/>
            <w:r w:rsidRPr="007D70C5">
              <w:rPr>
                <w:rFonts w:ascii="Times New Roman" w:eastAsia="Times New Roman" w:hAnsi="Times New Roman"/>
                <w:b/>
                <w:bCs/>
                <w:sz w:val="20"/>
                <w:szCs w:val="20"/>
              </w:rPr>
              <w:t>объектілері</w:t>
            </w:r>
            <w:proofErr w:type="spellEnd"/>
          </w:p>
        </w:tc>
        <w:tc>
          <w:tcPr>
            <w:tcW w:w="3572" w:type="dxa"/>
            <w:vAlign w:val="center"/>
          </w:tcPr>
          <w:p w14:paraId="2ED8A94A" w14:textId="77777777" w:rsidR="00CC4504" w:rsidRPr="007D70C5" w:rsidRDefault="00CC4504" w:rsidP="00E34B25">
            <w:pPr>
              <w:rPr>
                <w:rFonts w:ascii="Times New Roman" w:hAnsi="Times New Roman"/>
                <w:sz w:val="20"/>
                <w:szCs w:val="20"/>
                <w:lang w:val="kk-KZ"/>
              </w:rPr>
            </w:pPr>
            <w:proofErr w:type="spellStart"/>
            <w:r w:rsidRPr="007D70C5">
              <w:rPr>
                <w:rFonts w:ascii="Times New Roman" w:eastAsia="Times New Roman" w:hAnsi="Times New Roman"/>
                <w:b/>
                <w:bCs/>
                <w:sz w:val="20"/>
                <w:szCs w:val="20"/>
              </w:rPr>
              <w:t>Қолданылған</w:t>
            </w:r>
            <w:proofErr w:type="spellEnd"/>
            <w:r w:rsidRPr="007D70C5">
              <w:rPr>
                <w:rFonts w:ascii="Times New Roman" w:eastAsia="Times New Roman" w:hAnsi="Times New Roman"/>
                <w:b/>
                <w:bCs/>
                <w:sz w:val="20"/>
                <w:szCs w:val="20"/>
              </w:rPr>
              <w:t xml:space="preserve"> </w:t>
            </w:r>
            <w:proofErr w:type="spellStart"/>
            <w:r w:rsidRPr="007D70C5">
              <w:rPr>
                <w:rFonts w:ascii="Times New Roman" w:eastAsia="Times New Roman" w:hAnsi="Times New Roman"/>
                <w:b/>
                <w:bCs/>
                <w:sz w:val="20"/>
                <w:szCs w:val="20"/>
              </w:rPr>
              <w:t>әдістер</w:t>
            </w:r>
            <w:proofErr w:type="spellEnd"/>
            <w:r w:rsidRPr="007D70C5">
              <w:rPr>
                <w:rFonts w:ascii="Times New Roman" w:eastAsia="Times New Roman" w:hAnsi="Times New Roman"/>
                <w:b/>
                <w:bCs/>
                <w:sz w:val="20"/>
                <w:szCs w:val="20"/>
              </w:rPr>
              <w:t xml:space="preserve"> мен </w:t>
            </w:r>
            <w:proofErr w:type="spellStart"/>
            <w:r w:rsidRPr="007D70C5">
              <w:rPr>
                <w:rFonts w:ascii="Times New Roman" w:eastAsia="Times New Roman" w:hAnsi="Times New Roman"/>
                <w:b/>
                <w:bCs/>
                <w:sz w:val="20"/>
                <w:szCs w:val="20"/>
              </w:rPr>
              <w:t>жұмыстар</w:t>
            </w:r>
            <w:proofErr w:type="spellEnd"/>
          </w:p>
        </w:tc>
        <w:tc>
          <w:tcPr>
            <w:tcW w:w="3328" w:type="dxa"/>
            <w:vAlign w:val="center"/>
          </w:tcPr>
          <w:p w14:paraId="48E348FC" w14:textId="77777777" w:rsidR="00CC4504" w:rsidRPr="007D70C5" w:rsidRDefault="00CC4504" w:rsidP="00E34B25">
            <w:pPr>
              <w:rPr>
                <w:rFonts w:ascii="Times New Roman" w:hAnsi="Times New Roman"/>
                <w:sz w:val="20"/>
                <w:szCs w:val="20"/>
                <w:lang w:val="kk-KZ"/>
              </w:rPr>
            </w:pPr>
            <w:proofErr w:type="spellStart"/>
            <w:r w:rsidRPr="007D70C5">
              <w:rPr>
                <w:rFonts w:ascii="Times New Roman" w:eastAsia="Times New Roman" w:hAnsi="Times New Roman"/>
                <w:b/>
                <w:bCs/>
                <w:sz w:val="20"/>
                <w:szCs w:val="20"/>
              </w:rPr>
              <w:t>Мақсаты</w:t>
            </w:r>
            <w:proofErr w:type="spellEnd"/>
          </w:p>
        </w:tc>
      </w:tr>
      <w:tr w:rsidR="00CC4504" w:rsidRPr="00D74985" w14:paraId="39022B71" w14:textId="77777777" w:rsidTr="00CC4504">
        <w:tc>
          <w:tcPr>
            <w:tcW w:w="1142" w:type="dxa"/>
            <w:vMerge w:val="restart"/>
            <w:textDirection w:val="btLr"/>
            <w:vAlign w:val="center"/>
          </w:tcPr>
          <w:p w14:paraId="3DE11EB7" w14:textId="2F3C985A" w:rsidR="00CC4504" w:rsidRPr="007D70C5" w:rsidRDefault="00CC4504" w:rsidP="00E34B25">
            <w:pPr>
              <w:ind w:left="113" w:right="113"/>
              <w:jc w:val="center"/>
              <w:rPr>
                <w:rFonts w:ascii="Times New Roman" w:hAnsi="Times New Roman"/>
                <w:sz w:val="20"/>
                <w:szCs w:val="20"/>
                <w:lang w:val="kk-KZ"/>
              </w:rPr>
            </w:pPr>
            <w:bookmarkStart w:id="98" w:name="_Hlk218442687"/>
            <w:proofErr w:type="spellStart"/>
            <w:r w:rsidRPr="007D70C5">
              <w:rPr>
                <w:rFonts w:ascii="Times New Roman" w:eastAsia="Times New Roman" w:hAnsi="Times New Roman"/>
                <w:b/>
                <w:bCs/>
                <w:sz w:val="20"/>
                <w:szCs w:val="20"/>
              </w:rPr>
              <w:t>Айқындаушы</w:t>
            </w:r>
            <w:proofErr w:type="spellEnd"/>
            <w:r w:rsidRPr="007D70C5">
              <w:rPr>
                <w:rFonts w:ascii="Times New Roman" w:eastAsia="Times New Roman" w:hAnsi="Times New Roman"/>
                <w:b/>
                <w:bCs/>
                <w:sz w:val="20"/>
                <w:szCs w:val="20"/>
              </w:rPr>
              <w:t xml:space="preserve"> </w:t>
            </w:r>
            <w:proofErr w:type="spellStart"/>
            <w:r w:rsidRPr="007D70C5">
              <w:rPr>
                <w:rFonts w:ascii="Times New Roman" w:eastAsia="Times New Roman" w:hAnsi="Times New Roman"/>
                <w:b/>
                <w:bCs/>
                <w:sz w:val="20"/>
                <w:szCs w:val="20"/>
              </w:rPr>
              <w:t>кезең</w:t>
            </w:r>
            <w:bookmarkEnd w:id="98"/>
            <w:proofErr w:type="spellEnd"/>
          </w:p>
        </w:tc>
        <w:tc>
          <w:tcPr>
            <w:tcW w:w="1451" w:type="dxa"/>
            <w:vAlign w:val="center"/>
          </w:tcPr>
          <w:p w14:paraId="00642DBF" w14:textId="77777777" w:rsidR="00CC4504" w:rsidRPr="007D70C5" w:rsidRDefault="00CC4504" w:rsidP="00E34B25">
            <w:pPr>
              <w:rPr>
                <w:rFonts w:ascii="Times New Roman" w:hAnsi="Times New Roman"/>
                <w:sz w:val="20"/>
                <w:szCs w:val="20"/>
                <w:lang w:val="kk-KZ"/>
              </w:rPr>
            </w:pPr>
            <w:proofErr w:type="spellStart"/>
            <w:r w:rsidRPr="007D70C5">
              <w:rPr>
                <w:rFonts w:ascii="Times New Roman" w:eastAsia="Times New Roman" w:hAnsi="Times New Roman"/>
                <w:sz w:val="20"/>
                <w:szCs w:val="20"/>
              </w:rPr>
              <w:t>Білім</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алушылар</w:t>
            </w:r>
            <w:proofErr w:type="spellEnd"/>
          </w:p>
        </w:tc>
        <w:tc>
          <w:tcPr>
            <w:tcW w:w="3572" w:type="dxa"/>
            <w:vAlign w:val="center"/>
          </w:tcPr>
          <w:p w14:paraId="1E3BB502" w14:textId="77777777" w:rsidR="00CC4504" w:rsidRPr="007D70C5" w:rsidRDefault="00CC4504" w:rsidP="00E34B25">
            <w:pPr>
              <w:rPr>
                <w:rFonts w:ascii="Times New Roman" w:hAnsi="Times New Roman"/>
                <w:sz w:val="20"/>
                <w:szCs w:val="20"/>
                <w:lang w:val="kk-KZ"/>
              </w:rPr>
            </w:pPr>
            <w:proofErr w:type="spellStart"/>
            <w:r w:rsidRPr="007D70C5">
              <w:rPr>
                <w:rFonts w:ascii="Times New Roman" w:eastAsia="Times New Roman" w:hAnsi="Times New Roman"/>
                <w:sz w:val="20"/>
                <w:szCs w:val="20"/>
              </w:rPr>
              <w:t>Білімгерлерге</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арналған</w:t>
            </w:r>
            <w:proofErr w:type="spellEnd"/>
            <w:r w:rsidRPr="007D70C5">
              <w:rPr>
                <w:rFonts w:ascii="Times New Roman" w:eastAsia="Times New Roman" w:hAnsi="Times New Roman"/>
                <w:sz w:val="20"/>
                <w:szCs w:val="20"/>
              </w:rPr>
              <w:t xml:space="preserve"> экспресс </w:t>
            </w:r>
            <w:proofErr w:type="spellStart"/>
            <w:r w:rsidRPr="007D70C5">
              <w:rPr>
                <w:rFonts w:ascii="Times New Roman" w:eastAsia="Times New Roman" w:hAnsi="Times New Roman"/>
                <w:sz w:val="20"/>
                <w:szCs w:val="20"/>
              </w:rPr>
              <w:t>сауалнама</w:t>
            </w:r>
            <w:proofErr w:type="spellEnd"/>
          </w:p>
        </w:tc>
        <w:tc>
          <w:tcPr>
            <w:tcW w:w="3328" w:type="dxa"/>
            <w:vAlign w:val="center"/>
          </w:tcPr>
          <w:p w14:paraId="739BBF2E" w14:textId="77777777" w:rsidR="00CC4504" w:rsidRPr="007D70C5" w:rsidRDefault="00CC4504" w:rsidP="00E34B25">
            <w:pPr>
              <w:rPr>
                <w:rFonts w:ascii="Times New Roman" w:hAnsi="Times New Roman"/>
                <w:sz w:val="20"/>
                <w:szCs w:val="20"/>
                <w:lang w:val="kk-KZ"/>
              </w:rPr>
            </w:pPr>
            <w:r w:rsidRPr="00A501A6">
              <w:rPr>
                <w:rFonts w:ascii="Times New Roman" w:eastAsia="Times New Roman" w:hAnsi="Times New Roman"/>
                <w:sz w:val="20"/>
                <w:szCs w:val="20"/>
                <w:lang w:val="kk-KZ"/>
              </w:rPr>
              <w:t>Білім беру сапасына қатысты бастапқы көзқарастар мен қанағаттану деңгейін анықтау</w:t>
            </w:r>
          </w:p>
        </w:tc>
      </w:tr>
      <w:tr w:rsidR="00CC4504" w:rsidRPr="00D74985" w14:paraId="2B29E790" w14:textId="77777777" w:rsidTr="00CC4504">
        <w:tc>
          <w:tcPr>
            <w:tcW w:w="1142" w:type="dxa"/>
            <w:vMerge/>
            <w:textDirection w:val="btLr"/>
            <w:vAlign w:val="center"/>
          </w:tcPr>
          <w:p w14:paraId="23495EE7" w14:textId="77777777" w:rsidR="00CC4504" w:rsidRPr="007D70C5" w:rsidRDefault="00CC4504" w:rsidP="00E34B25">
            <w:pPr>
              <w:ind w:left="113" w:right="113"/>
              <w:jc w:val="center"/>
              <w:rPr>
                <w:rFonts w:ascii="Times New Roman" w:hAnsi="Times New Roman"/>
                <w:sz w:val="20"/>
                <w:szCs w:val="20"/>
                <w:lang w:val="kk-KZ"/>
              </w:rPr>
            </w:pPr>
          </w:p>
        </w:tc>
        <w:tc>
          <w:tcPr>
            <w:tcW w:w="1451" w:type="dxa"/>
            <w:vAlign w:val="center"/>
          </w:tcPr>
          <w:p w14:paraId="50CA7705" w14:textId="77777777" w:rsidR="00CC4504" w:rsidRPr="007D70C5" w:rsidRDefault="00CC4504" w:rsidP="00E34B25">
            <w:pPr>
              <w:rPr>
                <w:rFonts w:ascii="Times New Roman" w:hAnsi="Times New Roman"/>
                <w:sz w:val="20"/>
                <w:szCs w:val="20"/>
                <w:lang w:val="kk-KZ"/>
              </w:rPr>
            </w:pPr>
            <w:proofErr w:type="spellStart"/>
            <w:r w:rsidRPr="007D70C5">
              <w:rPr>
                <w:rFonts w:ascii="Times New Roman" w:eastAsia="Times New Roman" w:hAnsi="Times New Roman"/>
                <w:sz w:val="20"/>
                <w:szCs w:val="20"/>
              </w:rPr>
              <w:t>Оқытушы-профессорлық</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құрам</w:t>
            </w:r>
            <w:proofErr w:type="spellEnd"/>
            <w:r w:rsidRPr="007D70C5">
              <w:rPr>
                <w:rFonts w:ascii="Times New Roman" w:eastAsia="Times New Roman" w:hAnsi="Times New Roman"/>
                <w:sz w:val="20"/>
                <w:szCs w:val="20"/>
              </w:rPr>
              <w:t xml:space="preserve"> (ОПҚ)</w:t>
            </w:r>
          </w:p>
        </w:tc>
        <w:tc>
          <w:tcPr>
            <w:tcW w:w="3572" w:type="dxa"/>
            <w:vAlign w:val="center"/>
          </w:tcPr>
          <w:p w14:paraId="0244D004" w14:textId="77777777" w:rsidR="00CC4504" w:rsidRPr="007D70C5" w:rsidRDefault="00CC4504" w:rsidP="00E34B25">
            <w:pPr>
              <w:rPr>
                <w:rFonts w:ascii="Times New Roman" w:hAnsi="Times New Roman"/>
                <w:sz w:val="20"/>
                <w:szCs w:val="20"/>
                <w:lang w:val="kk-KZ"/>
              </w:rPr>
            </w:pPr>
            <w:r w:rsidRPr="00A501A6">
              <w:rPr>
                <w:rFonts w:ascii="Times New Roman" w:eastAsia="Times New Roman" w:hAnsi="Times New Roman"/>
                <w:sz w:val="20"/>
                <w:szCs w:val="20"/>
                <w:lang w:val="kk-KZ"/>
              </w:rPr>
              <w:t>Білім беру мекемесінің оқытушы-профессорларына арналған арнайы сауалнама</w:t>
            </w:r>
          </w:p>
        </w:tc>
        <w:tc>
          <w:tcPr>
            <w:tcW w:w="3328" w:type="dxa"/>
            <w:vAlign w:val="center"/>
          </w:tcPr>
          <w:p w14:paraId="24ECCAB9" w14:textId="77777777" w:rsidR="00CC4504" w:rsidRPr="007D70C5" w:rsidRDefault="00CC4504" w:rsidP="00E34B25">
            <w:pPr>
              <w:rPr>
                <w:rFonts w:ascii="Times New Roman" w:hAnsi="Times New Roman"/>
                <w:sz w:val="20"/>
                <w:szCs w:val="20"/>
                <w:lang w:val="kk-KZ"/>
              </w:rPr>
            </w:pPr>
            <w:r w:rsidRPr="00A501A6">
              <w:rPr>
                <w:rFonts w:ascii="Times New Roman" w:eastAsia="Times New Roman" w:hAnsi="Times New Roman"/>
                <w:sz w:val="20"/>
                <w:szCs w:val="20"/>
                <w:lang w:val="kk-KZ"/>
              </w:rPr>
              <w:t>ОПҚ-ның білім сапасын ішкі бағалауға қатысу дайындығын анықтау</w:t>
            </w:r>
          </w:p>
        </w:tc>
      </w:tr>
      <w:tr w:rsidR="00CC4504" w:rsidRPr="00D74985" w14:paraId="4A03A886" w14:textId="77777777" w:rsidTr="00CC4504">
        <w:tc>
          <w:tcPr>
            <w:tcW w:w="1142" w:type="dxa"/>
            <w:vMerge/>
            <w:textDirection w:val="btLr"/>
            <w:vAlign w:val="center"/>
          </w:tcPr>
          <w:p w14:paraId="01A54D51" w14:textId="77777777" w:rsidR="00CC4504" w:rsidRPr="007D70C5" w:rsidRDefault="00CC4504" w:rsidP="00E34B25">
            <w:pPr>
              <w:ind w:left="113" w:right="113"/>
              <w:jc w:val="center"/>
              <w:rPr>
                <w:rFonts w:ascii="Times New Roman" w:hAnsi="Times New Roman"/>
                <w:sz w:val="20"/>
                <w:szCs w:val="20"/>
                <w:lang w:val="kk-KZ"/>
              </w:rPr>
            </w:pPr>
          </w:p>
        </w:tc>
        <w:tc>
          <w:tcPr>
            <w:tcW w:w="1451" w:type="dxa"/>
            <w:vAlign w:val="center"/>
          </w:tcPr>
          <w:p w14:paraId="3D93D346" w14:textId="77777777" w:rsidR="00CC4504" w:rsidRPr="007D70C5" w:rsidRDefault="00CC4504" w:rsidP="00E34B25">
            <w:pPr>
              <w:rPr>
                <w:rFonts w:ascii="Times New Roman" w:hAnsi="Times New Roman"/>
                <w:sz w:val="20"/>
                <w:szCs w:val="20"/>
                <w:lang w:val="kk-KZ"/>
              </w:rPr>
            </w:pPr>
            <w:r w:rsidRPr="007D70C5">
              <w:rPr>
                <w:rFonts w:ascii="Times New Roman" w:hAnsi="Times New Roman"/>
                <w:sz w:val="20"/>
                <w:szCs w:val="20"/>
                <w:lang w:val="kk-KZ"/>
              </w:rPr>
              <w:t>Сарапшылар</w:t>
            </w:r>
          </w:p>
        </w:tc>
        <w:tc>
          <w:tcPr>
            <w:tcW w:w="3572" w:type="dxa"/>
            <w:vAlign w:val="center"/>
          </w:tcPr>
          <w:p w14:paraId="6B1CFCC5" w14:textId="77777777" w:rsidR="00CC4504" w:rsidRPr="007D70C5" w:rsidRDefault="00CC4504" w:rsidP="00E34B25">
            <w:pPr>
              <w:rPr>
                <w:rFonts w:ascii="Times New Roman" w:hAnsi="Times New Roman"/>
                <w:sz w:val="20"/>
                <w:szCs w:val="20"/>
                <w:lang w:val="kk-KZ"/>
              </w:rPr>
            </w:pPr>
            <w:proofErr w:type="spellStart"/>
            <w:r w:rsidRPr="007D70C5">
              <w:rPr>
                <w:rFonts w:ascii="Times New Roman" w:eastAsia="Times New Roman" w:hAnsi="Times New Roman"/>
                <w:sz w:val="20"/>
                <w:szCs w:val="20"/>
              </w:rPr>
              <w:t>Сараптамалық</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сұхбат</w:t>
            </w:r>
            <w:proofErr w:type="spellEnd"/>
          </w:p>
        </w:tc>
        <w:tc>
          <w:tcPr>
            <w:tcW w:w="3328" w:type="dxa"/>
            <w:vAlign w:val="center"/>
          </w:tcPr>
          <w:p w14:paraId="5219FCCA" w14:textId="77777777" w:rsidR="00CC4504" w:rsidRPr="007D70C5" w:rsidRDefault="00CC4504" w:rsidP="00E34B25">
            <w:pPr>
              <w:rPr>
                <w:rFonts w:ascii="Times New Roman" w:hAnsi="Times New Roman"/>
                <w:sz w:val="20"/>
                <w:szCs w:val="20"/>
                <w:lang w:val="kk-KZ"/>
              </w:rPr>
            </w:pPr>
            <w:r w:rsidRPr="00A501A6">
              <w:rPr>
                <w:rFonts w:ascii="Times New Roman" w:eastAsia="Times New Roman" w:hAnsi="Times New Roman"/>
                <w:sz w:val="20"/>
                <w:szCs w:val="20"/>
                <w:lang w:val="kk-KZ"/>
              </w:rPr>
              <w:t>ЖОО-дағы ішкі бағалау тәжірибесін сапалық тұрғыда талдау</w:t>
            </w:r>
          </w:p>
        </w:tc>
      </w:tr>
      <w:tr w:rsidR="00CC4504" w:rsidRPr="00D74985" w14:paraId="3FDC0325" w14:textId="77777777" w:rsidTr="00CC4504">
        <w:tc>
          <w:tcPr>
            <w:tcW w:w="1142" w:type="dxa"/>
            <w:vMerge/>
            <w:textDirection w:val="btLr"/>
            <w:vAlign w:val="center"/>
          </w:tcPr>
          <w:p w14:paraId="0965000A" w14:textId="77777777" w:rsidR="00CC4504" w:rsidRPr="007D70C5" w:rsidRDefault="00CC4504" w:rsidP="00E34B25">
            <w:pPr>
              <w:ind w:left="113" w:right="113"/>
              <w:jc w:val="center"/>
              <w:rPr>
                <w:rFonts w:ascii="Times New Roman" w:hAnsi="Times New Roman"/>
                <w:sz w:val="20"/>
                <w:szCs w:val="20"/>
                <w:lang w:val="kk-KZ"/>
              </w:rPr>
            </w:pPr>
          </w:p>
        </w:tc>
        <w:tc>
          <w:tcPr>
            <w:tcW w:w="1451" w:type="dxa"/>
            <w:vAlign w:val="center"/>
          </w:tcPr>
          <w:p w14:paraId="02BF2D91" w14:textId="77777777" w:rsidR="00CC4504" w:rsidRPr="007D70C5" w:rsidRDefault="00CC4504" w:rsidP="00E34B25">
            <w:pPr>
              <w:rPr>
                <w:rFonts w:ascii="Times New Roman" w:hAnsi="Times New Roman"/>
                <w:sz w:val="20"/>
                <w:szCs w:val="20"/>
                <w:lang w:val="kk-KZ"/>
              </w:rPr>
            </w:pPr>
            <w:proofErr w:type="spellStart"/>
            <w:r w:rsidRPr="007D70C5">
              <w:rPr>
                <w:rFonts w:ascii="Times New Roman" w:eastAsia="Times New Roman" w:hAnsi="Times New Roman"/>
                <w:sz w:val="20"/>
                <w:szCs w:val="20"/>
              </w:rPr>
              <w:t>Студенттер</w:t>
            </w:r>
            <w:proofErr w:type="spellEnd"/>
          </w:p>
        </w:tc>
        <w:tc>
          <w:tcPr>
            <w:tcW w:w="3572" w:type="dxa"/>
            <w:vAlign w:val="center"/>
          </w:tcPr>
          <w:p w14:paraId="7B43D469" w14:textId="77777777" w:rsidR="00CC4504" w:rsidRPr="007D70C5" w:rsidRDefault="00CC4504" w:rsidP="00E34B25">
            <w:pPr>
              <w:rPr>
                <w:rFonts w:ascii="Times New Roman" w:hAnsi="Times New Roman"/>
                <w:sz w:val="20"/>
                <w:szCs w:val="20"/>
                <w:lang w:val="kk-KZ"/>
              </w:rPr>
            </w:pPr>
            <w:r w:rsidRPr="007D70C5">
              <w:rPr>
                <w:rFonts w:ascii="Times New Roman" w:eastAsia="Times New Roman" w:hAnsi="Times New Roman"/>
                <w:sz w:val="20"/>
                <w:szCs w:val="20"/>
              </w:rPr>
              <w:t>«</w:t>
            </w:r>
            <w:proofErr w:type="spellStart"/>
            <w:r w:rsidRPr="007D70C5">
              <w:rPr>
                <w:rFonts w:ascii="Times New Roman" w:eastAsia="Times New Roman" w:hAnsi="Times New Roman"/>
                <w:sz w:val="20"/>
                <w:szCs w:val="20"/>
              </w:rPr>
              <w:t>Аяқталмаған</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әңгіме</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әдісі</w:t>
            </w:r>
            <w:proofErr w:type="spellEnd"/>
          </w:p>
        </w:tc>
        <w:tc>
          <w:tcPr>
            <w:tcW w:w="3328" w:type="dxa"/>
            <w:vAlign w:val="center"/>
          </w:tcPr>
          <w:p w14:paraId="7438BDF3" w14:textId="77777777" w:rsidR="00CC4504" w:rsidRPr="007D70C5" w:rsidRDefault="00CC4504" w:rsidP="00E34B25">
            <w:pPr>
              <w:rPr>
                <w:rFonts w:ascii="Times New Roman" w:hAnsi="Times New Roman"/>
                <w:sz w:val="20"/>
                <w:szCs w:val="20"/>
                <w:lang w:val="kk-KZ"/>
              </w:rPr>
            </w:pPr>
            <w:r w:rsidRPr="00A501A6">
              <w:rPr>
                <w:rFonts w:ascii="Times New Roman" w:eastAsia="Times New Roman" w:hAnsi="Times New Roman"/>
                <w:sz w:val="20"/>
                <w:szCs w:val="20"/>
                <w:lang w:val="kk-KZ"/>
              </w:rPr>
              <w:t>Оқу мотивациясын және өзін-өзі бағалау ерекшеліктерін анықтау</w:t>
            </w:r>
          </w:p>
        </w:tc>
      </w:tr>
      <w:tr w:rsidR="00CC4504" w:rsidRPr="00D74985" w14:paraId="72910F95" w14:textId="77777777" w:rsidTr="00CC4504">
        <w:tc>
          <w:tcPr>
            <w:tcW w:w="1142" w:type="dxa"/>
            <w:vMerge/>
            <w:textDirection w:val="btLr"/>
            <w:vAlign w:val="center"/>
          </w:tcPr>
          <w:p w14:paraId="7671839F" w14:textId="77777777" w:rsidR="00CC4504" w:rsidRPr="007D70C5" w:rsidRDefault="00CC4504" w:rsidP="00E34B25">
            <w:pPr>
              <w:ind w:left="113" w:right="113"/>
              <w:jc w:val="center"/>
              <w:rPr>
                <w:rFonts w:ascii="Times New Roman" w:hAnsi="Times New Roman"/>
                <w:sz w:val="20"/>
                <w:szCs w:val="20"/>
                <w:lang w:val="kk-KZ"/>
              </w:rPr>
            </w:pPr>
          </w:p>
        </w:tc>
        <w:tc>
          <w:tcPr>
            <w:tcW w:w="1451" w:type="dxa"/>
            <w:vAlign w:val="center"/>
          </w:tcPr>
          <w:p w14:paraId="7BD35B27" w14:textId="77777777" w:rsidR="00CC4504" w:rsidRPr="007D70C5" w:rsidRDefault="00CC4504" w:rsidP="00E34B25">
            <w:pPr>
              <w:rPr>
                <w:rFonts w:ascii="Times New Roman" w:hAnsi="Times New Roman"/>
                <w:sz w:val="20"/>
                <w:szCs w:val="20"/>
                <w:lang w:val="kk-KZ"/>
              </w:rPr>
            </w:pPr>
            <w:proofErr w:type="spellStart"/>
            <w:r w:rsidRPr="007D70C5">
              <w:rPr>
                <w:rFonts w:ascii="Times New Roman" w:eastAsia="Times New Roman" w:hAnsi="Times New Roman"/>
                <w:sz w:val="20"/>
                <w:szCs w:val="20"/>
              </w:rPr>
              <w:t>Оқытушылар</w:t>
            </w:r>
            <w:proofErr w:type="spellEnd"/>
          </w:p>
        </w:tc>
        <w:tc>
          <w:tcPr>
            <w:tcW w:w="3572" w:type="dxa"/>
            <w:vAlign w:val="center"/>
          </w:tcPr>
          <w:p w14:paraId="765CD2B0" w14:textId="77777777" w:rsidR="00CC4504" w:rsidRPr="007D70C5" w:rsidRDefault="00CC4504" w:rsidP="00E34B25">
            <w:pPr>
              <w:rPr>
                <w:rFonts w:ascii="Times New Roman" w:hAnsi="Times New Roman"/>
                <w:sz w:val="20"/>
                <w:szCs w:val="20"/>
                <w:lang w:val="kk-KZ"/>
              </w:rPr>
            </w:pPr>
            <w:r w:rsidRPr="00A501A6">
              <w:rPr>
                <w:rFonts w:ascii="Times New Roman" w:eastAsia="Times New Roman" w:hAnsi="Times New Roman"/>
                <w:sz w:val="20"/>
                <w:szCs w:val="20"/>
                <w:lang w:val="kk-KZ"/>
              </w:rPr>
              <w:t>Оқытушылардың кәсіби дайындығы мен тұлғалық сапаларын диагностикалау сауалнамасы</w:t>
            </w:r>
          </w:p>
        </w:tc>
        <w:tc>
          <w:tcPr>
            <w:tcW w:w="3328" w:type="dxa"/>
            <w:vAlign w:val="center"/>
          </w:tcPr>
          <w:p w14:paraId="620B9CF3" w14:textId="77777777" w:rsidR="00CC4504" w:rsidRPr="007D70C5" w:rsidRDefault="00CC4504" w:rsidP="00E34B25">
            <w:pPr>
              <w:rPr>
                <w:rFonts w:ascii="Times New Roman" w:hAnsi="Times New Roman"/>
                <w:sz w:val="20"/>
                <w:szCs w:val="20"/>
                <w:lang w:val="kk-KZ"/>
              </w:rPr>
            </w:pPr>
            <w:r w:rsidRPr="00A501A6">
              <w:rPr>
                <w:rFonts w:ascii="Times New Roman" w:eastAsia="Times New Roman" w:hAnsi="Times New Roman"/>
                <w:sz w:val="20"/>
                <w:szCs w:val="20"/>
                <w:lang w:val="kk-KZ"/>
              </w:rPr>
              <w:t>Кәсіби және тұлғалық сапалардың бастапқы деңгейін анықтау</w:t>
            </w:r>
          </w:p>
        </w:tc>
      </w:tr>
      <w:tr w:rsidR="00CC4504" w:rsidRPr="00D74985" w14:paraId="7EA86DA0" w14:textId="77777777" w:rsidTr="00CC4504">
        <w:tc>
          <w:tcPr>
            <w:tcW w:w="1142" w:type="dxa"/>
            <w:vMerge w:val="restart"/>
            <w:textDirection w:val="btLr"/>
            <w:vAlign w:val="center"/>
          </w:tcPr>
          <w:p w14:paraId="420FCA41" w14:textId="77777777" w:rsidR="00CC4504" w:rsidRPr="007D70C5" w:rsidRDefault="00CC4504" w:rsidP="00E34B25">
            <w:pPr>
              <w:ind w:left="113" w:right="113"/>
              <w:jc w:val="center"/>
              <w:rPr>
                <w:rFonts w:ascii="Times New Roman" w:hAnsi="Times New Roman"/>
                <w:sz w:val="20"/>
                <w:szCs w:val="20"/>
                <w:lang w:val="kk-KZ"/>
              </w:rPr>
            </w:pPr>
            <w:proofErr w:type="spellStart"/>
            <w:r w:rsidRPr="007D70C5">
              <w:rPr>
                <w:rFonts w:ascii="Times New Roman" w:eastAsia="Times New Roman" w:hAnsi="Times New Roman"/>
                <w:b/>
                <w:bCs/>
                <w:sz w:val="20"/>
                <w:szCs w:val="20"/>
              </w:rPr>
              <w:t>Қалыптастырушы</w:t>
            </w:r>
            <w:proofErr w:type="spellEnd"/>
            <w:r w:rsidRPr="007D70C5">
              <w:rPr>
                <w:rFonts w:ascii="Times New Roman" w:eastAsia="Times New Roman" w:hAnsi="Times New Roman"/>
                <w:b/>
                <w:bCs/>
                <w:sz w:val="20"/>
                <w:szCs w:val="20"/>
              </w:rPr>
              <w:t xml:space="preserve"> </w:t>
            </w:r>
            <w:proofErr w:type="spellStart"/>
            <w:r w:rsidRPr="007D70C5">
              <w:rPr>
                <w:rFonts w:ascii="Times New Roman" w:eastAsia="Times New Roman" w:hAnsi="Times New Roman"/>
                <w:b/>
                <w:bCs/>
                <w:sz w:val="20"/>
                <w:szCs w:val="20"/>
              </w:rPr>
              <w:t>кезең</w:t>
            </w:r>
            <w:proofErr w:type="spellEnd"/>
          </w:p>
        </w:tc>
        <w:tc>
          <w:tcPr>
            <w:tcW w:w="1451" w:type="dxa"/>
            <w:vAlign w:val="center"/>
          </w:tcPr>
          <w:p w14:paraId="72CEF4A7" w14:textId="77777777" w:rsidR="00CC4504" w:rsidRPr="007D70C5" w:rsidRDefault="00CC4504" w:rsidP="00E34B25">
            <w:pPr>
              <w:rPr>
                <w:rFonts w:ascii="Times New Roman" w:hAnsi="Times New Roman"/>
                <w:sz w:val="20"/>
                <w:szCs w:val="20"/>
                <w:lang w:val="kk-KZ"/>
              </w:rPr>
            </w:pPr>
            <w:r w:rsidRPr="007D70C5">
              <w:rPr>
                <w:rFonts w:ascii="Times New Roman" w:eastAsia="Times New Roman" w:hAnsi="Times New Roman"/>
                <w:sz w:val="20"/>
                <w:szCs w:val="20"/>
              </w:rPr>
              <w:t>ОПҚ</w:t>
            </w:r>
          </w:p>
        </w:tc>
        <w:tc>
          <w:tcPr>
            <w:tcW w:w="3572" w:type="dxa"/>
            <w:vAlign w:val="center"/>
          </w:tcPr>
          <w:p w14:paraId="088CB118" w14:textId="77777777" w:rsidR="00CC4504" w:rsidRPr="007D70C5" w:rsidRDefault="00CC4504" w:rsidP="00E34B25">
            <w:pPr>
              <w:rPr>
                <w:rFonts w:ascii="Times New Roman" w:hAnsi="Times New Roman"/>
                <w:sz w:val="20"/>
                <w:szCs w:val="20"/>
                <w:lang w:val="kk-KZ"/>
              </w:rPr>
            </w:pPr>
            <w:r w:rsidRPr="00A501A6">
              <w:rPr>
                <w:rFonts w:ascii="Times New Roman" w:eastAsia="Times New Roman" w:hAnsi="Times New Roman"/>
                <w:sz w:val="20"/>
                <w:szCs w:val="20"/>
                <w:lang w:val="kk-KZ"/>
              </w:rPr>
              <w:t>ЖОО білім беру сапасын ішкі бағалау моделі бойынша арнайы курс өткізу (біліктілікті арттыру)</w:t>
            </w:r>
          </w:p>
        </w:tc>
        <w:tc>
          <w:tcPr>
            <w:tcW w:w="3328" w:type="dxa"/>
            <w:vAlign w:val="center"/>
          </w:tcPr>
          <w:p w14:paraId="1872941A" w14:textId="77777777" w:rsidR="00CC4504" w:rsidRPr="007D70C5" w:rsidRDefault="00CC4504" w:rsidP="00E34B25">
            <w:pPr>
              <w:rPr>
                <w:rFonts w:ascii="Times New Roman" w:hAnsi="Times New Roman"/>
                <w:sz w:val="20"/>
                <w:szCs w:val="20"/>
                <w:lang w:val="kk-KZ"/>
              </w:rPr>
            </w:pPr>
            <w:r w:rsidRPr="00A501A6">
              <w:rPr>
                <w:rFonts w:ascii="Times New Roman" w:eastAsia="Times New Roman" w:hAnsi="Times New Roman"/>
                <w:sz w:val="20"/>
                <w:szCs w:val="20"/>
                <w:lang w:val="kk-KZ"/>
              </w:rPr>
              <w:t>ОПҚ-ның ішкі бағалау саласындағы кәсіби құзыреттілігін арттыру</w:t>
            </w:r>
          </w:p>
        </w:tc>
      </w:tr>
      <w:tr w:rsidR="00CC4504" w:rsidRPr="00D74985" w14:paraId="6C3FE3D3" w14:textId="77777777" w:rsidTr="00CC4504">
        <w:tc>
          <w:tcPr>
            <w:tcW w:w="1142" w:type="dxa"/>
            <w:vMerge/>
            <w:vAlign w:val="center"/>
          </w:tcPr>
          <w:p w14:paraId="1E829E92" w14:textId="77777777" w:rsidR="00CC4504" w:rsidRPr="007D70C5" w:rsidRDefault="00CC4504" w:rsidP="00E34B25">
            <w:pPr>
              <w:rPr>
                <w:rFonts w:ascii="Times New Roman" w:hAnsi="Times New Roman"/>
                <w:sz w:val="20"/>
                <w:szCs w:val="20"/>
                <w:lang w:val="kk-KZ"/>
              </w:rPr>
            </w:pPr>
          </w:p>
        </w:tc>
        <w:tc>
          <w:tcPr>
            <w:tcW w:w="1451" w:type="dxa"/>
            <w:vAlign w:val="center"/>
          </w:tcPr>
          <w:p w14:paraId="1409FBDE" w14:textId="77777777" w:rsidR="00CC4504" w:rsidRPr="007D70C5" w:rsidRDefault="00CC4504" w:rsidP="00E34B25">
            <w:pPr>
              <w:rPr>
                <w:rFonts w:ascii="Times New Roman" w:hAnsi="Times New Roman"/>
                <w:sz w:val="20"/>
                <w:szCs w:val="20"/>
                <w:lang w:val="kk-KZ"/>
              </w:rPr>
            </w:pPr>
            <w:proofErr w:type="spellStart"/>
            <w:r w:rsidRPr="007D70C5">
              <w:rPr>
                <w:rFonts w:ascii="Times New Roman" w:eastAsia="Times New Roman" w:hAnsi="Times New Roman"/>
                <w:sz w:val="20"/>
                <w:szCs w:val="20"/>
              </w:rPr>
              <w:t>Білім</w:t>
            </w:r>
            <w:proofErr w:type="spellEnd"/>
            <w:r w:rsidRPr="007D70C5">
              <w:rPr>
                <w:rFonts w:ascii="Times New Roman" w:eastAsia="Times New Roman" w:hAnsi="Times New Roman"/>
                <w:sz w:val="20"/>
                <w:szCs w:val="20"/>
              </w:rPr>
              <w:t xml:space="preserve"> беру </w:t>
            </w:r>
            <w:proofErr w:type="spellStart"/>
            <w:r w:rsidRPr="007D70C5">
              <w:rPr>
                <w:rFonts w:ascii="Times New Roman" w:eastAsia="Times New Roman" w:hAnsi="Times New Roman"/>
                <w:sz w:val="20"/>
                <w:szCs w:val="20"/>
              </w:rPr>
              <w:t>бағдарламасы</w:t>
            </w:r>
            <w:proofErr w:type="spellEnd"/>
          </w:p>
        </w:tc>
        <w:tc>
          <w:tcPr>
            <w:tcW w:w="3572" w:type="dxa"/>
            <w:vAlign w:val="center"/>
          </w:tcPr>
          <w:p w14:paraId="5E10294C" w14:textId="77777777" w:rsidR="00CC4504" w:rsidRPr="007D70C5" w:rsidRDefault="00CC4504" w:rsidP="00E34B25">
            <w:pPr>
              <w:rPr>
                <w:rFonts w:ascii="Times New Roman" w:hAnsi="Times New Roman"/>
                <w:sz w:val="20"/>
                <w:szCs w:val="20"/>
                <w:lang w:val="kk-KZ"/>
              </w:rPr>
            </w:pPr>
            <w:r w:rsidRPr="00A501A6">
              <w:rPr>
                <w:rFonts w:ascii="Times New Roman" w:eastAsia="Times New Roman" w:hAnsi="Times New Roman"/>
                <w:sz w:val="20"/>
                <w:szCs w:val="20"/>
                <w:lang w:val="kk-KZ"/>
              </w:rPr>
              <w:t>«Педагогика және психология» ББ мазмұнына «Мектептегі білім беру сапасының менеджменті» пәні бойынша тақырыптар енгізу</w:t>
            </w:r>
          </w:p>
        </w:tc>
        <w:tc>
          <w:tcPr>
            <w:tcW w:w="3328" w:type="dxa"/>
            <w:vAlign w:val="center"/>
          </w:tcPr>
          <w:p w14:paraId="2D0D248C" w14:textId="77777777" w:rsidR="00CC4504" w:rsidRPr="007D70C5" w:rsidRDefault="00CC4504" w:rsidP="00E34B25">
            <w:pPr>
              <w:rPr>
                <w:rFonts w:ascii="Times New Roman" w:hAnsi="Times New Roman"/>
                <w:sz w:val="20"/>
                <w:szCs w:val="20"/>
                <w:lang w:val="kk-KZ"/>
              </w:rPr>
            </w:pPr>
            <w:r w:rsidRPr="00A501A6">
              <w:rPr>
                <w:rFonts w:ascii="Times New Roman" w:eastAsia="Times New Roman" w:hAnsi="Times New Roman"/>
                <w:sz w:val="20"/>
                <w:szCs w:val="20"/>
                <w:lang w:val="kk-KZ"/>
              </w:rPr>
              <w:t>Білім беру мазмұнын жаңарту және сапа менеджментін кіріктіру</w:t>
            </w:r>
          </w:p>
        </w:tc>
      </w:tr>
      <w:tr w:rsidR="00CC4504" w:rsidRPr="007D70C5" w14:paraId="41692A01" w14:textId="77777777" w:rsidTr="00CC4504">
        <w:tc>
          <w:tcPr>
            <w:tcW w:w="1142" w:type="dxa"/>
            <w:vMerge/>
            <w:vAlign w:val="center"/>
          </w:tcPr>
          <w:p w14:paraId="6A14151A" w14:textId="77777777" w:rsidR="00CC4504" w:rsidRPr="007D70C5" w:rsidRDefault="00CC4504" w:rsidP="00E34B25">
            <w:pPr>
              <w:rPr>
                <w:rFonts w:ascii="Times New Roman" w:hAnsi="Times New Roman"/>
                <w:sz w:val="20"/>
                <w:szCs w:val="20"/>
                <w:lang w:val="kk-KZ"/>
              </w:rPr>
            </w:pPr>
          </w:p>
        </w:tc>
        <w:tc>
          <w:tcPr>
            <w:tcW w:w="1451" w:type="dxa"/>
            <w:vAlign w:val="center"/>
          </w:tcPr>
          <w:p w14:paraId="1F7A859A" w14:textId="77777777" w:rsidR="00CC4504" w:rsidRPr="007D70C5" w:rsidRDefault="00CC4504" w:rsidP="00E34B25">
            <w:pPr>
              <w:rPr>
                <w:rFonts w:ascii="Times New Roman" w:eastAsia="Times New Roman" w:hAnsi="Times New Roman"/>
                <w:sz w:val="20"/>
                <w:szCs w:val="20"/>
              </w:rPr>
            </w:pPr>
            <w:proofErr w:type="spellStart"/>
            <w:r w:rsidRPr="007D70C5">
              <w:rPr>
                <w:rFonts w:ascii="Times New Roman" w:eastAsia="Times New Roman" w:hAnsi="Times New Roman"/>
                <w:sz w:val="20"/>
                <w:szCs w:val="20"/>
              </w:rPr>
              <w:t>Студенттер</w:t>
            </w:r>
            <w:proofErr w:type="spellEnd"/>
          </w:p>
        </w:tc>
        <w:tc>
          <w:tcPr>
            <w:tcW w:w="3572" w:type="dxa"/>
            <w:vAlign w:val="center"/>
          </w:tcPr>
          <w:p w14:paraId="3A6421CA" w14:textId="77777777" w:rsidR="00CC4504" w:rsidRPr="007D70C5" w:rsidRDefault="00CC4504" w:rsidP="00E34B25">
            <w:pPr>
              <w:rPr>
                <w:rFonts w:ascii="Times New Roman" w:eastAsia="Times New Roman" w:hAnsi="Times New Roman"/>
                <w:sz w:val="20"/>
                <w:szCs w:val="20"/>
              </w:rPr>
            </w:pPr>
            <w:r w:rsidRPr="007D70C5">
              <w:rPr>
                <w:rFonts w:ascii="Times New Roman" w:eastAsia="Times New Roman" w:hAnsi="Times New Roman"/>
                <w:sz w:val="20"/>
                <w:szCs w:val="20"/>
              </w:rPr>
              <w:t>«</w:t>
            </w:r>
            <w:proofErr w:type="spellStart"/>
            <w:r w:rsidRPr="007D70C5">
              <w:rPr>
                <w:rFonts w:ascii="Times New Roman" w:eastAsia="Times New Roman" w:hAnsi="Times New Roman"/>
                <w:sz w:val="20"/>
                <w:szCs w:val="20"/>
              </w:rPr>
              <w:t>Мектептегі</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білім</w:t>
            </w:r>
            <w:proofErr w:type="spellEnd"/>
            <w:r w:rsidRPr="007D70C5">
              <w:rPr>
                <w:rFonts w:ascii="Times New Roman" w:eastAsia="Times New Roman" w:hAnsi="Times New Roman"/>
                <w:sz w:val="20"/>
                <w:szCs w:val="20"/>
              </w:rPr>
              <w:t xml:space="preserve"> беру </w:t>
            </w:r>
            <w:proofErr w:type="spellStart"/>
            <w:r w:rsidRPr="007D70C5">
              <w:rPr>
                <w:rFonts w:ascii="Times New Roman" w:eastAsia="Times New Roman" w:hAnsi="Times New Roman"/>
                <w:sz w:val="20"/>
                <w:szCs w:val="20"/>
              </w:rPr>
              <w:t>сапасының</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менеджменті</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пәні</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бойынша</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студенттік</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өзіндік</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жұмыстарды</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әзірлеу</w:t>
            </w:r>
            <w:proofErr w:type="spellEnd"/>
          </w:p>
        </w:tc>
        <w:tc>
          <w:tcPr>
            <w:tcW w:w="3328" w:type="dxa"/>
            <w:vAlign w:val="center"/>
          </w:tcPr>
          <w:p w14:paraId="2E7108BE" w14:textId="77777777" w:rsidR="00CC4504" w:rsidRPr="007D70C5" w:rsidRDefault="00CC4504" w:rsidP="00E34B25">
            <w:pPr>
              <w:rPr>
                <w:rFonts w:ascii="Times New Roman" w:eastAsia="Times New Roman" w:hAnsi="Times New Roman"/>
                <w:sz w:val="20"/>
                <w:szCs w:val="20"/>
              </w:rPr>
            </w:pPr>
            <w:proofErr w:type="spellStart"/>
            <w:r w:rsidRPr="007D70C5">
              <w:rPr>
                <w:rFonts w:ascii="Times New Roman" w:eastAsia="Times New Roman" w:hAnsi="Times New Roman"/>
                <w:sz w:val="20"/>
                <w:szCs w:val="20"/>
              </w:rPr>
              <w:t>Студенттердің</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практикалық</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және</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аналитикалық</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дағдыларын</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дамыту</w:t>
            </w:r>
            <w:proofErr w:type="spellEnd"/>
          </w:p>
        </w:tc>
      </w:tr>
      <w:tr w:rsidR="00CC4504" w:rsidRPr="00C7126F" w14:paraId="3056F1A8" w14:textId="77777777" w:rsidTr="00CC4504">
        <w:tc>
          <w:tcPr>
            <w:tcW w:w="1142" w:type="dxa"/>
            <w:vMerge/>
            <w:vAlign w:val="center"/>
          </w:tcPr>
          <w:p w14:paraId="7A7D3F0D" w14:textId="77777777" w:rsidR="00CC4504" w:rsidRPr="007D70C5" w:rsidRDefault="00CC4504" w:rsidP="00E34B25">
            <w:pPr>
              <w:rPr>
                <w:rFonts w:ascii="Times New Roman" w:hAnsi="Times New Roman"/>
                <w:sz w:val="20"/>
                <w:szCs w:val="20"/>
                <w:lang w:val="kk-KZ"/>
              </w:rPr>
            </w:pPr>
          </w:p>
        </w:tc>
        <w:tc>
          <w:tcPr>
            <w:tcW w:w="1451" w:type="dxa"/>
            <w:vAlign w:val="center"/>
          </w:tcPr>
          <w:p w14:paraId="31E8DBFF" w14:textId="77777777" w:rsidR="00CC4504" w:rsidRPr="007D70C5" w:rsidRDefault="00CC4504" w:rsidP="00E34B25">
            <w:pPr>
              <w:rPr>
                <w:rFonts w:ascii="Times New Roman" w:eastAsia="Times New Roman" w:hAnsi="Times New Roman"/>
                <w:sz w:val="20"/>
                <w:szCs w:val="20"/>
              </w:rPr>
            </w:pPr>
            <w:proofErr w:type="spellStart"/>
            <w:r w:rsidRPr="007D70C5">
              <w:rPr>
                <w:rFonts w:ascii="Times New Roman" w:eastAsia="Times New Roman" w:hAnsi="Times New Roman"/>
                <w:sz w:val="20"/>
                <w:szCs w:val="20"/>
              </w:rPr>
              <w:t>Білім</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алушылар</w:t>
            </w:r>
            <w:proofErr w:type="spellEnd"/>
          </w:p>
        </w:tc>
        <w:tc>
          <w:tcPr>
            <w:tcW w:w="3572" w:type="dxa"/>
            <w:vAlign w:val="center"/>
          </w:tcPr>
          <w:p w14:paraId="4D4C8C4B" w14:textId="77777777" w:rsidR="00CC4504" w:rsidRPr="007D70C5" w:rsidRDefault="00CC4504" w:rsidP="00E34B25">
            <w:pPr>
              <w:rPr>
                <w:rFonts w:ascii="Times New Roman" w:eastAsia="Times New Roman" w:hAnsi="Times New Roman"/>
                <w:sz w:val="20"/>
                <w:szCs w:val="20"/>
              </w:rPr>
            </w:pPr>
            <w:r w:rsidRPr="007D70C5">
              <w:rPr>
                <w:rFonts w:ascii="Times New Roman" w:eastAsia="Times New Roman" w:hAnsi="Times New Roman"/>
                <w:sz w:val="20"/>
                <w:szCs w:val="20"/>
              </w:rPr>
              <w:t>«</w:t>
            </w:r>
            <w:proofErr w:type="spellStart"/>
            <w:r w:rsidRPr="007D70C5">
              <w:rPr>
                <w:rFonts w:ascii="Times New Roman" w:eastAsia="Times New Roman" w:hAnsi="Times New Roman"/>
                <w:sz w:val="20"/>
                <w:szCs w:val="20"/>
              </w:rPr>
              <w:t>Білім</w:t>
            </w:r>
            <w:proofErr w:type="spellEnd"/>
            <w:r w:rsidRPr="007D70C5">
              <w:rPr>
                <w:rFonts w:ascii="Times New Roman" w:eastAsia="Times New Roman" w:hAnsi="Times New Roman"/>
                <w:sz w:val="20"/>
                <w:szCs w:val="20"/>
              </w:rPr>
              <w:t xml:space="preserve"> беру </w:t>
            </w:r>
            <w:proofErr w:type="spellStart"/>
            <w:r w:rsidRPr="007D70C5">
              <w:rPr>
                <w:rFonts w:ascii="Times New Roman" w:eastAsia="Times New Roman" w:hAnsi="Times New Roman"/>
                <w:sz w:val="20"/>
                <w:szCs w:val="20"/>
              </w:rPr>
              <w:t>сапасын</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бағалаудың</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педагогикалық-психологиялық</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негіздері</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атты</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элективті</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пән</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бағдарламасын</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әзірлеу</w:t>
            </w:r>
            <w:proofErr w:type="spellEnd"/>
          </w:p>
        </w:tc>
        <w:tc>
          <w:tcPr>
            <w:tcW w:w="3328" w:type="dxa"/>
            <w:vAlign w:val="center"/>
          </w:tcPr>
          <w:p w14:paraId="0CAEFE1A" w14:textId="77777777" w:rsidR="00CC4504" w:rsidRPr="007D70C5" w:rsidRDefault="00CC4504" w:rsidP="00E34B25">
            <w:pPr>
              <w:rPr>
                <w:rFonts w:ascii="Times New Roman" w:eastAsia="Times New Roman" w:hAnsi="Times New Roman"/>
                <w:sz w:val="20"/>
                <w:szCs w:val="20"/>
              </w:rPr>
            </w:pPr>
            <w:proofErr w:type="spellStart"/>
            <w:r w:rsidRPr="007D70C5">
              <w:rPr>
                <w:rFonts w:ascii="Times New Roman" w:eastAsia="Times New Roman" w:hAnsi="Times New Roman"/>
                <w:sz w:val="20"/>
                <w:szCs w:val="20"/>
              </w:rPr>
              <w:t>Білім</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сапасын</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бағалау</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бойынша</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теориялық</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және</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практикалық</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білім</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қалыптастыру</w:t>
            </w:r>
            <w:proofErr w:type="spellEnd"/>
          </w:p>
        </w:tc>
      </w:tr>
      <w:tr w:rsidR="00CC4504" w:rsidRPr="007D70C5" w14:paraId="0DC2FC1A" w14:textId="77777777" w:rsidTr="00CC4504">
        <w:tc>
          <w:tcPr>
            <w:tcW w:w="1142" w:type="dxa"/>
            <w:vMerge/>
            <w:vAlign w:val="center"/>
          </w:tcPr>
          <w:p w14:paraId="12817514" w14:textId="77777777" w:rsidR="00CC4504" w:rsidRPr="007D70C5" w:rsidRDefault="00CC4504" w:rsidP="00E34B25">
            <w:pPr>
              <w:rPr>
                <w:rFonts w:ascii="Times New Roman" w:hAnsi="Times New Roman"/>
                <w:sz w:val="20"/>
                <w:szCs w:val="20"/>
                <w:lang w:val="kk-KZ"/>
              </w:rPr>
            </w:pPr>
          </w:p>
        </w:tc>
        <w:tc>
          <w:tcPr>
            <w:tcW w:w="1451" w:type="dxa"/>
            <w:vAlign w:val="center"/>
          </w:tcPr>
          <w:p w14:paraId="0B7538D7" w14:textId="77777777" w:rsidR="00CC4504" w:rsidRPr="007D70C5" w:rsidRDefault="00CC4504" w:rsidP="00E34B25">
            <w:pPr>
              <w:rPr>
                <w:rFonts w:ascii="Times New Roman" w:eastAsia="Times New Roman" w:hAnsi="Times New Roman"/>
                <w:sz w:val="20"/>
                <w:szCs w:val="20"/>
              </w:rPr>
            </w:pPr>
            <w:r w:rsidRPr="007D70C5">
              <w:rPr>
                <w:rFonts w:ascii="Times New Roman" w:eastAsia="Times New Roman" w:hAnsi="Times New Roman"/>
                <w:sz w:val="20"/>
                <w:szCs w:val="20"/>
              </w:rPr>
              <w:t>ОПҚ</w:t>
            </w:r>
          </w:p>
        </w:tc>
        <w:tc>
          <w:tcPr>
            <w:tcW w:w="3572" w:type="dxa"/>
            <w:vAlign w:val="center"/>
          </w:tcPr>
          <w:p w14:paraId="2B1248E7" w14:textId="77777777" w:rsidR="00CC4504" w:rsidRPr="007D70C5" w:rsidRDefault="00CC4504" w:rsidP="00E34B25">
            <w:pPr>
              <w:rPr>
                <w:rFonts w:ascii="Times New Roman" w:eastAsia="Times New Roman" w:hAnsi="Times New Roman"/>
                <w:sz w:val="20"/>
                <w:szCs w:val="20"/>
              </w:rPr>
            </w:pPr>
            <w:r w:rsidRPr="007D70C5">
              <w:rPr>
                <w:rFonts w:ascii="Times New Roman" w:eastAsia="Times New Roman" w:hAnsi="Times New Roman"/>
                <w:sz w:val="20"/>
                <w:szCs w:val="20"/>
              </w:rPr>
              <w:t xml:space="preserve">ПОҚ </w:t>
            </w:r>
            <w:proofErr w:type="spellStart"/>
            <w:r w:rsidRPr="007D70C5">
              <w:rPr>
                <w:rFonts w:ascii="Times New Roman" w:eastAsia="Times New Roman" w:hAnsi="Times New Roman"/>
                <w:sz w:val="20"/>
                <w:szCs w:val="20"/>
              </w:rPr>
              <w:t>даярлығы</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бойынша</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әдістемені</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қолдану</w:t>
            </w:r>
            <w:proofErr w:type="spellEnd"/>
          </w:p>
        </w:tc>
        <w:tc>
          <w:tcPr>
            <w:tcW w:w="3328" w:type="dxa"/>
            <w:vAlign w:val="center"/>
          </w:tcPr>
          <w:p w14:paraId="7783939E" w14:textId="77777777" w:rsidR="00CC4504" w:rsidRPr="007D70C5" w:rsidRDefault="00CC4504" w:rsidP="00E34B25">
            <w:pPr>
              <w:rPr>
                <w:rFonts w:ascii="Times New Roman" w:eastAsia="Times New Roman" w:hAnsi="Times New Roman"/>
                <w:sz w:val="20"/>
                <w:szCs w:val="20"/>
              </w:rPr>
            </w:pPr>
            <w:proofErr w:type="spellStart"/>
            <w:r w:rsidRPr="007D70C5">
              <w:rPr>
                <w:rFonts w:ascii="Times New Roman" w:eastAsia="Times New Roman" w:hAnsi="Times New Roman"/>
                <w:sz w:val="20"/>
                <w:szCs w:val="20"/>
              </w:rPr>
              <w:t>Оқытушылардың</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әдістемелік</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даярлығын</w:t>
            </w:r>
            <w:proofErr w:type="spellEnd"/>
            <w:r w:rsidRPr="007D70C5">
              <w:rPr>
                <w:rFonts w:ascii="Times New Roman" w:eastAsia="Times New Roman" w:hAnsi="Times New Roman"/>
                <w:sz w:val="20"/>
                <w:szCs w:val="20"/>
              </w:rPr>
              <w:t xml:space="preserve"> </w:t>
            </w:r>
            <w:proofErr w:type="spellStart"/>
            <w:r w:rsidRPr="007D70C5">
              <w:rPr>
                <w:rFonts w:ascii="Times New Roman" w:eastAsia="Times New Roman" w:hAnsi="Times New Roman"/>
                <w:sz w:val="20"/>
                <w:szCs w:val="20"/>
              </w:rPr>
              <w:t>жетілдіру</w:t>
            </w:r>
            <w:proofErr w:type="spellEnd"/>
          </w:p>
        </w:tc>
      </w:tr>
    </w:tbl>
    <w:p w14:paraId="4F3E8B6F" w14:textId="77777777" w:rsidR="008614EE" w:rsidRDefault="008614EE" w:rsidP="00CC4504">
      <w:pPr>
        <w:pStyle w:val="a5"/>
        <w:spacing w:before="0" w:beforeAutospacing="0" w:after="0" w:afterAutospacing="0"/>
        <w:ind w:firstLine="567"/>
        <w:jc w:val="both"/>
        <w:rPr>
          <w:sz w:val="28"/>
          <w:szCs w:val="28"/>
          <w:lang w:val="kk-KZ"/>
        </w:rPr>
      </w:pPr>
    </w:p>
    <w:p w14:paraId="4563901B" w14:textId="1239D21E" w:rsidR="00CC4504" w:rsidRPr="00A501A6" w:rsidRDefault="00CC4504" w:rsidP="00CC4504">
      <w:pPr>
        <w:pStyle w:val="a5"/>
        <w:spacing w:before="0" w:beforeAutospacing="0" w:after="0" w:afterAutospacing="0"/>
        <w:ind w:firstLine="567"/>
        <w:jc w:val="both"/>
        <w:rPr>
          <w:sz w:val="28"/>
          <w:szCs w:val="28"/>
          <w:lang w:val="kk-KZ"/>
        </w:rPr>
      </w:pPr>
      <w:r w:rsidRPr="007D70C5">
        <w:rPr>
          <w:sz w:val="28"/>
          <w:szCs w:val="28"/>
          <w:lang w:val="kk-KZ"/>
        </w:rPr>
        <w:t>Эксперименттік жұмыс айқындаушы және қалыптастырушы кезеңдер бойынша жүйелі түрде жүргізілді. Айқындаушы кезеңде білім алушылар мен оқытушылардың білім беру сапасына қатысты бастапқы көзқарастары, оқу мотивациясы және кәсіби даярлық деңгейі анықталды.</w:t>
      </w:r>
    </w:p>
    <w:p w14:paraId="179C3D4B" w14:textId="77777777" w:rsidR="00CC4504" w:rsidRPr="00A501A6" w:rsidRDefault="00CC4504" w:rsidP="00CC4504">
      <w:pPr>
        <w:pStyle w:val="a5"/>
        <w:spacing w:before="0" w:beforeAutospacing="0" w:after="0" w:afterAutospacing="0"/>
        <w:ind w:firstLine="567"/>
        <w:jc w:val="both"/>
        <w:rPr>
          <w:sz w:val="28"/>
          <w:szCs w:val="28"/>
          <w:lang w:val="kk-KZ"/>
        </w:rPr>
      </w:pPr>
      <w:r w:rsidRPr="00A501A6">
        <w:rPr>
          <w:sz w:val="28"/>
          <w:szCs w:val="28"/>
          <w:lang w:val="kk-KZ"/>
        </w:rPr>
        <w:t>Қалыптастырушы кезеңде білім беру бағдарламаларының мазмұны жаңартылып, арнайы курстар мен элективті пәндер енгізілді, сондай-ақ оқытушылардың кәсіби құзыреттілігін арттыруға бағытталған жұмыстар жүргізілді.</w:t>
      </w:r>
    </w:p>
    <w:p w14:paraId="5FE825C9" w14:textId="77777777" w:rsidR="00CC4504" w:rsidRPr="00A501A6" w:rsidRDefault="00CC4504" w:rsidP="00CC4504">
      <w:pPr>
        <w:pStyle w:val="a5"/>
        <w:spacing w:before="0" w:beforeAutospacing="0" w:after="0" w:afterAutospacing="0"/>
        <w:ind w:firstLine="567"/>
        <w:jc w:val="both"/>
        <w:rPr>
          <w:sz w:val="28"/>
          <w:szCs w:val="28"/>
          <w:lang w:val="kk-KZ"/>
        </w:rPr>
      </w:pPr>
      <w:r w:rsidRPr="00A501A6">
        <w:rPr>
          <w:sz w:val="28"/>
          <w:szCs w:val="28"/>
          <w:lang w:val="kk-KZ"/>
        </w:rPr>
        <w:t>Жалпы алғанда, эксперимент нәтижелері жоғары оқу орнында білім беру сапасын ішкі бағалау жүйесін жетілдірудің тиімді екенін көрсетті және ұсынылған модельді оқу үдерісіне енгізудің мүмкіндігін дәлелдеді.</w:t>
      </w:r>
    </w:p>
    <w:p w14:paraId="3D7A4356" w14:textId="32435E19" w:rsidR="004848E6" w:rsidRDefault="004848E6" w:rsidP="00085CE5">
      <w:pPr>
        <w:ind w:firstLine="709"/>
        <w:rPr>
          <w:rFonts w:ascii="Times New Roman" w:hAnsi="Times New Roman"/>
          <w:sz w:val="28"/>
          <w:lang w:val="kk-KZ"/>
        </w:rPr>
      </w:pPr>
    </w:p>
    <w:p w14:paraId="5D7DAEBC" w14:textId="77777777" w:rsidR="008614EE" w:rsidRPr="007D70C5" w:rsidRDefault="008614EE" w:rsidP="00085CE5">
      <w:pPr>
        <w:ind w:firstLine="709"/>
        <w:rPr>
          <w:rFonts w:ascii="Times New Roman" w:hAnsi="Times New Roman"/>
          <w:sz w:val="28"/>
          <w:lang w:val="kk-KZ"/>
        </w:rPr>
      </w:pPr>
    </w:p>
    <w:p w14:paraId="1EC10B98" w14:textId="7E6A9ED7" w:rsidR="007E38F0" w:rsidRPr="007D70C5" w:rsidRDefault="007E38F0" w:rsidP="006E543D">
      <w:pPr>
        <w:pStyle w:val="2"/>
        <w:ind w:firstLine="709"/>
        <w:rPr>
          <w:rFonts w:ascii="Times New Roman" w:hAnsi="Times New Roman"/>
          <w:b/>
          <w:color w:val="auto"/>
          <w:sz w:val="28"/>
          <w:szCs w:val="28"/>
          <w:lang w:val="kk-KZ"/>
        </w:rPr>
      </w:pPr>
      <w:bookmarkStart w:id="99" w:name="_Toc217335537"/>
      <w:r w:rsidRPr="007D70C5">
        <w:rPr>
          <w:rFonts w:ascii="Times New Roman" w:hAnsi="Times New Roman"/>
          <w:b/>
          <w:color w:val="auto"/>
          <w:sz w:val="28"/>
          <w:szCs w:val="28"/>
          <w:lang w:val="kk-KZ"/>
        </w:rPr>
        <w:t>3.3</w:t>
      </w:r>
      <w:bookmarkEnd w:id="99"/>
      <w:r w:rsidR="007C0598">
        <w:rPr>
          <w:rFonts w:ascii="Times New Roman" w:hAnsi="Times New Roman"/>
          <w:b/>
          <w:color w:val="auto"/>
          <w:sz w:val="28"/>
          <w:szCs w:val="28"/>
          <w:lang w:val="kk-KZ"/>
        </w:rPr>
        <w:t xml:space="preserve"> </w:t>
      </w:r>
      <w:r w:rsidR="00BA24AF" w:rsidRPr="00BA24AF">
        <w:rPr>
          <w:rFonts w:ascii="Times New Roman" w:hAnsi="Times New Roman"/>
          <w:b/>
          <w:bCs/>
          <w:color w:val="auto"/>
          <w:sz w:val="28"/>
          <w:szCs w:val="28"/>
          <w:lang w:val="kk-KZ"/>
        </w:rPr>
        <w:t>Тәжірибелік</w:t>
      </w:r>
      <w:r w:rsidR="00BA24AF">
        <w:rPr>
          <w:rFonts w:ascii="Times New Roman" w:hAnsi="Times New Roman"/>
          <w:b/>
          <w:bCs/>
          <w:color w:val="auto"/>
          <w:sz w:val="28"/>
          <w:szCs w:val="28"/>
          <w:lang w:val="kk-KZ"/>
        </w:rPr>
        <w:t xml:space="preserve"> </w:t>
      </w:r>
      <w:r w:rsidR="00BA24AF" w:rsidRPr="00BA24AF">
        <w:rPr>
          <w:rFonts w:ascii="Times New Roman" w:hAnsi="Times New Roman"/>
          <w:color w:val="auto"/>
          <w:sz w:val="28"/>
          <w:szCs w:val="28"/>
          <w:lang w:val="kk-KZ"/>
        </w:rPr>
        <w:t xml:space="preserve">- </w:t>
      </w:r>
      <w:r w:rsidR="00BA24AF" w:rsidRPr="00BA24AF">
        <w:rPr>
          <w:rFonts w:ascii="Times New Roman" w:hAnsi="Times New Roman"/>
          <w:b/>
          <w:bCs/>
          <w:color w:val="auto"/>
          <w:sz w:val="28"/>
          <w:szCs w:val="28"/>
          <w:lang w:val="kk-KZ"/>
        </w:rPr>
        <w:t>эксперименттік жұмыстың қалыптастырушы кезеңінің нәтижелері</w:t>
      </w:r>
    </w:p>
    <w:p w14:paraId="6EE677E5" w14:textId="77777777" w:rsidR="007E38F0" w:rsidRPr="007D70C5" w:rsidRDefault="007E38F0" w:rsidP="00085CE5">
      <w:pPr>
        <w:ind w:firstLine="709"/>
        <w:jc w:val="center"/>
        <w:rPr>
          <w:rFonts w:ascii="Times New Roman" w:hAnsi="Times New Roman"/>
          <w:b/>
          <w:sz w:val="28"/>
          <w:szCs w:val="28"/>
          <w:lang w:val="kk-KZ"/>
        </w:rPr>
      </w:pPr>
    </w:p>
    <w:p w14:paraId="1A927671" w14:textId="77777777" w:rsidR="007E38F0" w:rsidRPr="007D70C5" w:rsidRDefault="007E38F0" w:rsidP="00085CE5">
      <w:pPr>
        <w:shd w:val="clear" w:color="auto" w:fill="FFFFFF"/>
        <w:ind w:firstLine="709"/>
        <w:outlineLvl w:val="2"/>
        <w:rPr>
          <w:rFonts w:ascii="Times New Roman" w:hAnsi="Times New Roman"/>
          <w:spacing w:val="1"/>
          <w:sz w:val="28"/>
          <w:szCs w:val="28"/>
          <w:lang w:val="kk-KZ"/>
        </w:rPr>
      </w:pPr>
      <w:bookmarkStart w:id="100" w:name="_Toc217335538"/>
      <w:r w:rsidRPr="007D70C5">
        <w:rPr>
          <w:rFonts w:ascii="Times New Roman" w:hAnsi="Times New Roman"/>
          <w:sz w:val="28"/>
          <w:szCs w:val="28"/>
          <w:lang w:val="kk-KZ"/>
        </w:rPr>
        <w:t>Оқытушылардың кәсіби дайындығы мен жеке тұлғалық сапаларын диагностикалау сауалнамасы ж</w:t>
      </w:r>
      <w:r w:rsidRPr="007D70C5">
        <w:rPr>
          <w:rFonts w:ascii="Times New Roman" w:hAnsi="Times New Roman"/>
          <w:spacing w:val="1"/>
          <w:sz w:val="28"/>
          <w:szCs w:val="28"/>
          <w:lang w:val="kk-KZ"/>
        </w:rPr>
        <w:t xml:space="preserve">оғары және (немесе) жоғары оқу орнынан кейінгі </w:t>
      </w:r>
      <w:r w:rsidRPr="007D70C5">
        <w:rPr>
          <w:rFonts w:ascii="Times New Roman" w:hAnsi="Times New Roman"/>
          <w:spacing w:val="1"/>
          <w:sz w:val="28"/>
          <w:szCs w:val="28"/>
          <w:lang w:val="kk-KZ"/>
        </w:rPr>
        <w:lastRenderedPageBreak/>
        <w:t>білім беру ұйымдарының педагогтері (профессор-оқытушылар құрамы) үшін кәсіби стандарт негізінде жасалды (2023 жылғы 20 қарашадағы ғылым және жоғары білім министрінің № 591бұйрығымен бекітілген).</w:t>
      </w:r>
      <w:bookmarkEnd w:id="100"/>
    </w:p>
    <w:p w14:paraId="7FD69667" w14:textId="77777777" w:rsidR="007E38F0" w:rsidRPr="007D70C5" w:rsidRDefault="007E38F0" w:rsidP="00085CE5">
      <w:pPr>
        <w:shd w:val="clear" w:color="auto" w:fill="FFFFFF"/>
        <w:ind w:firstLine="709"/>
        <w:textAlignment w:val="baseline"/>
        <w:rPr>
          <w:rFonts w:ascii="Times New Roman" w:eastAsia="Times New Roman" w:hAnsi="Times New Roman"/>
          <w:spacing w:val="1"/>
          <w:sz w:val="28"/>
          <w:szCs w:val="28"/>
          <w:lang w:val="kk-KZ" w:eastAsia="ru-RU"/>
        </w:rPr>
      </w:pPr>
      <w:r w:rsidRPr="007D70C5">
        <w:rPr>
          <w:rFonts w:ascii="Times New Roman" w:eastAsia="Times New Roman" w:hAnsi="Times New Roman"/>
          <w:spacing w:val="1"/>
          <w:sz w:val="28"/>
          <w:szCs w:val="28"/>
          <w:lang w:val="kk-KZ" w:eastAsia="ru-RU"/>
        </w:rPr>
        <w:t xml:space="preserve">Сауалнама келесідей мамандықтардың тізбесін  ескере отырып құрастырылды: </w:t>
      </w:r>
    </w:p>
    <w:p w14:paraId="6654E6F3" w14:textId="77777777" w:rsidR="007E38F0" w:rsidRPr="007D70C5" w:rsidRDefault="007E38F0" w:rsidP="00085CE5">
      <w:pPr>
        <w:shd w:val="clear" w:color="auto" w:fill="FFFFFF"/>
        <w:ind w:firstLine="709"/>
        <w:contextualSpacing/>
        <w:textAlignment w:val="baseline"/>
        <w:rPr>
          <w:rFonts w:ascii="Times New Roman" w:eastAsia="Times New Roman" w:hAnsi="Times New Roman"/>
          <w:spacing w:val="1"/>
          <w:sz w:val="28"/>
          <w:szCs w:val="28"/>
          <w:lang w:val="kk-KZ" w:eastAsia="ru-RU"/>
        </w:rPr>
      </w:pPr>
      <w:r w:rsidRPr="007D70C5">
        <w:rPr>
          <w:rFonts w:ascii="Times New Roman" w:eastAsia="Times New Roman" w:hAnsi="Times New Roman"/>
          <w:spacing w:val="1"/>
          <w:sz w:val="28"/>
          <w:szCs w:val="28"/>
          <w:lang w:val="kk-KZ" w:eastAsia="ru-RU"/>
        </w:rPr>
        <w:t xml:space="preserve">1) оқытушы, Білім беру саласындағы ассистент, ЖЖОКБҰ, СБШ деңгейі 7, 7.1; </w:t>
      </w:r>
    </w:p>
    <w:p w14:paraId="622CEA17" w14:textId="77777777" w:rsidR="007E38F0" w:rsidRPr="007D70C5" w:rsidRDefault="007E38F0" w:rsidP="00085CE5">
      <w:pPr>
        <w:shd w:val="clear" w:color="auto" w:fill="FFFFFF"/>
        <w:ind w:firstLine="709"/>
        <w:contextualSpacing/>
        <w:textAlignment w:val="baseline"/>
        <w:rPr>
          <w:rFonts w:ascii="Times New Roman" w:eastAsia="Times New Roman" w:hAnsi="Times New Roman"/>
          <w:spacing w:val="1"/>
          <w:sz w:val="28"/>
          <w:szCs w:val="28"/>
          <w:lang w:val="kk-KZ" w:eastAsia="ru-RU"/>
        </w:rPr>
      </w:pPr>
      <w:r w:rsidRPr="007D70C5">
        <w:rPr>
          <w:rFonts w:ascii="Times New Roman" w:eastAsia="Times New Roman" w:hAnsi="Times New Roman"/>
          <w:spacing w:val="1"/>
          <w:sz w:val="28"/>
          <w:szCs w:val="28"/>
          <w:lang w:val="kk-KZ" w:eastAsia="ru-RU"/>
        </w:rPr>
        <w:t>2) оқытушы, Білім беру саласындағы аға оқытушы/сеньор-лектор, ЖЖОКБҰ, СБШ деңгейі 7, 7.2;</w:t>
      </w:r>
    </w:p>
    <w:p w14:paraId="701D712F" w14:textId="77777777" w:rsidR="007E38F0" w:rsidRPr="007D70C5" w:rsidRDefault="007E38F0" w:rsidP="00085CE5">
      <w:pPr>
        <w:shd w:val="clear" w:color="auto" w:fill="FFFFFF"/>
        <w:ind w:firstLine="709"/>
        <w:contextualSpacing/>
        <w:textAlignment w:val="baseline"/>
        <w:rPr>
          <w:rFonts w:ascii="Times New Roman" w:eastAsia="Times New Roman" w:hAnsi="Times New Roman"/>
          <w:spacing w:val="1"/>
          <w:sz w:val="28"/>
          <w:szCs w:val="28"/>
          <w:lang w:val="kk-KZ" w:eastAsia="ru-RU"/>
        </w:rPr>
      </w:pPr>
      <w:r w:rsidRPr="007D70C5">
        <w:rPr>
          <w:rFonts w:ascii="Times New Roman" w:eastAsia="Times New Roman" w:hAnsi="Times New Roman"/>
          <w:spacing w:val="1"/>
          <w:sz w:val="28"/>
          <w:szCs w:val="28"/>
          <w:lang w:val="kk-KZ" w:eastAsia="ru-RU"/>
        </w:rPr>
        <w:t>3) оқытушы, Білім беру саласындағы профессордың ассистенті, ЖЖОКБҰ, білім беру деңгейі СБШ 8, 8.1;</w:t>
      </w:r>
    </w:p>
    <w:p w14:paraId="348C0971" w14:textId="77777777" w:rsidR="007E38F0" w:rsidRPr="007D70C5" w:rsidRDefault="007E38F0" w:rsidP="00085CE5">
      <w:pPr>
        <w:shd w:val="clear" w:color="auto" w:fill="FFFFFF"/>
        <w:ind w:firstLine="709"/>
        <w:textAlignment w:val="baseline"/>
        <w:rPr>
          <w:rFonts w:ascii="Times New Roman" w:eastAsia="Times New Roman" w:hAnsi="Times New Roman"/>
          <w:spacing w:val="1"/>
          <w:sz w:val="28"/>
          <w:szCs w:val="28"/>
          <w:lang w:val="kk-KZ" w:eastAsia="ru-RU"/>
        </w:rPr>
      </w:pPr>
      <w:r w:rsidRPr="007D70C5">
        <w:rPr>
          <w:rFonts w:ascii="Times New Roman" w:eastAsia="Times New Roman" w:hAnsi="Times New Roman"/>
          <w:spacing w:val="1"/>
          <w:sz w:val="28"/>
          <w:szCs w:val="28"/>
          <w:lang w:val="kk-KZ" w:eastAsia="ru-RU"/>
        </w:rPr>
        <w:t>Кәсіби стандартқа сәйкес педагогикалық іс-әрекеттің мақсаты - ЖЖОКБҰ-да академиялық, ғылыми-зерттеу, ғылыми-әдістемелік және қоғамдық қызметті жүзеге асыру.</w:t>
      </w:r>
    </w:p>
    <w:p w14:paraId="7B530725" w14:textId="77777777" w:rsidR="007E38F0" w:rsidRPr="007D70C5" w:rsidRDefault="007E38F0" w:rsidP="00085CE5">
      <w:pPr>
        <w:shd w:val="clear" w:color="auto" w:fill="FFFFFF"/>
        <w:ind w:firstLine="709"/>
        <w:textAlignment w:val="baseline"/>
        <w:rPr>
          <w:rFonts w:ascii="Times New Roman" w:eastAsia="Times New Roman" w:hAnsi="Times New Roman"/>
          <w:spacing w:val="1"/>
          <w:sz w:val="28"/>
          <w:szCs w:val="28"/>
          <w:lang w:val="kk-KZ" w:eastAsia="ru-RU"/>
        </w:rPr>
      </w:pPr>
      <w:r w:rsidRPr="007D70C5">
        <w:rPr>
          <w:rFonts w:ascii="Times New Roman" w:eastAsia="Times New Roman" w:hAnsi="Times New Roman"/>
          <w:spacing w:val="1"/>
          <w:sz w:val="28"/>
          <w:szCs w:val="28"/>
          <w:lang w:val="kk-KZ" w:eastAsia="ru-RU"/>
        </w:rPr>
        <w:t xml:space="preserve">Еңбек функциясына сүйене отырып: </w:t>
      </w:r>
    </w:p>
    <w:p w14:paraId="3B460124" w14:textId="77777777" w:rsidR="007E38F0" w:rsidRPr="007D70C5" w:rsidRDefault="007E38F0" w:rsidP="00085CE5">
      <w:pPr>
        <w:shd w:val="clear" w:color="auto" w:fill="FFFFFF"/>
        <w:ind w:firstLine="709"/>
        <w:textAlignment w:val="baseline"/>
        <w:rPr>
          <w:rFonts w:ascii="Times New Roman" w:eastAsia="Times New Roman" w:hAnsi="Times New Roman"/>
          <w:spacing w:val="1"/>
          <w:sz w:val="28"/>
          <w:szCs w:val="28"/>
          <w:lang w:val="kk-KZ" w:eastAsia="ru-RU"/>
        </w:rPr>
      </w:pPr>
      <w:r w:rsidRPr="007D70C5">
        <w:rPr>
          <w:rFonts w:ascii="Times New Roman" w:eastAsia="Times New Roman" w:hAnsi="Times New Roman"/>
          <w:spacing w:val="1"/>
          <w:sz w:val="28"/>
          <w:szCs w:val="28"/>
          <w:lang w:val="kk-KZ" w:eastAsia="ru-RU"/>
        </w:rPr>
        <w:t>1. Оқыту;</w:t>
      </w:r>
    </w:p>
    <w:p w14:paraId="07A68EBC" w14:textId="3184063B" w:rsidR="007E38F0" w:rsidRPr="007D70C5" w:rsidRDefault="007E38F0" w:rsidP="00085CE5">
      <w:pPr>
        <w:shd w:val="clear" w:color="auto" w:fill="FFFFFF"/>
        <w:ind w:firstLine="709"/>
        <w:textAlignment w:val="baseline"/>
        <w:rPr>
          <w:rFonts w:ascii="Times New Roman" w:eastAsia="Times New Roman" w:hAnsi="Times New Roman"/>
          <w:spacing w:val="1"/>
          <w:sz w:val="28"/>
          <w:szCs w:val="28"/>
          <w:lang w:val="kk-KZ" w:eastAsia="ru-RU"/>
        </w:rPr>
      </w:pPr>
      <w:r w:rsidRPr="007D70C5">
        <w:rPr>
          <w:rFonts w:ascii="Times New Roman" w:eastAsia="Times New Roman" w:hAnsi="Times New Roman"/>
          <w:spacing w:val="1"/>
          <w:sz w:val="28"/>
          <w:szCs w:val="28"/>
          <w:lang w:val="kk-KZ" w:eastAsia="ru-RU"/>
        </w:rPr>
        <w:t xml:space="preserve">2. Ғылыми зерттеулер жүргізу; </w:t>
      </w:r>
    </w:p>
    <w:p w14:paraId="1BBE6ECF" w14:textId="77777777" w:rsidR="007E38F0" w:rsidRPr="007D70C5" w:rsidRDefault="007E38F0" w:rsidP="00085CE5">
      <w:pPr>
        <w:shd w:val="clear" w:color="auto" w:fill="FFFFFF"/>
        <w:ind w:firstLine="709"/>
        <w:textAlignment w:val="baseline"/>
        <w:rPr>
          <w:rFonts w:ascii="Times New Roman" w:eastAsia="Times New Roman" w:hAnsi="Times New Roman"/>
          <w:spacing w:val="1"/>
          <w:sz w:val="28"/>
          <w:szCs w:val="28"/>
          <w:lang w:val="kk-KZ" w:eastAsia="ru-RU"/>
        </w:rPr>
      </w:pPr>
      <w:r w:rsidRPr="007D70C5">
        <w:rPr>
          <w:rFonts w:ascii="Times New Roman" w:eastAsia="Times New Roman" w:hAnsi="Times New Roman"/>
          <w:spacing w:val="1"/>
          <w:sz w:val="28"/>
          <w:szCs w:val="28"/>
          <w:lang w:val="kk-KZ" w:eastAsia="ru-RU"/>
        </w:rPr>
        <w:t xml:space="preserve">3. Ғылыми-әдістемелік жұмысты жүзеге асыру; </w:t>
      </w:r>
    </w:p>
    <w:p w14:paraId="73ADAAA0" w14:textId="77777777" w:rsidR="007E38F0" w:rsidRPr="007D70C5" w:rsidRDefault="007E38F0" w:rsidP="00085CE5">
      <w:pPr>
        <w:shd w:val="clear" w:color="auto" w:fill="FFFFFF"/>
        <w:ind w:firstLine="709"/>
        <w:textAlignment w:val="baseline"/>
        <w:rPr>
          <w:rFonts w:ascii="Times New Roman" w:eastAsia="Times New Roman" w:hAnsi="Times New Roman"/>
          <w:spacing w:val="1"/>
          <w:sz w:val="28"/>
          <w:szCs w:val="28"/>
          <w:lang w:val="kk-KZ" w:eastAsia="ru-RU"/>
        </w:rPr>
      </w:pPr>
      <w:r w:rsidRPr="007D70C5">
        <w:rPr>
          <w:rFonts w:ascii="Times New Roman" w:eastAsia="Times New Roman" w:hAnsi="Times New Roman"/>
          <w:spacing w:val="1"/>
          <w:sz w:val="28"/>
          <w:szCs w:val="28"/>
          <w:lang w:val="kk-KZ" w:eastAsia="ru-RU"/>
        </w:rPr>
        <w:t xml:space="preserve">4. Білім алушы жастарды әлеуметтендіру педагогикалық іс-әрекеттің келесі аспектілері бөлінді: оқыту, ғылыми-зерттеу, ғылыми-әдістемелік, әлеуметтендіру, тұлғалық. </w:t>
      </w:r>
    </w:p>
    <w:p w14:paraId="6877BB80" w14:textId="3FE745E1"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heme="majorEastAsia" w:hAnsi="Times New Roman"/>
          <w:b/>
          <w:bCs/>
          <w:sz w:val="28"/>
          <w:szCs w:val="28"/>
          <w:lang w:val="kk-KZ" w:eastAsia="ru-RU"/>
        </w:rPr>
        <w:t>Оқыту</w:t>
      </w:r>
      <w:r w:rsidR="0098258F">
        <w:rPr>
          <w:rFonts w:ascii="Times New Roman" w:eastAsiaTheme="majorEastAsia" w:hAnsi="Times New Roman"/>
          <w:b/>
          <w:bCs/>
          <w:sz w:val="28"/>
          <w:szCs w:val="28"/>
          <w:lang w:val="kk-KZ" w:eastAsia="ru-RU"/>
        </w:rPr>
        <w:t xml:space="preserve"> </w:t>
      </w:r>
      <w:r w:rsidRPr="007D70C5">
        <w:rPr>
          <w:rFonts w:ascii="Times New Roman" w:eastAsia="Times New Roman" w:hAnsi="Times New Roman"/>
          <w:sz w:val="28"/>
          <w:szCs w:val="28"/>
          <w:lang w:val="kk-KZ" w:eastAsia="ru-RU"/>
        </w:rPr>
        <w:t>-</w:t>
      </w:r>
      <w:r w:rsidR="0098258F">
        <w:rPr>
          <w:rFonts w:ascii="Times New Roman" w:eastAsia="Times New Roman" w:hAnsi="Times New Roman"/>
          <w:sz w:val="28"/>
          <w:szCs w:val="28"/>
          <w:lang w:val="kk-KZ" w:eastAsia="ru-RU"/>
        </w:rPr>
        <w:t xml:space="preserve"> </w:t>
      </w:r>
      <w:r w:rsidRPr="007D70C5">
        <w:rPr>
          <w:rFonts w:ascii="Times New Roman" w:eastAsia="Times New Roman" w:hAnsi="Times New Roman"/>
          <w:sz w:val="28"/>
          <w:szCs w:val="28"/>
          <w:lang w:val="kk-KZ" w:eastAsia="ru-RU"/>
        </w:rPr>
        <w:t>бұл блок студентке бағытталған оқыту және бағалау принциптерін ескере отырып, оқу сабақтарын ұйымдастыру мен өткізуге байланысты аспектілерді қамтыды. Сондай-ақ, білім, ғылым және инновацияны кіріктіре отырып, оқу-әдістемелік материалдарды әзірлеу, бакалаврлармен кері байланысты цифрлық технологиялар арқылы орнату, инновацияларды оқу үдерісіне енгізу және заманауи үрдістер мен тәжірибеге бағытталған оқыту әдістерін білу мәселелері қарастырылды</w:t>
      </w:r>
      <w:r w:rsidR="001B12E0" w:rsidRPr="007D70C5">
        <w:rPr>
          <w:rFonts w:ascii="Times New Roman" w:eastAsia="Times New Roman" w:hAnsi="Times New Roman"/>
          <w:sz w:val="28"/>
          <w:szCs w:val="28"/>
          <w:lang w:val="kk-KZ" w:eastAsia="ru-RU"/>
        </w:rPr>
        <w:t xml:space="preserve"> (Кесте 47).</w:t>
      </w:r>
    </w:p>
    <w:p w14:paraId="5461159C" w14:textId="75977E62"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heme="majorEastAsia" w:hAnsi="Times New Roman"/>
          <w:b/>
          <w:bCs/>
          <w:sz w:val="28"/>
          <w:szCs w:val="28"/>
          <w:lang w:val="kk-KZ" w:eastAsia="ru-RU"/>
        </w:rPr>
        <w:t>Ғылыми</w:t>
      </w:r>
      <w:r w:rsidR="0098258F">
        <w:rPr>
          <w:rFonts w:ascii="Times New Roman" w:eastAsiaTheme="majorEastAsia" w:hAnsi="Times New Roman"/>
          <w:b/>
          <w:bCs/>
          <w:sz w:val="28"/>
          <w:szCs w:val="28"/>
          <w:lang w:val="kk-KZ" w:eastAsia="ru-RU"/>
        </w:rPr>
        <w:t xml:space="preserve"> </w:t>
      </w:r>
      <w:r w:rsidRPr="007D70C5">
        <w:rPr>
          <w:rFonts w:ascii="Times New Roman" w:eastAsiaTheme="majorEastAsia" w:hAnsi="Times New Roman"/>
          <w:b/>
          <w:bCs/>
          <w:sz w:val="28"/>
          <w:szCs w:val="28"/>
          <w:lang w:val="kk-KZ" w:eastAsia="ru-RU"/>
        </w:rPr>
        <w:t>-</w:t>
      </w:r>
      <w:r w:rsidR="0098258F">
        <w:rPr>
          <w:rFonts w:ascii="Times New Roman" w:eastAsiaTheme="majorEastAsia" w:hAnsi="Times New Roman"/>
          <w:b/>
          <w:bCs/>
          <w:sz w:val="28"/>
          <w:szCs w:val="28"/>
          <w:lang w:val="kk-KZ" w:eastAsia="ru-RU"/>
        </w:rPr>
        <w:t xml:space="preserve"> </w:t>
      </w:r>
      <w:r w:rsidRPr="007D70C5">
        <w:rPr>
          <w:rFonts w:ascii="Times New Roman" w:eastAsiaTheme="majorEastAsia" w:hAnsi="Times New Roman"/>
          <w:b/>
          <w:bCs/>
          <w:sz w:val="28"/>
          <w:szCs w:val="28"/>
          <w:lang w:val="kk-KZ" w:eastAsia="ru-RU"/>
        </w:rPr>
        <w:t>зерттеу іс</w:t>
      </w:r>
      <w:r w:rsidR="0098258F">
        <w:rPr>
          <w:rFonts w:ascii="Times New Roman" w:eastAsiaTheme="majorEastAsia" w:hAnsi="Times New Roman"/>
          <w:b/>
          <w:bCs/>
          <w:sz w:val="28"/>
          <w:szCs w:val="28"/>
          <w:lang w:val="kk-KZ" w:eastAsia="ru-RU"/>
        </w:rPr>
        <w:t xml:space="preserve"> – </w:t>
      </w:r>
      <w:r w:rsidRPr="007D70C5">
        <w:rPr>
          <w:rFonts w:ascii="Times New Roman" w:eastAsiaTheme="majorEastAsia" w:hAnsi="Times New Roman"/>
          <w:b/>
          <w:bCs/>
          <w:sz w:val="28"/>
          <w:szCs w:val="28"/>
          <w:lang w:val="kk-KZ" w:eastAsia="ru-RU"/>
        </w:rPr>
        <w:t>әрекеті</w:t>
      </w:r>
      <w:r w:rsidR="0098258F">
        <w:rPr>
          <w:rFonts w:ascii="Times New Roman" w:eastAsiaTheme="majorEastAsia" w:hAnsi="Times New Roman"/>
          <w:b/>
          <w:bCs/>
          <w:sz w:val="28"/>
          <w:szCs w:val="28"/>
          <w:lang w:val="kk-KZ" w:eastAsia="ru-RU"/>
        </w:rPr>
        <w:t xml:space="preserve"> </w:t>
      </w:r>
      <w:r w:rsidRPr="007D70C5">
        <w:rPr>
          <w:rFonts w:ascii="Times New Roman" w:eastAsia="Times New Roman" w:hAnsi="Times New Roman"/>
          <w:sz w:val="28"/>
          <w:szCs w:val="28"/>
          <w:lang w:val="kk-KZ" w:eastAsia="ru-RU"/>
        </w:rPr>
        <w:t>-</w:t>
      </w:r>
      <w:r w:rsidR="0098258F">
        <w:rPr>
          <w:rFonts w:ascii="Times New Roman" w:eastAsia="Times New Roman" w:hAnsi="Times New Roman"/>
          <w:sz w:val="28"/>
          <w:szCs w:val="28"/>
          <w:lang w:val="kk-KZ" w:eastAsia="ru-RU"/>
        </w:rPr>
        <w:t xml:space="preserve"> </w:t>
      </w:r>
      <w:r w:rsidRPr="007D70C5">
        <w:rPr>
          <w:rFonts w:ascii="Times New Roman" w:eastAsia="Times New Roman" w:hAnsi="Times New Roman"/>
          <w:sz w:val="28"/>
          <w:szCs w:val="28"/>
          <w:lang w:val="kk-KZ" w:eastAsia="ru-RU"/>
        </w:rPr>
        <w:t>бұл блок ғылыми-зерттеу және шығармашылық жобаларға қатысу, ғылыми нәтижелілік пен жарияланым белсенділігін арттыру, студенттердің ғылыми-шығармашылық іс-әрекетін қолдау, ұлттық және халықаралық деректер базаларымен жұмыс істеу, ғылыми зерттеулер әдіснамасын, ғылым саласындағы этикалық нормалар мен нормативтік-құқықтық актілерді білу аспектілерін қамтыды</w:t>
      </w:r>
      <w:r w:rsidR="001B12E0" w:rsidRPr="007D70C5">
        <w:rPr>
          <w:rFonts w:ascii="Times New Roman" w:eastAsia="Times New Roman" w:hAnsi="Times New Roman"/>
          <w:sz w:val="28"/>
          <w:szCs w:val="28"/>
          <w:lang w:val="kk-KZ" w:eastAsia="ru-RU"/>
        </w:rPr>
        <w:t>(Кесте 48).</w:t>
      </w:r>
    </w:p>
    <w:p w14:paraId="2B86E208" w14:textId="4960AA16"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heme="majorEastAsia" w:hAnsi="Times New Roman"/>
          <w:b/>
          <w:bCs/>
          <w:sz w:val="28"/>
          <w:szCs w:val="28"/>
          <w:lang w:val="kk-KZ" w:eastAsia="ru-RU"/>
        </w:rPr>
        <w:t>Ғылыми-әдістемелік іс</w:t>
      </w:r>
      <w:r w:rsidR="0098258F">
        <w:rPr>
          <w:rFonts w:ascii="Times New Roman" w:eastAsiaTheme="majorEastAsia" w:hAnsi="Times New Roman"/>
          <w:b/>
          <w:bCs/>
          <w:sz w:val="28"/>
          <w:szCs w:val="28"/>
          <w:lang w:val="kk-KZ" w:eastAsia="ru-RU"/>
        </w:rPr>
        <w:t xml:space="preserve"> – </w:t>
      </w:r>
      <w:r w:rsidRPr="007D70C5">
        <w:rPr>
          <w:rFonts w:ascii="Times New Roman" w:eastAsiaTheme="majorEastAsia" w:hAnsi="Times New Roman"/>
          <w:b/>
          <w:bCs/>
          <w:sz w:val="28"/>
          <w:szCs w:val="28"/>
          <w:lang w:val="kk-KZ" w:eastAsia="ru-RU"/>
        </w:rPr>
        <w:t>әрекет</w:t>
      </w:r>
      <w:r w:rsidR="0098258F">
        <w:rPr>
          <w:rFonts w:ascii="Times New Roman" w:eastAsiaTheme="majorEastAsia" w:hAnsi="Times New Roman"/>
          <w:b/>
          <w:bCs/>
          <w:sz w:val="28"/>
          <w:szCs w:val="28"/>
          <w:lang w:val="kk-KZ" w:eastAsia="ru-RU"/>
        </w:rPr>
        <w:t xml:space="preserve"> </w:t>
      </w:r>
      <w:r w:rsidRPr="007D70C5">
        <w:rPr>
          <w:rFonts w:ascii="Times New Roman" w:eastAsia="Times New Roman" w:hAnsi="Times New Roman"/>
          <w:sz w:val="28"/>
          <w:szCs w:val="28"/>
          <w:lang w:val="kk-KZ" w:eastAsia="ru-RU"/>
        </w:rPr>
        <w:t>-</w:t>
      </w:r>
      <w:r w:rsidR="0098258F">
        <w:rPr>
          <w:rFonts w:ascii="Times New Roman" w:eastAsia="Times New Roman" w:hAnsi="Times New Roman"/>
          <w:sz w:val="28"/>
          <w:szCs w:val="28"/>
          <w:lang w:val="kk-KZ" w:eastAsia="ru-RU"/>
        </w:rPr>
        <w:t xml:space="preserve"> </w:t>
      </w:r>
      <w:r w:rsidRPr="007D70C5">
        <w:rPr>
          <w:rFonts w:ascii="Times New Roman" w:eastAsia="Times New Roman" w:hAnsi="Times New Roman"/>
          <w:sz w:val="28"/>
          <w:szCs w:val="28"/>
          <w:lang w:val="kk-KZ" w:eastAsia="ru-RU"/>
        </w:rPr>
        <w:t>бұл бағыт оқу-әдістемелік жұмысты жүргізуді және әдістемелік құзыреттілікті дамытуды, кәсіби біліктілікті арттыруды, сабақ өткізу барысында психологиялық-педагогикалық және пәндік білімдерді кіріктіруді, оқытудың заманауи және инновациялық технологияларын қолдануды қамтыды. Сондай-ақ, жоғары білім беру саласындағы нормативтік-құқықтық актілерді білуді, студенттердің академиялық және тұлғалық жетістіктерін педагогикалық диагностикалау тәсілдерін меңгеруді қамтыды</w:t>
      </w:r>
      <w:r w:rsidR="001B12E0" w:rsidRPr="007D70C5">
        <w:rPr>
          <w:rFonts w:ascii="Times New Roman" w:eastAsia="Times New Roman" w:hAnsi="Times New Roman"/>
          <w:sz w:val="28"/>
          <w:szCs w:val="28"/>
          <w:lang w:val="kk-KZ" w:eastAsia="ru-RU"/>
        </w:rPr>
        <w:t xml:space="preserve"> (Кесте 49).</w:t>
      </w:r>
    </w:p>
    <w:p w14:paraId="709A1702" w14:textId="0D36E23B"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heme="majorEastAsia" w:hAnsi="Times New Roman"/>
          <w:b/>
          <w:bCs/>
          <w:sz w:val="28"/>
          <w:szCs w:val="28"/>
          <w:lang w:val="kk-KZ" w:eastAsia="ru-RU"/>
        </w:rPr>
        <w:t xml:space="preserve">Әлеуметтендіру іс-әрекеті </w:t>
      </w:r>
      <w:r w:rsidRPr="007D70C5">
        <w:rPr>
          <w:rFonts w:ascii="Times New Roman" w:eastAsia="Times New Roman" w:hAnsi="Times New Roman"/>
          <w:sz w:val="28"/>
          <w:szCs w:val="28"/>
          <w:lang w:val="kk-KZ" w:eastAsia="ru-RU"/>
        </w:rPr>
        <w:t xml:space="preserve">- бұл бағыт білім беру ортасы мен ұйымдық мәдениетті қолдауды, студенттердің азаматтық және кәсіби белсенділігін </w:t>
      </w:r>
      <w:r w:rsidRPr="007D70C5">
        <w:rPr>
          <w:rFonts w:ascii="Times New Roman" w:eastAsia="Times New Roman" w:hAnsi="Times New Roman"/>
          <w:sz w:val="28"/>
          <w:szCs w:val="28"/>
          <w:lang w:val="kk-KZ" w:eastAsia="ru-RU"/>
        </w:rPr>
        <w:lastRenderedPageBreak/>
        <w:t>арттыруды, мамандыққа деген тұрақты қызығушылықты қалыптастыруды, сыбайлас жемқорлыққа қарсы іс-әрекет принциптерін сақтауды, жаһандық және ұлттық құндылықтарды ілгерілету тұжырымдамалары мен стратегияларын білуді, сондай-ақ, мамандықтың құндылықтық ұстанымдарының ерекшеліктерін қамтыды</w:t>
      </w:r>
      <w:r w:rsidR="001B12E0" w:rsidRPr="007D70C5">
        <w:rPr>
          <w:rFonts w:ascii="Times New Roman" w:eastAsia="Times New Roman" w:hAnsi="Times New Roman"/>
          <w:sz w:val="28"/>
          <w:szCs w:val="28"/>
          <w:lang w:val="kk-KZ" w:eastAsia="ru-RU"/>
        </w:rPr>
        <w:t xml:space="preserve"> (Кесте 50).</w:t>
      </w:r>
    </w:p>
    <w:p w14:paraId="62719A37" w14:textId="17A8A514"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heme="majorEastAsia" w:hAnsi="Times New Roman"/>
          <w:b/>
          <w:bCs/>
          <w:sz w:val="28"/>
          <w:szCs w:val="28"/>
          <w:lang w:val="kk-KZ" w:eastAsia="ru-RU"/>
        </w:rPr>
        <w:t xml:space="preserve">Жеке тұлғалық қасиеттер </w:t>
      </w:r>
      <w:r w:rsidRPr="007D70C5">
        <w:rPr>
          <w:rFonts w:ascii="Times New Roman" w:eastAsia="Times New Roman" w:hAnsi="Times New Roman"/>
          <w:sz w:val="28"/>
          <w:szCs w:val="28"/>
          <w:lang w:val="kk-KZ" w:eastAsia="ru-RU"/>
        </w:rPr>
        <w:t>- бұл блок мамандарды даярлау үдерісіне жұмыс берушілерді тарта білу қабілетін, жастар қозғалыстары мен ұйымдарын білуді, адамгершілік-этикалық қасиеттерді (эмпатия, икемділік, ынтымақтаса жұмыс істеу қабілеті) дамытуды қамтыды. Сонымен қатар, біліктілікті арттыру бағдарламаларын әзірлеу мен енгізу, коммуникативтік, перцептивтік және ұйымдастырушылық қабілеттерді дамыту, психикалық және физикалық денсаулық жағдайын бағалау, қарым-қатынас мәдениеті мен педагогикалық әдепті сақтау да осы блоктың мазмұнына енді</w:t>
      </w:r>
      <w:r w:rsidR="001B12E0" w:rsidRPr="007D70C5">
        <w:rPr>
          <w:rFonts w:ascii="Times New Roman" w:eastAsia="Times New Roman" w:hAnsi="Times New Roman"/>
          <w:sz w:val="28"/>
          <w:szCs w:val="28"/>
          <w:lang w:val="kk-KZ" w:eastAsia="ru-RU"/>
        </w:rPr>
        <w:t xml:space="preserve"> (Кесте 51).</w:t>
      </w:r>
    </w:p>
    <w:p w14:paraId="3B361ECD" w14:textId="77777777" w:rsidR="007E38F0" w:rsidRPr="007D70C5" w:rsidRDefault="007E38F0" w:rsidP="00085CE5">
      <w:pPr>
        <w:shd w:val="clear" w:color="auto" w:fill="FFFFFF"/>
        <w:ind w:firstLine="709"/>
        <w:textAlignment w:val="baseline"/>
        <w:rPr>
          <w:rFonts w:ascii="Times New Roman" w:eastAsia="Times New Roman" w:hAnsi="Times New Roman"/>
          <w:spacing w:val="1"/>
          <w:sz w:val="28"/>
          <w:szCs w:val="28"/>
          <w:lang w:val="kk-KZ" w:eastAsia="ru-RU"/>
        </w:rPr>
      </w:pPr>
      <w:r w:rsidRPr="007D70C5">
        <w:rPr>
          <w:rFonts w:ascii="Times New Roman" w:eastAsia="Times New Roman" w:hAnsi="Times New Roman"/>
          <w:spacing w:val="1"/>
          <w:sz w:val="28"/>
          <w:szCs w:val="28"/>
          <w:lang w:val="kk-KZ" w:eastAsia="ru-RU"/>
        </w:rPr>
        <w:t>Әр аспект үшін 10 балдық шкала бойынша бағалау ұсынылатын 8 негізгі білім, білік және дағдылар белгіленді.</w:t>
      </w:r>
    </w:p>
    <w:p w14:paraId="26486AC0" w14:textId="77777777" w:rsidR="007E38F0" w:rsidRPr="007D70C5" w:rsidRDefault="007E38F0" w:rsidP="00085CE5">
      <w:pPr>
        <w:shd w:val="clear" w:color="auto" w:fill="FFFFFF"/>
        <w:ind w:firstLine="709"/>
        <w:textAlignment w:val="baseline"/>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Көрсетілген аспектілерді 10 балдық шкала бойынша сандық көрсеткіштермен бағалаңыз:</w:t>
      </w:r>
    </w:p>
    <w:p w14:paraId="43341E24" w14:textId="77777777" w:rsidR="007E38F0" w:rsidRPr="007D70C5" w:rsidRDefault="007E38F0" w:rsidP="00085CE5">
      <w:pPr>
        <w:shd w:val="clear" w:color="auto" w:fill="FFFFFF"/>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9-10 ұпай – бұл сипаттама басым көрінеді;</w:t>
      </w:r>
    </w:p>
    <w:p w14:paraId="4175357A" w14:textId="77777777" w:rsidR="007E38F0" w:rsidRPr="007D70C5" w:rsidRDefault="007E38F0" w:rsidP="00085CE5">
      <w:pPr>
        <w:shd w:val="clear" w:color="auto" w:fill="FFFFFF"/>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6-8 ұпай – негізінен көрінеді;</w:t>
      </w:r>
    </w:p>
    <w:p w14:paraId="48916076" w14:textId="77777777" w:rsidR="007E38F0" w:rsidRPr="007D70C5" w:rsidRDefault="007E38F0" w:rsidP="00085CE5">
      <w:pPr>
        <w:shd w:val="clear" w:color="auto" w:fill="FFFFFF"/>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4-5 ұпай – толық емес көлемде көрініс табады;</w:t>
      </w:r>
    </w:p>
    <w:p w14:paraId="0C2E723A" w14:textId="77777777" w:rsidR="007E38F0" w:rsidRPr="007D70C5" w:rsidRDefault="007E38F0" w:rsidP="00085CE5">
      <w:pPr>
        <w:shd w:val="clear" w:color="auto" w:fill="FFFFFF"/>
        <w:ind w:firstLine="709"/>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0-3 ұпай-әлсіз көрінеді немесе көрінбейді.</w:t>
      </w:r>
    </w:p>
    <w:p w14:paraId="383BAB56" w14:textId="77777777" w:rsidR="00691600" w:rsidRPr="007D70C5" w:rsidRDefault="00691600" w:rsidP="007E5466">
      <w:pPr>
        <w:ind w:firstLine="567"/>
        <w:rPr>
          <w:rFonts w:ascii="Times New Roman" w:hAnsi="Times New Roman"/>
          <w:sz w:val="28"/>
          <w:szCs w:val="28"/>
          <w:lang w:val="kk-KZ"/>
        </w:rPr>
      </w:pPr>
    </w:p>
    <w:p w14:paraId="6CE0C900" w14:textId="4C475B6A" w:rsidR="007E38F0" w:rsidRPr="007D70C5" w:rsidRDefault="007A0C53" w:rsidP="007E5466">
      <w:pPr>
        <w:ind w:firstLine="567"/>
        <w:rPr>
          <w:rFonts w:ascii="Times New Roman" w:hAnsi="Times New Roman"/>
          <w:sz w:val="28"/>
          <w:szCs w:val="28"/>
          <w:lang w:val="kk-KZ"/>
        </w:rPr>
      </w:pPr>
      <w:r w:rsidRPr="007D70C5">
        <w:rPr>
          <w:rFonts w:ascii="Times New Roman" w:hAnsi="Times New Roman"/>
          <w:sz w:val="28"/>
          <w:szCs w:val="28"/>
          <w:lang w:val="kk-KZ"/>
        </w:rPr>
        <w:t>4</w:t>
      </w:r>
      <w:r w:rsidR="005C10D1" w:rsidRPr="007D70C5">
        <w:rPr>
          <w:rFonts w:ascii="Times New Roman" w:hAnsi="Times New Roman"/>
          <w:sz w:val="28"/>
          <w:szCs w:val="28"/>
          <w:lang w:val="kk-KZ"/>
        </w:rPr>
        <w:t>7</w:t>
      </w:r>
      <w:r w:rsidRPr="007D70C5">
        <w:rPr>
          <w:rFonts w:ascii="Times New Roman" w:hAnsi="Times New Roman"/>
          <w:sz w:val="28"/>
          <w:szCs w:val="28"/>
          <w:lang w:val="kk-KZ"/>
        </w:rPr>
        <w:t>-к</w:t>
      </w:r>
      <w:r w:rsidR="007E38F0" w:rsidRPr="007D70C5">
        <w:rPr>
          <w:rFonts w:ascii="Times New Roman" w:hAnsi="Times New Roman"/>
          <w:sz w:val="28"/>
          <w:szCs w:val="28"/>
          <w:lang w:val="kk-KZ"/>
        </w:rPr>
        <w:t>есте</w:t>
      </w: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 xml:space="preserve">Оқыту іс-әрекеті бойынша сапаларды диагностикалау </w:t>
      </w:r>
      <w:r w:rsidR="00B232F4" w:rsidRPr="007D70C5">
        <w:rPr>
          <w:rFonts w:ascii="Times New Roman" w:hAnsi="Times New Roman"/>
          <w:sz w:val="28"/>
          <w:szCs w:val="28"/>
          <w:lang w:val="kk-KZ"/>
        </w:rPr>
        <w:t>нәтижелер</w:t>
      </w:r>
      <w:r w:rsidR="007E38F0" w:rsidRPr="007D70C5">
        <w:rPr>
          <w:rFonts w:ascii="Times New Roman" w:hAnsi="Times New Roman"/>
          <w:sz w:val="28"/>
          <w:szCs w:val="28"/>
          <w:lang w:val="kk-KZ"/>
        </w:rPr>
        <w:t>і</w:t>
      </w:r>
    </w:p>
    <w:p w14:paraId="068BEC1B" w14:textId="77777777" w:rsidR="007E38F0" w:rsidRPr="007D70C5" w:rsidRDefault="007E38F0" w:rsidP="007E5466">
      <w:pPr>
        <w:keepNext/>
        <w:keepLines/>
        <w:shd w:val="clear" w:color="auto" w:fill="FFFFFF"/>
        <w:ind w:firstLine="567"/>
        <w:textAlignment w:val="baseline"/>
        <w:outlineLvl w:val="2"/>
        <w:rPr>
          <w:rFonts w:ascii="Times New Roman" w:eastAsia="Times New Roman" w:hAnsi="Times New Roman"/>
          <w:b/>
          <w:bCs/>
          <w:sz w:val="28"/>
          <w:szCs w:val="28"/>
          <w:lang w:val="kk-KZ"/>
        </w:rPr>
      </w:pPr>
    </w:p>
    <w:tbl>
      <w:tblPr>
        <w:tblStyle w:val="a7"/>
        <w:tblW w:w="9351" w:type="dxa"/>
        <w:tblLook w:val="04A0" w:firstRow="1" w:lastRow="0" w:firstColumn="1" w:lastColumn="0" w:noHBand="0" w:noVBand="1"/>
      </w:tblPr>
      <w:tblGrid>
        <w:gridCol w:w="7248"/>
        <w:gridCol w:w="1244"/>
        <w:gridCol w:w="859"/>
      </w:tblGrid>
      <w:tr w:rsidR="00B50FD7" w:rsidRPr="008614EE" w14:paraId="43F901B0" w14:textId="77777777" w:rsidTr="00DA213B">
        <w:trPr>
          <w:trHeight w:val="316"/>
        </w:trPr>
        <w:tc>
          <w:tcPr>
            <w:tcW w:w="7248" w:type="dxa"/>
            <w:vMerge w:val="restart"/>
            <w:vAlign w:val="center"/>
          </w:tcPr>
          <w:p w14:paraId="40ED78E3" w14:textId="77777777" w:rsidR="007E38F0" w:rsidRPr="008614EE" w:rsidRDefault="007E38F0" w:rsidP="007E5466">
            <w:pPr>
              <w:jc w:val="center"/>
              <w:rPr>
                <w:rFonts w:ascii="Times New Roman" w:eastAsia="Times New Roman" w:hAnsi="Times New Roman"/>
                <w:b/>
                <w:sz w:val="26"/>
                <w:szCs w:val="26"/>
                <w:lang w:val="kk-KZ"/>
              </w:rPr>
            </w:pPr>
            <w:r w:rsidRPr="008614EE">
              <w:rPr>
                <w:rFonts w:ascii="Times New Roman" w:eastAsia="Times New Roman" w:hAnsi="Times New Roman"/>
                <w:b/>
                <w:sz w:val="26"/>
                <w:szCs w:val="26"/>
                <w:lang w:val="kk-KZ"/>
              </w:rPr>
              <w:t>Сапалық көрсеткіштер</w:t>
            </w:r>
          </w:p>
        </w:tc>
        <w:tc>
          <w:tcPr>
            <w:tcW w:w="2103" w:type="dxa"/>
            <w:gridSpan w:val="2"/>
            <w:vAlign w:val="center"/>
          </w:tcPr>
          <w:p w14:paraId="71437554" w14:textId="77777777" w:rsidR="007E38F0" w:rsidRPr="008614EE" w:rsidRDefault="007E38F0" w:rsidP="007E5466">
            <w:pPr>
              <w:jc w:val="center"/>
              <w:rPr>
                <w:rFonts w:ascii="Times New Roman" w:eastAsia="Times New Roman" w:hAnsi="Times New Roman"/>
                <w:b/>
                <w:sz w:val="26"/>
                <w:szCs w:val="26"/>
                <w:lang w:val="kk-KZ"/>
              </w:rPr>
            </w:pPr>
            <w:r w:rsidRPr="008614EE">
              <w:rPr>
                <w:rFonts w:ascii="Times New Roman" w:eastAsia="Times New Roman" w:hAnsi="Times New Roman"/>
                <w:b/>
                <w:sz w:val="26"/>
                <w:szCs w:val="26"/>
                <w:lang w:val="kk-KZ"/>
              </w:rPr>
              <w:t>Орташа балл</w:t>
            </w:r>
          </w:p>
        </w:tc>
      </w:tr>
      <w:tr w:rsidR="00B50FD7" w:rsidRPr="008614EE" w14:paraId="50D0ADA2" w14:textId="77777777" w:rsidTr="00DA213B">
        <w:trPr>
          <w:trHeight w:val="316"/>
        </w:trPr>
        <w:tc>
          <w:tcPr>
            <w:tcW w:w="7248" w:type="dxa"/>
            <w:vMerge/>
          </w:tcPr>
          <w:p w14:paraId="42C2A59D" w14:textId="77777777" w:rsidR="007E38F0" w:rsidRPr="008614EE" w:rsidRDefault="007E38F0" w:rsidP="007E5466">
            <w:pPr>
              <w:rPr>
                <w:rFonts w:ascii="Times New Roman" w:eastAsia="Times New Roman" w:hAnsi="Times New Roman"/>
                <w:b/>
                <w:sz w:val="26"/>
                <w:szCs w:val="26"/>
                <w:lang w:val="kk-KZ"/>
              </w:rPr>
            </w:pPr>
          </w:p>
        </w:tc>
        <w:tc>
          <w:tcPr>
            <w:tcW w:w="1244" w:type="dxa"/>
          </w:tcPr>
          <w:p w14:paraId="4058485C" w14:textId="77777777" w:rsidR="007E38F0" w:rsidRPr="008614EE" w:rsidRDefault="007E38F0" w:rsidP="007E5466">
            <w:pPr>
              <w:jc w:val="center"/>
              <w:rPr>
                <w:rFonts w:ascii="Times New Roman" w:eastAsia="Times New Roman" w:hAnsi="Times New Roman"/>
                <w:b/>
                <w:sz w:val="26"/>
                <w:szCs w:val="26"/>
                <w:lang w:val="kk-KZ"/>
              </w:rPr>
            </w:pPr>
            <w:r w:rsidRPr="008614EE">
              <w:rPr>
                <w:rFonts w:ascii="Times New Roman" w:eastAsia="Times New Roman" w:hAnsi="Times New Roman"/>
                <w:b/>
                <w:sz w:val="26"/>
                <w:szCs w:val="26"/>
                <w:lang w:val="kk-KZ"/>
              </w:rPr>
              <w:t>БТ</w:t>
            </w:r>
          </w:p>
        </w:tc>
        <w:tc>
          <w:tcPr>
            <w:tcW w:w="859" w:type="dxa"/>
          </w:tcPr>
          <w:p w14:paraId="15DCC079" w14:textId="77777777" w:rsidR="007E38F0" w:rsidRPr="008614EE" w:rsidRDefault="007E38F0" w:rsidP="007E5466">
            <w:pPr>
              <w:jc w:val="center"/>
              <w:rPr>
                <w:rFonts w:ascii="Times New Roman" w:eastAsia="Times New Roman" w:hAnsi="Times New Roman"/>
                <w:b/>
                <w:sz w:val="26"/>
                <w:szCs w:val="26"/>
                <w:lang w:val="kk-KZ"/>
              </w:rPr>
            </w:pPr>
            <w:r w:rsidRPr="008614EE">
              <w:rPr>
                <w:rFonts w:ascii="Times New Roman" w:eastAsia="Times New Roman" w:hAnsi="Times New Roman"/>
                <w:b/>
                <w:sz w:val="26"/>
                <w:szCs w:val="26"/>
                <w:lang w:val="kk-KZ"/>
              </w:rPr>
              <w:t>ЭТ</w:t>
            </w:r>
          </w:p>
        </w:tc>
      </w:tr>
      <w:tr w:rsidR="00B50FD7" w:rsidRPr="008614EE" w14:paraId="310DB381" w14:textId="77777777" w:rsidTr="00DA213B">
        <w:trPr>
          <w:trHeight w:val="316"/>
        </w:trPr>
        <w:tc>
          <w:tcPr>
            <w:tcW w:w="7248" w:type="dxa"/>
          </w:tcPr>
          <w:p w14:paraId="70A20B39" w14:textId="77777777" w:rsidR="007E38F0" w:rsidRPr="008614EE" w:rsidRDefault="007E38F0" w:rsidP="007E5466">
            <w:pP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Студенттік орталықтандырылған оқыту және бағалау принциптерін ескере отырып, оқу сабақтарын ұйымдастыру және өткізу қабілеті</w:t>
            </w:r>
          </w:p>
        </w:tc>
        <w:tc>
          <w:tcPr>
            <w:tcW w:w="1244" w:type="dxa"/>
          </w:tcPr>
          <w:p w14:paraId="13956EB7" w14:textId="77777777" w:rsidR="007E38F0" w:rsidRPr="008614EE" w:rsidRDefault="007E38F0" w:rsidP="007E5466">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7,5</w:t>
            </w:r>
          </w:p>
        </w:tc>
        <w:tc>
          <w:tcPr>
            <w:tcW w:w="859" w:type="dxa"/>
          </w:tcPr>
          <w:p w14:paraId="66C51042" w14:textId="77777777" w:rsidR="007E38F0" w:rsidRPr="008614EE" w:rsidRDefault="007E38F0" w:rsidP="007E5466">
            <w:pPr>
              <w:jc w:val="center"/>
              <w:rPr>
                <w:rFonts w:ascii="Times New Roman" w:eastAsia="Times New Roman" w:hAnsi="Times New Roman"/>
                <w:sz w:val="26"/>
                <w:szCs w:val="26"/>
              </w:rPr>
            </w:pPr>
            <w:r w:rsidRPr="008614EE">
              <w:rPr>
                <w:rFonts w:ascii="Times New Roman" w:eastAsia="Times New Roman" w:hAnsi="Times New Roman"/>
                <w:sz w:val="26"/>
                <w:szCs w:val="26"/>
              </w:rPr>
              <w:t>8,5</w:t>
            </w:r>
          </w:p>
        </w:tc>
      </w:tr>
      <w:tr w:rsidR="00B50FD7" w:rsidRPr="008614EE" w14:paraId="611B5801" w14:textId="77777777" w:rsidTr="00DA213B">
        <w:trPr>
          <w:trHeight w:val="181"/>
        </w:trPr>
        <w:tc>
          <w:tcPr>
            <w:tcW w:w="7248" w:type="dxa"/>
          </w:tcPr>
          <w:p w14:paraId="75AC3B8B" w14:textId="77777777" w:rsidR="007E38F0" w:rsidRPr="008614EE" w:rsidRDefault="007E38F0" w:rsidP="007E5466">
            <w:pPr>
              <w:shd w:val="clear" w:color="auto" w:fill="FFFFFF"/>
              <w:textAlignment w:val="baseline"/>
              <w:rPr>
                <w:rFonts w:ascii="Times New Roman" w:eastAsia="Times New Roman" w:hAnsi="Times New Roman"/>
                <w:spacing w:val="1"/>
                <w:sz w:val="26"/>
                <w:szCs w:val="26"/>
                <w:lang w:val="kk-KZ" w:eastAsia="ru-RU"/>
              </w:rPr>
            </w:pPr>
            <w:r w:rsidRPr="008614EE">
              <w:rPr>
                <w:rFonts w:ascii="Times New Roman" w:eastAsia="Times New Roman" w:hAnsi="Times New Roman"/>
                <w:spacing w:val="1"/>
                <w:sz w:val="26"/>
                <w:szCs w:val="26"/>
                <w:lang w:val="kk-KZ" w:eastAsia="ru-RU"/>
              </w:rPr>
              <w:t>Білім, ғылым және инновациялардың интеграциясын ескере отырып, оқытылатын пәндер бойынша оқу-әдістемелік материалдарды әзірлей білу</w:t>
            </w:r>
          </w:p>
        </w:tc>
        <w:tc>
          <w:tcPr>
            <w:tcW w:w="1244" w:type="dxa"/>
          </w:tcPr>
          <w:p w14:paraId="6B7541F9" w14:textId="77777777" w:rsidR="007E38F0" w:rsidRPr="008614EE" w:rsidRDefault="007E38F0" w:rsidP="007E5466">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6,7</w:t>
            </w:r>
          </w:p>
        </w:tc>
        <w:tc>
          <w:tcPr>
            <w:tcW w:w="859" w:type="dxa"/>
          </w:tcPr>
          <w:p w14:paraId="0C70DEAD" w14:textId="77777777" w:rsidR="007E38F0" w:rsidRPr="008614EE" w:rsidRDefault="007E38F0" w:rsidP="007E5466">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7,33</w:t>
            </w:r>
          </w:p>
        </w:tc>
      </w:tr>
      <w:tr w:rsidR="00B50FD7" w:rsidRPr="008614EE" w14:paraId="390D887D" w14:textId="77777777" w:rsidTr="00DA213B">
        <w:trPr>
          <w:trHeight w:val="316"/>
        </w:trPr>
        <w:tc>
          <w:tcPr>
            <w:tcW w:w="7248" w:type="dxa"/>
          </w:tcPr>
          <w:p w14:paraId="710C114D" w14:textId="77777777" w:rsidR="007E38F0" w:rsidRPr="008614EE" w:rsidRDefault="007E38F0" w:rsidP="007E5466">
            <w:pPr>
              <w:shd w:val="clear" w:color="auto" w:fill="FFFFFF"/>
              <w:textAlignment w:val="baseline"/>
              <w:rPr>
                <w:rFonts w:ascii="Times New Roman" w:eastAsia="Times New Roman" w:hAnsi="Times New Roman"/>
                <w:spacing w:val="1"/>
                <w:sz w:val="26"/>
                <w:szCs w:val="26"/>
                <w:lang w:val="kk-KZ" w:eastAsia="ru-RU"/>
              </w:rPr>
            </w:pPr>
            <w:r w:rsidRPr="008614EE">
              <w:rPr>
                <w:rFonts w:ascii="Times New Roman" w:eastAsia="Times New Roman" w:hAnsi="Times New Roman"/>
                <w:spacing w:val="1"/>
                <w:sz w:val="26"/>
                <w:szCs w:val="26"/>
                <w:lang w:val="kk-KZ" w:eastAsia="ru-RU"/>
              </w:rPr>
              <w:t>Бакалавриат білім алушыларымен цифрлық технологияларды пайдалана отырып, кері байланыс орнату мүмкіндігі</w:t>
            </w:r>
          </w:p>
        </w:tc>
        <w:tc>
          <w:tcPr>
            <w:tcW w:w="1244" w:type="dxa"/>
          </w:tcPr>
          <w:p w14:paraId="7700A93C" w14:textId="77777777" w:rsidR="007E38F0" w:rsidRPr="008614EE" w:rsidRDefault="007E38F0" w:rsidP="007E5466">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8,1</w:t>
            </w:r>
          </w:p>
        </w:tc>
        <w:tc>
          <w:tcPr>
            <w:tcW w:w="859" w:type="dxa"/>
          </w:tcPr>
          <w:p w14:paraId="6F696325" w14:textId="77777777" w:rsidR="007E38F0" w:rsidRPr="008614EE" w:rsidRDefault="007E38F0" w:rsidP="007E5466">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8,33</w:t>
            </w:r>
          </w:p>
        </w:tc>
      </w:tr>
      <w:tr w:rsidR="00B50FD7" w:rsidRPr="008614EE" w14:paraId="4B5A4964" w14:textId="77777777" w:rsidTr="00DA213B">
        <w:trPr>
          <w:trHeight w:val="316"/>
        </w:trPr>
        <w:tc>
          <w:tcPr>
            <w:tcW w:w="7248" w:type="dxa"/>
          </w:tcPr>
          <w:p w14:paraId="5739FB9A" w14:textId="77777777" w:rsidR="007E38F0" w:rsidRPr="008614EE" w:rsidRDefault="007E38F0" w:rsidP="007E5466">
            <w:pPr>
              <w:shd w:val="clear" w:color="auto" w:fill="FFFFFF"/>
              <w:textAlignment w:val="baseline"/>
              <w:rPr>
                <w:rFonts w:ascii="Times New Roman" w:eastAsia="Times New Roman" w:hAnsi="Times New Roman"/>
                <w:spacing w:val="1"/>
                <w:sz w:val="26"/>
                <w:szCs w:val="26"/>
                <w:lang w:val="kk-KZ" w:eastAsia="ru-RU"/>
              </w:rPr>
            </w:pPr>
            <w:r w:rsidRPr="008614EE">
              <w:rPr>
                <w:rFonts w:ascii="Times New Roman" w:eastAsia="Times New Roman" w:hAnsi="Times New Roman"/>
                <w:spacing w:val="1"/>
                <w:sz w:val="26"/>
                <w:szCs w:val="26"/>
                <w:lang w:val="kk-KZ" w:eastAsia="ru-RU"/>
              </w:rPr>
              <w:t>Мамандықтағы инновацияны оқу процесіне экстраполяциялау мүмкіндігі (жоғары білім беру бағыты бойынша)</w:t>
            </w:r>
          </w:p>
        </w:tc>
        <w:tc>
          <w:tcPr>
            <w:tcW w:w="1244" w:type="dxa"/>
          </w:tcPr>
          <w:p w14:paraId="667614C4" w14:textId="77777777" w:rsidR="007E38F0" w:rsidRPr="008614EE" w:rsidRDefault="007E38F0" w:rsidP="007E5466">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7,5</w:t>
            </w:r>
          </w:p>
        </w:tc>
        <w:tc>
          <w:tcPr>
            <w:tcW w:w="859" w:type="dxa"/>
          </w:tcPr>
          <w:p w14:paraId="5B078A87" w14:textId="77777777" w:rsidR="007E38F0" w:rsidRPr="008614EE" w:rsidRDefault="007E38F0" w:rsidP="007E5466">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8,5</w:t>
            </w:r>
          </w:p>
        </w:tc>
      </w:tr>
      <w:tr w:rsidR="00B50FD7" w:rsidRPr="008614EE" w14:paraId="537FD759" w14:textId="77777777" w:rsidTr="00DA213B">
        <w:trPr>
          <w:trHeight w:val="316"/>
        </w:trPr>
        <w:tc>
          <w:tcPr>
            <w:tcW w:w="7248" w:type="dxa"/>
          </w:tcPr>
          <w:p w14:paraId="61BE4DD4" w14:textId="77777777" w:rsidR="007E38F0" w:rsidRPr="008614EE" w:rsidRDefault="007E38F0" w:rsidP="007E5466">
            <w:pPr>
              <w:shd w:val="clear" w:color="auto" w:fill="FFFFFF"/>
              <w:textAlignment w:val="baseline"/>
              <w:rPr>
                <w:rFonts w:ascii="Times New Roman" w:eastAsia="Times New Roman" w:hAnsi="Times New Roman"/>
                <w:spacing w:val="1"/>
                <w:sz w:val="26"/>
                <w:szCs w:val="26"/>
                <w:lang w:val="kk-KZ" w:eastAsia="ru-RU"/>
              </w:rPr>
            </w:pPr>
            <w:r w:rsidRPr="008614EE">
              <w:rPr>
                <w:rFonts w:ascii="Times New Roman" w:eastAsia="Times New Roman" w:hAnsi="Times New Roman"/>
                <w:spacing w:val="1"/>
                <w:sz w:val="26"/>
                <w:szCs w:val="26"/>
                <w:lang w:val="kk-KZ" w:eastAsia="ru-RU"/>
              </w:rPr>
              <w:t>ЖЖОКБҰ-да білім беру-ғылыми үдерісін жоспарлау мен ұйымдастырудың негізгі талаптарын білу</w:t>
            </w:r>
          </w:p>
        </w:tc>
        <w:tc>
          <w:tcPr>
            <w:tcW w:w="1244" w:type="dxa"/>
          </w:tcPr>
          <w:p w14:paraId="5CBCA950" w14:textId="77777777" w:rsidR="007E38F0" w:rsidRPr="008614EE" w:rsidRDefault="007E38F0" w:rsidP="007E5466">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6,7</w:t>
            </w:r>
          </w:p>
        </w:tc>
        <w:tc>
          <w:tcPr>
            <w:tcW w:w="859" w:type="dxa"/>
          </w:tcPr>
          <w:p w14:paraId="4CB84019" w14:textId="77777777" w:rsidR="007E38F0" w:rsidRPr="008614EE" w:rsidRDefault="007E38F0" w:rsidP="007E5466">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7,67</w:t>
            </w:r>
          </w:p>
        </w:tc>
      </w:tr>
      <w:tr w:rsidR="00B50FD7" w:rsidRPr="008614EE" w14:paraId="6449B09E" w14:textId="77777777" w:rsidTr="00DA213B">
        <w:trPr>
          <w:trHeight w:val="316"/>
        </w:trPr>
        <w:tc>
          <w:tcPr>
            <w:tcW w:w="7248" w:type="dxa"/>
          </w:tcPr>
          <w:p w14:paraId="6A754A1F" w14:textId="77777777" w:rsidR="007E38F0" w:rsidRPr="008614EE" w:rsidRDefault="007E38F0" w:rsidP="007E5466">
            <w:pPr>
              <w:shd w:val="clear" w:color="auto" w:fill="FFFFFF"/>
              <w:textAlignment w:val="baseline"/>
              <w:rPr>
                <w:rFonts w:ascii="Times New Roman" w:eastAsia="Times New Roman" w:hAnsi="Times New Roman"/>
                <w:spacing w:val="1"/>
                <w:sz w:val="26"/>
                <w:szCs w:val="26"/>
                <w:shd w:val="clear" w:color="auto" w:fill="FFFFFF"/>
                <w:lang w:val="kk-KZ" w:eastAsia="ru-RU"/>
              </w:rPr>
            </w:pPr>
            <w:r w:rsidRPr="008614EE">
              <w:rPr>
                <w:rFonts w:ascii="Times New Roman" w:eastAsia="Times New Roman" w:hAnsi="Times New Roman"/>
                <w:spacing w:val="1"/>
                <w:sz w:val="26"/>
                <w:szCs w:val="26"/>
                <w:shd w:val="clear" w:color="auto" w:fill="FFFFFF"/>
                <w:lang w:val="kk-KZ" w:eastAsia="ru-RU"/>
              </w:rPr>
              <w:t>Оқыту психологиясын білу</w:t>
            </w:r>
          </w:p>
        </w:tc>
        <w:tc>
          <w:tcPr>
            <w:tcW w:w="1244" w:type="dxa"/>
          </w:tcPr>
          <w:p w14:paraId="30A96A78" w14:textId="77777777" w:rsidR="007E38F0" w:rsidRPr="008614EE" w:rsidRDefault="007E38F0" w:rsidP="007E5466">
            <w:pPr>
              <w:jc w:val="center"/>
              <w:rPr>
                <w:rFonts w:ascii="Times New Roman" w:eastAsia="Times New Roman" w:hAnsi="Times New Roman"/>
                <w:sz w:val="26"/>
                <w:szCs w:val="26"/>
              </w:rPr>
            </w:pPr>
            <w:r w:rsidRPr="008614EE">
              <w:rPr>
                <w:rFonts w:ascii="Times New Roman" w:eastAsia="Times New Roman" w:hAnsi="Times New Roman"/>
                <w:sz w:val="26"/>
                <w:szCs w:val="26"/>
              </w:rPr>
              <w:t>6,9</w:t>
            </w:r>
          </w:p>
        </w:tc>
        <w:tc>
          <w:tcPr>
            <w:tcW w:w="859" w:type="dxa"/>
          </w:tcPr>
          <w:p w14:paraId="6E6643F3" w14:textId="77777777" w:rsidR="007E38F0" w:rsidRPr="008614EE" w:rsidRDefault="007E38F0" w:rsidP="007E5466">
            <w:pPr>
              <w:jc w:val="center"/>
              <w:rPr>
                <w:rFonts w:ascii="Times New Roman" w:eastAsia="Times New Roman" w:hAnsi="Times New Roman"/>
                <w:sz w:val="26"/>
                <w:szCs w:val="26"/>
              </w:rPr>
            </w:pPr>
            <w:r w:rsidRPr="008614EE">
              <w:rPr>
                <w:rFonts w:ascii="Times New Roman" w:eastAsia="Times New Roman" w:hAnsi="Times New Roman"/>
                <w:sz w:val="26"/>
                <w:szCs w:val="26"/>
              </w:rPr>
              <w:t>7,53</w:t>
            </w:r>
          </w:p>
        </w:tc>
      </w:tr>
      <w:tr w:rsidR="00B50FD7" w:rsidRPr="008614EE" w14:paraId="5584D73D" w14:textId="77777777" w:rsidTr="00DA213B">
        <w:trPr>
          <w:trHeight w:val="316"/>
        </w:trPr>
        <w:tc>
          <w:tcPr>
            <w:tcW w:w="7248" w:type="dxa"/>
          </w:tcPr>
          <w:p w14:paraId="7A099A9A" w14:textId="77777777" w:rsidR="007E38F0" w:rsidRPr="008614EE" w:rsidRDefault="007E38F0" w:rsidP="007E5466">
            <w:pPr>
              <w:shd w:val="clear" w:color="auto" w:fill="FFFFFF"/>
              <w:textAlignment w:val="baseline"/>
              <w:rPr>
                <w:rFonts w:ascii="Times New Roman" w:eastAsia="Times New Roman" w:hAnsi="Times New Roman"/>
                <w:spacing w:val="1"/>
                <w:sz w:val="26"/>
                <w:szCs w:val="26"/>
                <w:lang w:val="kk-KZ" w:eastAsia="ru-RU"/>
              </w:rPr>
            </w:pPr>
            <w:r w:rsidRPr="008614EE">
              <w:rPr>
                <w:rFonts w:ascii="Times New Roman" w:eastAsia="Times New Roman" w:hAnsi="Times New Roman"/>
                <w:spacing w:val="1"/>
                <w:sz w:val="26"/>
                <w:szCs w:val="26"/>
                <w:lang w:val="kk-KZ" w:eastAsia="ru-RU"/>
              </w:rPr>
              <w:t>Мамандық саласындағы заманауи тенденцияларды білу (Жоғары білім беру бағыты бойынша)</w:t>
            </w:r>
          </w:p>
        </w:tc>
        <w:tc>
          <w:tcPr>
            <w:tcW w:w="1244" w:type="dxa"/>
          </w:tcPr>
          <w:p w14:paraId="5D7CF3CA" w14:textId="77777777" w:rsidR="007E38F0" w:rsidRPr="008614EE" w:rsidRDefault="007E38F0" w:rsidP="007E5466">
            <w:pPr>
              <w:jc w:val="center"/>
              <w:rPr>
                <w:rFonts w:ascii="Times New Roman" w:eastAsia="Times New Roman" w:hAnsi="Times New Roman"/>
                <w:sz w:val="26"/>
                <w:szCs w:val="26"/>
              </w:rPr>
            </w:pPr>
            <w:r w:rsidRPr="008614EE">
              <w:rPr>
                <w:rFonts w:ascii="Times New Roman" w:eastAsia="Times New Roman" w:hAnsi="Times New Roman"/>
                <w:sz w:val="26"/>
                <w:szCs w:val="26"/>
              </w:rPr>
              <w:t>7,7</w:t>
            </w:r>
          </w:p>
        </w:tc>
        <w:tc>
          <w:tcPr>
            <w:tcW w:w="859" w:type="dxa"/>
          </w:tcPr>
          <w:p w14:paraId="1DA17150" w14:textId="77777777" w:rsidR="007E38F0" w:rsidRPr="008614EE" w:rsidRDefault="007E38F0" w:rsidP="007E5466">
            <w:pPr>
              <w:jc w:val="center"/>
              <w:rPr>
                <w:rFonts w:ascii="Times New Roman" w:eastAsia="Times New Roman" w:hAnsi="Times New Roman"/>
                <w:sz w:val="26"/>
                <w:szCs w:val="26"/>
              </w:rPr>
            </w:pPr>
            <w:r w:rsidRPr="008614EE">
              <w:rPr>
                <w:rFonts w:ascii="Times New Roman" w:eastAsia="Times New Roman" w:hAnsi="Times New Roman"/>
                <w:sz w:val="26"/>
                <w:szCs w:val="26"/>
              </w:rPr>
              <w:t>7,83</w:t>
            </w:r>
          </w:p>
        </w:tc>
      </w:tr>
      <w:tr w:rsidR="00B50FD7" w:rsidRPr="008614EE" w14:paraId="21B621EE" w14:textId="77777777" w:rsidTr="00DA213B">
        <w:trPr>
          <w:trHeight w:val="316"/>
        </w:trPr>
        <w:tc>
          <w:tcPr>
            <w:tcW w:w="7248" w:type="dxa"/>
          </w:tcPr>
          <w:p w14:paraId="64421C72" w14:textId="77777777" w:rsidR="007E38F0" w:rsidRPr="008614EE" w:rsidRDefault="007E38F0" w:rsidP="007E5466">
            <w:pPr>
              <w:rPr>
                <w:rFonts w:ascii="Times New Roman" w:eastAsia="Times New Roman" w:hAnsi="Times New Roman"/>
                <w:spacing w:val="1"/>
                <w:sz w:val="26"/>
                <w:szCs w:val="26"/>
                <w:lang w:val="kk-KZ"/>
              </w:rPr>
            </w:pPr>
            <w:r w:rsidRPr="008614EE">
              <w:rPr>
                <w:rFonts w:ascii="Times New Roman" w:eastAsia="Times New Roman" w:hAnsi="Times New Roman"/>
                <w:spacing w:val="1"/>
                <w:sz w:val="26"/>
                <w:szCs w:val="26"/>
                <w:lang w:val="kk-KZ"/>
              </w:rPr>
              <w:t>Тәжірибеге бағдарданған оқыту әдістері мен технологияларын білу</w:t>
            </w:r>
          </w:p>
        </w:tc>
        <w:tc>
          <w:tcPr>
            <w:tcW w:w="1244" w:type="dxa"/>
          </w:tcPr>
          <w:p w14:paraId="574A20B9" w14:textId="77777777" w:rsidR="007E38F0" w:rsidRPr="008614EE" w:rsidRDefault="007E38F0" w:rsidP="007E5466">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7,3</w:t>
            </w:r>
          </w:p>
        </w:tc>
        <w:tc>
          <w:tcPr>
            <w:tcW w:w="859" w:type="dxa"/>
          </w:tcPr>
          <w:p w14:paraId="51D634D8" w14:textId="77777777" w:rsidR="007E38F0" w:rsidRPr="008614EE" w:rsidRDefault="007E38F0" w:rsidP="007E5466">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8,00</w:t>
            </w:r>
          </w:p>
        </w:tc>
      </w:tr>
      <w:tr w:rsidR="00B50FD7" w:rsidRPr="008614EE" w14:paraId="75E44CDE" w14:textId="77777777" w:rsidTr="00DA213B">
        <w:trPr>
          <w:trHeight w:val="316"/>
        </w:trPr>
        <w:tc>
          <w:tcPr>
            <w:tcW w:w="7248" w:type="dxa"/>
          </w:tcPr>
          <w:p w14:paraId="63406AAB" w14:textId="77777777" w:rsidR="007E38F0" w:rsidRPr="008614EE" w:rsidRDefault="007E38F0" w:rsidP="007E5466">
            <w:pPr>
              <w:rPr>
                <w:rFonts w:ascii="Times New Roman" w:eastAsia="Times New Roman" w:hAnsi="Times New Roman"/>
                <w:spacing w:val="1"/>
                <w:sz w:val="26"/>
                <w:szCs w:val="26"/>
                <w:lang w:val="kk-KZ"/>
              </w:rPr>
            </w:pPr>
            <w:r w:rsidRPr="008614EE">
              <w:rPr>
                <w:rFonts w:ascii="Times New Roman" w:eastAsia="Times New Roman" w:hAnsi="Times New Roman"/>
                <w:sz w:val="26"/>
                <w:szCs w:val="26"/>
                <w:lang w:val="kk-KZ"/>
              </w:rPr>
              <w:sym w:font="Symbol" w:char="F053"/>
            </w:r>
            <w:r w:rsidRPr="008614EE">
              <w:rPr>
                <w:rFonts w:ascii="Times New Roman" w:eastAsia="Times New Roman" w:hAnsi="Times New Roman"/>
                <w:sz w:val="26"/>
                <w:szCs w:val="26"/>
                <w:lang w:val="kk-KZ"/>
              </w:rPr>
              <w:sym w:font="Symbol" w:char="F02F"/>
            </w:r>
            <w:r w:rsidRPr="008614EE">
              <w:rPr>
                <w:rFonts w:ascii="Times New Roman" w:eastAsia="Times New Roman" w:hAnsi="Times New Roman"/>
                <w:sz w:val="26"/>
                <w:szCs w:val="26"/>
                <w:lang w:val="kk-KZ"/>
              </w:rPr>
              <w:t>8=</w:t>
            </w:r>
          </w:p>
        </w:tc>
        <w:tc>
          <w:tcPr>
            <w:tcW w:w="1244" w:type="dxa"/>
          </w:tcPr>
          <w:p w14:paraId="39491FB4" w14:textId="77777777" w:rsidR="007E38F0" w:rsidRPr="008614EE" w:rsidRDefault="007E38F0" w:rsidP="007E5466">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7,3</w:t>
            </w:r>
          </w:p>
        </w:tc>
        <w:tc>
          <w:tcPr>
            <w:tcW w:w="859" w:type="dxa"/>
          </w:tcPr>
          <w:p w14:paraId="4552005A" w14:textId="77777777" w:rsidR="007E38F0" w:rsidRPr="008614EE" w:rsidRDefault="007E38F0" w:rsidP="007E5466">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7,9</w:t>
            </w:r>
          </w:p>
        </w:tc>
      </w:tr>
    </w:tbl>
    <w:p w14:paraId="25BB479F"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lastRenderedPageBreak/>
        <w:t>«Оқыту» блогы бойынша алынған нәтижелер 0-ден 10 баллдық шкалада жоғары көрсеткіштер көрсетті. Ең жоғары балл оқу-әдістемелік материалдарды әзірлеу дағдыларына -</w:t>
      </w:r>
      <w:r w:rsidRPr="007D70C5">
        <w:rPr>
          <w:rFonts w:ascii="Times New Roman" w:eastAsiaTheme="majorEastAsia" w:hAnsi="Times New Roman"/>
          <w:bCs/>
          <w:sz w:val="28"/>
          <w:szCs w:val="28"/>
          <w:lang w:val="kk-KZ" w:eastAsia="ru-RU"/>
        </w:rPr>
        <w:t>5,85</w:t>
      </w:r>
      <w:r w:rsidRPr="007D70C5">
        <w:rPr>
          <w:rFonts w:ascii="Times New Roman" w:eastAsia="Times New Roman" w:hAnsi="Times New Roman"/>
          <w:sz w:val="28"/>
          <w:szCs w:val="28"/>
          <w:lang w:val="kk-KZ" w:eastAsia="ru-RU"/>
        </w:rPr>
        <w:t>, және мамандықтағы заманауи үрдістерді білуге -</w:t>
      </w:r>
      <w:r w:rsidRPr="007D70C5">
        <w:rPr>
          <w:rFonts w:ascii="Times New Roman" w:eastAsiaTheme="majorEastAsia" w:hAnsi="Times New Roman"/>
          <w:bCs/>
          <w:sz w:val="28"/>
          <w:szCs w:val="28"/>
          <w:lang w:val="kk-KZ" w:eastAsia="ru-RU"/>
        </w:rPr>
        <w:t>6,03</w:t>
      </w:r>
      <w:r w:rsidRPr="007D70C5">
        <w:rPr>
          <w:rFonts w:ascii="Times New Roman" w:eastAsia="Times New Roman" w:hAnsi="Times New Roman"/>
          <w:sz w:val="28"/>
          <w:szCs w:val="28"/>
          <w:lang w:val="kk-KZ" w:eastAsia="ru-RU"/>
        </w:rPr>
        <w:t xml:space="preserve"> сәйкес келді. Оқытушылардың білім алушылармен цифрлық технологиялар арқылы кері байланыс орнату қабілеті </w:t>
      </w:r>
      <w:r w:rsidRPr="007D70C5">
        <w:rPr>
          <w:rFonts w:ascii="Times New Roman" w:eastAsiaTheme="majorEastAsia" w:hAnsi="Times New Roman"/>
          <w:bCs/>
          <w:sz w:val="28"/>
          <w:szCs w:val="28"/>
          <w:lang w:val="kk-KZ" w:eastAsia="ru-RU"/>
        </w:rPr>
        <w:t>5,51</w:t>
      </w:r>
      <w:r w:rsidRPr="007D70C5">
        <w:rPr>
          <w:rFonts w:ascii="Times New Roman" w:eastAsia="Times New Roman" w:hAnsi="Times New Roman"/>
          <w:sz w:val="28"/>
          <w:szCs w:val="28"/>
          <w:lang w:val="kk-KZ" w:eastAsia="ru-RU"/>
        </w:rPr>
        <w:t xml:space="preserve"> балмен бағаланды, ал инновацияларды оқу үдерісіне енгізу (экстраполяция) деңгейі </w:t>
      </w:r>
      <w:r w:rsidRPr="007D70C5">
        <w:rPr>
          <w:rFonts w:ascii="Times New Roman" w:eastAsiaTheme="majorEastAsia" w:hAnsi="Times New Roman"/>
          <w:bCs/>
          <w:sz w:val="28"/>
          <w:szCs w:val="28"/>
          <w:lang w:val="kk-KZ" w:eastAsia="ru-RU"/>
        </w:rPr>
        <w:t>5,48</w:t>
      </w:r>
      <w:r w:rsidRPr="007D70C5">
        <w:rPr>
          <w:rFonts w:ascii="Times New Roman" w:eastAsia="Times New Roman" w:hAnsi="Times New Roman"/>
          <w:sz w:val="28"/>
          <w:szCs w:val="28"/>
          <w:lang w:val="kk-KZ" w:eastAsia="ru-RU"/>
        </w:rPr>
        <w:t xml:space="preserve"> балды құрады. Оқу сабақтарын ұйымдастыру </w:t>
      </w:r>
      <w:r w:rsidRPr="007D70C5">
        <w:rPr>
          <w:rFonts w:ascii="Times New Roman" w:eastAsiaTheme="majorEastAsia" w:hAnsi="Times New Roman"/>
          <w:bCs/>
          <w:sz w:val="28"/>
          <w:szCs w:val="28"/>
          <w:lang w:val="kk-KZ" w:eastAsia="ru-RU"/>
        </w:rPr>
        <w:t>5,74</w:t>
      </w:r>
      <w:r w:rsidRPr="007D70C5">
        <w:rPr>
          <w:rFonts w:ascii="Times New Roman" w:eastAsia="Times New Roman" w:hAnsi="Times New Roman"/>
          <w:sz w:val="28"/>
          <w:szCs w:val="28"/>
          <w:lang w:val="kk-KZ" w:eastAsia="ru-RU"/>
        </w:rPr>
        <w:t xml:space="preserve"> балға, ал тәжірибеге бағытталған әдістерді қолдану </w:t>
      </w:r>
      <w:r w:rsidRPr="007D70C5">
        <w:rPr>
          <w:rFonts w:ascii="Times New Roman" w:eastAsiaTheme="majorEastAsia" w:hAnsi="Times New Roman"/>
          <w:bCs/>
          <w:sz w:val="28"/>
          <w:szCs w:val="28"/>
          <w:lang w:val="kk-KZ" w:eastAsia="ru-RU"/>
        </w:rPr>
        <w:t>5,70</w:t>
      </w:r>
      <w:r w:rsidRPr="007D70C5">
        <w:rPr>
          <w:rFonts w:ascii="Times New Roman" w:eastAsia="Times New Roman" w:hAnsi="Times New Roman"/>
          <w:sz w:val="28"/>
          <w:szCs w:val="28"/>
          <w:lang w:val="kk-KZ" w:eastAsia="ru-RU"/>
        </w:rPr>
        <w:t xml:space="preserve"> балға ие болды.</w:t>
      </w:r>
    </w:p>
    <w:p w14:paraId="1CB769FE"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Жалпы алғанда, оқытушылардың негізгі назары оқу-әдістемелік материалдарды әзірлеу мен заманауи кәсіби үрдістерді меңгеруге бағытталғанын байқауға болады, ал цифрлық технологияларды пайдалану мен инновацияларды оқу үдерісіне енгізу біртіндеп қарқын алып келе жатқанын атап өткен жөн.</w:t>
      </w:r>
    </w:p>
    <w:p w14:paraId="4CDAA6D0" w14:textId="77777777" w:rsidR="004848E6" w:rsidRPr="007D70C5" w:rsidRDefault="004848E6" w:rsidP="00085CE5">
      <w:pPr>
        <w:ind w:firstLine="709"/>
        <w:rPr>
          <w:rFonts w:ascii="Times New Roman" w:eastAsia="Times New Roman" w:hAnsi="Times New Roman"/>
          <w:sz w:val="28"/>
          <w:szCs w:val="28"/>
          <w:lang w:val="kk-KZ" w:eastAsia="ru-RU"/>
        </w:rPr>
      </w:pPr>
    </w:p>
    <w:p w14:paraId="532F471C" w14:textId="30659E78" w:rsidR="007E38F0" w:rsidRPr="007D70C5" w:rsidRDefault="007A0C53" w:rsidP="00085CE5">
      <w:pPr>
        <w:keepNext/>
        <w:keepLines/>
        <w:shd w:val="clear" w:color="auto" w:fill="FFFFFF"/>
        <w:ind w:firstLine="709"/>
        <w:textAlignment w:val="baseline"/>
        <w:outlineLvl w:val="2"/>
        <w:rPr>
          <w:rFonts w:ascii="Times New Roman" w:eastAsia="Times New Roman" w:hAnsi="Times New Roman"/>
          <w:b/>
          <w:bCs/>
          <w:sz w:val="28"/>
          <w:szCs w:val="28"/>
          <w:lang w:val="kk-KZ"/>
        </w:rPr>
      </w:pPr>
      <w:bookmarkStart w:id="101" w:name="_Toc217335539"/>
      <w:r w:rsidRPr="007D70C5">
        <w:rPr>
          <w:rFonts w:ascii="Times New Roman" w:eastAsia="Times New Roman" w:hAnsi="Times New Roman"/>
          <w:sz w:val="28"/>
          <w:szCs w:val="28"/>
          <w:lang w:val="kk-KZ"/>
        </w:rPr>
        <w:t>4</w:t>
      </w:r>
      <w:r w:rsidR="005C10D1" w:rsidRPr="007D70C5">
        <w:rPr>
          <w:rFonts w:ascii="Times New Roman" w:eastAsia="Times New Roman" w:hAnsi="Times New Roman"/>
          <w:sz w:val="28"/>
          <w:szCs w:val="28"/>
          <w:lang w:val="kk-KZ"/>
        </w:rPr>
        <w:t>8</w:t>
      </w:r>
      <w:r w:rsidRPr="007D70C5">
        <w:rPr>
          <w:rFonts w:ascii="Times New Roman" w:eastAsia="Times New Roman" w:hAnsi="Times New Roman"/>
          <w:sz w:val="28"/>
          <w:szCs w:val="28"/>
          <w:lang w:val="kk-KZ"/>
        </w:rPr>
        <w:t>-к</w:t>
      </w:r>
      <w:r w:rsidR="007E38F0" w:rsidRPr="007D70C5">
        <w:rPr>
          <w:rFonts w:ascii="Times New Roman" w:eastAsia="Times New Roman" w:hAnsi="Times New Roman"/>
          <w:sz w:val="28"/>
          <w:szCs w:val="28"/>
          <w:lang w:val="kk-KZ"/>
        </w:rPr>
        <w:t>есте</w:t>
      </w:r>
      <w:r w:rsidRPr="007D70C5">
        <w:rPr>
          <w:rFonts w:ascii="Times New Roman" w:eastAsia="Times New Roman" w:hAnsi="Times New Roman"/>
          <w:sz w:val="28"/>
          <w:szCs w:val="28"/>
          <w:lang w:val="kk-KZ"/>
        </w:rPr>
        <w:t xml:space="preserve">. </w:t>
      </w:r>
      <w:r w:rsidR="007E38F0" w:rsidRPr="007D70C5">
        <w:rPr>
          <w:rFonts w:ascii="Times New Roman" w:eastAsia="Times New Roman" w:hAnsi="Times New Roman"/>
          <w:spacing w:val="2"/>
          <w:sz w:val="28"/>
          <w:szCs w:val="28"/>
          <w:shd w:val="clear" w:color="auto" w:fill="FFFFFF"/>
          <w:lang w:val="kk-KZ"/>
        </w:rPr>
        <w:t>Ғылыми-зерттеушілік</w:t>
      </w:r>
      <w:r w:rsidR="007E38F0" w:rsidRPr="007D70C5">
        <w:rPr>
          <w:rFonts w:ascii="Times New Roman" w:eastAsia="Times New Roman" w:hAnsi="Times New Roman"/>
          <w:sz w:val="28"/>
          <w:szCs w:val="28"/>
          <w:lang w:val="kk-KZ"/>
        </w:rPr>
        <w:t xml:space="preserve"> іс-әрекет бойынша сапаны диагностикалау </w:t>
      </w:r>
      <w:r w:rsidR="00B232F4" w:rsidRPr="007D70C5">
        <w:rPr>
          <w:rFonts w:ascii="Times New Roman" w:eastAsia="Times New Roman" w:hAnsi="Times New Roman"/>
          <w:sz w:val="28"/>
          <w:szCs w:val="28"/>
          <w:lang w:val="kk-KZ"/>
        </w:rPr>
        <w:t>нәтижелер</w:t>
      </w:r>
      <w:r w:rsidR="007E38F0" w:rsidRPr="007D70C5">
        <w:rPr>
          <w:rFonts w:ascii="Times New Roman" w:eastAsia="Times New Roman" w:hAnsi="Times New Roman"/>
          <w:sz w:val="28"/>
          <w:szCs w:val="28"/>
          <w:lang w:val="kk-KZ"/>
        </w:rPr>
        <w:t>і</w:t>
      </w:r>
      <w:bookmarkEnd w:id="101"/>
    </w:p>
    <w:p w14:paraId="57C7CF11" w14:textId="77777777" w:rsidR="007E38F0" w:rsidRPr="007D70C5" w:rsidRDefault="007E38F0" w:rsidP="00085CE5">
      <w:pPr>
        <w:keepNext/>
        <w:keepLines/>
        <w:shd w:val="clear" w:color="auto" w:fill="FFFFFF"/>
        <w:ind w:firstLine="709"/>
        <w:textAlignment w:val="baseline"/>
        <w:outlineLvl w:val="2"/>
        <w:rPr>
          <w:rFonts w:ascii="Times New Roman" w:eastAsia="Times New Roman" w:hAnsi="Times New Roman"/>
          <w:b/>
          <w:bCs/>
          <w:sz w:val="28"/>
          <w:szCs w:val="28"/>
          <w:lang w:val="kk-KZ"/>
        </w:rPr>
      </w:pPr>
    </w:p>
    <w:tbl>
      <w:tblPr>
        <w:tblStyle w:val="a7"/>
        <w:tblW w:w="9571" w:type="dxa"/>
        <w:tblLayout w:type="fixed"/>
        <w:tblLook w:val="04A0" w:firstRow="1" w:lastRow="0" w:firstColumn="1" w:lastColumn="0" w:noHBand="0" w:noVBand="1"/>
      </w:tblPr>
      <w:tblGrid>
        <w:gridCol w:w="7196"/>
        <w:gridCol w:w="1134"/>
        <w:gridCol w:w="1241"/>
      </w:tblGrid>
      <w:tr w:rsidR="00B50FD7" w:rsidRPr="007D70C5" w14:paraId="2AEE912B" w14:textId="77777777" w:rsidTr="00B50FD7">
        <w:trPr>
          <w:trHeight w:val="316"/>
        </w:trPr>
        <w:tc>
          <w:tcPr>
            <w:tcW w:w="7196" w:type="dxa"/>
            <w:vMerge w:val="restart"/>
          </w:tcPr>
          <w:p w14:paraId="275FAD79" w14:textId="77777777" w:rsidR="007E38F0" w:rsidRPr="007D70C5" w:rsidRDefault="007E38F0" w:rsidP="00DA213B">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Сапалық  көрсеткіштер</w:t>
            </w:r>
          </w:p>
        </w:tc>
        <w:tc>
          <w:tcPr>
            <w:tcW w:w="2375" w:type="dxa"/>
            <w:gridSpan w:val="2"/>
          </w:tcPr>
          <w:p w14:paraId="1C8EBCD2" w14:textId="77777777" w:rsidR="007E38F0" w:rsidRPr="007D70C5" w:rsidRDefault="007E38F0" w:rsidP="00DA213B">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Орташа балл</w:t>
            </w:r>
          </w:p>
        </w:tc>
      </w:tr>
      <w:tr w:rsidR="00B50FD7" w:rsidRPr="007D70C5" w14:paraId="20B123CE" w14:textId="77777777" w:rsidTr="00B50FD7">
        <w:trPr>
          <w:trHeight w:val="316"/>
        </w:trPr>
        <w:tc>
          <w:tcPr>
            <w:tcW w:w="7196" w:type="dxa"/>
            <w:vMerge/>
          </w:tcPr>
          <w:p w14:paraId="1D43E009" w14:textId="77777777" w:rsidR="007E38F0" w:rsidRPr="007D70C5" w:rsidRDefault="007E38F0" w:rsidP="007E5466">
            <w:pPr>
              <w:rPr>
                <w:rFonts w:ascii="Times New Roman" w:eastAsia="Times New Roman" w:hAnsi="Times New Roman"/>
                <w:sz w:val="28"/>
                <w:szCs w:val="28"/>
                <w:lang w:val="kk-KZ"/>
              </w:rPr>
            </w:pPr>
          </w:p>
        </w:tc>
        <w:tc>
          <w:tcPr>
            <w:tcW w:w="1134" w:type="dxa"/>
          </w:tcPr>
          <w:p w14:paraId="4FF682B3" w14:textId="77777777" w:rsidR="007E38F0" w:rsidRPr="007D70C5" w:rsidRDefault="007E38F0" w:rsidP="00DA213B">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БТ</w:t>
            </w:r>
          </w:p>
        </w:tc>
        <w:tc>
          <w:tcPr>
            <w:tcW w:w="1241" w:type="dxa"/>
          </w:tcPr>
          <w:p w14:paraId="3F00E72B" w14:textId="77777777" w:rsidR="007E38F0" w:rsidRPr="007D70C5" w:rsidRDefault="007E38F0" w:rsidP="00DA213B">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ЭТ</w:t>
            </w:r>
          </w:p>
        </w:tc>
      </w:tr>
      <w:tr w:rsidR="00B50FD7" w:rsidRPr="007D70C5" w14:paraId="4539C427" w14:textId="77777777" w:rsidTr="00B50FD7">
        <w:trPr>
          <w:trHeight w:val="316"/>
        </w:trPr>
        <w:tc>
          <w:tcPr>
            <w:tcW w:w="7196" w:type="dxa"/>
          </w:tcPr>
          <w:p w14:paraId="46B75EBE" w14:textId="77777777" w:rsidR="007E38F0" w:rsidRPr="007D70C5" w:rsidRDefault="007E38F0" w:rsidP="007E5466">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Ғылыми-зерттеу және тәжірибелік-конструкторлық жұмыстарды / шығармашылық жобаларды орындауға қатыса алу</w:t>
            </w:r>
          </w:p>
        </w:tc>
        <w:tc>
          <w:tcPr>
            <w:tcW w:w="1134" w:type="dxa"/>
          </w:tcPr>
          <w:p w14:paraId="03BA6EC0"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7,1</w:t>
            </w:r>
          </w:p>
        </w:tc>
        <w:tc>
          <w:tcPr>
            <w:tcW w:w="1241" w:type="dxa"/>
          </w:tcPr>
          <w:p w14:paraId="2237796B"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7,83</w:t>
            </w:r>
          </w:p>
        </w:tc>
      </w:tr>
      <w:tr w:rsidR="00B50FD7" w:rsidRPr="007D70C5" w14:paraId="0A1C110E" w14:textId="77777777" w:rsidTr="00B50FD7">
        <w:trPr>
          <w:trHeight w:val="316"/>
        </w:trPr>
        <w:tc>
          <w:tcPr>
            <w:tcW w:w="7196" w:type="dxa"/>
          </w:tcPr>
          <w:p w14:paraId="5426F48B" w14:textId="77777777" w:rsidR="007E38F0" w:rsidRPr="007D70C5" w:rsidRDefault="007E38F0" w:rsidP="007E5466">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Ғылыми нәтижелілік пен жарияланым белсенділігін арттыра білу</w:t>
            </w:r>
          </w:p>
        </w:tc>
        <w:tc>
          <w:tcPr>
            <w:tcW w:w="1134" w:type="dxa"/>
          </w:tcPr>
          <w:p w14:paraId="7580534E"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6,1</w:t>
            </w:r>
          </w:p>
        </w:tc>
        <w:tc>
          <w:tcPr>
            <w:tcW w:w="1241" w:type="dxa"/>
          </w:tcPr>
          <w:p w14:paraId="5708DD3B"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6,67</w:t>
            </w:r>
          </w:p>
        </w:tc>
      </w:tr>
      <w:tr w:rsidR="00B50FD7" w:rsidRPr="007D70C5" w14:paraId="7DA06BF7" w14:textId="77777777" w:rsidTr="00B50FD7">
        <w:trPr>
          <w:trHeight w:val="316"/>
        </w:trPr>
        <w:tc>
          <w:tcPr>
            <w:tcW w:w="7196" w:type="dxa"/>
          </w:tcPr>
          <w:p w14:paraId="71C6F9C9" w14:textId="77777777" w:rsidR="007E38F0" w:rsidRPr="007D70C5" w:rsidRDefault="007E38F0" w:rsidP="007E5466">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Бакалавриат білім алушыларының ғылыми-зерттеу/ғылыми-шығармашылық қызметі мен жариялау белсенділігін дамыту және қолдау стратегияларын қолдана білуі</w:t>
            </w:r>
          </w:p>
        </w:tc>
        <w:tc>
          <w:tcPr>
            <w:tcW w:w="1134" w:type="dxa"/>
          </w:tcPr>
          <w:p w14:paraId="79697A98"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6,7</w:t>
            </w:r>
          </w:p>
        </w:tc>
        <w:tc>
          <w:tcPr>
            <w:tcW w:w="1241" w:type="dxa"/>
          </w:tcPr>
          <w:p w14:paraId="5E910CAF"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7,5</w:t>
            </w:r>
          </w:p>
        </w:tc>
      </w:tr>
      <w:tr w:rsidR="00B50FD7" w:rsidRPr="007D70C5" w14:paraId="1E7C3744" w14:textId="77777777" w:rsidTr="00B50FD7">
        <w:trPr>
          <w:trHeight w:val="316"/>
        </w:trPr>
        <w:tc>
          <w:tcPr>
            <w:tcW w:w="7196" w:type="dxa"/>
          </w:tcPr>
          <w:p w14:paraId="0E5ACD22" w14:textId="77777777" w:rsidR="007E38F0" w:rsidRPr="007D70C5" w:rsidRDefault="007E38F0" w:rsidP="007E5466">
            <w:pPr>
              <w:shd w:val="clear" w:color="auto" w:fill="FFFFFF"/>
              <w:textAlignment w:val="baseline"/>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Ұлттық және халықаралық дерекқорлармен жұмыс жасай білуі</w:t>
            </w:r>
          </w:p>
        </w:tc>
        <w:tc>
          <w:tcPr>
            <w:tcW w:w="1134" w:type="dxa"/>
          </w:tcPr>
          <w:p w14:paraId="4C7C4221"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6,9</w:t>
            </w:r>
          </w:p>
        </w:tc>
        <w:tc>
          <w:tcPr>
            <w:tcW w:w="1241" w:type="dxa"/>
          </w:tcPr>
          <w:p w14:paraId="5601CF58"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7,33</w:t>
            </w:r>
          </w:p>
        </w:tc>
      </w:tr>
      <w:tr w:rsidR="00B50FD7" w:rsidRPr="007D70C5" w14:paraId="7F1AFB62" w14:textId="77777777" w:rsidTr="00B50FD7">
        <w:trPr>
          <w:trHeight w:val="316"/>
        </w:trPr>
        <w:tc>
          <w:tcPr>
            <w:tcW w:w="7196" w:type="dxa"/>
          </w:tcPr>
          <w:p w14:paraId="1E60EC72" w14:textId="77777777" w:rsidR="007E38F0" w:rsidRPr="007D70C5" w:rsidRDefault="007E38F0" w:rsidP="007E5466">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Ғылыми зерттеулердің әдіснамасын білу</w:t>
            </w:r>
          </w:p>
        </w:tc>
        <w:tc>
          <w:tcPr>
            <w:tcW w:w="1134" w:type="dxa"/>
          </w:tcPr>
          <w:p w14:paraId="075B827F"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7,9</w:t>
            </w:r>
          </w:p>
        </w:tc>
        <w:tc>
          <w:tcPr>
            <w:tcW w:w="1241" w:type="dxa"/>
          </w:tcPr>
          <w:p w14:paraId="5CA9F4A3"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8,17</w:t>
            </w:r>
          </w:p>
        </w:tc>
      </w:tr>
      <w:tr w:rsidR="00B50FD7" w:rsidRPr="007D70C5" w14:paraId="17983D92" w14:textId="77777777" w:rsidTr="00B50FD7">
        <w:trPr>
          <w:trHeight w:val="316"/>
        </w:trPr>
        <w:tc>
          <w:tcPr>
            <w:tcW w:w="7196" w:type="dxa"/>
          </w:tcPr>
          <w:p w14:paraId="492AED91" w14:textId="77777777" w:rsidR="007E38F0" w:rsidRPr="007D70C5" w:rsidRDefault="007E38F0" w:rsidP="007E5466">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Ғылыми зерттеулер жүргізу кезінде этикалық нормаларды білу</w:t>
            </w:r>
          </w:p>
        </w:tc>
        <w:tc>
          <w:tcPr>
            <w:tcW w:w="1134" w:type="dxa"/>
          </w:tcPr>
          <w:p w14:paraId="0EE89D09"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7,9</w:t>
            </w:r>
          </w:p>
        </w:tc>
        <w:tc>
          <w:tcPr>
            <w:tcW w:w="1241" w:type="dxa"/>
          </w:tcPr>
          <w:p w14:paraId="0CDD0F15"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8,33</w:t>
            </w:r>
          </w:p>
        </w:tc>
      </w:tr>
      <w:tr w:rsidR="00B50FD7" w:rsidRPr="007D70C5" w14:paraId="3D461828" w14:textId="77777777" w:rsidTr="00B50FD7">
        <w:trPr>
          <w:trHeight w:val="316"/>
        </w:trPr>
        <w:tc>
          <w:tcPr>
            <w:tcW w:w="7196" w:type="dxa"/>
          </w:tcPr>
          <w:p w14:paraId="467ED292" w14:textId="77777777" w:rsidR="007E38F0" w:rsidRPr="007D70C5" w:rsidRDefault="007E38F0" w:rsidP="007E5466">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Ғылым саласындағы нормативтік құқықтық актілерді білу</w:t>
            </w:r>
          </w:p>
        </w:tc>
        <w:tc>
          <w:tcPr>
            <w:tcW w:w="1134" w:type="dxa"/>
          </w:tcPr>
          <w:p w14:paraId="0A60FE4A"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6,9</w:t>
            </w:r>
          </w:p>
        </w:tc>
        <w:tc>
          <w:tcPr>
            <w:tcW w:w="1241" w:type="dxa"/>
          </w:tcPr>
          <w:p w14:paraId="460808CA"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7,83</w:t>
            </w:r>
          </w:p>
        </w:tc>
      </w:tr>
      <w:tr w:rsidR="00B50FD7" w:rsidRPr="007D70C5" w14:paraId="090644C8" w14:textId="77777777" w:rsidTr="00B50FD7">
        <w:trPr>
          <w:trHeight w:val="316"/>
        </w:trPr>
        <w:tc>
          <w:tcPr>
            <w:tcW w:w="7196" w:type="dxa"/>
          </w:tcPr>
          <w:p w14:paraId="45198A27" w14:textId="77777777" w:rsidR="007E38F0" w:rsidRPr="007D70C5" w:rsidRDefault="007E38F0" w:rsidP="007E5466">
            <w:pPr>
              <w:rPr>
                <w:rFonts w:ascii="Times New Roman" w:eastAsia="Times New Roman" w:hAnsi="Times New Roman"/>
                <w:spacing w:val="1"/>
                <w:sz w:val="28"/>
                <w:szCs w:val="28"/>
                <w:lang w:val="kk-KZ"/>
              </w:rPr>
            </w:pPr>
            <w:r w:rsidRPr="007D70C5">
              <w:rPr>
                <w:rFonts w:ascii="Times New Roman" w:eastAsia="Times New Roman" w:hAnsi="Times New Roman"/>
                <w:spacing w:val="1"/>
                <w:sz w:val="28"/>
                <w:szCs w:val="28"/>
                <w:lang w:val="kk-KZ"/>
              </w:rPr>
              <w:t>Білім алушылардың ғылыми зерттеулерінің ерекшеліктерін білу</w:t>
            </w:r>
          </w:p>
        </w:tc>
        <w:tc>
          <w:tcPr>
            <w:tcW w:w="1134" w:type="dxa"/>
          </w:tcPr>
          <w:p w14:paraId="7FD5C8EA"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7,1</w:t>
            </w:r>
          </w:p>
        </w:tc>
        <w:tc>
          <w:tcPr>
            <w:tcW w:w="1241" w:type="dxa"/>
          </w:tcPr>
          <w:p w14:paraId="4789B58A"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7,67</w:t>
            </w:r>
          </w:p>
        </w:tc>
      </w:tr>
      <w:tr w:rsidR="007E38F0" w:rsidRPr="007D70C5" w14:paraId="0642F453" w14:textId="77777777" w:rsidTr="00B50FD7">
        <w:trPr>
          <w:trHeight w:val="316"/>
        </w:trPr>
        <w:tc>
          <w:tcPr>
            <w:tcW w:w="7196" w:type="dxa"/>
          </w:tcPr>
          <w:p w14:paraId="5089515F" w14:textId="77777777" w:rsidR="007E38F0" w:rsidRPr="007D70C5" w:rsidRDefault="007E38F0" w:rsidP="007E5466">
            <w:pPr>
              <w:rPr>
                <w:rFonts w:ascii="Times New Roman" w:eastAsia="Times New Roman" w:hAnsi="Times New Roman"/>
                <w:spacing w:val="1"/>
                <w:sz w:val="28"/>
                <w:szCs w:val="28"/>
                <w:lang w:val="kk-KZ"/>
              </w:rPr>
            </w:pPr>
            <w:r w:rsidRPr="007D70C5">
              <w:rPr>
                <w:rFonts w:ascii="Times New Roman" w:eastAsia="Times New Roman" w:hAnsi="Times New Roman"/>
                <w:sz w:val="28"/>
                <w:szCs w:val="28"/>
                <w:lang w:val="kk-KZ"/>
              </w:rPr>
              <w:sym w:font="Symbol" w:char="F053"/>
            </w:r>
            <w:r w:rsidRPr="007D70C5">
              <w:rPr>
                <w:rFonts w:ascii="Times New Roman" w:eastAsia="Times New Roman" w:hAnsi="Times New Roman"/>
                <w:sz w:val="28"/>
                <w:szCs w:val="28"/>
                <w:lang w:val="kk-KZ"/>
              </w:rPr>
              <w:sym w:font="Symbol" w:char="F02F"/>
            </w:r>
            <w:r w:rsidRPr="007D70C5">
              <w:rPr>
                <w:rFonts w:ascii="Times New Roman" w:eastAsia="Times New Roman" w:hAnsi="Times New Roman"/>
                <w:sz w:val="28"/>
                <w:szCs w:val="28"/>
                <w:lang w:val="kk-KZ"/>
              </w:rPr>
              <w:t>8=</w:t>
            </w:r>
          </w:p>
        </w:tc>
        <w:tc>
          <w:tcPr>
            <w:tcW w:w="1134" w:type="dxa"/>
          </w:tcPr>
          <w:p w14:paraId="3F038380"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7,07</w:t>
            </w:r>
          </w:p>
        </w:tc>
        <w:tc>
          <w:tcPr>
            <w:tcW w:w="1241" w:type="dxa"/>
          </w:tcPr>
          <w:p w14:paraId="04D8A51D"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7,66</w:t>
            </w:r>
          </w:p>
        </w:tc>
      </w:tr>
    </w:tbl>
    <w:p w14:paraId="51A3BCC3" w14:textId="77777777" w:rsidR="007E38F0" w:rsidRPr="007D70C5" w:rsidRDefault="007E38F0" w:rsidP="00085CE5">
      <w:pPr>
        <w:shd w:val="clear" w:color="auto" w:fill="FFFFFF"/>
        <w:ind w:firstLine="709"/>
        <w:jc w:val="center"/>
        <w:outlineLvl w:val="2"/>
        <w:rPr>
          <w:rFonts w:ascii="Times New Roman" w:eastAsia="Times New Roman" w:hAnsi="Times New Roman"/>
          <w:b/>
          <w:bCs/>
          <w:sz w:val="28"/>
          <w:szCs w:val="28"/>
          <w:lang w:val="kk-KZ"/>
        </w:rPr>
      </w:pPr>
    </w:p>
    <w:p w14:paraId="118D6FEA"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«Ғылыми-зерттеу іс-әрекеті» блогы бойынша 0-ден 10 баллдық шкаладағы орташа мәндер жеткілікті жоғары деңгей көрсеткен. Ең жоғары балдар ұлттық және халықаралық деректер базаларымен жұмыс істей білу дағдысына -</w:t>
      </w:r>
      <w:r w:rsidRPr="007D70C5">
        <w:rPr>
          <w:rFonts w:ascii="Times New Roman" w:eastAsiaTheme="majorEastAsia" w:hAnsi="Times New Roman"/>
          <w:bCs/>
          <w:sz w:val="28"/>
          <w:szCs w:val="28"/>
          <w:lang w:val="kk-KZ" w:eastAsia="ru-RU"/>
        </w:rPr>
        <w:t>6,25</w:t>
      </w:r>
      <w:r w:rsidRPr="007D70C5">
        <w:rPr>
          <w:rFonts w:ascii="Times New Roman" w:eastAsia="Times New Roman" w:hAnsi="Times New Roman"/>
          <w:sz w:val="28"/>
          <w:szCs w:val="28"/>
          <w:lang w:val="kk-KZ" w:eastAsia="ru-RU"/>
        </w:rPr>
        <w:t>, ал ғылыми-зерттеу және шығармашылық жобаларға қатысу -</w:t>
      </w:r>
      <w:r w:rsidRPr="007D70C5">
        <w:rPr>
          <w:rFonts w:ascii="Times New Roman" w:eastAsiaTheme="majorEastAsia" w:hAnsi="Times New Roman"/>
          <w:bCs/>
          <w:sz w:val="28"/>
          <w:szCs w:val="28"/>
          <w:lang w:val="kk-KZ" w:eastAsia="ru-RU"/>
        </w:rPr>
        <w:t>5,89</w:t>
      </w:r>
      <w:r w:rsidRPr="007D70C5">
        <w:rPr>
          <w:rFonts w:ascii="Times New Roman" w:eastAsia="Times New Roman" w:hAnsi="Times New Roman"/>
          <w:sz w:val="28"/>
          <w:szCs w:val="28"/>
          <w:lang w:val="kk-KZ" w:eastAsia="ru-RU"/>
        </w:rPr>
        <w:t xml:space="preserve"> баллмен бағаланған.</w:t>
      </w:r>
    </w:p>
    <w:p w14:paraId="7A0B2D22"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Студенттердің ғылыми-шығармашылық іс-әрекеті мен жарияланымдық белсенділігін қолдау стратегияларын қолдану </w:t>
      </w:r>
      <w:r w:rsidRPr="007D70C5">
        <w:rPr>
          <w:rFonts w:ascii="Times New Roman" w:eastAsiaTheme="majorEastAsia" w:hAnsi="Times New Roman"/>
          <w:bCs/>
          <w:sz w:val="28"/>
          <w:szCs w:val="28"/>
          <w:lang w:val="kk-KZ" w:eastAsia="ru-RU"/>
        </w:rPr>
        <w:t>5,80</w:t>
      </w:r>
      <w:r w:rsidRPr="007D70C5">
        <w:rPr>
          <w:rFonts w:ascii="Times New Roman" w:eastAsia="Times New Roman" w:hAnsi="Times New Roman"/>
          <w:sz w:val="28"/>
          <w:szCs w:val="28"/>
          <w:lang w:val="kk-KZ" w:eastAsia="ru-RU"/>
        </w:rPr>
        <w:t xml:space="preserve"> балды құрады, ал ғылыми </w:t>
      </w:r>
      <w:r w:rsidRPr="007D70C5">
        <w:rPr>
          <w:rFonts w:ascii="Times New Roman" w:eastAsia="Times New Roman" w:hAnsi="Times New Roman"/>
          <w:sz w:val="28"/>
          <w:szCs w:val="28"/>
          <w:lang w:val="kk-KZ" w:eastAsia="ru-RU"/>
        </w:rPr>
        <w:lastRenderedPageBreak/>
        <w:t>нәтижелілікті және жарияланымдық белсенділікті арттыру көрсеткіші -</w:t>
      </w:r>
      <w:r w:rsidRPr="007D70C5">
        <w:rPr>
          <w:rFonts w:ascii="Times New Roman" w:eastAsiaTheme="majorEastAsia" w:hAnsi="Times New Roman"/>
          <w:bCs/>
          <w:sz w:val="28"/>
          <w:szCs w:val="28"/>
          <w:lang w:val="kk-KZ" w:eastAsia="ru-RU"/>
        </w:rPr>
        <w:t>5,66</w:t>
      </w:r>
      <w:r w:rsidRPr="007D70C5">
        <w:rPr>
          <w:rFonts w:ascii="Times New Roman" w:eastAsia="Times New Roman" w:hAnsi="Times New Roman"/>
          <w:sz w:val="28"/>
          <w:szCs w:val="28"/>
          <w:lang w:val="kk-KZ" w:eastAsia="ru-RU"/>
        </w:rPr>
        <w:t xml:space="preserve"> болды. Ғылым саласындағы нормативтік-құқықтық актілерді білу </w:t>
      </w:r>
      <w:r w:rsidRPr="007D70C5">
        <w:rPr>
          <w:rFonts w:ascii="Times New Roman" w:eastAsiaTheme="majorEastAsia" w:hAnsi="Times New Roman"/>
          <w:bCs/>
          <w:sz w:val="28"/>
          <w:szCs w:val="28"/>
          <w:lang w:val="kk-KZ" w:eastAsia="ru-RU"/>
        </w:rPr>
        <w:t>5,97</w:t>
      </w:r>
      <w:r w:rsidRPr="007D70C5">
        <w:rPr>
          <w:rFonts w:ascii="Times New Roman" w:eastAsia="Times New Roman" w:hAnsi="Times New Roman"/>
          <w:sz w:val="28"/>
          <w:szCs w:val="28"/>
          <w:lang w:val="kk-KZ" w:eastAsia="ru-RU"/>
        </w:rPr>
        <w:t xml:space="preserve"> балмен, зерттеу әдіснамасын білу </w:t>
      </w:r>
      <w:r w:rsidRPr="007D70C5">
        <w:rPr>
          <w:rFonts w:ascii="Times New Roman" w:eastAsiaTheme="majorEastAsia" w:hAnsi="Times New Roman"/>
          <w:bCs/>
          <w:sz w:val="28"/>
          <w:szCs w:val="28"/>
          <w:lang w:val="kk-KZ" w:eastAsia="ru-RU"/>
        </w:rPr>
        <w:t>5,57</w:t>
      </w:r>
      <w:r w:rsidRPr="007D70C5">
        <w:rPr>
          <w:rFonts w:ascii="Times New Roman" w:eastAsia="Times New Roman" w:hAnsi="Times New Roman"/>
          <w:sz w:val="28"/>
          <w:szCs w:val="28"/>
          <w:lang w:val="kk-KZ" w:eastAsia="ru-RU"/>
        </w:rPr>
        <w:t xml:space="preserve"> балмен, студенттердің ғылыми зерттеулерінің ерекшеліктерін білу </w:t>
      </w:r>
      <w:r w:rsidRPr="007D70C5">
        <w:rPr>
          <w:rFonts w:ascii="Times New Roman" w:eastAsiaTheme="majorEastAsia" w:hAnsi="Times New Roman"/>
          <w:bCs/>
          <w:sz w:val="28"/>
          <w:szCs w:val="28"/>
          <w:lang w:val="kk-KZ" w:eastAsia="ru-RU"/>
        </w:rPr>
        <w:t>5,54</w:t>
      </w:r>
      <w:r w:rsidRPr="007D70C5">
        <w:rPr>
          <w:rFonts w:ascii="Times New Roman" w:eastAsia="Times New Roman" w:hAnsi="Times New Roman"/>
          <w:sz w:val="28"/>
          <w:szCs w:val="28"/>
          <w:lang w:val="kk-KZ" w:eastAsia="ru-RU"/>
        </w:rPr>
        <w:t xml:space="preserve"> балмен, ал зерттеу жүргізу барысында этикалық нормаларды білу </w:t>
      </w:r>
      <w:r w:rsidRPr="007D70C5">
        <w:rPr>
          <w:rFonts w:ascii="Times New Roman" w:eastAsiaTheme="majorEastAsia" w:hAnsi="Times New Roman"/>
          <w:bCs/>
          <w:sz w:val="28"/>
          <w:szCs w:val="28"/>
          <w:lang w:val="kk-KZ" w:eastAsia="ru-RU"/>
        </w:rPr>
        <w:t>5,48</w:t>
      </w:r>
      <w:r w:rsidRPr="007D70C5">
        <w:rPr>
          <w:rFonts w:ascii="Times New Roman" w:eastAsia="Times New Roman" w:hAnsi="Times New Roman"/>
          <w:sz w:val="28"/>
          <w:szCs w:val="28"/>
          <w:lang w:val="kk-KZ" w:eastAsia="ru-RU"/>
        </w:rPr>
        <w:t xml:space="preserve"> балмен бағаланған.</w:t>
      </w:r>
    </w:p>
    <w:p w14:paraId="19CF7C59" w14:textId="623097AD"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Жалпы алғанда, оқытушылар деректер базаларымен жұмыс істеу және ғылыми жобаларға қатысу бағытында ең жоғары белсенділік танытқан, ал зерттеулердің әдіснамалық және этикалық қырларын меңгеру деңгейі орташа деңгейде екені байқалды.</w:t>
      </w:r>
    </w:p>
    <w:p w14:paraId="7D37B3E4" w14:textId="77777777" w:rsidR="00DA213B" w:rsidRPr="007D70C5" w:rsidRDefault="00DA213B" w:rsidP="00085CE5">
      <w:pPr>
        <w:ind w:firstLine="709"/>
        <w:rPr>
          <w:rFonts w:ascii="Times New Roman" w:eastAsia="Times New Roman" w:hAnsi="Times New Roman"/>
          <w:sz w:val="28"/>
          <w:szCs w:val="28"/>
          <w:lang w:val="kk-KZ" w:eastAsia="ru-RU"/>
        </w:rPr>
      </w:pPr>
    </w:p>
    <w:p w14:paraId="471AFB7E" w14:textId="6FC869B8" w:rsidR="007E38F0" w:rsidRPr="007D70C5" w:rsidRDefault="00FE4BA0" w:rsidP="00085CE5">
      <w:pPr>
        <w:keepNext/>
        <w:keepLines/>
        <w:shd w:val="clear" w:color="auto" w:fill="FFFFFF"/>
        <w:ind w:firstLine="709"/>
        <w:textAlignment w:val="baseline"/>
        <w:outlineLvl w:val="2"/>
        <w:rPr>
          <w:rFonts w:ascii="Times New Roman" w:eastAsia="Times New Roman" w:hAnsi="Times New Roman"/>
          <w:b/>
          <w:bCs/>
          <w:sz w:val="28"/>
          <w:szCs w:val="28"/>
          <w:lang w:val="kk-KZ"/>
        </w:rPr>
      </w:pPr>
      <w:bookmarkStart w:id="102" w:name="_Toc217335540"/>
      <w:r w:rsidRPr="007D70C5">
        <w:rPr>
          <w:rFonts w:ascii="Times New Roman" w:eastAsia="Times New Roman" w:hAnsi="Times New Roman"/>
          <w:sz w:val="28"/>
          <w:szCs w:val="28"/>
          <w:lang w:val="kk-KZ"/>
        </w:rPr>
        <w:t>4</w:t>
      </w:r>
      <w:r w:rsidR="005C10D1" w:rsidRPr="007D70C5">
        <w:rPr>
          <w:rFonts w:ascii="Times New Roman" w:eastAsia="Times New Roman" w:hAnsi="Times New Roman"/>
          <w:sz w:val="28"/>
          <w:szCs w:val="28"/>
          <w:lang w:val="kk-KZ"/>
        </w:rPr>
        <w:t>9</w:t>
      </w:r>
      <w:r w:rsidRPr="007D70C5">
        <w:rPr>
          <w:rFonts w:ascii="Times New Roman" w:eastAsia="Times New Roman" w:hAnsi="Times New Roman"/>
          <w:sz w:val="28"/>
          <w:szCs w:val="28"/>
          <w:lang w:val="kk-KZ"/>
        </w:rPr>
        <w:t>-к</w:t>
      </w:r>
      <w:r w:rsidR="007E38F0" w:rsidRPr="007D70C5">
        <w:rPr>
          <w:rFonts w:ascii="Times New Roman" w:eastAsia="Times New Roman" w:hAnsi="Times New Roman"/>
          <w:sz w:val="28"/>
          <w:szCs w:val="28"/>
          <w:lang w:val="kk-KZ"/>
        </w:rPr>
        <w:t>есте</w:t>
      </w:r>
      <w:r w:rsidRPr="007D70C5">
        <w:rPr>
          <w:rFonts w:ascii="Times New Roman" w:eastAsia="Times New Roman" w:hAnsi="Times New Roman"/>
          <w:sz w:val="28"/>
          <w:szCs w:val="28"/>
          <w:lang w:val="kk-KZ"/>
        </w:rPr>
        <w:t xml:space="preserve">. </w:t>
      </w:r>
      <w:r w:rsidR="007E38F0" w:rsidRPr="007D70C5">
        <w:rPr>
          <w:rFonts w:ascii="Times New Roman" w:eastAsia="Times New Roman" w:hAnsi="Times New Roman"/>
          <w:spacing w:val="1"/>
          <w:sz w:val="28"/>
          <w:szCs w:val="28"/>
          <w:lang w:val="kk-KZ"/>
        </w:rPr>
        <w:t>Ғылыми-әдістемелік</w:t>
      </w:r>
      <w:r w:rsidR="007E38F0" w:rsidRPr="007D70C5">
        <w:rPr>
          <w:rFonts w:ascii="Times New Roman" w:eastAsia="Times New Roman" w:hAnsi="Times New Roman"/>
          <w:sz w:val="28"/>
          <w:szCs w:val="28"/>
          <w:lang w:val="kk-KZ"/>
        </w:rPr>
        <w:t xml:space="preserve"> іс-әрекет бойынша сапаларын диагностикалау </w:t>
      </w:r>
      <w:r w:rsidR="00B232F4" w:rsidRPr="007D70C5">
        <w:rPr>
          <w:rFonts w:ascii="Times New Roman" w:eastAsia="Times New Roman" w:hAnsi="Times New Roman"/>
          <w:sz w:val="28"/>
          <w:szCs w:val="28"/>
          <w:lang w:val="kk-KZ"/>
        </w:rPr>
        <w:t>нәтижелер</w:t>
      </w:r>
      <w:r w:rsidR="007E38F0" w:rsidRPr="007D70C5">
        <w:rPr>
          <w:rFonts w:ascii="Times New Roman" w:eastAsia="Times New Roman" w:hAnsi="Times New Roman"/>
          <w:sz w:val="28"/>
          <w:szCs w:val="28"/>
          <w:lang w:val="kk-KZ"/>
        </w:rPr>
        <w:t>і</w:t>
      </w:r>
      <w:bookmarkEnd w:id="102"/>
    </w:p>
    <w:p w14:paraId="712EEA76" w14:textId="77777777" w:rsidR="007E38F0" w:rsidRPr="007D70C5" w:rsidRDefault="007E38F0" w:rsidP="00085CE5">
      <w:pPr>
        <w:keepNext/>
        <w:keepLines/>
        <w:shd w:val="clear" w:color="auto" w:fill="FFFFFF"/>
        <w:ind w:firstLine="709"/>
        <w:textAlignment w:val="baseline"/>
        <w:outlineLvl w:val="2"/>
        <w:rPr>
          <w:rFonts w:ascii="Times New Roman" w:eastAsia="Times New Roman" w:hAnsi="Times New Roman"/>
          <w:b/>
          <w:bCs/>
          <w:sz w:val="28"/>
          <w:szCs w:val="28"/>
          <w:lang w:val="kk-KZ"/>
        </w:rPr>
      </w:pPr>
    </w:p>
    <w:tbl>
      <w:tblPr>
        <w:tblStyle w:val="a7"/>
        <w:tblW w:w="9571" w:type="dxa"/>
        <w:tblLook w:val="04A0" w:firstRow="1" w:lastRow="0" w:firstColumn="1" w:lastColumn="0" w:noHBand="0" w:noVBand="1"/>
      </w:tblPr>
      <w:tblGrid>
        <w:gridCol w:w="7236"/>
        <w:gridCol w:w="1244"/>
        <w:gridCol w:w="1091"/>
      </w:tblGrid>
      <w:tr w:rsidR="00B50FD7" w:rsidRPr="007D70C5" w14:paraId="6830D842" w14:textId="77777777" w:rsidTr="006447E2">
        <w:trPr>
          <w:trHeight w:val="316"/>
        </w:trPr>
        <w:tc>
          <w:tcPr>
            <w:tcW w:w="7236" w:type="dxa"/>
            <w:vMerge w:val="restart"/>
            <w:vAlign w:val="center"/>
          </w:tcPr>
          <w:p w14:paraId="2FE59AF8" w14:textId="77777777" w:rsidR="007E38F0" w:rsidRPr="007D70C5" w:rsidRDefault="007E38F0" w:rsidP="006447E2">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Сапалық көрсеткіштер</w:t>
            </w:r>
          </w:p>
        </w:tc>
        <w:tc>
          <w:tcPr>
            <w:tcW w:w="2335" w:type="dxa"/>
            <w:gridSpan w:val="2"/>
            <w:vAlign w:val="center"/>
          </w:tcPr>
          <w:p w14:paraId="1676D75D" w14:textId="77777777" w:rsidR="007E38F0" w:rsidRPr="007D70C5" w:rsidRDefault="007E38F0" w:rsidP="006447E2">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Орташа балл</w:t>
            </w:r>
          </w:p>
        </w:tc>
      </w:tr>
      <w:tr w:rsidR="00B50FD7" w:rsidRPr="007D70C5" w14:paraId="7A90856F" w14:textId="77777777" w:rsidTr="006447E2">
        <w:trPr>
          <w:trHeight w:val="316"/>
        </w:trPr>
        <w:tc>
          <w:tcPr>
            <w:tcW w:w="7236" w:type="dxa"/>
            <w:vMerge/>
            <w:vAlign w:val="center"/>
          </w:tcPr>
          <w:p w14:paraId="34E55523" w14:textId="77777777" w:rsidR="007E38F0" w:rsidRPr="007D70C5" w:rsidRDefault="007E38F0" w:rsidP="006447E2">
            <w:pPr>
              <w:jc w:val="center"/>
              <w:rPr>
                <w:rFonts w:ascii="Times New Roman" w:eastAsia="Times New Roman" w:hAnsi="Times New Roman"/>
                <w:b/>
                <w:sz w:val="28"/>
                <w:szCs w:val="28"/>
                <w:lang w:val="kk-KZ"/>
              </w:rPr>
            </w:pPr>
          </w:p>
        </w:tc>
        <w:tc>
          <w:tcPr>
            <w:tcW w:w="1244" w:type="dxa"/>
            <w:vAlign w:val="center"/>
          </w:tcPr>
          <w:p w14:paraId="5CFFEE8A" w14:textId="77777777" w:rsidR="007E38F0" w:rsidRPr="007D70C5" w:rsidRDefault="007E38F0" w:rsidP="006447E2">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БТ</w:t>
            </w:r>
          </w:p>
        </w:tc>
        <w:tc>
          <w:tcPr>
            <w:tcW w:w="1091" w:type="dxa"/>
            <w:vAlign w:val="center"/>
          </w:tcPr>
          <w:p w14:paraId="616F0144" w14:textId="77777777" w:rsidR="007E38F0" w:rsidRPr="007D70C5" w:rsidRDefault="007E38F0" w:rsidP="006447E2">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ЭТ</w:t>
            </w:r>
          </w:p>
        </w:tc>
      </w:tr>
      <w:tr w:rsidR="00B50FD7" w:rsidRPr="007D70C5" w14:paraId="4BB7DA4C" w14:textId="77777777" w:rsidTr="00B50FD7">
        <w:trPr>
          <w:trHeight w:val="316"/>
        </w:trPr>
        <w:tc>
          <w:tcPr>
            <w:tcW w:w="7236" w:type="dxa"/>
          </w:tcPr>
          <w:p w14:paraId="155BFD92" w14:textId="77777777" w:rsidR="007E38F0" w:rsidRPr="007D70C5" w:rsidRDefault="007E38F0" w:rsidP="006447E2">
            <w:pPr>
              <w:textAlignment w:val="baseline"/>
              <w:rPr>
                <w:rFonts w:ascii="Times New Roman" w:eastAsia="Times New Roman" w:hAnsi="Times New Roman"/>
                <w:spacing w:val="1"/>
                <w:sz w:val="28"/>
                <w:szCs w:val="28"/>
                <w:lang w:val="kk-KZ"/>
              </w:rPr>
            </w:pPr>
            <w:r w:rsidRPr="007D70C5">
              <w:rPr>
                <w:rFonts w:ascii="Times New Roman" w:eastAsia="Times New Roman" w:hAnsi="Times New Roman"/>
                <w:spacing w:val="1"/>
                <w:sz w:val="28"/>
                <w:szCs w:val="28"/>
                <w:lang w:val="kk-KZ"/>
              </w:rPr>
              <w:t>Оқу-әдістемелік жұмысты жүргізе алу және әдістемелік құзыреттілікті дамыта білу</w:t>
            </w:r>
          </w:p>
        </w:tc>
        <w:tc>
          <w:tcPr>
            <w:tcW w:w="1244" w:type="dxa"/>
          </w:tcPr>
          <w:p w14:paraId="051B8277" w14:textId="77777777" w:rsidR="007E38F0" w:rsidRPr="007D70C5" w:rsidRDefault="007E38F0" w:rsidP="006447E2">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6,33</w:t>
            </w:r>
          </w:p>
        </w:tc>
        <w:tc>
          <w:tcPr>
            <w:tcW w:w="1091" w:type="dxa"/>
          </w:tcPr>
          <w:p w14:paraId="0B68BA18" w14:textId="77777777" w:rsidR="007E38F0" w:rsidRPr="007D70C5" w:rsidRDefault="007E38F0" w:rsidP="006447E2">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7,33</w:t>
            </w:r>
          </w:p>
        </w:tc>
      </w:tr>
      <w:tr w:rsidR="00B50FD7" w:rsidRPr="007D70C5" w14:paraId="226B1455" w14:textId="77777777" w:rsidTr="00B50FD7">
        <w:trPr>
          <w:trHeight w:val="316"/>
        </w:trPr>
        <w:tc>
          <w:tcPr>
            <w:tcW w:w="7236" w:type="dxa"/>
          </w:tcPr>
          <w:p w14:paraId="673E7C8F" w14:textId="77777777" w:rsidR="007E38F0" w:rsidRPr="007D70C5" w:rsidRDefault="007E38F0" w:rsidP="006447E2">
            <w:pPr>
              <w:rPr>
                <w:rFonts w:ascii="Times New Roman" w:hAnsi="Times New Roman"/>
                <w:sz w:val="28"/>
                <w:szCs w:val="28"/>
                <w:lang w:val="kk-KZ"/>
              </w:rPr>
            </w:pPr>
            <w:r w:rsidRPr="007D70C5">
              <w:rPr>
                <w:rFonts w:ascii="Times New Roman" w:hAnsi="Times New Roman"/>
                <w:sz w:val="28"/>
                <w:szCs w:val="28"/>
                <w:lang w:val="kk-KZ"/>
              </w:rPr>
              <w:t>Кәсіби біліктілігін арттыра білу</w:t>
            </w:r>
          </w:p>
        </w:tc>
        <w:tc>
          <w:tcPr>
            <w:tcW w:w="1244" w:type="dxa"/>
          </w:tcPr>
          <w:p w14:paraId="633D69D1" w14:textId="77777777" w:rsidR="007E38F0" w:rsidRPr="007D70C5" w:rsidRDefault="007E38F0" w:rsidP="006447E2">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7,1</w:t>
            </w:r>
          </w:p>
        </w:tc>
        <w:tc>
          <w:tcPr>
            <w:tcW w:w="1091" w:type="dxa"/>
          </w:tcPr>
          <w:p w14:paraId="46115808" w14:textId="77777777" w:rsidR="007E38F0" w:rsidRPr="007D70C5" w:rsidRDefault="007E38F0" w:rsidP="006447E2">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8,17</w:t>
            </w:r>
          </w:p>
        </w:tc>
      </w:tr>
      <w:tr w:rsidR="00B50FD7" w:rsidRPr="007D70C5" w14:paraId="0AAB0FDA" w14:textId="77777777" w:rsidTr="00B50FD7">
        <w:trPr>
          <w:trHeight w:val="316"/>
        </w:trPr>
        <w:tc>
          <w:tcPr>
            <w:tcW w:w="7236" w:type="dxa"/>
          </w:tcPr>
          <w:p w14:paraId="00F7CA2A" w14:textId="77777777" w:rsidR="007E38F0" w:rsidRPr="007D70C5" w:rsidRDefault="007E38F0" w:rsidP="006447E2">
            <w:pPr>
              <w:textAlignment w:val="baseline"/>
              <w:rPr>
                <w:rFonts w:ascii="Times New Roman" w:eastAsia="Times New Roman" w:hAnsi="Times New Roman"/>
                <w:spacing w:val="1"/>
                <w:sz w:val="28"/>
                <w:szCs w:val="28"/>
                <w:lang w:val="kk-KZ"/>
              </w:rPr>
            </w:pPr>
            <w:r w:rsidRPr="007D70C5">
              <w:rPr>
                <w:rFonts w:ascii="Times New Roman" w:eastAsia="Times New Roman" w:hAnsi="Times New Roman"/>
                <w:spacing w:val="1"/>
                <w:sz w:val="28"/>
                <w:szCs w:val="28"/>
                <w:lang w:val="kk-KZ"/>
              </w:rPr>
              <w:t>Бакалавриаттың семинар / практикалық сабақтарын өткізу кезінде пәндік саладағы психологиялық-педагогикалық білім мен білімнің интеграциясын қамтамасыз ету қабілеті</w:t>
            </w:r>
          </w:p>
        </w:tc>
        <w:tc>
          <w:tcPr>
            <w:tcW w:w="1244" w:type="dxa"/>
          </w:tcPr>
          <w:p w14:paraId="3D135319" w14:textId="77777777" w:rsidR="007E38F0" w:rsidRPr="007D70C5" w:rsidRDefault="007E38F0" w:rsidP="006447E2">
            <w:pPr>
              <w:jc w:val="center"/>
              <w:rPr>
                <w:rFonts w:ascii="Times New Roman" w:hAnsi="Times New Roman"/>
                <w:sz w:val="28"/>
                <w:szCs w:val="28"/>
              </w:rPr>
            </w:pPr>
            <w:r w:rsidRPr="007D70C5">
              <w:rPr>
                <w:rFonts w:ascii="Times New Roman" w:hAnsi="Times New Roman"/>
                <w:sz w:val="28"/>
                <w:szCs w:val="28"/>
              </w:rPr>
              <w:t>7,5</w:t>
            </w:r>
          </w:p>
        </w:tc>
        <w:tc>
          <w:tcPr>
            <w:tcW w:w="1091" w:type="dxa"/>
          </w:tcPr>
          <w:p w14:paraId="2967B582" w14:textId="77777777" w:rsidR="007E38F0" w:rsidRPr="007D70C5" w:rsidRDefault="007E38F0" w:rsidP="006447E2">
            <w:pPr>
              <w:jc w:val="center"/>
              <w:rPr>
                <w:rFonts w:ascii="Times New Roman" w:hAnsi="Times New Roman"/>
              </w:rPr>
            </w:pPr>
            <w:r w:rsidRPr="007D70C5">
              <w:rPr>
                <w:rFonts w:ascii="Times New Roman" w:eastAsia="Times New Roman" w:hAnsi="Times New Roman"/>
                <w:sz w:val="28"/>
                <w:szCs w:val="28"/>
                <w:lang w:val="kk-KZ"/>
              </w:rPr>
              <w:t>8,17</w:t>
            </w:r>
          </w:p>
        </w:tc>
      </w:tr>
      <w:tr w:rsidR="00B50FD7" w:rsidRPr="007D70C5" w14:paraId="685C55F3" w14:textId="77777777" w:rsidTr="00B50FD7">
        <w:trPr>
          <w:trHeight w:val="316"/>
        </w:trPr>
        <w:tc>
          <w:tcPr>
            <w:tcW w:w="7236" w:type="dxa"/>
          </w:tcPr>
          <w:p w14:paraId="5F8BC694" w14:textId="77777777" w:rsidR="007E38F0" w:rsidRPr="007D70C5" w:rsidRDefault="007E38F0" w:rsidP="006447E2">
            <w:pPr>
              <w:rPr>
                <w:rFonts w:ascii="Times New Roman" w:hAnsi="Times New Roman"/>
                <w:sz w:val="28"/>
                <w:szCs w:val="28"/>
                <w:lang w:val="kk-KZ"/>
              </w:rPr>
            </w:pPr>
            <w:r w:rsidRPr="007D70C5">
              <w:rPr>
                <w:rFonts w:ascii="Times New Roman" w:hAnsi="Times New Roman"/>
                <w:sz w:val="28"/>
                <w:szCs w:val="28"/>
                <w:lang w:val="kk-KZ"/>
              </w:rPr>
              <w:t>Оқытудың заманауи және инновациялық (оның ішінде цифрлық) технологияларын қолдана білу</w:t>
            </w:r>
          </w:p>
        </w:tc>
        <w:tc>
          <w:tcPr>
            <w:tcW w:w="1244" w:type="dxa"/>
          </w:tcPr>
          <w:p w14:paraId="104E184D" w14:textId="77777777" w:rsidR="007E38F0" w:rsidRPr="007D70C5" w:rsidRDefault="007E38F0" w:rsidP="006447E2">
            <w:pPr>
              <w:jc w:val="center"/>
              <w:rPr>
                <w:rFonts w:ascii="Times New Roman" w:hAnsi="Times New Roman"/>
                <w:sz w:val="28"/>
                <w:szCs w:val="28"/>
              </w:rPr>
            </w:pPr>
            <w:r w:rsidRPr="007D70C5">
              <w:rPr>
                <w:rFonts w:ascii="Times New Roman" w:hAnsi="Times New Roman"/>
                <w:sz w:val="28"/>
                <w:szCs w:val="28"/>
              </w:rPr>
              <w:t>7,7</w:t>
            </w:r>
          </w:p>
        </w:tc>
        <w:tc>
          <w:tcPr>
            <w:tcW w:w="1091" w:type="dxa"/>
          </w:tcPr>
          <w:p w14:paraId="1F06F11B" w14:textId="77777777" w:rsidR="007E38F0" w:rsidRPr="007D70C5" w:rsidRDefault="007E38F0" w:rsidP="006447E2">
            <w:pPr>
              <w:jc w:val="center"/>
              <w:rPr>
                <w:rFonts w:ascii="Times New Roman" w:hAnsi="Times New Roman"/>
              </w:rPr>
            </w:pPr>
            <w:r w:rsidRPr="007D70C5">
              <w:rPr>
                <w:rFonts w:ascii="Times New Roman" w:eastAsia="Times New Roman" w:hAnsi="Times New Roman"/>
                <w:sz w:val="28"/>
                <w:szCs w:val="28"/>
                <w:lang w:val="kk-KZ"/>
              </w:rPr>
              <w:t>8,17</w:t>
            </w:r>
          </w:p>
        </w:tc>
      </w:tr>
      <w:tr w:rsidR="00B50FD7" w:rsidRPr="007D70C5" w14:paraId="530C7BE5" w14:textId="77777777" w:rsidTr="00B50FD7">
        <w:trPr>
          <w:trHeight w:val="316"/>
        </w:trPr>
        <w:tc>
          <w:tcPr>
            <w:tcW w:w="7236" w:type="dxa"/>
          </w:tcPr>
          <w:p w14:paraId="395A2D82" w14:textId="77777777" w:rsidR="007E38F0" w:rsidRPr="007D70C5" w:rsidRDefault="007E38F0" w:rsidP="006447E2">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Жоғары білім саласындағы нормативтік құқықтық актілерді (оның ішінде ұлттық біліктілік жүйесіндегі) білу</w:t>
            </w:r>
          </w:p>
        </w:tc>
        <w:tc>
          <w:tcPr>
            <w:tcW w:w="1244" w:type="dxa"/>
          </w:tcPr>
          <w:p w14:paraId="5390B316" w14:textId="77777777" w:rsidR="007E38F0" w:rsidRPr="007D70C5" w:rsidRDefault="007E38F0" w:rsidP="006447E2">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7,3</w:t>
            </w:r>
          </w:p>
        </w:tc>
        <w:tc>
          <w:tcPr>
            <w:tcW w:w="1091" w:type="dxa"/>
          </w:tcPr>
          <w:p w14:paraId="71332B2E" w14:textId="77777777" w:rsidR="007E38F0" w:rsidRPr="007D70C5" w:rsidRDefault="007E38F0" w:rsidP="006447E2">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7,67</w:t>
            </w:r>
          </w:p>
        </w:tc>
      </w:tr>
      <w:tr w:rsidR="00B50FD7" w:rsidRPr="007D70C5" w14:paraId="13A52242" w14:textId="77777777" w:rsidTr="00B50FD7">
        <w:trPr>
          <w:trHeight w:val="316"/>
        </w:trPr>
        <w:tc>
          <w:tcPr>
            <w:tcW w:w="7236" w:type="dxa"/>
          </w:tcPr>
          <w:p w14:paraId="20F9E785" w14:textId="77777777" w:rsidR="007E38F0" w:rsidRPr="007D70C5" w:rsidRDefault="007E38F0" w:rsidP="006447E2">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Психологиялық-педагогикалық және пәндік (арнайы) білімді интеграциялау тетіктері мен принциптерін білу</w:t>
            </w:r>
          </w:p>
        </w:tc>
        <w:tc>
          <w:tcPr>
            <w:tcW w:w="1244" w:type="dxa"/>
          </w:tcPr>
          <w:p w14:paraId="2E339F4D" w14:textId="77777777" w:rsidR="007E38F0" w:rsidRPr="007D70C5" w:rsidRDefault="007E38F0" w:rsidP="006447E2">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7,3</w:t>
            </w:r>
          </w:p>
        </w:tc>
        <w:tc>
          <w:tcPr>
            <w:tcW w:w="1091" w:type="dxa"/>
          </w:tcPr>
          <w:p w14:paraId="0D73197A" w14:textId="77777777" w:rsidR="007E38F0" w:rsidRPr="007D70C5" w:rsidRDefault="007E38F0" w:rsidP="006447E2">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9,0</w:t>
            </w:r>
          </w:p>
        </w:tc>
      </w:tr>
      <w:tr w:rsidR="00B50FD7" w:rsidRPr="007D70C5" w14:paraId="3BBD1E39" w14:textId="77777777" w:rsidTr="00B50FD7">
        <w:trPr>
          <w:trHeight w:val="316"/>
        </w:trPr>
        <w:tc>
          <w:tcPr>
            <w:tcW w:w="7236" w:type="dxa"/>
          </w:tcPr>
          <w:p w14:paraId="411FF5A6" w14:textId="77777777" w:rsidR="007E38F0" w:rsidRPr="007D70C5" w:rsidRDefault="007E38F0" w:rsidP="006447E2">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Заманауи және инновациялық (оның ішінде цифрлық) оқыту технологияларын білу</w:t>
            </w:r>
          </w:p>
        </w:tc>
        <w:tc>
          <w:tcPr>
            <w:tcW w:w="1244" w:type="dxa"/>
          </w:tcPr>
          <w:p w14:paraId="021FB993" w14:textId="77777777" w:rsidR="007E38F0" w:rsidRPr="007D70C5" w:rsidRDefault="007E38F0" w:rsidP="006447E2">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7,7</w:t>
            </w:r>
          </w:p>
        </w:tc>
        <w:tc>
          <w:tcPr>
            <w:tcW w:w="1091" w:type="dxa"/>
          </w:tcPr>
          <w:p w14:paraId="161EEED5" w14:textId="77777777" w:rsidR="007E38F0" w:rsidRPr="007D70C5" w:rsidRDefault="007E38F0" w:rsidP="006447E2">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8,33</w:t>
            </w:r>
          </w:p>
        </w:tc>
      </w:tr>
      <w:tr w:rsidR="00B50FD7" w:rsidRPr="007D70C5" w14:paraId="3B03C9DD" w14:textId="77777777" w:rsidTr="00B50FD7">
        <w:trPr>
          <w:trHeight w:val="316"/>
        </w:trPr>
        <w:tc>
          <w:tcPr>
            <w:tcW w:w="7236" w:type="dxa"/>
          </w:tcPr>
          <w:p w14:paraId="613D4E11" w14:textId="77777777" w:rsidR="007E38F0" w:rsidRPr="007D70C5" w:rsidRDefault="007E38F0" w:rsidP="006447E2">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Білім алушылардың академиялық және жеке жетістіктерін педагогикалық диагностикалау тәсілдерін меңгеру</w:t>
            </w:r>
          </w:p>
        </w:tc>
        <w:tc>
          <w:tcPr>
            <w:tcW w:w="1244" w:type="dxa"/>
          </w:tcPr>
          <w:p w14:paraId="07E8C875" w14:textId="77777777" w:rsidR="007E38F0" w:rsidRPr="007D70C5" w:rsidRDefault="007E38F0" w:rsidP="006447E2">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6,33</w:t>
            </w:r>
          </w:p>
        </w:tc>
        <w:tc>
          <w:tcPr>
            <w:tcW w:w="1091" w:type="dxa"/>
          </w:tcPr>
          <w:p w14:paraId="085EE1A9" w14:textId="77777777" w:rsidR="007E38F0" w:rsidRPr="007D70C5" w:rsidRDefault="007E38F0" w:rsidP="006447E2">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7,67</w:t>
            </w:r>
          </w:p>
        </w:tc>
      </w:tr>
      <w:tr w:rsidR="00B50FD7" w:rsidRPr="007D70C5" w14:paraId="37D93E47" w14:textId="77777777" w:rsidTr="00B50FD7">
        <w:trPr>
          <w:trHeight w:val="316"/>
        </w:trPr>
        <w:tc>
          <w:tcPr>
            <w:tcW w:w="7236" w:type="dxa"/>
          </w:tcPr>
          <w:p w14:paraId="1B640957" w14:textId="77777777" w:rsidR="007E38F0" w:rsidRPr="007D70C5" w:rsidRDefault="007E38F0" w:rsidP="006447E2">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sym w:font="Symbol" w:char="F053"/>
            </w:r>
            <w:r w:rsidRPr="007D70C5">
              <w:rPr>
                <w:rFonts w:ascii="Times New Roman" w:eastAsia="Times New Roman" w:hAnsi="Times New Roman"/>
                <w:sz w:val="28"/>
                <w:szCs w:val="28"/>
                <w:lang w:val="kk-KZ"/>
              </w:rPr>
              <w:sym w:font="Symbol" w:char="F02F"/>
            </w:r>
            <w:r w:rsidRPr="007D70C5">
              <w:rPr>
                <w:rFonts w:ascii="Times New Roman" w:eastAsia="Times New Roman" w:hAnsi="Times New Roman"/>
                <w:sz w:val="28"/>
                <w:szCs w:val="28"/>
                <w:lang w:val="kk-KZ"/>
              </w:rPr>
              <w:t>8=</w:t>
            </w:r>
          </w:p>
        </w:tc>
        <w:tc>
          <w:tcPr>
            <w:tcW w:w="1244" w:type="dxa"/>
          </w:tcPr>
          <w:p w14:paraId="67C71137" w14:textId="77777777" w:rsidR="007E38F0" w:rsidRPr="007D70C5" w:rsidRDefault="007E38F0" w:rsidP="006447E2">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7,1</w:t>
            </w:r>
          </w:p>
        </w:tc>
        <w:tc>
          <w:tcPr>
            <w:tcW w:w="1091" w:type="dxa"/>
          </w:tcPr>
          <w:p w14:paraId="5AEC572D" w14:textId="77777777" w:rsidR="007E38F0" w:rsidRPr="007D70C5" w:rsidRDefault="007E38F0" w:rsidP="006447E2">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8,06</w:t>
            </w:r>
          </w:p>
        </w:tc>
      </w:tr>
    </w:tbl>
    <w:p w14:paraId="2436F6F9" w14:textId="77777777" w:rsidR="007E38F0" w:rsidRPr="007D70C5" w:rsidRDefault="007E38F0" w:rsidP="00085CE5">
      <w:pPr>
        <w:shd w:val="clear" w:color="auto" w:fill="FFFFFF"/>
        <w:ind w:firstLine="709"/>
        <w:jc w:val="center"/>
        <w:outlineLvl w:val="2"/>
        <w:rPr>
          <w:rFonts w:ascii="Times New Roman" w:eastAsia="Times New Roman" w:hAnsi="Times New Roman"/>
          <w:b/>
          <w:bCs/>
          <w:sz w:val="28"/>
          <w:szCs w:val="28"/>
          <w:lang w:val="kk-KZ"/>
        </w:rPr>
      </w:pPr>
    </w:p>
    <w:p w14:paraId="6BAD6561"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«Ғылыми-әдістемелік іс-әрекет» блогы бойынша 0-ден 10 баллдық шкаладағы орташа мәндер орта және жоғары диапазонда орналасқан. Ең жоғары көрсеткіштер кәсіби біліктілікті арттыра білу және студенттердің академиялық пен тұлғалық жетістіктерін педагогикалық диагностикалау тәсілдерін меңгеру дағдыларына тиесілі болып, тиісінше </w:t>
      </w:r>
      <w:r w:rsidRPr="007D70C5">
        <w:rPr>
          <w:rFonts w:ascii="Times New Roman" w:eastAsiaTheme="majorEastAsia" w:hAnsi="Times New Roman"/>
          <w:bCs/>
          <w:sz w:val="28"/>
          <w:szCs w:val="28"/>
          <w:lang w:val="kk-KZ" w:eastAsia="ru-RU"/>
        </w:rPr>
        <w:t>5,95</w:t>
      </w:r>
      <w:r w:rsidRPr="007D70C5">
        <w:rPr>
          <w:rFonts w:ascii="Times New Roman" w:eastAsia="Times New Roman" w:hAnsi="Times New Roman"/>
          <w:sz w:val="28"/>
          <w:szCs w:val="28"/>
          <w:lang w:val="kk-KZ" w:eastAsia="ru-RU"/>
        </w:rPr>
        <w:t xml:space="preserve"> және </w:t>
      </w:r>
      <w:r w:rsidRPr="007D70C5">
        <w:rPr>
          <w:rFonts w:ascii="Times New Roman" w:eastAsiaTheme="majorEastAsia" w:hAnsi="Times New Roman"/>
          <w:bCs/>
          <w:sz w:val="28"/>
          <w:szCs w:val="28"/>
          <w:lang w:val="kk-KZ" w:eastAsia="ru-RU"/>
        </w:rPr>
        <w:t>5,95</w:t>
      </w:r>
      <w:r w:rsidRPr="007D70C5">
        <w:rPr>
          <w:rFonts w:ascii="Times New Roman" w:eastAsia="Times New Roman" w:hAnsi="Times New Roman"/>
          <w:sz w:val="28"/>
          <w:szCs w:val="28"/>
          <w:lang w:val="kk-KZ" w:eastAsia="ru-RU"/>
        </w:rPr>
        <w:t xml:space="preserve"> баллды құрады.</w:t>
      </w:r>
    </w:p>
    <w:p w14:paraId="7617198B"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Оқу-әдістемелік жұмысты жүргізу және әдістемелік құзыреттілікті дамыту </w:t>
      </w:r>
      <w:r w:rsidRPr="007D70C5">
        <w:rPr>
          <w:rFonts w:ascii="Times New Roman" w:eastAsiaTheme="majorEastAsia" w:hAnsi="Times New Roman"/>
          <w:bCs/>
          <w:sz w:val="28"/>
          <w:szCs w:val="28"/>
          <w:lang w:val="kk-KZ" w:eastAsia="ru-RU"/>
        </w:rPr>
        <w:t>5,84</w:t>
      </w:r>
      <w:r w:rsidRPr="007D70C5">
        <w:rPr>
          <w:rFonts w:ascii="Times New Roman" w:eastAsia="Times New Roman" w:hAnsi="Times New Roman"/>
          <w:sz w:val="28"/>
          <w:szCs w:val="28"/>
          <w:lang w:val="kk-KZ" w:eastAsia="ru-RU"/>
        </w:rPr>
        <w:t xml:space="preserve"> баллмен, заманауи оқыту технологияларын білу </w:t>
      </w:r>
      <w:r w:rsidRPr="007D70C5">
        <w:rPr>
          <w:rFonts w:ascii="Times New Roman" w:eastAsiaTheme="majorEastAsia" w:hAnsi="Times New Roman"/>
          <w:bCs/>
          <w:sz w:val="28"/>
          <w:szCs w:val="28"/>
          <w:lang w:val="kk-KZ" w:eastAsia="ru-RU"/>
        </w:rPr>
        <w:t>5,88</w:t>
      </w:r>
      <w:r w:rsidRPr="007D70C5">
        <w:rPr>
          <w:rFonts w:ascii="Times New Roman" w:eastAsia="Times New Roman" w:hAnsi="Times New Roman"/>
          <w:sz w:val="28"/>
          <w:szCs w:val="28"/>
          <w:lang w:val="kk-KZ" w:eastAsia="ru-RU"/>
        </w:rPr>
        <w:t xml:space="preserve"> баллмен бағаланған. Ал нормативтік-құқықтық актілер мен психологиялық-педагогикалық және пәндік білімдерді кіріктіру қағидаттарын білу көрсеткіштері тиісінше </w:t>
      </w:r>
      <w:r w:rsidRPr="007D70C5">
        <w:rPr>
          <w:rFonts w:ascii="Times New Roman" w:eastAsiaTheme="majorEastAsia" w:hAnsi="Times New Roman"/>
          <w:bCs/>
          <w:sz w:val="28"/>
          <w:szCs w:val="28"/>
          <w:lang w:val="kk-KZ" w:eastAsia="ru-RU"/>
        </w:rPr>
        <w:t>5,72</w:t>
      </w:r>
      <w:r w:rsidRPr="007D70C5">
        <w:rPr>
          <w:rFonts w:ascii="Times New Roman" w:eastAsia="Times New Roman" w:hAnsi="Times New Roman"/>
          <w:sz w:val="28"/>
          <w:szCs w:val="28"/>
          <w:lang w:val="kk-KZ" w:eastAsia="ru-RU"/>
        </w:rPr>
        <w:t xml:space="preserve"> және </w:t>
      </w:r>
      <w:r w:rsidRPr="007D70C5">
        <w:rPr>
          <w:rFonts w:ascii="Times New Roman" w:eastAsiaTheme="majorEastAsia" w:hAnsi="Times New Roman"/>
          <w:bCs/>
          <w:sz w:val="28"/>
          <w:szCs w:val="28"/>
          <w:lang w:val="kk-KZ" w:eastAsia="ru-RU"/>
        </w:rPr>
        <w:t>5,76</w:t>
      </w:r>
      <w:r w:rsidRPr="007D70C5">
        <w:rPr>
          <w:rFonts w:ascii="Times New Roman" w:eastAsia="Times New Roman" w:hAnsi="Times New Roman"/>
          <w:sz w:val="28"/>
          <w:szCs w:val="28"/>
          <w:lang w:val="kk-KZ" w:eastAsia="ru-RU"/>
        </w:rPr>
        <w:t xml:space="preserve"> баллды құрады.</w:t>
      </w:r>
    </w:p>
    <w:p w14:paraId="6F3BEB7E"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lastRenderedPageBreak/>
        <w:t xml:space="preserve">Психологиялық-педагогикалық білімді пәндік салаға кіріктіру қабілеті мен заманауи инновациялық технологияларды қолдану деңгейі салыстырмалы түрде төмен болып, сәйкесінше </w:t>
      </w:r>
      <w:r w:rsidRPr="007D70C5">
        <w:rPr>
          <w:rFonts w:ascii="Times New Roman" w:eastAsiaTheme="majorEastAsia" w:hAnsi="Times New Roman"/>
          <w:bCs/>
          <w:sz w:val="28"/>
          <w:szCs w:val="28"/>
          <w:lang w:val="kk-KZ" w:eastAsia="ru-RU"/>
        </w:rPr>
        <w:t>5,42</w:t>
      </w:r>
      <w:r w:rsidRPr="007D70C5">
        <w:rPr>
          <w:rFonts w:ascii="Times New Roman" w:eastAsia="Times New Roman" w:hAnsi="Times New Roman"/>
          <w:sz w:val="28"/>
          <w:szCs w:val="28"/>
          <w:lang w:val="kk-KZ" w:eastAsia="ru-RU"/>
        </w:rPr>
        <w:t xml:space="preserve"> және </w:t>
      </w:r>
      <w:r w:rsidRPr="007D70C5">
        <w:rPr>
          <w:rFonts w:ascii="Times New Roman" w:eastAsiaTheme="majorEastAsia" w:hAnsi="Times New Roman"/>
          <w:bCs/>
          <w:sz w:val="28"/>
          <w:szCs w:val="28"/>
          <w:lang w:val="kk-KZ" w:eastAsia="ru-RU"/>
        </w:rPr>
        <w:t>5,55</w:t>
      </w:r>
      <w:r w:rsidRPr="007D70C5">
        <w:rPr>
          <w:rFonts w:ascii="Times New Roman" w:eastAsia="Times New Roman" w:hAnsi="Times New Roman"/>
          <w:sz w:val="28"/>
          <w:szCs w:val="28"/>
          <w:lang w:val="kk-KZ" w:eastAsia="ru-RU"/>
        </w:rPr>
        <w:t xml:space="preserve"> баллмен бағаланған.</w:t>
      </w:r>
    </w:p>
    <w:p w14:paraId="68C646AB"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Жалпы алғанда, оқытушылар кәсіби біліктілікті арттыру және педагогикалық диагностиканы жүргізу бойынша жоғары деңгейлі дағдыларды көрсетеді, ал білімді кіріктіру мен инновациялық технологияларды қолдану бағыттары біртіндеп дамып келе жатыр.</w:t>
      </w:r>
    </w:p>
    <w:p w14:paraId="1991FEBE" w14:textId="77777777" w:rsidR="007E38F0" w:rsidRPr="007D70C5" w:rsidRDefault="007E38F0" w:rsidP="00085CE5">
      <w:pPr>
        <w:ind w:firstLine="709"/>
        <w:rPr>
          <w:rFonts w:ascii="Times New Roman" w:eastAsia="Times New Roman" w:hAnsi="Times New Roman"/>
          <w:sz w:val="28"/>
          <w:szCs w:val="28"/>
          <w:lang w:val="kk-KZ" w:eastAsia="ru-RU"/>
        </w:rPr>
      </w:pPr>
    </w:p>
    <w:p w14:paraId="10E672BA" w14:textId="0D0AD24D" w:rsidR="007E38F0" w:rsidRPr="007D70C5" w:rsidRDefault="005C10D1" w:rsidP="00085CE5">
      <w:pPr>
        <w:keepNext/>
        <w:keepLines/>
        <w:shd w:val="clear" w:color="auto" w:fill="FFFFFF"/>
        <w:ind w:firstLine="709"/>
        <w:textAlignment w:val="baseline"/>
        <w:outlineLvl w:val="2"/>
        <w:rPr>
          <w:rFonts w:ascii="Times New Roman" w:eastAsia="Times New Roman" w:hAnsi="Times New Roman"/>
          <w:b/>
          <w:bCs/>
          <w:sz w:val="28"/>
          <w:szCs w:val="28"/>
          <w:lang w:val="kk-KZ"/>
        </w:rPr>
      </w:pPr>
      <w:bookmarkStart w:id="103" w:name="_Toc217335541"/>
      <w:r w:rsidRPr="007D70C5">
        <w:rPr>
          <w:rFonts w:ascii="Times New Roman" w:eastAsia="Times New Roman" w:hAnsi="Times New Roman"/>
          <w:sz w:val="28"/>
          <w:szCs w:val="28"/>
          <w:lang w:val="kk-KZ"/>
        </w:rPr>
        <w:t>50</w:t>
      </w:r>
      <w:r w:rsidR="003B0065" w:rsidRPr="007D70C5">
        <w:rPr>
          <w:rFonts w:ascii="Times New Roman" w:eastAsia="Times New Roman" w:hAnsi="Times New Roman"/>
          <w:sz w:val="28"/>
          <w:szCs w:val="28"/>
          <w:lang w:val="kk-KZ"/>
        </w:rPr>
        <w:t>-к</w:t>
      </w:r>
      <w:r w:rsidR="007E38F0" w:rsidRPr="007D70C5">
        <w:rPr>
          <w:rFonts w:ascii="Times New Roman" w:eastAsia="Times New Roman" w:hAnsi="Times New Roman"/>
          <w:sz w:val="28"/>
          <w:szCs w:val="28"/>
          <w:lang w:val="kk-KZ"/>
        </w:rPr>
        <w:t>есте</w:t>
      </w:r>
      <w:r w:rsidR="003B0065" w:rsidRPr="007D70C5">
        <w:rPr>
          <w:rFonts w:ascii="Times New Roman" w:eastAsia="Times New Roman" w:hAnsi="Times New Roman"/>
          <w:sz w:val="28"/>
          <w:szCs w:val="28"/>
          <w:lang w:val="kk-KZ"/>
        </w:rPr>
        <w:t xml:space="preserve">. </w:t>
      </w:r>
      <w:r w:rsidR="007E38F0" w:rsidRPr="007D70C5">
        <w:rPr>
          <w:rFonts w:ascii="Times New Roman" w:eastAsia="Times New Roman" w:hAnsi="Times New Roman"/>
          <w:spacing w:val="1"/>
          <w:sz w:val="28"/>
          <w:szCs w:val="28"/>
          <w:lang w:val="kk-KZ"/>
        </w:rPr>
        <w:t>Әлеуметтендіру</w:t>
      </w:r>
      <w:r w:rsidR="007E38F0" w:rsidRPr="007D70C5">
        <w:rPr>
          <w:rFonts w:ascii="Times New Roman" w:eastAsia="Times New Roman" w:hAnsi="Times New Roman"/>
          <w:sz w:val="28"/>
          <w:szCs w:val="28"/>
          <w:lang w:val="kk-KZ"/>
        </w:rPr>
        <w:t xml:space="preserve"> іс-әрекеті бойынша сапаларын диагностикалау </w:t>
      </w:r>
      <w:r w:rsidR="00B232F4" w:rsidRPr="007D70C5">
        <w:rPr>
          <w:rFonts w:ascii="Times New Roman" w:eastAsia="Times New Roman" w:hAnsi="Times New Roman"/>
          <w:sz w:val="28"/>
          <w:szCs w:val="28"/>
          <w:lang w:val="kk-KZ"/>
        </w:rPr>
        <w:t>нәтижелер</w:t>
      </w:r>
      <w:r w:rsidR="007E38F0" w:rsidRPr="007D70C5">
        <w:rPr>
          <w:rFonts w:ascii="Times New Roman" w:eastAsia="Times New Roman" w:hAnsi="Times New Roman"/>
          <w:sz w:val="28"/>
          <w:szCs w:val="28"/>
          <w:lang w:val="kk-KZ"/>
        </w:rPr>
        <w:t>і</w:t>
      </w:r>
      <w:bookmarkEnd w:id="103"/>
    </w:p>
    <w:p w14:paraId="73CC09C8" w14:textId="77777777" w:rsidR="007E38F0" w:rsidRPr="007D70C5" w:rsidRDefault="007E38F0" w:rsidP="00085CE5">
      <w:pPr>
        <w:keepNext/>
        <w:keepLines/>
        <w:shd w:val="clear" w:color="auto" w:fill="FFFFFF"/>
        <w:ind w:firstLine="709"/>
        <w:textAlignment w:val="baseline"/>
        <w:outlineLvl w:val="2"/>
        <w:rPr>
          <w:rFonts w:ascii="Times New Roman" w:eastAsia="Times New Roman" w:hAnsi="Times New Roman"/>
          <w:b/>
          <w:bCs/>
          <w:sz w:val="28"/>
          <w:szCs w:val="28"/>
          <w:lang w:val="kk-KZ"/>
        </w:rPr>
      </w:pPr>
    </w:p>
    <w:tbl>
      <w:tblPr>
        <w:tblStyle w:val="a7"/>
        <w:tblW w:w="9571" w:type="dxa"/>
        <w:tblLook w:val="04A0" w:firstRow="1" w:lastRow="0" w:firstColumn="1" w:lastColumn="0" w:noHBand="0" w:noVBand="1"/>
      </w:tblPr>
      <w:tblGrid>
        <w:gridCol w:w="7247"/>
        <w:gridCol w:w="1244"/>
        <w:gridCol w:w="1080"/>
      </w:tblGrid>
      <w:tr w:rsidR="00B50FD7" w:rsidRPr="008614EE" w14:paraId="486BCF61" w14:textId="77777777" w:rsidTr="006447E2">
        <w:trPr>
          <w:trHeight w:val="316"/>
        </w:trPr>
        <w:tc>
          <w:tcPr>
            <w:tcW w:w="7247" w:type="dxa"/>
            <w:vMerge w:val="restart"/>
            <w:vAlign w:val="center"/>
          </w:tcPr>
          <w:p w14:paraId="75A0310B" w14:textId="77777777" w:rsidR="007E38F0" w:rsidRPr="008614EE" w:rsidRDefault="007E38F0" w:rsidP="006447E2">
            <w:pPr>
              <w:jc w:val="center"/>
              <w:rPr>
                <w:rFonts w:ascii="Times New Roman" w:eastAsia="Times New Roman" w:hAnsi="Times New Roman"/>
                <w:b/>
                <w:sz w:val="26"/>
                <w:szCs w:val="26"/>
                <w:lang w:val="kk-KZ"/>
              </w:rPr>
            </w:pPr>
            <w:r w:rsidRPr="008614EE">
              <w:rPr>
                <w:rFonts w:ascii="Times New Roman" w:eastAsia="Times New Roman" w:hAnsi="Times New Roman"/>
                <w:b/>
                <w:sz w:val="26"/>
                <w:szCs w:val="26"/>
                <w:lang w:val="kk-KZ"/>
              </w:rPr>
              <w:t>Сапалық көрсеткіштер</w:t>
            </w:r>
          </w:p>
        </w:tc>
        <w:tc>
          <w:tcPr>
            <w:tcW w:w="2324" w:type="dxa"/>
            <w:gridSpan w:val="2"/>
            <w:vAlign w:val="center"/>
          </w:tcPr>
          <w:p w14:paraId="1D8668B6" w14:textId="77777777" w:rsidR="007E38F0" w:rsidRPr="008614EE" w:rsidRDefault="007E38F0" w:rsidP="006447E2">
            <w:pPr>
              <w:jc w:val="center"/>
              <w:rPr>
                <w:rFonts w:ascii="Times New Roman" w:eastAsia="Times New Roman" w:hAnsi="Times New Roman"/>
                <w:b/>
                <w:sz w:val="26"/>
                <w:szCs w:val="26"/>
                <w:lang w:val="kk-KZ"/>
              </w:rPr>
            </w:pPr>
            <w:r w:rsidRPr="008614EE">
              <w:rPr>
                <w:rFonts w:ascii="Times New Roman" w:eastAsia="Times New Roman" w:hAnsi="Times New Roman"/>
                <w:b/>
                <w:sz w:val="26"/>
                <w:szCs w:val="26"/>
                <w:lang w:val="kk-KZ"/>
              </w:rPr>
              <w:t>Орташа балл</w:t>
            </w:r>
          </w:p>
        </w:tc>
      </w:tr>
      <w:tr w:rsidR="00B50FD7" w:rsidRPr="008614EE" w14:paraId="1DCF2FA3" w14:textId="77777777" w:rsidTr="006447E2">
        <w:trPr>
          <w:trHeight w:val="316"/>
        </w:trPr>
        <w:tc>
          <w:tcPr>
            <w:tcW w:w="7247" w:type="dxa"/>
            <w:vMerge/>
            <w:vAlign w:val="center"/>
          </w:tcPr>
          <w:p w14:paraId="6AFF9E18" w14:textId="77777777" w:rsidR="007E38F0" w:rsidRPr="008614EE" w:rsidRDefault="007E38F0" w:rsidP="006447E2">
            <w:pPr>
              <w:jc w:val="center"/>
              <w:rPr>
                <w:rFonts w:ascii="Times New Roman" w:eastAsia="Times New Roman" w:hAnsi="Times New Roman"/>
                <w:b/>
                <w:sz w:val="26"/>
                <w:szCs w:val="26"/>
                <w:lang w:val="kk-KZ"/>
              </w:rPr>
            </w:pPr>
          </w:p>
        </w:tc>
        <w:tc>
          <w:tcPr>
            <w:tcW w:w="1244" w:type="dxa"/>
            <w:vAlign w:val="center"/>
          </w:tcPr>
          <w:p w14:paraId="6B60E119" w14:textId="77777777" w:rsidR="007E38F0" w:rsidRPr="008614EE" w:rsidRDefault="007E38F0" w:rsidP="006447E2">
            <w:pPr>
              <w:jc w:val="center"/>
              <w:rPr>
                <w:rFonts w:ascii="Times New Roman" w:eastAsia="Times New Roman" w:hAnsi="Times New Roman"/>
                <w:b/>
                <w:sz w:val="26"/>
                <w:szCs w:val="26"/>
                <w:lang w:val="kk-KZ"/>
              </w:rPr>
            </w:pPr>
            <w:r w:rsidRPr="008614EE">
              <w:rPr>
                <w:rFonts w:ascii="Times New Roman" w:eastAsia="Times New Roman" w:hAnsi="Times New Roman"/>
                <w:b/>
                <w:sz w:val="26"/>
                <w:szCs w:val="26"/>
                <w:lang w:val="kk-KZ"/>
              </w:rPr>
              <w:t>БТ</w:t>
            </w:r>
          </w:p>
        </w:tc>
        <w:tc>
          <w:tcPr>
            <w:tcW w:w="1080" w:type="dxa"/>
            <w:vAlign w:val="center"/>
          </w:tcPr>
          <w:p w14:paraId="7EA868F3" w14:textId="77777777" w:rsidR="007E38F0" w:rsidRPr="008614EE" w:rsidRDefault="007E38F0" w:rsidP="006447E2">
            <w:pPr>
              <w:jc w:val="center"/>
              <w:rPr>
                <w:rFonts w:ascii="Times New Roman" w:eastAsia="Times New Roman" w:hAnsi="Times New Roman"/>
                <w:b/>
                <w:sz w:val="26"/>
                <w:szCs w:val="26"/>
                <w:lang w:val="kk-KZ"/>
              </w:rPr>
            </w:pPr>
            <w:r w:rsidRPr="008614EE">
              <w:rPr>
                <w:rFonts w:ascii="Times New Roman" w:eastAsia="Times New Roman" w:hAnsi="Times New Roman"/>
                <w:b/>
                <w:sz w:val="26"/>
                <w:szCs w:val="26"/>
                <w:lang w:val="kk-KZ"/>
              </w:rPr>
              <w:t>ЭТ</w:t>
            </w:r>
          </w:p>
        </w:tc>
      </w:tr>
      <w:tr w:rsidR="00B50FD7" w:rsidRPr="008614EE" w14:paraId="70185A4B" w14:textId="77777777" w:rsidTr="006447E2">
        <w:trPr>
          <w:trHeight w:val="316"/>
        </w:trPr>
        <w:tc>
          <w:tcPr>
            <w:tcW w:w="7247" w:type="dxa"/>
          </w:tcPr>
          <w:p w14:paraId="30632F59" w14:textId="77777777" w:rsidR="007E38F0" w:rsidRPr="008614EE" w:rsidRDefault="007E38F0" w:rsidP="006447E2">
            <w:pPr>
              <w:shd w:val="clear" w:color="auto" w:fill="FFFFFF"/>
              <w:textAlignment w:val="baseline"/>
              <w:rPr>
                <w:rFonts w:ascii="Times New Roman" w:eastAsia="Times New Roman" w:hAnsi="Times New Roman"/>
                <w:sz w:val="26"/>
                <w:szCs w:val="26"/>
                <w:lang w:val="kk-KZ" w:eastAsia="ru-RU"/>
              </w:rPr>
            </w:pPr>
            <w:r w:rsidRPr="008614EE">
              <w:rPr>
                <w:rFonts w:ascii="Times New Roman" w:eastAsia="Times New Roman" w:hAnsi="Times New Roman"/>
                <w:sz w:val="26"/>
                <w:szCs w:val="26"/>
                <w:lang w:val="kk-KZ" w:eastAsia="ru-RU"/>
              </w:rPr>
              <w:t>ЖЖОКБҰ саясаты мен рәсімдеріне сәйкес білім беру ортасы мен ұйымдастырушылық мәдениетті қолдау және дамыта білу</w:t>
            </w:r>
          </w:p>
        </w:tc>
        <w:tc>
          <w:tcPr>
            <w:tcW w:w="1244" w:type="dxa"/>
            <w:vAlign w:val="center"/>
          </w:tcPr>
          <w:p w14:paraId="681C2679"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7,0</w:t>
            </w:r>
          </w:p>
        </w:tc>
        <w:tc>
          <w:tcPr>
            <w:tcW w:w="1080" w:type="dxa"/>
            <w:vAlign w:val="center"/>
          </w:tcPr>
          <w:p w14:paraId="1AFCD231"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7,67</w:t>
            </w:r>
          </w:p>
        </w:tc>
      </w:tr>
      <w:tr w:rsidR="00B50FD7" w:rsidRPr="008614EE" w14:paraId="0D432626" w14:textId="77777777" w:rsidTr="006447E2">
        <w:trPr>
          <w:trHeight w:val="316"/>
        </w:trPr>
        <w:tc>
          <w:tcPr>
            <w:tcW w:w="7247" w:type="dxa"/>
          </w:tcPr>
          <w:p w14:paraId="714CEDCC" w14:textId="77777777" w:rsidR="007E38F0" w:rsidRPr="008614EE" w:rsidRDefault="007E38F0" w:rsidP="006447E2">
            <w:pP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Білім алушылардың азаматтық және кәсіби белсенділігін арттыруға ықпал ете білу</w:t>
            </w:r>
          </w:p>
        </w:tc>
        <w:tc>
          <w:tcPr>
            <w:tcW w:w="1244" w:type="dxa"/>
            <w:vAlign w:val="center"/>
          </w:tcPr>
          <w:p w14:paraId="2F4BA35F"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8,5</w:t>
            </w:r>
          </w:p>
        </w:tc>
        <w:tc>
          <w:tcPr>
            <w:tcW w:w="1080" w:type="dxa"/>
            <w:vAlign w:val="center"/>
          </w:tcPr>
          <w:p w14:paraId="03C73B86"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8,67</w:t>
            </w:r>
          </w:p>
        </w:tc>
      </w:tr>
      <w:tr w:rsidR="00B50FD7" w:rsidRPr="008614EE" w14:paraId="57C67597" w14:textId="77777777" w:rsidTr="006447E2">
        <w:trPr>
          <w:trHeight w:val="316"/>
        </w:trPr>
        <w:tc>
          <w:tcPr>
            <w:tcW w:w="7247" w:type="dxa"/>
          </w:tcPr>
          <w:p w14:paraId="641B488F" w14:textId="77777777" w:rsidR="007E38F0" w:rsidRPr="008614EE" w:rsidRDefault="007E38F0" w:rsidP="006447E2">
            <w:pP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Білім алушылардың таңдаған мамандығына тұрақты қызығушылығын қалыптастыру мүмкіндігі</w:t>
            </w:r>
          </w:p>
        </w:tc>
        <w:tc>
          <w:tcPr>
            <w:tcW w:w="1244" w:type="dxa"/>
            <w:vAlign w:val="center"/>
          </w:tcPr>
          <w:p w14:paraId="05BB7E1A"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8,0</w:t>
            </w:r>
          </w:p>
        </w:tc>
        <w:tc>
          <w:tcPr>
            <w:tcW w:w="1080" w:type="dxa"/>
            <w:vAlign w:val="center"/>
          </w:tcPr>
          <w:p w14:paraId="04E1715B"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8,83</w:t>
            </w:r>
          </w:p>
        </w:tc>
      </w:tr>
      <w:tr w:rsidR="00B50FD7" w:rsidRPr="008614EE" w14:paraId="6668304A" w14:textId="77777777" w:rsidTr="006447E2">
        <w:trPr>
          <w:trHeight w:val="316"/>
        </w:trPr>
        <w:tc>
          <w:tcPr>
            <w:tcW w:w="7247" w:type="dxa"/>
          </w:tcPr>
          <w:p w14:paraId="739A1145" w14:textId="77777777" w:rsidR="007E38F0" w:rsidRPr="008614EE" w:rsidRDefault="007E38F0" w:rsidP="006447E2">
            <w:pP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Сыбайлас жемқорлыққа қарсы қызмет қағидаттарын сақтай білу</w:t>
            </w:r>
          </w:p>
        </w:tc>
        <w:tc>
          <w:tcPr>
            <w:tcW w:w="1244" w:type="dxa"/>
            <w:vAlign w:val="center"/>
          </w:tcPr>
          <w:p w14:paraId="78958816"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7,67</w:t>
            </w:r>
          </w:p>
        </w:tc>
        <w:tc>
          <w:tcPr>
            <w:tcW w:w="1080" w:type="dxa"/>
            <w:vAlign w:val="center"/>
          </w:tcPr>
          <w:p w14:paraId="1B92B64C"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7,67</w:t>
            </w:r>
          </w:p>
        </w:tc>
      </w:tr>
      <w:tr w:rsidR="00B50FD7" w:rsidRPr="008614EE" w14:paraId="3E4DA80B" w14:textId="77777777" w:rsidTr="006447E2">
        <w:trPr>
          <w:trHeight w:val="316"/>
        </w:trPr>
        <w:tc>
          <w:tcPr>
            <w:tcW w:w="7247" w:type="dxa"/>
          </w:tcPr>
          <w:p w14:paraId="461166F1" w14:textId="77777777" w:rsidR="007E38F0" w:rsidRPr="008614EE" w:rsidRDefault="007E38F0" w:rsidP="006447E2">
            <w:pP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Педагогикалық менеджмент және жас ерекшелік психологиясын білу</w:t>
            </w:r>
          </w:p>
        </w:tc>
        <w:tc>
          <w:tcPr>
            <w:tcW w:w="1244" w:type="dxa"/>
            <w:vAlign w:val="center"/>
          </w:tcPr>
          <w:p w14:paraId="24A70026"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7,2</w:t>
            </w:r>
          </w:p>
        </w:tc>
        <w:tc>
          <w:tcPr>
            <w:tcW w:w="1080" w:type="dxa"/>
            <w:vAlign w:val="center"/>
          </w:tcPr>
          <w:p w14:paraId="35BD680E"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7,33</w:t>
            </w:r>
          </w:p>
        </w:tc>
      </w:tr>
      <w:tr w:rsidR="00B50FD7" w:rsidRPr="008614EE" w14:paraId="49CB4433" w14:textId="77777777" w:rsidTr="006447E2">
        <w:trPr>
          <w:trHeight w:val="316"/>
        </w:trPr>
        <w:tc>
          <w:tcPr>
            <w:tcW w:w="7247" w:type="dxa"/>
          </w:tcPr>
          <w:p w14:paraId="4434885C" w14:textId="77777777" w:rsidR="007E38F0" w:rsidRPr="008614EE" w:rsidRDefault="007E38F0" w:rsidP="006447E2">
            <w:pP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Педагогикалық аксиологияны білу</w:t>
            </w:r>
          </w:p>
        </w:tc>
        <w:tc>
          <w:tcPr>
            <w:tcW w:w="1244" w:type="dxa"/>
            <w:vAlign w:val="center"/>
          </w:tcPr>
          <w:p w14:paraId="2E600D83"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7,2</w:t>
            </w:r>
          </w:p>
        </w:tc>
        <w:tc>
          <w:tcPr>
            <w:tcW w:w="1080" w:type="dxa"/>
            <w:vAlign w:val="center"/>
          </w:tcPr>
          <w:p w14:paraId="35F31722"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7,33</w:t>
            </w:r>
          </w:p>
        </w:tc>
      </w:tr>
      <w:tr w:rsidR="00B50FD7" w:rsidRPr="008614EE" w14:paraId="6698166C" w14:textId="77777777" w:rsidTr="006447E2">
        <w:trPr>
          <w:trHeight w:val="316"/>
        </w:trPr>
        <w:tc>
          <w:tcPr>
            <w:tcW w:w="7247" w:type="dxa"/>
          </w:tcPr>
          <w:p w14:paraId="160431FF" w14:textId="77777777" w:rsidR="007E38F0" w:rsidRPr="008614EE" w:rsidRDefault="007E38F0" w:rsidP="006447E2">
            <w:pP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Жастар ортасы мен қоғамда жаһандық және ұлттық құндылықтарды ілгерілету тұжырымдамаларын, стратегияларын, тетіктерін білу</w:t>
            </w:r>
          </w:p>
        </w:tc>
        <w:tc>
          <w:tcPr>
            <w:tcW w:w="1244" w:type="dxa"/>
            <w:vAlign w:val="center"/>
          </w:tcPr>
          <w:p w14:paraId="39FEB278"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6,89</w:t>
            </w:r>
          </w:p>
        </w:tc>
        <w:tc>
          <w:tcPr>
            <w:tcW w:w="1080" w:type="dxa"/>
            <w:vAlign w:val="center"/>
          </w:tcPr>
          <w:p w14:paraId="7B116D39"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8,0</w:t>
            </w:r>
          </w:p>
        </w:tc>
      </w:tr>
      <w:tr w:rsidR="00B50FD7" w:rsidRPr="008614EE" w14:paraId="3CD70072" w14:textId="77777777" w:rsidTr="006447E2">
        <w:trPr>
          <w:trHeight w:val="316"/>
        </w:trPr>
        <w:tc>
          <w:tcPr>
            <w:tcW w:w="7247" w:type="dxa"/>
          </w:tcPr>
          <w:p w14:paraId="73A10AAB" w14:textId="77777777" w:rsidR="007E38F0" w:rsidRPr="008614EE" w:rsidRDefault="007E38F0" w:rsidP="006447E2">
            <w:pPr>
              <w:shd w:val="clear" w:color="auto" w:fill="FFFFFF"/>
              <w:textAlignment w:val="baseline"/>
              <w:rPr>
                <w:rFonts w:ascii="Times New Roman" w:eastAsia="Times New Roman" w:hAnsi="Times New Roman"/>
                <w:sz w:val="26"/>
                <w:szCs w:val="26"/>
                <w:lang w:val="kk-KZ" w:eastAsia="ru-RU"/>
              </w:rPr>
            </w:pPr>
            <w:r w:rsidRPr="008614EE">
              <w:rPr>
                <w:rFonts w:ascii="Times New Roman" w:eastAsia="Times New Roman" w:hAnsi="Times New Roman"/>
                <w:sz w:val="26"/>
                <w:szCs w:val="26"/>
                <w:lang w:val="kk-KZ" w:eastAsia="ru-RU"/>
              </w:rPr>
              <w:t>Мамандықтың құндылық белгілерінің ерекшелігін білу (Жоғары білім беруді даярлау бағыты бойынша</w:t>
            </w:r>
          </w:p>
        </w:tc>
        <w:tc>
          <w:tcPr>
            <w:tcW w:w="1244" w:type="dxa"/>
            <w:vAlign w:val="center"/>
          </w:tcPr>
          <w:p w14:paraId="04232F5F"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7,2</w:t>
            </w:r>
          </w:p>
        </w:tc>
        <w:tc>
          <w:tcPr>
            <w:tcW w:w="1080" w:type="dxa"/>
            <w:vAlign w:val="center"/>
          </w:tcPr>
          <w:p w14:paraId="54DCFCB1"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8,0</w:t>
            </w:r>
          </w:p>
        </w:tc>
      </w:tr>
      <w:tr w:rsidR="00B50FD7" w:rsidRPr="008614EE" w14:paraId="3F919116" w14:textId="77777777" w:rsidTr="006447E2">
        <w:trPr>
          <w:trHeight w:val="316"/>
        </w:trPr>
        <w:tc>
          <w:tcPr>
            <w:tcW w:w="7247" w:type="dxa"/>
          </w:tcPr>
          <w:p w14:paraId="1F38EFB4" w14:textId="77777777" w:rsidR="007E38F0" w:rsidRPr="008614EE" w:rsidRDefault="007E38F0" w:rsidP="006447E2">
            <w:pPr>
              <w:shd w:val="clear" w:color="auto" w:fill="FFFFFF"/>
              <w:textAlignment w:val="baseline"/>
              <w:rPr>
                <w:rFonts w:ascii="Times New Roman" w:eastAsia="Times New Roman" w:hAnsi="Times New Roman"/>
                <w:sz w:val="26"/>
                <w:szCs w:val="26"/>
                <w:lang w:val="kk-KZ" w:eastAsia="ru-RU"/>
              </w:rPr>
            </w:pPr>
            <w:r w:rsidRPr="008614EE">
              <w:rPr>
                <w:rFonts w:ascii="Times New Roman" w:eastAsia="Times New Roman" w:hAnsi="Times New Roman"/>
                <w:sz w:val="26"/>
                <w:szCs w:val="26"/>
                <w:lang w:val="kk-KZ" w:eastAsia="ru-RU"/>
              </w:rPr>
              <w:sym w:font="Symbol" w:char="F053"/>
            </w:r>
            <w:r w:rsidRPr="008614EE">
              <w:rPr>
                <w:rFonts w:ascii="Times New Roman" w:eastAsia="Times New Roman" w:hAnsi="Times New Roman"/>
                <w:sz w:val="26"/>
                <w:szCs w:val="26"/>
                <w:lang w:val="kk-KZ" w:eastAsia="ru-RU"/>
              </w:rPr>
              <w:sym w:font="Symbol" w:char="F02F"/>
            </w:r>
            <w:r w:rsidRPr="008614EE">
              <w:rPr>
                <w:rFonts w:ascii="Times New Roman" w:eastAsia="Times New Roman" w:hAnsi="Times New Roman"/>
                <w:sz w:val="26"/>
                <w:szCs w:val="26"/>
                <w:lang w:val="kk-KZ" w:eastAsia="ru-RU"/>
              </w:rPr>
              <w:t>8=</w:t>
            </w:r>
          </w:p>
        </w:tc>
        <w:tc>
          <w:tcPr>
            <w:tcW w:w="1244" w:type="dxa"/>
            <w:vAlign w:val="center"/>
          </w:tcPr>
          <w:p w14:paraId="6650A182"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7,45</w:t>
            </w:r>
          </w:p>
        </w:tc>
        <w:tc>
          <w:tcPr>
            <w:tcW w:w="1080" w:type="dxa"/>
            <w:vAlign w:val="center"/>
          </w:tcPr>
          <w:p w14:paraId="3E50DF41" w14:textId="77777777" w:rsidR="007E38F0" w:rsidRPr="008614EE" w:rsidRDefault="007E38F0" w:rsidP="006447E2">
            <w:pPr>
              <w:jc w:val="center"/>
              <w:rPr>
                <w:rFonts w:ascii="Times New Roman" w:eastAsia="Times New Roman" w:hAnsi="Times New Roman"/>
                <w:sz w:val="26"/>
                <w:szCs w:val="26"/>
                <w:lang w:val="kk-KZ"/>
              </w:rPr>
            </w:pPr>
            <w:r w:rsidRPr="008614EE">
              <w:rPr>
                <w:rFonts w:ascii="Times New Roman" w:eastAsia="Times New Roman" w:hAnsi="Times New Roman"/>
                <w:sz w:val="26"/>
                <w:szCs w:val="26"/>
                <w:lang w:val="kk-KZ"/>
              </w:rPr>
              <w:t>7,9</w:t>
            </w:r>
          </w:p>
        </w:tc>
      </w:tr>
    </w:tbl>
    <w:p w14:paraId="4E77D5FA" w14:textId="77777777" w:rsidR="007E38F0" w:rsidRPr="007D70C5" w:rsidRDefault="007E38F0" w:rsidP="00085CE5">
      <w:pPr>
        <w:shd w:val="clear" w:color="auto" w:fill="FFFFFF"/>
        <w:ind w:firstLine="709"/>
        <w:jc w:val="center"/>
        <w:outlineLvl w:val="2"/>
        <w:rPr>
          <w:rFonts w:ascii="Times New Roman" w:eastAsia="Times New Roman" w:hAnsi="Times New Roman"/>
          <w:b/>
          <w:bCs/>
          <w:sz w:val="28"/>
          <w:szCs w:val="28"/>
          <w:lang w:val="kk-KZ"/>
        </w:rPr>
      </w:pPr>
    </w:p>
    <w:p w14:paraId="6658C19E"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b/>
          <w:bCs/>
          <w:sz w:val="28"/>
          <w:szCs w:val="28"/>
          <w:lang w:val="kk-KZ" w:eastAsia="ru-RU"/>
        </w:rPr>
        <w:t>«Әлеуметтендіру іс-әрекеті» блогы</w:t>
      </w:r>
      <w:r w:rsidRPr="007D70C5">
        <w:rPr>
          <w:rFonts w:ascii="Times New Roman" w:eastAsia="Times New Roman" w:hAnsi="Times New Roman"/>
          <w:sz w:val="28"/>
          <w:szCs w:val="28"/>
          <w:lang w:val="kk-KZ" w:eastAsia="ru-RU"/>
        </w:rPr>
        <w:t xml:space="preserve"> бойынша көрсеткіштер жоғары деңгейде анықталды. Ең жоғары мәндер білім беру ортасы мен ұйымдық мәдениетті қолдау және дамыту қабілетіне -</w:t>
      </w:r>
      <w:r w:rsidRPr="007D70C5">
        <w:rPr>
          <w:rFonts w:ascii="Times New Roman" w:eastAsiaTheme="majorEastAsia" w:hAnsi="Times New Roman"/>
          <w:bCs/>
          <w:sz w:val="28"/>
          <w:szCs w:val="28"/>
          <w:lang w:val="kk-KZ" w:eastAsia="ru-RU"/>
        </w:rPr>
        <w:t>5,96</w:t>
      </w:r>
      <w:r w:rsidRPr="007D70C5">
        <w:rPr>
          <w:rFonts w:ascii="Times New Roman" w:eastAsia="Times New Roman" w:hAnsi="Times New Roman"/>
          <w:sz w:val="28"/>
          <w:szCs w:val="28"/>
          <w:lang w:val="kk-KZ" w:eastAsia="ru-RU"/>
        </w:rPr>
        <w:t>, ал сыбайлас жемқорлыққа қарсы іс-әрекет принциптерін сақтау қабілетіне -</w:t>
      </w:r>
      <w:r w:rsidRPr="007D70C5">
        <w:rPr>
          <w:rFonts w:ascii="Times New Roman" w:eastAsiaTheme="majorEastAsia" w:hAnsi="Times New Roman"/>
          <w:bCs/>
          <w:sz w:val="28"/>
          <w:szCs w:val="28"/>
          <w:lang w:val="kk-KZ" w:eastAsia="ru-RU"/>
        </w:rPr>
        <w:t>5,94</w:t>
      </w:r>
      <w:r w:rsidRPr="007D70C5">
        <w:rPr>
          <w:rFonts w:ascii="Times New Roman" w:eastAsia="Times New Roman" w:hAnsi="Times New Roman"/>
          <w:sz w:val="28"/>
          <w:szCs w:val="28"/>
          <w:lang w:val="kk-KZ" w:eastAsia="ru-RU"/>
        </w:rPr>
        <w:t xml:space="preserve"> сәйкес келді.</w:t>
      </w:r>
    </w:p>
    <w:p w14:paraId="7608B684"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Оқытушылардың студенттердің азаматтық және кәсіби белсенділігін арттыруға қатысу деңгейі </w:t>
      </w:r>
      <w:r w:rsidRPr="007D70C5">
        <w:rPr>
          <w:rFonts w:ascii="Times New Roman" w:eastAsiaTheme="majorEastAsia" w:hAnsi="Times New Roman"/>
          <w:bCs/>
          <w:sz w:val="28"/>
          <w:szCs w:val="28"/>
          <w:lang w:val="kk-KZ" w:eastAsia="ru-RU"/>
        </w:rPr>
        <w:t>5,74</w:t>
      </w:r>
      <w:r w:rsidRPr="007D70C5">
        <w:rPr>
          <w:rFonts w:ascii="Times New Roman" w:eastAsia="Times New Roman" w:hAnsi="Times New Roman"/>
          <w:sz w:val="28"/>
          <w:szCs w:val="28"/>
          <w:lang w:val="kk-KZ" w:eastAsia="ru-RU"/>
        </w:rPr>
        <w:t xml:space="preserve"> баллды құрады, ал құндылықтарды ілгерілету тұжырымдамалары мен тетіктерін білу деңгейі </w:t>
      </w:r>
      <w:r w:rsidRPr="007D70C5">
        <w:rPr>
          <w:rFonts w:ascii="Times New Roman" w:eastAsiaTheme="majorEastAsia" w:hAnsi="Times New Roman"/>
          <w:bCs/>
          <w:sz w:val="28"/>
          <w:szCs w:val="28"/>
          <w:lang w:val="kk-KZ" w:eastAsia="ru-RU"/>
        </w:rPr>
        <w:t>5,72</w:t>
      </w:r>
      <w:r w:rsidRPr="007D70C5">
        <w:rPr>
          <w:rFonts w:ascii="Times New Roman" w:eastAsia="Times New Roman" w:hAnsi="Times New Roman"/>
          <w:sz w:val="28"/>
          <w:szCs w:val="28"/>
          <w:lang w:val="kk-KZ" w:eastAsia="ru-RU"/>
        </w:rPr>
        <w:t xml:space="preserve"> баллмен бағаланған. Студенттерде мамандыққа деген тұрақты қызығушылықты қалыптастыру қабілеті </w:t>
      </w:r>
      <w:r w:rsidRPr="007D70C5">
        <w:rPr>
          <w:rFonts w:ascii="Times New Roman" w:eastAsiaTheme="majorEastAsia" w:hAnsi="Times New Roman"/>
          <w:bCs/>
          <w:sz w:val="28"/>
          <w:szCs w:val="28"/>
          <w:lang w:val="kk-KZ" w:eastAsia="ru-RU"/>
        </w:rPr>
        <w:t>5,44</w:t>
      </w:r>
      <w:r w:rsidRPr="007D70C5">
        <w:rPr>
          <w:rFonts w:ascii="Times New Roman" w:eastAsia="Times New Roman" w:hAnsi="Times New Roman"/>
          <w:sz w:val="28"/>
          <w:szCs w:val="28"/>
          <w:lang w:val="kk-KZ" w:eastAsia="ru-RU"/>
        </w:rPr>
        <w:t xml:space="preserve">, ал құндылықтық ұстанымдардың ерекшеліктерін білу </w:t>
      </w:r>
      <w:r w:rsidRPr="007D70C5">
        <w:rPr>
          <w:rFonts w:ascii="Times New Roman" w:eastAsiaTheme="majorEastAsia" w:hAnsi="Times New Roman"/>
          <w:bCs/>
          <w:sz w:val="28"/>
          <w:szCs w:val="28"/>
          <w:lang w:val="kk-KZ" w:eastAsia="ru-RU"/>
        </w:rPr>
        <w:t>5,56</w:t>
      </w:r>
      <w:r w:rsidRPr="007D70C5">
        <w:rPr>
          <w:rFonts w:ascii="Times New Roman" w:eastAsia="Times New Roman" w:hAnsi="Times New Roman"/>
          <w:sz w:val="28"/>
          <w:szCs w:val="28"/>
          <w:lang w:val="kk-KZ" w:eastAsia="ru-RU"/>
        </w:rPr>
        <w:t xml:space="preserve"> баллды көрсетті.</w:t>
      </w:r>
    </w:p>
    <w:p w14:paraId="474EEA47"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Алынған деректер оқытушылардың қолдаушы білім беру ортасын қалыптастыруда және кәсіби-этикалық нормаларды сақтауда белсенділік танытатынын көрсетеді.</w:t>
      </w:r>
    </w:p>
    <w:p w14:paraId="397E773E" w14:textId="77777777" w:rsidR="007E38F0" w:rsidRPr="007D70C5" w:rsidRDefault="007E38F0" w:rsidP="00085CE5">
      <w:pPr>
        <w:keepNext/>
        <w:keepLines/>
        <w:shd w:val="clear" w:color="auto" w:fill="FFFFFF"/>
        <w:ind w:firstLine="709"/>
        <w:textAlignment w:val="baseline"/>
        <w:outlineLvl w:val="2"/>
        <w:rPr>
          <w:rFonts w:ascii="Times New Roman" w:eastAsia="Times New Roman" w:hAnsi="Times New Roman"/>
          <w:b/>
          <w:bCs/>
          <w:sz w:val="28"/>
          <w:szCs w:val="28"/>
          <w:lang w:val="kk-KZ"/>
        </w:rPr>
      </w:pPr>
    </w:p>
    <w:p w14:paraId="43B14A02" w14:textId="77E73164" w:rsidR="007E38F0" w:rsidRPr="007D70C5" w:rsidRDefault="005C10D1" w:rsidP="00085CE5">
      <w:pPr>
        <w:keepNext/>
        <w:keepLines/>
        <w:shd w:val="clear" w:color="auto" w:fill="FFFFFF"/>
        <w:ind w:firstLine="709"/>
        <w:textAlignment w:val="baseline"/>
        <w:outlineLvl w:val="2"/>
        <w:rPr>
          <w:rFonts w:ascii="Times New Roman" w:eastAsia="Times New Roman" w:hAnsi="Times New Roman"/>
          <w:b/>
          <w:bCs/>
          <w:sz w:val="28"/>
          <w:szCs w:val="28"/>
          <w:lang w:val="kk-KZ"/>
        </w:rPr>
      </w:pPr>
      <w:bookmarkStart w:id="104" w:name="_Toc217335542"/>
      <w:r w:rsidRPr="007D70C5">
        <w:rPr>
          <w:rFonts w:ascii="Times New Roman" w:eastAsia="Times New Roman" w:hAnsi="Times New Roman"/>
          <w:sz w:val="28"/>
          <w:szCs w:val="28"/>
          <w:lang w:val="kk-KZ"/>
        </w:rPr>
        <w:t>51</w:t>
      </w:r>
      <w:r w:rsidR="00142D55" w:rsidRPr="007D70C5">
        <w:rPr>
          <w:rFonts w:ascii="Times New Roman" w:eastAsia="Times New Roman" w:hAnsi="Times New Roman"/>
          <w:sz w:val="28"/>
          <w:szCs w:val="28"/>
          <w:lang w:val="kk-KZ"/>
        </w:rPr>
        <w:t>-к</w:t>
      </w:r>
      <w:r w:rsidR="007E38F0" w:rsidRPr="007D70C5">
        <w:rPr>
          <w:rFonts w:ascii="Times New Roman" w:eastAsia="Times New Roman" w:hAnsi="Times New Roman"/>
          <w:sz w:val="28"/>
          <w:szCs w:val="28"/>
          <w:lang w:val="kk-KZ"/>
        </w:rPr>
        <w:t>есте</w:t>
      </w:r>
      <w:r w:rsidR="00142D55" w:rsidRPr="007D70C5">
        <w:rPr>
          <w:rFonts w:ascii="Times New Roman" w:eastAsia="Times New Roman" w:hAnsi="Times New Roman"/>
          <w:sz w:val="28"/>
          <w:szCs w:val="28"/>
          <w:lang w:val="kk-KZ"/>
        </w:rPr>
        <w:t xml:space="preserve">. </w:t>
      </w:r>
      <w:r w:rsidR="007E38F0" w:rsidRPr="007D70C5">
        <w:rPr>
          <w:rFonts w:ascii="Times New Roman" w:eastAsia="Times New Roman" w:hAnsi="Times New Roman"/>
          <w:sz w:val="28"/>
          <w:szCs w:val="28"/>
          <w:lang w:val="kk-KZ"/>
        </w:rPr>
        <w:t xml:space="preserve">Жеке тұлғаны дамыту іс-әрекеті бойынша сапаларын диагностикалау </w:t>
      </w:r>
      <w:r w:rsidR="00B232F4" w:rsidRPr="007D70C5">
        <w:rPr>
          <w:rFonts w:ascii="Times New Roman" w:eastAsia="Times New Roman" w:hAnsi="Times New Roman"/>
          <w:sz w:val="28"/>
          <w:szCs w:val="28"/>
          <w:lang w:val="kk-KZ"/>
        </w:rPr>
        <w:t>нәтижелер</w:t>
      </w:r>
      <w:r w:rsidR="007E38F0" w:rsidRPr="007D70C5">
        <w:rPr>
          <w:rFonts w:ascii="Times New Roman" w:eastAsia="Times New Roman" w:hAnsi="Times New Roman"/>
          <w:sz w:val="28"/>
          <w:szCs w:val="28"/>
          <w:lang w:val="kk-KZ"/>
        </w:rPr>
        <w:t>і</w:t>
      </w:r>
      <w:bookmarkEnd w:id="104"/>
    </w:p>
    <w:p w14:paraId="03710952" w14:textId="77777777" w:rsidR="007E38F0" w:rsidRPr="007D70C5" w:rsidRDefault="007E38F0" w:rsidP="00085CE5">
      <w:pPr>
        <w:keepNext/>
        <w:keepLines/>
        <w:shd w:val="clear" w:color="auto" w:fill="FFFFFF"/>
        <w:ind w:firstLine="709"/>
        <w:textAlignment w:val="baseline"/>
        <w:outlineLvl w:val="2"/>
        <w:rPr>
          <w:rFonts w:ascii="Times New Roman" w:eastAsia="Times New Roman" w:hAnsi="Times New Roman"/>
          <w:b/>
          <w:bCs/>
          <w:sz w:val="28"/>
          <w:szCs w:val="28"/>
          <w:lang w:val="kk-KZ"/>
        </w:rPr>
      </w:pPr>
    </w:p>
    <w:tbl>
      <w:tblPr>
        <w:tblStyle w:val="a7"/>
        <w:tblW w:w="9471" w:type="dxa"/>
        <w:tblLook w:val="04A0" w:firstRow="1" w:lastRow="0" w:firstColumn="1" w:lastColumn="0" w:noHBand="0" w:noVBand="1"/>
      </w:tblPr>
      <w:tblGrid>
        <w:gridCol w:w="7508"/>
        <w:gridCol w:w="971"/>
        <w:gridCol w:w="992"/>
      </w:tblGrid>
      <w:tr w:rsidR="00B50FD7" w:rsidRPr="007D70C5" w14:paraId="3291D076" w14:textId="77777777" w:rsidTr="00DA213B">
        <w:trPr>
          <w:trHeight w:val="316"/>
        </w:trPr>
        <w:tc>
          <w:tcPr>
            <w:tcW w:w="7508" w:type="dxa"/>
            <w:vMerge w:val="restart"/>
          </w:tcPr>
          <w:p w14:paraId="227F330E" w14:textId="77777777" w:rsidR="007E38F0" w:rsidRPr="007D70C5" w:rsidRDefault="007E38F0" w:rsidP="006447E2">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Сапалық көрсеткіштер</w:t>
            </w:r>
          </w:p>
        </w:tc>
        <w:tc>
          <w:tcPr>
            <w:tcW w:w="1963" w:type="dxa"/>
            <w:gridSpan w:val="2"/>
          </w:tcPr>
          <w:p w14:paraId="04D676A2" w14:textId="77777777" w:rsidR="007E38F0" w:rsidRPr="007D70C5" w:rsidRDefault="007E38F0" w:rsidP="006447E2">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Орташа балл</w:t>
            </w:r>
          </w:p>
        </w:tc>
      </w:tr>
      <w:tr w:rsidR="00B50FD7" w:rsidRPr="007D70C5" w14:paraId="73F76187" w14:textId="77777777" w:rsidTr="00DA213B">
        <w:trPr>
          <w:trHeight w:val="316"/>
        </w:trPr>
        <w:tc>
          <w:tcPr>
            <w:tcW w:w="7508" w:type="dxa"/>
            <w:vMerge/>
          </w:tcPr>
          <w:p w14:paraId="1EF70DC5" w14:textId="77777777" w:rsidR="007E38F0" w:rsidRPr="007D70C5" w:rsidRDefault="007E38F0" w:rsidP="006447E2">
            <w:pPr>
              <w:jc w:val="center"/>
              <w:rPr>
                <w:rFonts w:ascii="Times New Roman" w:eastAsia="Times New Roman" w:hAnsi="Times New Roman"/>
                <w:b/>
                <w:sz w:val="28"/>
                <w:szCs w:val="28"/>
                <w:lang w:val="kk-KZ"/>
              </w:rPr>
            </w:pPr>
          </w:p>
        </w:tc>
        <w:tc>
          <w:tcPr>
            <w:tcW w:w="971" w:type="dxa"/>
          </w:tcPr>
          <w:p w14:paraId="06D7FC50" w14:textId="77777777" w:rsidR="007E38F0" w:rsidRPr="007D70C5" w:rsidRDefault="007E38F0" w:rsidP="006447E2">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БТ</w:t>
            </w:r>
          </w:p>
        </w:tc>
        <w:tc>
          <w:tcPr>
            <w:tcW w:w="992" w:type="dxa"/>
          </w:tcPr>
          <w:p w14:paraId="26F72FF4" w14:textId="77777777" w:rsidR="007E38F0" w:rsidRPr="007D70C5" w:rsidRDefault="007E38F0" w:rsidP="006447E2">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ЭТ</w:t>
            </w:r>
          </w:p>
        </w:tc>
      </w:tr>
      <w:tr w:rsidR="00B50FD7" w:rsidRPr="007D70C5" w14:paraId="1BADBA52" w14:textId="77777777" w:rsidTr="00DA213B">
        <w:trPr>
          <w:trHeight w:val="316"/>
        </w:trPr>
        <w:tc>
          <w:tcPr>
            <w:tcW w:w="7508" w:type="dxa"/>
          </w:tcPr>
          <w:p w14:paraId="74657997" w14:textId="77777777" w:rsidR="007E38F0" w:rsidRPr="007D70C5" w:rsidRDefault="007E38F0" w:rsidP="006447E2">
            <w:pPr>
              <w:shd w:val="clear" w:color="auto" w:fill="FFFFFF"/>
              <w:textAlignment w:val="baseline"/>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Білім алушыларды қоғамдық жастар қозғалыстары мен ұйымдарына тарта білу</w:t>
            </w:r>
          </w:p>
        </w:tc>
        <w:tc>
          <w:tcPr>
            <w:tcW w:w="971" w:type="dxa"/>
          </w:tcPr>
          <w:p w14:paraId="73F6984E"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7,1</w:t>
            </w:r>
          </w:p>
        </w:tc>
        <w:tc>
          <w:tcPr>
            <w:tcW w:w="992" w:type="dxa"/>
          </w:tcPr>
          <w:p w14:paraId="563DCB51"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7,67</w:t>
            </w:r>
          </w:p>
        </w:tc>
      </w:tr>
      <w:tr w:rsidR="00B50FD7" w:rsidRPr="007D70C5" w14:paraId="7E175E90" w14:textId="77777777" w:rsidTr="00DA213B">
        <w:trPr>
          <w:trHeight w:val="316"/>
        </w:trPr>
        <w:tc>
          <w:tcPr>
            <w:tcW w:w="7508" w:type="dxa"/>
          </w:tcPr>
          <w:p w14:paraId="72D191BC" w14:textId="77777777" w:rsidR="007E38F0" w:rsidRPr="007D70C5" w:rsidRDefault="007E38F0" w:rsidP="006447E2">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Болашақ мамандарды даярлау процесіне жұмыс берушілерді тарта білу</w:t>
            </w:r>
          </w:p>
        </w:tc>
        <w:tc>
          <w:tcPr>
            <w:tcW w:w="971" w:type="dxa"/>
          </w:tcPr>
          <w:p w14:paraId="6CD0D11B"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6,3</w:t>
            </w:r>
          </w:p>
        </w:tc>
        <w:tc>
          <w:tcPr>
            <w:tcW w:w="992" w:type="dxa"/>
          </w:tcPr>
          <w:p w14:paraId="21F2E3BC"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7,83</w:t>
            </w:r>
          </w:p>
        </w:tc>
      </w:tr>
      <w:tr w:rsidR="00B50FD7" w:rsidRPr="007D70C5" w14:paraId="4EF022A7" w14:textId="77777777" w:rsidTr="00DA213B">
        <w:trPr>
          <w:trHeight w:val="316"/>
        </w:trPr>
        <w:tc>
          <w:tcPr>
            <w:tcW w:w="7508" w:type="dxa"/>
          </w:tcPr>
          <w:p w14:paraId="6193AE26" w14:textId="77777777" w:rsidR="007E38F0" w:rsidRPr="007D70C5" w:rsidRDefault="007E38F0" w:rsidP="006447E2">
            <w:pPr>
              <w:shd w:val="clear" w:color="auto" w:fill="FFFFFF"/>
              <w:textAlignment w:val="baseline"/>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Шетелдік және қазақстандық жастар қозғалыстарының (волонтерлік, жасыл отрядтар, Скауттар) және ұйымдардың саясаттары мен стратегияларын білу</w:t>
            </w:r>
          </w:p>
        </w:tc>
        <w:tc>
          <w:tcPr>
            <w:tcW w:w="971" w:type="dxa"/>
          </w:tcPr>
          <w:p w14:paraId="798CE11C"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6,3</w:t>
            </w:r>
          </w:p>
        </w:tc>
        <w:tc>
          <w:tcPr>
            <w:tcW w:w="992" w:type="dxa"/>
          </w:tcPr>
          <w:p w14:paraId="2CA4F24C"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7,5</w:t>
            </w:r>
          </w:p>
        </w:tc>
      </w:tr>
      <w:tr w:rsidR="00B50FD7" w:rsidRPr="007D70C5" w14:paraId="79F0D0D6" w14:textId="77777777" w:rsidTr="00DA213B">
        <w:trPr>
          <w:trHeight w:val="316"/>
        </w:trPr>
        <w:tc>
          <w:tcPr>
            <w:tcW w:w="7508" w:type="dxa"/>
          </w:tcPr>
          <w:p w14:paraId="6D6E40B9" w14:textId="77777777" w:rsidR="007E38F0" w:rsidRPr="007D70C5" w:rsidRDefault="007E38F0" w:rsidP="006447E2">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Адамгершілік-этикалық қасиеттерді дамыту (эмпатиялық, тұлғаның икемділігі, ынтымақтастыққа қабілеттілік, эмоционалды тартымдылық)</w:t>
            </w:r>
          </w:p>
        </w:tc>
        <w:tc>
          <w:tcPr>
            <w:tcW w:w="971" w:type="dxa"/>
          </w:tcPr>
          <w:p w14:paraId="39B5F42A"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7,89</w:t>
            </w:r>
          </w:p>
        </w:tc>
        <w:tc>
          <w:tcPr>
            <w:tcW w:w="992" w:type="dxa"/>
          </w:tcPr>
          <w:p w14:paraId="1464CBF2"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7,67</w:t>
            </w:r>
          </w:p>
        </w:tc>
      </w:tr>
      <w:tr w:rsidR="00B50FD7" w:rsidRPr="007D70C5" w14:paraId="77CAD57B" w14:textId="77777777" w:rsidTr="00DA213B">
        <w:trPr>
          <w:trHeight w:val="316"/>
        </w:trPr>
        <w:tc>
          <w:tcPr>
            <w:tcW w:w="7508" w:type="dxa"/>
          </w:tcPr>
          <w:p w14:paraId="26889E5A" w14:textId="77777777" w:rsidR="007E38F0" w:rsidRPr="007D70C5" w:rsidRDefault="007E38F0" w:rsidP="006447E2">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Дайындық бағыты бойынша сала қызметкерлерінің біліктілігін арттыру курстарының бағдарламаларын әзірлей және енгізе алу</w:t>
            </w:r>
          </w:p>
        </w:tc>
        <w:tc>
          <w:tcPr>
            <w:tcW w:w="971" w:type="dxa"/>
          </w:tcPr>
          <w:p w14:paraId="622F98DE"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7,1</w:t>
            </w:r>
          </w:p>
        </w:tc>
        <w:tc>
          <w:tcPr>
            <w:tcW w:w="992" w:type="dxa"/>
          </w:tcPr>
          <w:p w14:paraId="57086300"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8,33</w:t>
            </w:r>
          </w:p>
        </w:tc>
      </w:tr>
      <w:tr w:rsidR="00B50FD7" w:rsidRPr="007D70C5" w14:paraId="5043781A" w14:textId="77777777" w:rsidTr="00DA213B">
        <w:trPr>
          <w:trHeight w:val="316"/>
        </w:trPr>
        <w:tc>
          <w:tcPr>
            <w:tcW w:w="7508" w:type="dxa"/>
          </w:tcPr>
          <w:p w14:paraId="3B6CD1C2" w14:textId="77777777" w:rsidR="007E38F0" w:rsidRPr="007D70C5" w:rsidRDefault="007E38F0" w:rsidP="006447E2">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Коммуникативті, қабылдау және ұйымдастырушылық қабілеттерін дамыту</w:t>
            </w:r>
          </w:p>
        </w:tc>
        <w:tc>
          <w:tcPr>
            <w:tcW w:w="971" w:type="dxa"/>
          </w:tcPr>
          <w:p w14:paraId="58B7E5E7"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7,3</w:t>
            </w:r>
          </w:p>
        </w:tc>
        <w:tc>
          <w:tcPr>
            <w:tcW w:w="992" w:type="dxa"/>
          </w:tcPr>
          <w:p w14:paraId="21FBB45F"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8,0</w:t>
            </w:r>
          </w:p>
        </w:tc>
      </w:tr>
      <w:tr w:rsidR="00B50FD7" w:rsidRPr="007D70C5" w14:paraId="6F0C2B1A" w14:textId="77777777" w:rsidTr="00DA213B">
        <w:trPr>
          <w:trHeight w:val="316"/>
        </w:trPr>
        <w:tc>
          <w:tcPr>
            <w:tcW w:w="7508" w:type="dxa"/>
          </w:tcPr>
          <w:p w14:paraId="4763643F" w14:textId="77777777" w:rsidR="007E38F0" w:rsidRPr="007D70C5" w:rsidRDefault="007E38F0" w:rsidP="006447E2">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Психикалық және физикалық денсаулық жағдайы деңгейі</w:t>
            </w:r>
          </w:p>
        </w:tc>
        <w:tc>
          <w:tcPr>
            <w:tcW w:w="971" w:type="dxa"/>
          </w:tcPr>
          <w:p w14:paraId="4B09A6D1"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7,1</w:t>
            </w:r>
          </w:p>
        </w:tc>
        <w:tc>
          <w:tcPr>
            <w:tcW w:w="992" w:type="dxa"/>
          </w:tcPr>
          <w:p w14:paraId="4C518946"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9,0</w:t>
            </w:r>
          </w:p>
        </w:tc>
      </w:tr>
      <w:tr w:rsidR="00B50FD7" w:rsidRPr="007D70C5" w14:paraId="6C1DB917" w14:textId="77777777" w:rsidTr="00DA213B">
        <w:trPr>
          <w:trHeight w:val="316"/>
        </w:trPr>
        <w:tc>
          <w:tcPr>
            <w:tcW w:w="7508" w:type="dxa"/>
          </w:tcPr>
          <w:p w14:paraId="40DE7B22" w14:textId="77777777" w:rsidR="007E38F0" w:rsidRPr="007D70C5" w:rsidRDefault="007E38F0" w:rsidP="006447E2">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Қарым-қатынас мәдениеті, педагогикалық әдептілік деңгейі</w:t>
            </w:r>
          </w:p>
        </w:tc>
        <w:tc>
          <w:tcPr>
            <w:tcW w:w="971" w:type="dxa"/>
          </w:tcPr>
          <w:p w14:paraId="32269667"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7,89</w:t>
            </w:r>
          </w:p>
        </w:tc>
        <w:tc>
          <w:tcPr>
            <w:tcW w:w="992" w:type="dxa"/>
          </w:tcPr>
          <w:p w14:paraId="0D64B919"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8,0</w:t>
            </w:r>
          </w:p>
        </w:tc>
      </w:tr>
      <w:tr w:rsidR="00B50FD7" w:rsidRPr="007D70C5" w14:paraId="03597FCB" w14:textId="77777777" w:rsidTr="00DA213B">
        <w:trPr>
          <w:trHeight w:val="316"/>
        </w:trPr>
        <w:tc>
          <w:tcPr>
            <w:tcW w:w="7508" w:type="dxa"/>
          </w:tcPr>
          <w:p w14:paraId="4B528C5C" w14:textId="77777777" w:rsidR="007E38F0" w:rsidRPr="007D70C5" w:rsidRDefault="007E38F0" w:rsidP="006447E2">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sym w:font="Symbol" w:char="F053"/>
            </w:r>
            <w:r w:rsidRPr="007D70C5">
              <w:rPr>
                <w:rFonts w:ascii="Times New Roman" w:eastAsia="Times New Roman" w:hAnsi="Times New Roman"/>
                <w:sz w:val="28"/>
                <w:szCs w:val="28"/>
                <w:lang w:val="kk-KZ"/>
              </w:rPr>
              <w:sym w:font="Symbol" w:char="F02F"/>
            </w:r>
            <w:r w:rsidRPr="007D70C5">
              <w:rPr>
                <w:rFonts w:ascii="Times New Roman" w:eastAsia="Times New Roman" w:hAnsi="Times New Roman"/>
                <w:sz w:val="28"/>
                <w:szCs w:val="28"/>
                <w:lang w:val="kk-KZ"/>
              </w:rPr>
              <w:t>8=</w:t>
            </w:r>
          </w:p>
        </w:tc>
        <w:tc>
          <w:tcPr>
            <w:tcW w:w="971" w:type="dxa"/>
          </w:tcPr>
          <w:p w14:paraId="38DF7991"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7,12</w:t>
            </w:r>
          </w:p>
        </w:tc>
        <w:tc>
          <w:tcPr>
            <w:tcW w:w="992" w:type="dxa"/>
          </w:tcPr>
          <w:p w14:paraId="704788D6" w14:textId="77777777" w:rsidR="007E38F0" w:rsidRPr="007D70C5" w:rsidRDefault="007E38F0" w:rsidP="00DA213B">
            <w:pPr>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8,00</w:t>
            </w:r>
          </w:p>
        </w:tc>
      </w:tr>
    </w:tbl>
    <w:p w14:paraId="1B884093" w14:textId="77777777" w:rsidR="007E38F0" w:rsidRPr="007D70C5" w:rsidRDefault="007E38F0" w:rsidP="00085CE5">
      <w:pPr>
        <w:shd w:val="clear" w:color="auto" w:fill="FFFFFF"/>
        <w:ind w:firstLine="709"/>
        <w:jc w:val="center"/>
        <w:outlineLvl w:val="2"/>
        <w:rPr>
          <w:rFonts w:ascii="Times New Roman" w:eastAsia="Times New Roman" w:hAnsi="Times New Roman"/>
          <w:b/>
          <w:bCs/>
          <w:sz w:val="28"/>
          <w:szCs w:val="28"/>
          <w:lang w:val="kk-KZ"/>
        </w:rPr>
      </w:pPr>
    </w:p>
    <w:p w14:paraId="369E929C" w14:textId="77777777" w:rsidR="006447E2"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b/>
          <w:bCs/>
          <w:sz w:val="28"/>
          <w:szCs w:val="28"/>
          <w:lang w:val="kk-KZ" w:eastAsia="ru-RU"/>
        </w:rPr>
        <w:t>«Жеке тұлғалық іс-әрекет» блогында</w:t>
      </w:r>
      <w:r w:rsidRPr="007D70C5">
        <w:rPr>
          <w:rFonts w:ascii="Times New Roman" w:eastAsia="Times New Roman" w:hAnsi="Times New Roman"/>
          <w:sz w:val="28"/>
          <w:szCs w:val="28"/>
          <w:lang w:val="kk-KZ" w:eastAsia="ru-RU"/>
        </w:rPr>
        <w:t xml:space="preserve"> 0-ден 10-ға дейінгі шкала бойынша орташа мәндер негізгі құзыреттердің жоғары деңгейде дамығанын көрсетеді. Ең жоғары баллдар адамгершілік-этикалық қасиеттердің дамуына -</w:t>
      </w:r>
      <w:r w:rsidRPr="007D70C5">
        <w:rPr>
          <w:rFonts w:ascii="Times New Roman" w:eastAsiaTheme="majorEastAsia" w:hAnsi="Times New Roman"/>
          <w:bCs/>
          <w:sz w:val="28"/>
          <w:szCs w:val="28"/>
          <w:lang w:val="kk-KZ" w:eastAsia="ru-RU"/>
        </w:rPr>
        <w:t>5,99</w:t>
      </w:r>
      <w:r w:rsidRPr="007D70C5">
        <w:rPr>
          <w:rFonts w:ascii="Times New Roman" w:eastAsia="Times New Roman" w:hAnsi="Times New Roman"/>
          <w:sz w:val="28"/>
          <w:szCs w:val="28"/>
          <w:lang w:val="kk-KZ" w:eastAsia="ru-RU"/>
        </w:rPr>
        <w:t>, ал болашақ мамандарды даярлау үдерісіне жұмыс берушілерді тарта білу қабілетіне-</w:t>
      </w:r>
      <w:r w:rsidRPr="007D70C5">
        <w:rPr>
          <w:rFonts w:ascii="Times New Roman" w:eastAsiaTheme="majorEastAsia" w:hAnsi="Times New Roman"/>
          <w:bCs/>
          <w:sz w:val="28"/>
          <w:szCs w:val="28"/>
          <w:lang w:val="kk-KZ" w:eastAsia="ru-RU"/>
        </w:rPr>
        <w:t>5,90</w:t>
      </w:r>
      <w:r w:rsidR="006447E2" w:rsidRPr="007D70C5">
        <w:rPr>
          <w:rFonts w:ascii="Times New Roman" w:eastAsia="Times New Roman" w:hAnsi="Times New Roman"/>
          <w:sz w:val="28"/>
          <w:szCs w:val="28"/>
          <w:lang w:val="kk-KZ" w:eastAsia="ru-RU"/>
        </w:rPr>
        <w:t xml:space="preserve"> сәйкес келеді.</w:t>
      </w:r>
    </w:p>
    <w:p w14:paraId="55221939" w14:textId="7CC898E5"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Жастар қозғалыстарының саясаттары мен стратегияларын білу көрсеткіші -</w:t>
      </w:r>
      <w:r w:rsidRPr="007D70C5">
        <w:rPr>
          <w:rFonts w:ascii="Times New Roman" w:eastAsiaTheme="majorEastAsia" w:hAnsi="Times New Roman"/>
          <w:bCs/>
          <w:sz w:val="28"/>
          <w:szCs w:val="28"/>
          <w:lang w:val="kk-KZ" w:eastAsia="ru-RU"/>
        </w:rPr>
        <w:t>5,80</w:t>
      </w:r>
      <w:r w:rsidRPr="007D70C5">
        <w:rPr>
          <w:rFonts w:ascii="Times New Roman" w:eastAsia="Times New Roman" w:hAnsi="Times New Roman"/>
          <w:sz w:val="28"/>
          <w:szCs w:val="28"/>
          <w:lang w:val="kk-KZ" w:eastAsia="ru-RU"/>
        </w:rPr>
        <w:t>, коммуникативтік, перцептивтік және ұйымдастырушылық қабілеттерді дамыту деңгейі -</w:t>
      </w:r>
      <w:r w:rsidRPr="007D70C5">
        <w:rPr>
          <w:rFonts w:ascii="Times New Roman" w:eastAsiaTheme="majorEastAsia" w:hAnsi="Times New Roman"/>
          <w:bCs/>
          <w:sz w:val="28"/>
          <w:szCs w:val="28"/>
          <w:lang w:val="kk-KZ" w:eastAsia="ru-RU"/>
        </w:rPr>
        <w:t>5,78</w:t>
      </w:r>
      <w:r w:rsidRPr="007D70C5">
        <w:rPr>
          <w:rFonts w:ascii="Times New Roman" w:eastAsia="Times New Roman" w:hAnsi="Times New Roman"/>
          <w:sz w:val="28"/>
          <w:szCs w:val="28"/>
          <w:lang w:val="kk-KZ" w:eastAsia="ru-RU"/>
        </w:rPr>
        <w:t>, ал сала іс-әрекеткерлеріне арналған біліктілікті арттыру бағдарламаларын әзірлеу және енгізу білігі -</w:t>
      </w:r>
      <w:r w:rsidRPr="007D70C5">
        <w:rPr>
          <w:rFonts w:ascii="Times New Roman" w:eastAsiaTheme="majorEastAsia" w:hAnsi="Times New Roman"/>
          <w:bCs/>
          <w:sz w:val="28"/>
          <w:szCs w:val="28"/>
          <w:lang w:val="kk-KZ" w:eastAsia="ru-RU"/>
        </w:rPr>
        <w:t>5,61</w:t>
      </w:r>
      <w:r w:rsidRPr="007D70C5">
        <w:rPr>
          <w:rFonts w:ascii="Times New Roman" w:eastAsia="Times New Roman" w:hAnsi="Times New Roman"/>
          <w:sz w:val="28"/>
          <w:szCs w:val="28"/>
          <w:lang w:val="kk-KZ" w:eastAsia="ru-RU"/>
        </w:rPr>
        <w:t xml:space="preserve"> болып бағаланған.</w:t>
      </w:r>
      <w:r w:rsidRPr="007D70C5">
        <w:rPr>
          <w:rFonts w:ascii="Times New Roman" w:eastAsia="Times New Roman" w:hAnsi="Times New Roman"/>
          <w:sz w:val="28"/>
          <w:szCs w:val="28"/>
          <w:lang w:val="kk-KZ" w:eastAsia="ru-RU"/>
        </w:rPr>
        <w:br/>
        <w:t xml:space="preserve">Оқытушылардың психикалық және физикалық денсаулығының деңгейі </w:t>
      </w:r>
      <w:r w:rsidRPr="007D70C5">
        <w:rPr>
          <w:rFonts w:ascii="Times New Roman" w:eastAsiaTheme="majorEastAsia" w:hAnsi="Times New Roman"/>
          <w:bCs/>
          <w:sz w:val="28"/>
          <w:szCs w:val="28"/>
          <w:lang w:val="kk-KZ" w:eastAsia="ru-RU"/>
        </w:rPr>
        <w:t>5,95</w:t>
      </w:r>
      <w:r w:rsidRPr="007D70C5">
        <w:rPr>
          <w:rFonts w:ascii="Times New Roman" w:eastAsia="Times New Roman" w:hAnsi="Times New Roman"/>
          <w:sz w:val="28"/>
          <w:szCs w:val="28"/>
          <w:lang w:val="kk-KZ" w:eastAsia="ru-RU"/>
        </w:rPr>
        <w:t xml:space="preserve">, ал қарым-қатынас мәдениеті мен педагогикалық такт көрсеткіші </w:t>
      </w:r>
      <w:r w:rsidRPr="007D70C5">
        <w:rPr>
          <w:rFonts w:ascii="Times New Roman" w:eastAsiaTheme="majorEastAsia" w:hAnsi="Times New Roman"/>
          <w:bCs/>
          <w:sz w:val="28"/>
          <w:szCs w:val="28"/>
          <w:lang w:val="kk-KZ" w:eastAsia="ru-RU"/>
        </w:rPr>
        <w:t>5,92</w:t>
      </w:r>
      <w:r w:rsidRPr="007D70C5">
        <w:rPr>
          <w:rFonts w:ascii="Times New Roman" w:eastAsia="Times New Roman" w:hAnsi="Times New Roman"/>
          <w:sz w:val="28"/>
          <w:szCs w:val="28"/>
          <w:lang w:val="kk-KZ" w:eastAsia="ru-RU"/>
        </w:rPr>
        <w:t xml:space="preserve"> баллды құраған.</w:t>
      </w:r>
    </w:p>
    <w:p w14:paraId="182E8709"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Оқытушылар адамгершілік-этикалық және кәсіби тұлғалық қасиеттердің ең жоғары деңгейде дамығанын көрсетіп, жұмыс берушілермен белсенді өзара әрекеттеседі және сау, қолайлы білім беру ортасын сақтайды.</w:t>
      </w:r>
    </w:p>
    <w:p w14:paraId="4BFF2A41"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Жалпы алғанда,</w:t>
      </w:r>
      <w:r w:rsidRPr="007D70C5">
        <w:rPr>
          <w:rFonts w:ascii="Times New Roman" w:eastAsia="Times New Roman" w:hAnsi="Times New Roman"/>
          <w:bCs/>
          <w:sz w:val="28"/>
          <w:szCs w:val="28"/>
          <w:lang w:val="kk-KZ" w:eastAsia="ru-RU"/>
        </w:rPr>
        <w:t xml:space="preserve"> «Оқытушылардың кәсіби даярлығы мен тұлғалық қасиеттерін диагностикалау» сауалнамасы</w:t>
      </w:r>
      <w:r w:rsidRPr="007D70C5">
        <w:rPr>
          <w:rFonts w:ascii="Times New Roman" w:eastAsia="Times New Roman" w:hAnsi="Times New Roman"/>
          <w:sz w:val="28"/>
          <w:szCs w:val="28"/>
          <w:lang w:val="kk-KZ" w:eastAsia="ru-RU"/>
        </w:rPr>
        <w:t xml:space="preserve"> бойынша көрсеткіштер орта және жоғары диапазонда (</w:t>
      </w:r>
      <w:r w:rsidRPr="007D70C5">
        <w:rPr>
          <w:rFonts w:ascii="Times New Roman" w:eastAsiaTheme="majorEastAsia" w:hAnsi="Times New Roman"/>
          <w:bCs/>
          <w:sz w:val="28"/>
          <w:szCs w:val="28"/>
          <w:lang w:val="kk-KZ" w:eastAsia="ru-RU"/>
        </w:rPr>
        <w:t>5,42-ден 6,25</w:t>
      </w:r>
      <w:r w:rsidRPr="007D70C5">
        <w:rPr>
          <w:rFonts w:ascii="Times New Roman" w:eastAsia="Times New Roman" w:hAnsi="Times New Roman"/>
          <w:sz w:val="28"/>
          <w:szCs w:val="28"/>
          <w:lang w:val="kk-KZ" w:eastAsia="ru-RU"/>
        </w:rPr>
        <w:t xml:space="preserve"> аралығында) орналасқан.</w:t>
      </w:r>
    </w:p>
    <w:p w14:paraId="0E0FF7B1" w14:textId="77777777" w:rsidR="006447E2"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Ең жо</w:t>
      </w:r>
      <w:r w:rsidR="006447E2" w:rsidRPr="007D70C5">
        <w:rPr>
          <w:rFonts w:ascii="Times New Roman" w:eastAsia="Times New Roman" w:hAnsi="Times New Roman"/>
          <w:sz w:val="28"/>
          <w:szCs w:val="28"/>
          <w:lang w:val="kk-KZ" w:eastAsia="ru-RU"/>
        </w:rPr>
        <w:t>ғары бағаланған көрсеткіштерге:</w:t>
      </w:r>
    </w:p>
    <w:p w14:paraId="6657ADBC" w14:textId="77777777" w:rsidR="006447E2"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lastRenderedPageBreak/>
        <w:t>– кәсіби саладағы қазіргі з</w:t>
      </w:r>
      <w:r w:rsidR="006447E2" w:rsidRPr="007D70C5">
        <w:rPr>
          <w:rFonts w:ascii="Times New Roman" w:eastAsia="Times New Roman" w:hAnsi="Times New Roman"/>
          <w:sz w:val="28"/>
          <w:szCs w:val="28"/>
          <w:lang w:val="kk-KZ" w:eastAsia="ru-RU"/>
        </w:rPr>
        <w:t>аманғы үрдістерді білу,</w:t>
      </w:r>
    </w:p>
    <w:p w14:paraId="047175D0" w14:textId="77777777" w:rsidR="006447E2"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xml:space="preserve">– </w:t>
      </w:r>
      <w:r w:rsidR="006447E2" w:rsidRPr="007D70C5">
        <w:rPr>
          <w:rFonts w:ascii="Times New Roman" w:eastAsia="Times New Roman" w:hAnsi="Times New Roman"/>
          <w:sz w:val="28"/>
          <w:szCs w:val="28"/>
          <w:lang w:val="kk-KZ" w:eastAsia="ru-RU"/>
        </w:rPr>
        <w:t>деректер базасымен жұмыс істеу,</w:t>
      </w:r>
    </w:p>
    <w:p w14:paraId="1B709FAB" w14:textId="77777777" w:rsidR="006447E2"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адамгершіл</w:t>
      </w:r>
      <w:r w:rsidR="006447E2" w:rsidRPr="007D70C5">
        <w:rPr>
          <w:rFonts w:ascii="Times New Roman" w:eastAsia="Times New Roman" w:hAnsi="Times New Roman"/>
          <w:sz w:val="28"/>
          <w:szCs w:val="28"/>
          <w:lang w:val="kk-KZ" w:eastAsia="ru-RU"/>
        </w:rPr>
        <w:t>ік-этикалық қасиеттердің дамуы,</w:t>
      </w:r>
    </w:p>
    <w:p w14:paraId="1704CC1E" w14:textId="08FAE004"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 оқу-әдістемелік материалдарды әзірлеу қабілеті жатады.</w:t>
      </w:r>
    </w:p>
    <w:p w14:paraId="2E175FD5" w14:textId="77777777"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Салыстырмалы түрде төмендеу көрсеткіштер инновацияларды оқу үдерісіне енгізу, білімді интеграциялау және біліктілікті арттыру бағдарламаларын жүзеге асыру саласында байқалады.</w:t>
      </w:r>
    </w:p>
    <w:p w14:paraId="51C44C6A" w14:textId="16193886" w:rsidR="007E38F0" w:rsidRPr="007D70C5" w:rsidRDefault="007E38F0" w:rsidP="00085CE5">
      <w:pPr>
        <w:ind w:firstLine="709"/>
        <w:rPr>
          <w:rFonts w:ascii="Times New Roman" w:eastAsia="Times New Roman" w:hAnsi="Times New Roman"/>
          <w:sz w:val="28"/>
          <w:szCs w:val="28"/>
          <w:lang w:val="kk-KZ" w:eastAsia="ru-RU"/>
        </w:rPr>
      </w:pPr>
      <w:r w:rsidRPr="007D70C5">
        <w:rPr>
          <w:rFonts w:ascii="Times New Roman" w:eastAsia="Times New Roman" w:hAnsi="Times New Roman"/>
          <w:sz w:val="28"/>
          <w:szCs w:val="28"/>
          <w:lang w:val="kk-KZ" w:eastAsia="ru-RU"/>
        </w:rPr>
        <w:t>Жалпы көрініс оқытушылардың негізгі кәсіби және тұлғалық құзыреттерді сенімді меңгергенін, ғылыми-әдістемелік, зерттеушілік және әлеуметтік іс-әрекет бағыттарын белсенді түрде дамытып отырғанын көрсетеді</w:t>
      </w:r>
      <w:r w:rsidR="001B12E0" w:rsidRPr="007D70C5">
        <w:rPr>
          <w:rFonts w:ascii="Times New Roman" w:eastAsia="Times New Roman" w:hAnsi="Times New Roman"/>
          <w:sz w:val="28"/>
          <w:szCs w:val="28"/>
          <w:lang w:val="kk-KZ" w:eastAsia="ru-RU"/>
        </w:rPr>
        <w:t xml:space="preserve"> (Сурет 27)</w:t>
      </w:r>
      <w:r w:rsidRPr="007D70C5">
        <w:rPr>
          <w:rFonts w:ascii="Times New Roman" w:eastAsia="Times New Roman" w:hAnsi="Times New Roman"/>
          <w:sz w:val="28"/>
          <w:szCs w:val="28"/>
          <w:lang w:val="kk-KZ" w:eastAsia="ru-RU"/>
        </w:rPr>
        <w:t>.</w:t>
      </w:r>
    </w:p>
    <w:p w14:paraId="72B456C5" w14:textId="77777777" w:rsidR="007E38F0" w:rsidRPr="007D70C5" w:rsidRDefault="007E38F0" w:rsidP="00085CE5">
      <w:pPr>
        <w:shd w:val="clear" w:color="auto" w:fill="FFFFFF"/>
        <w:ind w:firstLine="709"/>
        <w:rPr>
          <w:rFonts w:ascii="Times New Roman" w:eastAsia="Times New Roman" w:hAnsi="Times New Roman"/>
          <w:sz w:val="28"/>
          <w:szCs w:val="28"/>
          <w:lang w:val="kk-KZ"/>
        </w:rPr>
      </w:pPr>
    </w:p>
    <w:p w14:paraId="0B71C2B9" w14:textId="77777777" w:rsidR="007E38F0" w:rsidRPr="007D70C5" w:rsidRDefault="007E38F0" w:rsidP="006447E2">
      <w:pPr>
        <w:shd w:val="clear" w:color="auto" w:fill="FFFFFF"/>
        <w:jc w:val="center"/>
        <w:rPr>
          <w:rFonts w:ascii="Times New Roman" w:eastAsia="Times New Roman" w:hAnsi="Times New Roman"/>
          <w:b/>
          <w:sz w:val="28"/>
          <w:szCs w:val="28"/>
          <w:lang w:val="kk-KZ"/>
        </w:rPr>
      </w:pPr>
      <w:r w:rsidRPr="007D70C5">
        <w:rPr>
          <w:rFonts w:ascii="Times New Roman" w:eastAsia="Times New Roman" w:hAnsi="Times New Roman"/>
          <w:b/>
          <w:noProof/>
          <w:sz w:val="28"/>
          <w:szCs w:val="28"/>
          <w:lang w:eastAsia="ru-RU"/>
        </w:rPr>
        <w:drawing>
          <wp:inline distT="0" distB="0" distL="0" distR="0" wp14:anchorId="5E7806BD" wp14:editId="588A2503">
            <wp:extent cx="5486400" cy="3200400"/>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73272A36" w14:textId="77777777" w:rsidR="006447E2" w:rsidRPr="007D70C5" w:rsidRDefault="006447E2" w:rsidP="00085CE5">
      <w:pPr>
        <w:shd w:val="clear" w:color="auto" w:fill="FFFFFF"/>
        <w:ind w:firstLine="709"/>
        <w:jc w:val="center"/>
        <w:rPr>
          <w:rFonts w:ascii="Times New Roman" w:eastAsia="Times New Roman" w:hAnsi="Times New Roman"/>
          <w:b/>
          <w:sz w:val="28"/>
          <w:szCs w:val="28"/>
          <w:lang w:val="kk-KZ"/>
        </w:rPr>
      </w:pPr>
    </w:p>
    <w:p w14:paraId="2647F020" w14:textId="75B46BBE" w:rsidR="007E38F0" w:rsidRPr="007D70C5" w:rsidRDefault="000D54FE" w:rsidP="00085CE5">
      <w:pPr>
        <w:shd w:val="clear" w:color="auto" w:fill="FFFFFF"/>
        <w:ind w:firstLine="709"/>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27-с</w:t>
      </w:r>
      <w:r w:rsidR="007E38F0" w:rsidRPr="007D70C5">
        <w:rPr>
          <w:rFonts w:ascii="Times New Roman" w:eastAsia="Times New Roman" w:hAnsi="Times New Roman"/>
          <w:sz w:val="28"/>
          <w:szCs w:val="28"/>
          <w:lang w:val="kk-KZ"/>
        </w:rPr>
        <w:t>урет</w:t>
      </w:r>
      <w:r w:rsidRPr="007D70C5">
        <w:rPr>
          <w:rFonts w:ascii="Times New Roman" w:eastAsia="Times New Roman" w:hAnsi="Times New Roman"/>
          <w:sz w:val="28"/>
          <w:szCs w:val="28"/>
          <w:lang w:val="kk-KZ"/>
        </w:rPr>
        <w:t>.</w:t>
      </w:r>
      <w:r w:rsidR="007E38F0" w:rsidRPr="007D70C5">
        <w:rPr>
          <w:rFonts w:ascii="Times New Roman" w:eastAsia="Times New Roman" w:hAnsi="Times New Roman"/>
          <w:sz w:val="28"/>
          <w:szCs w:val="28"/>
          <w:lang w:val="kk-KZ"/>
        </w:rPr>
        <w:t xml:space="preserve"> Эксперимент барысындағы динамикалық өзгерістер</w:t>
      </w:r>
    </w:p>
    <w:p w14:paraId="3BF08B3F" w14:textId="77777777" w:rsidR="006447E2" w:rsidRPr="007D70C5" w:rsidRDefault="006447E2" w:rsidP="00085CE5">
      <w:pPr>
        <w:tabs>
          <w:tab w:val="left" w:pos="938"/>
        </w:tabs>
        <w:ind w:firstLine="709"/>
        <w:rPr>
          <w:rFonts w:ascii="Times New Roman" w:eastAsiaTheme="minorEastAsia" w:hAnsi="Times New Roman"/>
          <w:i/>
          <w:sz w:val="28"/>
          <w:szCs w:val="28"/>
          <w:lang w:val="kk-KZ" w:eastAsia="ru-RU"/>
        </w:rPr>
      </w:pPr>
    </w:p>
    <w:p w14:paraId="30D3C8F4" w14:textId="408B52B4" w:rsidR="007E38F0" w:rsidRPr="007D70C5" w:rsidRDefault="007E38F0" w:rsidP="00085CE5">
      <w:pPr>
        <w:tabs>
          <w:tab w:val="left" w:pos="938"/>
        </w:tabs>
        <w:ind w:firstLine="709"/>
        <w:rPr>
          <w:rFonts w:ascii="Times New Roman" w:eastAsiaTheme="minorEastAsia" w:hAnsi="Times New Roman"/>
          <w:i/>
          <w:sz w:val="28"/>
          <w:szCs w:val="28"/>
          <w:lang w:val="kk-KZ" w:eastAsia="ru-RU"/>
        </w:rPr>
      </w:pPr>
      <w:r w:rsidRPr="007D70C5">
        <w:rPr>
          <w:rFonts w:ascii="Times New Roman" w:eastAsiaTheme="minorEastAsia" w:hAnsi="Times New Roman"/>
          <w:i/>
          <w:sz w:val="28"/>
          <w:szCs w:val="28"/>
          <w:lang w:val="kk-KZ" w:eastAsia="ru-RU"/>
        </w:rPr>
        <w:t xml:space="preserve">Оқу қызметінің сапасын бағалау процесін ұйымдастыру бірнеше маңызды сұрақтарға жауап беру қажеттілігін туындатады: </w:t>
      </w:r>
    </w:p>
    <w:p w14:paraId="47D0FD80" w14:textId="77777777" w:rsidR="007E38F0" w:rsidRPr="007D70C5" w:rsidRDefault="007E38F0" w:rsidP="00085CE5">
      <w:pPr>
        <w:tabs>
          <w:tab w:val="left" w:pos="938"/>
        </w:tabs>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1. Қандай мақсатта және қандай өлшемдер бойынша бағалау шаралары іске асырылатын болады?</w:t>
      </w:r>
    </w:p>
    <w:p w14:paraId="3799EE91" w14:textId="77777777" w:rsidR="007E38F0" w:rsidRPr="007D70C5" w:rsidRDefault="007E38F0" w:rsidP="00085CE5">
      <w:pPr>
        <w:tabs>
          <w:tab w:val="left" w:pos="938"/>
        </w:tabs>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2. ЖОО қызметінің нақтылы бір аспектісінің сапасы бойынша ақпараттарды жинақтаумен кім шұғылданады және ұсынылған ақпараттың шынайылы үшін кім жауапты болады? </w:t>
      </w:r>
    </w:p>
    <w:p w14:paraId="27620D10" w14:textId="77777777" w:rsidR="007E38F0" w:rsidRPr="007D70C5" w:rsidRDefault="007E38F0" w:rsidP="00085CE5">
      <w:pPr>
        <w:tabs>
          <w:tab w:val="left" w:pos="938"/>
        </w:tabs>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3. Қандай үлгіде бағалау процесі іске асырылады?</w:t>
      </w:r>
    </w:p>
    <w:p w14:paraId="779BF73A" w14:textId="77777777" w:rsidR="007E38F0" w:rsidRPr="007D70C5" w:rsidRDefault="007E38F0" w:rsidP="00085CE5">
      <w:pPr>
        <w:tabs>
          <w:tab w:val="left" w:pos="938"/>
        </w:tabs>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4 Қандай әдістер нақтылы бір көрсеткіштің мәнін өлшеу үшін пайдаланылады?</w:t>
      </w:r>
    </w:p>
    <w:p w14:paraId="356852CC" w14:textId="77777777" w:rsidR="007E38F0" w:rsidRPr="007D70C5" w:rsidRDefault="007E38F0" w:rsidP="00085CE5">
      <w:pPr>
        <w:tabs>
          <w:tab w:val="left" w:pos="938"/>
        </w:tabs>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5. Кімдерге бағалау барысында алынған ақпарат ұсынылатын болады?</w:t>
      </w:r>
    </w:p>
    <w:p w14:paraId="7E3D3725" w14:textId="77777777" w:rsidR="007E38F0" w:rsidRPr="007D70C5" w:rsidRDefault="007E38F0" w:rsidP="00085CE5">
      <w:pPr>
        <w:tabs>
          <w:tab w:val="left" w:pos="938"/>
        </w:tabs>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6. Қандай тұжырымдар бағалау процесі аяқталғаннан соң жасалады және оны кім жасауы мүмкін? </w:t>
      </w:r>
    </w:p>
    <w:p w14:paraId="0D797AE2" w14:textId="4A7C89F2" w:rsidR="007E38F0" w:rsidRPr="007D70C5" w:rsidRDefault="007E38F0" w:rsidP="00085CE5">
      <w:pPr>
        <w:ind w:firstLine="709"/>
        <w:rPr>
          <w:rFonts w:ascii="Times New Roman" w:eastAsia="Times New Roman" w:hAnsi="Times New Roman"/>
          <w:bCs/>
          <w:kern w:val="36"/>
          <w:sz w:val="28"/>
          <w:szCs w:val="28"/>
          <w:lang w:val="kk-KZ" w:eastAsia="ru-RU"/>
        </w:rPr>
      </w:pPr>
      <w:r w:rsidRPr="007D70C5">
        <w:rPr>
          <w:rFonts w:ascii="Times New Roman" w:eastAsia="Times New Roman" w:hAnsi="Times New Roman"/>
          <w:bCs/>
          <w:kern w:val="36"/>
          <w:sz w:val="28"/>
          <w:szCs w:val="28"/>
          <w:lang w:val="kk-KZ" w:eastAsia="ru-RU"/>
        </w:rPr>
        <w:lastRenderedPageBreak/>
        <w:t>Сауалнамаға қатысқан сарапшылардың жалпы саны - 40 адам, бұл зерттеудің осы түрінің репрезентативті таңдауына сай келеді</w:t>
      </w:r>
      <w:r w:rsidR="001B12E0" w:rsidRPr="007D70C5">
        <w:rPr>
          <w:rFonts w:ascii="Times New Roman" w:eastAsia="Times New Roman" w:hAnsi="Times New Roman"/>
          <w:bCs/>
          <w:kern w:val="36"/>
          <w:sz w:val="28"/>
          <w:szCs w:val="28"/>
          <w:lang w:val="kk-KZ" w:eastAsia="ru-RU"/>
        </w:rPr>
        <w:t xml:space="preserve"> (Кесте 52, сурет 28-40)</w:t>
      </w:r>
      <w:r w:rsidRPr="007D70C5">
        <w:rPr>
          <w:rFonts w:ascii="Times New Roman" w:eastAsia="Times New Roman" w:hAnsi="Times New Roman"/>
          <w:bCs/>
          <w:kern w:val="36"/>
          <w:sz w:val="28"/>
          <w:szCs w:val="28"/>
          <w:lang w:val="kk-KZ" w:eastAsia="ru-RU"/>
        </w:rPr>
        <w:t>.</w:t>
      </w:r>
      <w:r w:rsidR="001B12E0" w:rsidRPr="007D70C5">
        <w:rPr>
          <w:rFonts w:ascii="Times New Roman" w:eastAsia="Times New Roman" w:hAnsi="Times New Roman"/>
          <w:bCs/>
          <w:kern w:val="36"/>
          <w:sz w:val="28"/>
          <w:szCs w:val="28"/>
          <w:lang w:val="kk-KZ" w:eastAsia="ru-RU"/>
        </w:rPr>
        <w:t xml:space="preserve"> </w:t>
      </w:r>
    </w:p>
    <w:p w14:paraId="086BEE12" w14:textId="77777777" w:rsidR="007E38F0" w:rsidRPr="007D70C5" w:rsidRDefault="007E38F0" w:rsidP="00085CE5">
      <w:pPr>
        <w:ind w:firstLine="709"/>
        <w:rPr>
          <w:rFonts w:ascii="Times New Roman" w:eastAsiaTheme="minorEastAsia" w:hAnsi="Times New Roman"/>
          <w:sz w:val="28"/>
          <w:szCs w:val="28"/>
          <w:lang w:val="kk-KZ" w:eastAsia="ru-RU"/>
        </w:rPr>
      </w:pPr>
    </w:p>
    <w:p w14:paraId="2F98E455" w14:textId="2ECAC94F" w:rsidR="007E38F0" w:rsidRPr="007D70C5" w:rsidRDefault="005C10D1" w:rsidP="00085CE5">
      <w:pPr>
        <w:ind w:firstLine="709"/>
        <w:rPr>
          <w:rFonts w:ascii="Times New Roman" w:eastAsia="Times New Roman" w:hAnsi="Times New Roman"/>
          <w:bCs/>
          <w:kern w:val="36"/>
          <w:sz w:val="28"/>
          <w:szCs w:val="28"/>
          <w:lang w:val="kk-KZ" w:eastAsia="ru-RU"/>
        </w:rPr>
      </w:pPr>
      <w:r w:rsidRPr="007D70C5">
        <w:rPr>
          <w:rFonts w:ascii="Times New Roman" w:eastAsiaTheme="minorEastAsia" w:hAnsi="Times New Roman"/>
          <w:sz w:val="28"/>
          <w:szCs w:val="28"/>
          <w:lang w:val="kk-KZ" w:eastAsia="ru-RU"/>
        </w:rPr>
        <w:t>52</w:t>
      </w:r>
      <w:r w:rsidR="007D35C4" w:rsidRPr="007D70C5">
        <w:rPr>
          <w:rFonts w:ascii="Times New Roman" w:eastAsiaTheme="minorEastAsia" w:hAnsi="Times New Roman"/>
          <w:sz w:val="28"/>
          <w:szCs w:val="28"/>
          <w:lang w:val="kk-KZ" w:eastAsia="ru-RU"/>
        </w:rPr>
        <w:t>-к</w:t>
      </w:r>
      <w:r w:rsidR="007E38F0" w:rsidRPr="007D70C5">
        <w:rPr>
          <w:rFonts w:ascii="Times New Roman" w:eastAsiaTheme="minorEastAsia" w:hAnsi="Times New Roman"/>
          <w:sz w:val="28"/>
          <w:szCs w:val="28"/>
          <w:lang w:val="kk-KZ" w:eastAsia="ru-RU"/>
        </w:rPr>
        <w:t>есте</w:t>
      </w:r>
      <w:r w:rsidR="007D35C4" w:rsidRPr="007D70C5">
        <w:rPr>
          <w:rFonts w:ascii="Times New Roman" w:eastAsiaTheme="minorEastAsia" w:hAnsi="Times New Roman"/>
          <w:sz w:val="28"/>
          <w:szCs w:val="28"/>
          <w:lang w:val="kk-KZ" w:eastAsia="ru-RU"/>
        </w:rPr>
        <w:t xml:space="preserve">. </w:t>
      </w:r>
      <w:r w:rsidR="007E38F0" w:rsidRPr="007D70C5">
        <w:rPr>
          <w:rFonts w:ascii="Times New Roman" w:eastAsia="Times New Roman" w:hAnsi="Times New Roman"/>
          <w:bCs/>
          <w:kern w:val="36"/>
          <w:sz w:val="28"/>
          <w:szCs w:val="28"/>
          <w:lang w:val="kk-KZ" w:eastAsia="ru-RU"/>
        </w:rPr>
        <w:t>Сауалнама сарапшыларының әлеуметтік-демографиялық сипаттамалары</w:t>
      </w:r>
    </w:p>
    <w:p w14:paraId="177C68C6" w14:textId="77777777" w:rsidR="007E38F0" w:rsidRPr="007D70C5" w:rsidRDefault="007E38F0" w:rsidP="00085CE5">
      <w:pPr>
        <w:ind w:firstLine="709"/>
        <w:jc w:val="right"/>
        <w:rPr>
          <w:rFonts w:ascii="Times New Roman" w:eastAsia="Times New Roman" w:hAnsi="Times New Roman"/>
          <w:sz w:val="28"/>
          <w:szCs w:val="28"/>
          <w:shd w:val="clear" w:color="auto" w:fill="FFFFFF"/>
          <w:lang w:val="kk-KZ" w:eastAsia="ru-RU"/>
        </w:rPr>
      </w:pPr>
    </w:p>
    <w:tbl>
      <w:tblPr>
        <w:tblStyle w:val="a7"/>
        <w:tblW w:w="9373" w:type="dxa"/>
        <w:tblInd w:w="136" w:type="dxa"/>
        <w:tblLayout w:type="fixed"/>
        <w:tblLook w:val="04A0" w:firstRow="1" w:lastRow="0" w:firstColumn="1" w:lastColumn="0" w:noHBand="0" w:noVBand="1"/>
      </w:tblPr>
      <w:tblGrid>
        <w:gridCol w:w="2127"/>
        <w:gridCol w:w="714"/>
        <w:gridCol w:w="704"/>
        <w:gridCol w:w="770"/>
        <w:gridCol w:w="700"/>
        <w:gridCol w:w="742"/>
        <w:gridCol w:w="657"/>
        <w:gridCol w:w="846"/>
        <w:gridCol w:w="695"/>
        <w:gridCol w:w="728"/>
        <w:gridCol w:w="690"/>
      </w:tblGrid>
      <w:tr w:rsidR="00B50FD7" w:rsidRPr="007D70C5" w14:paraId="607C267F" w14:textId="77777777" w:rsidTr="0053397E">
        <w:tc>
          <w:tcPr>
            <w:tcW w:w="2127" w:type="dxa"/>
            <w:vMerge w:val="restart"/>
            <w:vAlign w:val="center"/>
          </w:tcPr>
          <w:p w14:paraId="1ACC29E1" w14:textId="77777777" w:rsidR="007E38F0" w:rsidRPr="007D70C5" w:rsidRDefault="007E38F0" w:rsidP="006447E2">
            <w:pPr>
              <w:jc w:val="center"/>
              <w:rPr>
                <w:rFonts w:ascii="Times New Roman" w:eastAsia="Times New Roman" w:hAnsi="Times New Roman"/>
                <w:b/>
                <w:sz w:val="20"/>
                <w:szCs w:val="20"/>
                <w:shd w:val="clear" w:color="auto" w:fill="FFFFFF"/>
                <w:lang w:eastAsia="ru-RU"/>
              </w:rPr>
            </w:pPr>
            <w:r w:rsidRPr="007D70C5">
              <w:rPr>
                <w:rFonts w:ascii="Times New Roman" w:eastAsia="Times New Roman" w:hAnsi="Times New Roman"/>
                <w:b/>
                <w:sz w:val="20"/>
                <w:szCs w:val="20"/>
                <w:shd w:val="clear" w:color="auto" w:fill="FFFFFF"/>
                <w:lang w:val="kk-KZ" w:eastAsia="ru-RU"/>
              </w:rPr>
              <w:t>Сауалнама сарапшыларының мәртебесі</w:t>
            </w:r>
          </w:p>
        </w:tc>
        <w:tc>
          <w:tcPr>
            <w:tcW w:w="1418" w:type="dxa"/>
            <w:gridSpan w:val="2"/>
            <w:vAlign w:val="center"/>
          </w:tcPr>
          <w:p w14:paraId="256F6E30" w14:textId="77777777" w:rsidR="007E38F0" w:rsidRPr="007D70C5" w:rsidRDefault="007E38F0" w:rsidP="006447E2">
            <w:pPr>
              <w:jc w:val="center"/>
              <w:rPr>
                <w:rFonts w:ascii="Times New Roman" w:eastAsiaTheme="minorEastAsia" w:hAnsi="Times New Roman"/>
                <w:b/>
                <w:sz w:val="20"/>
                <w:szCs w:val="20"/>
                <w:lang w:eastAsia="ru-RU"/>
              </w:rPr>
            </w:pPr>
            <w:r w:rsidRPr="007D70C5">
              <w:rPr>
                <w:rFonts w:ascii="Times New Roman" w:eastAsiaTheme="minorEastAsia" w:hAnsi="Times New Roman"/>
                <w:b/>
                <w:sz w:val="20"/>
                <w:szCs w:val="20"/>
                <w:lang w:val="kk-KZ" w:eastAsia="ru-RU"/>
              </w:rPr>
              <w:t>Атамекен</w:t>
            </w:r>
          </w:p>
        </w:tc>
        <w:tc>
          <w:tcPr>
            <w:tcW w:w="1470" w:type="dxa"/>
            <w:gridSpan w:val="2"/>
            <w:vAlign w:val="center"/>
          </w:tcPr>
          <w:p w14:paraId="3EE2EBEC" w14:textId="77777777" w:rsidR="007E38F0" w:rsidRPr="007D70C5" w:rsidRDefault="007E38F0" w:rsidP="006447E2">
            <w:pPr>
              <w:jc w:val="center"/>
              <w:rPr>
                <w:rFonts w:ascii="Times New Roman" w:eastAsiaTheme="minorEastAsia" w:hAnsi="Times New Roman"/>
                <w:b/>
                <w:sz w:val="20"/>
                <w:szCs w:val="20"/>
                <w:lang w:eastAsia="ru-RU"/>
              </w:rPr>
            </w:pPr>
            <w:r w:rsidRPr="007D70C5">
              <w:rPr>
                <w:rFonts w:ascii="Times New Roman" w:eastAsiaTheme="minorEastAsia" w:hAnsi="Times New Roman"/>
                <w:b/>
                <w:sz w:val="20"/>
                <w:szCs w:val="20"/>
                <w:shd w:val="clear" w:color="auto" w:fill="FFFFFF"/>
                <w:lang w:val="kk-KZ" w:eastAsia="ru-RU"/>
              </w:rPr>
              <w:t>НААР</w:t>
            </w:r>
          </w:p>
        </w:tc>
        <w:tc>
          <w:tcPr>
            <w:tcW w:w="1399" w:type="dxa"/>
            <w:gridSpan w:val="2"/>
            <w:vAlign w:val="center"/>
          </w:tcPr>
          <w:p w14:paraId="22819753" w14:textId="77777777" w:rsidR="007E38F0" w:rsidRPr="007D70C5" w:rsidRDefault="007E38F0" w:rsidP="006447E2">
            <w:pPr>
              <w:jc w:val="center"/>
              <w:rPr>
                <w:rFonts w:ascii="Times New Roman" w:eastAsiaTheme="minorEastAsia" w:hAnsi="Times New Roman"/>
                <w:b/>
                <w:sz w:val="20"/>
                <w:szCs w:val="20"/>
                <w:lang w:eastAsia="ru-RU"/>
              </w:rPr>
            </w:pPr>
            <w:r w:rsidRPr="007D70C5">
              <w:rPr>
                <w:rFonts w:ascii="Times New Roman" w:eastAsiaTheme="minorEastAsia" w:hAnsi="Times New Roman"/>
                <w:b/>
                <w:sz w:val="20"/>
                <w:szCs w:val="20"/>
                <w:shd w:val="clear" w:color="auto" w:fill="FFFFFF"/>
                <w:lang w:val="kk-KZ" w:eastAsia="ru-RU"/>
              </w:rPr>
              <w:t>НКАОКО</w:t>
            </w:r>
          </w:p>
        </w:tc>
        <w:tc>
          <w:tcPr>
            <w:tcW w:w="1541" w:type="dxa"/>
            <w:gridSpan w:val="2"/>
            <w:vAlign w:val="center"/>
          </w:tcPr>
          <w:p w14:paraId="609715C7" w14:textId="77777777" w:rsidR="007E38F0" w:rsidRPr="007D70C5" w:rsidRDefault="007E38F0" w:rsidP="006447E2">
            <w:pPr>
              <w:jc w:val="center"/>
              <w:rPr>
                <w:rFonts w:ascii="Times New Roman" w:eastAsiaTheme="minorEastAsia" w:hAnsi="Times New Roman"/>
                <w:b/>
                <w:sz w:val="20"/>
                <w:szCs w:val="20"/>
                <w:lang w:val="kk-KZ" w:eastAsia="ru-RU"/>
              </w:rPr>
            </w:pPr>
            <w:r w:rsidRPr="007D70C5">
              <w:rPr>
                <w:rFonts w:ascii="Times New Roman" w:eastAsiaTheme="minorEastAsia" w:hAnsi="Times New Roman"/>
                <w:b/>
                <w:sz w:val="20"/>
                <w:szCs w:val="20"/>
                <w:lang w:val="kk-KZ" w:eastAsia="ru-RU"/>
              </w:rPr>
              <w:t>Тест орталықтары</w:t>
            </w:r>
          </w:p>
        </w:tc>
        <w:tc>
          <w:tcPr>
            <w:tcW w:w="1418" w:type="dxa"/>
            <w:gridSpan w:val="2"/>
            <w:vAlign w:val="center"/>
          </w:tcPr>
          <w:p w14:paraId="1F2B7033" w14:textId="77777777" w:rsidR="007E38F0" w:rsidRPr="007D70C5" w:rsidRDefault="007E38F0" w:rsidP="006447E2">
            <w:pPr>
              <w:jc w:val="center"/>
              <w:rPr>
                <w:rFonts w:ascii="Times New Roman" w:eastAsiaTheme="minorEastAsia" w:hAnsi="Times New Roman"/>
                <w:b/>
                <w:sz w:val="20"/>
                <w:szCs w:val="20"/>
                <w:lang w:val="kk-KZ" w:eastAsia="ru-RU"/>
              </w:rPr>
            </w:pPr>
            <w:r w:rsidRPr="007D70C5">
              <w:rPr>
                <w:rFonts w:ascii="Times New Roman" w:eastAsiaTheme="minorEastAsia" w:hAnsi="Times New Roman"/>
                <w:b/>
                <w:sz w:val="20"/>
                <w:szCs w:val="20"/>
                <w:lang w:val="kk-KZ" w:eastAsia="ru-RU"/>
              </w:rPr>
              <w:t>Барлығы</w:t>
            </w:r>
          </w:p>
        </w:tc>
      </w:tr>
      <w:tr w:rsidR="00B50FD7" w:rsidRPr="007D70C5" w14:paraId="2B8307FA" w14:textId="77777777" w:rsidTr="0053397E">
        <w:tc>
          <w:tcPr>
            <w:tcW w:w="2127" w:type="dxa"/>
            <w:vMerge/>
          </w:tcPr>
          <w:p w14:paraId="15DDCB67" w14:textId="77777777" w:rsidR="007E38F0" w:rsidRPr="007D70C5" w:rsidRDefault="007E38F0" w:rsidP="006447E2">
            <w:pPr>
              <w:rPr>
                <w:rFonts w:ascii="Times New Roman" w:eastAsia="Times New Roman" w:hAnsi="Times New Roman"/>
                <w:b/>
                <w:sz w:val="20"/>
                <w:szCs w:val="20"/>
                <w:shd w:val="clear" w:color="auto" w:fill="FFFFFF"/>
                <w:lang w:eastAsia="ru-RU"/>
              </w:rPr>
            </w:pPr>
          </w:p>
        </w:tc>
        <w:tc>
          <w:tcPr>
            <w:tcW w:w="714" w:type="dxa"/>
            <w:vAlign w:val="center"/>
          </w:tcPr>
          <w:p w14:paraId="78D0EC28" w14:textId="77777777" w:rsidR="007E38F0" w:rsidRPr="007D70C5" w:rsidRDefault="007E38F0" w:rsidP="006447E2">
            <w:pPr>
              <w:jc w:val="center"/>
              <w:rPr>
                <w:rFonts w:ascii="Times New Roman" w:eastAsia="Times New Roman" w:hAnsi="Times New Roman"/>
                <w:b/>
                <w:sz w:val="20"/>
                <w:szCs w:val="20"/>
                <w:shd w:val="clear" w:color="auto" w:fill="FFFFFF"/>
                <w:lang w:val="kk-KZ" w:eastAsia="ru-RU"/>
              </w:rPr>
            </w:pPr>
            <w:r w:rsidRPr="007D70C5">
              <w:rPr>
                <w:rFonts w:ascii="Times New Roman" w:eastAsia="Times New Roman" w:hAnsi="Times New Roman"/>
                <w:b/>
                <w:sz w:val="20"/>
                <w:szCs w:val="20"/>
                <w:shd w:val="clear" w:color="auto" w:fill="FFFFFF"/>
                <w:lang w:val="kk-KZ" w:eastAsia="ru-RU"/>
              </w:rPr>
              <w:t>саны</w:t>
            </w:r>
          </w:p>
        </w:tc>
        <w:tc>
          <w:tcPr>
            <w:tcW w:w="704" w:type="dxa"/>
            <w:vAlign w:val="center"/>
          </w:tcPr>
          <w:p w14:paraId="0200AE26" w14:textId="77777777" w:rsidR="007E38F0" w:rsidRPr="007D70C5" w:rsidRDefault="007E38F0" w:rsidP="006447E2">
            <w:pPr>
              <w:jc w:val="center"/>
              <w:rPr>
                <w:rFonts w:ascii="Times New Roman" w:eastAsia="Times New Roman" w:hAnsi="Times New Roman"/>
                <w:b/>
                <w:sz w:val="20"/>
                <w:szCs w:val="20"/>
                <w:shd w:val="clear" w:color="auto" w:fill="FFFFFF"/>
                <w:lang w:eastAsia="ru-RU"/>
              </w:rPr>
            </w:pPr>
            <w:r w:rsidRPr="007D70C5">
              <w:rPr>
                <w:rFonts w:ascii="Times New Roman" w:eastAsia="Times New Roman" w:hAnsi="Times New Roman"/>
                <w:b/>
                <w:sz w:val="20"/>
                <w:szCs w:val="20"/>
                <w:shd w:val="clear" w:color="auto" w:fill="FFFFFF"/>
                <w:lang w:eastAsia="ru-RU"/>
              </w:rPr>
              <w:t>%</w:t>
            </w:r>
          </w:p>
        </w:tc>
        <w:tc>
          <w:tcPr>
            <w:tcW w:w="770" w:type="dxa"/>
            <w:vAlign w:val="center"/>
          </w:tcPr>
          <w:p w14:paraId="6F25A5C5" w14:textId="77777777" w:rsidR="007E38F0" w:rsidRPr="007D70C5" w:rsidRDefault="007E38F0" w:rsidP="006447E2">
            <w:pPr>
              <w:jc w:val="center"/>
              <w:rPr>
                <w:rFonts w:ascii="Times New Roman" w:eastAsia="Times New Roman" w:hAnsi="Times New Roman"/>
                <w:b/>
                <w:sz w:val="20"/>
                <w:szCs w:val="20"/>
                <w:shd w:val="clear" w:color="auto" w:fill="FFFFFF"/>
                <w:lang w:val="kk-KZ" w:eastAsia="ru-RU"/>
              </w:rPr>
            </w:pPr>
            <w:r w:rsidRPr="007D70C5">
              <w:rPr>
                <w:rFonts w:ascii="Times New Roman" w:eastAsia="Times New Roman" w:hAnsi="Times New Roman"/>
                <w:b/>
                <w:sz w:val="20"/>
                <w:szCs w:val="20"/>
                <w:shd w:val="clear" w:color="auto" w:fill="FFFFFF"/>
                <w:lang w:val="kk-KZ" w:eastAsia="ru-RU"/>
              </w:rPr>
              <w:t>саны</w:t>
            </w:r>
          </w:p>
        </w:tc>
        <w:tc>
          <w:tcPr>
            <w:tcW w:w="700" w:type="dxa"/>
            <w:vAlign w:val="center"/>
          </w:tcPr>
          <w:p w14:paraId="125558BA" w14:textId="77777777" w:rsidR="007E38F0" w:rsidRPr="007D70C5" w:rsidRDefault="007E38F0" w:rsidP="006447E2">
            <w:pPr>
              <w:jc w:val="center"/>
              <w:rPr>
                <w:rFonts w:ascii="Times New Roman" w:eastAsia="Times New Roman" w:hAnsi="Times New Roman"/>
                <w:b/>
                <w:sz w:val="20"/>
                <w:szCs w:val="20"/>
                <w:shd w:val="clear" w:color="auto" w:fill="FFFFFF"/>
                <w:lang w:eastAsia="ru-RU"/>
              </w:rPr>
            </w:pPr>
            <w:r w:rsidRPr="007D70C5">
              <w:rPr>
                <w:rFonts w:ascii="Times New Roman" w:eastAsia="Times New Roman" w:hAnsi="Times New Roman"/>
                <w:b/>
                <w:sz w:val="20"/>
                <w:szCs w:val="20"/>
                <w:shd w:val="clear" w:color="auto" w:fill="FFFFFF"/>
                <w:lang w:eastAsia="ru-RU"/>
              </w:rPr>
              <w:t>%</w:t>
            </w:r>
          </w:p>
        </w:tc>
        <w:tc>
          <w:tcPr>
            <w:tcW w:w="742" w:type="dxa"/>
            <w:vAlign w:val="center"/>
          </w:tcPr>
          <w:p w14:paraId="6F39A02C" w14:textId="77777777" w:rsidR="007E38F0" w:rsidRPr="007D70C5" w:rsidRDefault="007E38F0" w:rsidP="006447E2">
            <w:pPr>
              <w:jc w:val="center"/>
              <w:rPr>
                <w:rFonts w:ascii="Times New Roman" w:eastAsia="Times New Roman" w:hAnsi="Times New Roman"/>
                <w:b/>
                <w:sz w:val="20"/>
                <w:szCs w:val="20"/>
                <w:shd w:val="clear" w:color="auto" w:fill="FFFFFF"/>
                <w:lang w:val="kk-KZ" w:eastAsia="ru-RU"/>
              </w:rPr>
            </w:pPr>
            <w:r w:rsidRPr="007D70C5">
              <w:rPr>
                <w:rFonts w:ascii="Times New Roman" w:eastAsia="Times New Roman" w:hAnsi="Times New Roman"/>
                <w:b/>
                <w:sz w:val="20"/>
                <w:szCs w:val="20"/>
                <w:shd w:val="clear" w:color="auto" w:fill="FFFFFF"/>
                <w:lang w:val="kk-KZ" w:eastAsia="ru-RU"/>
              </w:rPr>
              <w:t>саны</w:t>
            </w:r>
          </w:p>
        </w:tc>
        <w:tc>
          <w:tcPr>
            <w:tcW w:w="657" w:type="dxa"/>
            <w:vAlign w:val="center"/>
          </w:tcPr>
          <w:p w14:paraId="10C2B891" w14:textId="77777777" w:rsidR="007E38F0" w:rsidRPr="007D70C5" w:rsidRDefault="007E38F0" w:rsidP="006447E2">
            <w:pPr>
              <w:jc w:val="center"/>
              <w:rPr>
                <w:rFonts w:ascii="Times New Roman" w:eastAsia="Times New Roman" w:hAnsi="Times New Roman"/>
                <w:b/>
                <w:sz w:val="20"/>
                <w:szCs w:val="20"/>
                <w:shd w:val="clear" w:color="auto" w:fill="FFFFFF"/>
                <w:lang w:eastAsia="ru-RU"/>
              </w:rPr>
            </w:pPr>
            <w:r w:rsidRPr="007D70C5">
              <w:rPr>
                <w:rFonts w:ascii="Times New Roman" w:eastAsia="Times New Roman" w:hAnsi="Times New Roman"/>
                <w:b/>
                <w:sz w:val="20"/>
                <w:szCs w:val="20"/>
                <w:shd w:val="clear" w:color="auto" w:fill="FFFFFF"/>
                <w:lang w:eastAsia="ru-RU"/>
              </w:rPr>
              <w:t>%</w:t>
            </w:r>
          </w:p>
        </w:tc>
        <w:tc>
          <w:tcPr>
            <w:tcW w:w="846" w:type="dxa"/>
            <w:vAlign w:val="center"/>
          </w:tcPr>
          <w:p w14:paraId="192F3A77" w14:textId="77777777" w:rsidR="007E38F0" w:rsidRPr="007D70C5" w:rsidRDefault="007E38F0" w:rsidP="006447E2">
            <w:pPr>
              <w:jc w:val="center"/>
              <w:rPr>
                <w:rFonts w:ascii="Times New Roman" w:eastAsia="Times New Roman" w:hAnsi="Times New Roman"/>
                <w:b/>
                <w:sz w:val="20"/>
                <w:szCs w:val="20"/>
                <w:shd w:val="clear" w:color="auto" w:fill="FFFFFF"/>
                <w:lang w:val="kk-KZ" w:eastAsia="ru-RU"/>
              </w:rPr>
            </w:pPr>
            <w:r w:rsidRPr="007D70C5">
              <w:rPr>
                <w:rFonts w:ascii="Times New Roman" w:eastAsia="Times New Roman" w:hAnsi="Times New Roman"/>
                <w:b/>
                <w:sz w:val="20"/>
                <w:szCs w:val="20"/>
                <w:shd w:val="clear" w:color="auto" w:fill="FFFFFF"/>
                <w:lang w:val="kk-KZ" w:eastAsia="ru-RU"/>
              </w:rPr>
              <w:t>саны</w:t>
            </w:r>
          </w:p>
        </w:tc>
        <w:tc>
          <w:tcPr>
            <w:tcW w:w="695" w:type="dxa"/>
            <w:vAlign w:val="center"/>
          </w:tcPr>
          <w:p w14:paraId="43E2AC04" w14:textId="77777777" w:rsidR="007E38F0" w:rsidRPr="007D70C5" w:rsidRDefault="007E38F0" w:rsidP="006447E2">
            <w:pPr>
              <w:jc w:val="center"/>
              <w:rPr>
                <w:rFonts w:ascii="Times New Roman" w:eastAsia="Times New Roman" w:hAnsi="Times New Roman"/>
                <w:b/>
                <w:sz w:val="20"/>
                <w:szCs w:val="20"/>
                <w:shd w:val="clear" w:color="auto" w:fill="FFFFFF"/>
                <w:lang w:eastAsia="ru-RU"/>
              </w:rPr>
            </w:pPr>
            <w:r w:rsidRPr="007D70C5">
              <w:rPr>
                <w:rFonts w:ascii="Times New Roman" w:eastAsia="Times New Roman" w:hAnsi="Times New Roman"/>
                <w:b/>
                <w:sz w:val="20"/>
                <w:szCs w:val="20"/>
                <w:shd w:val="clear" w:color="auto" w:fill="FFFFFF"/>
                <w:lang w:eastAsia="ru-RU"/>
              </w:rPr>
              <w:t>%</w:t>
            </w:r>
          </w:p>
        </w:tc>
        <w:tc>
          <w:tcPr>
            <w:tcW w:w="728" w:type="dxa"/>
            <w:vAlign w:val="center"/>
          </w:tcPr>
          <w:p w14:paraId="69EDE58D" w14:textId="77777777" w:rsidR="007E38F0" w:rsidRPr="007D70C5" w:rsidRDefault="007E38F0" w:rsidP="006447E2">
            <w:pPr>
              <w:jc w:val="center"/>
              <w:rPr>
                <w:rFonts w:ascii="Times New Roman" w:eastAsia="Times New Roman" w:hAnsi="Times New Roman"/>
                <w:b/>
                <w:sz w:val="20"/>
                <w:szCs w:val="20"/>
                <w:shd w:val="clear" w:color="auto" w:fill="FFFFFF"/>
                <w:lang w:val="kk-KZ" w:eastAsia="ru-RU"/>
              </w:rPr>
            </w:pPr>
            <w:r w:rsidRPr="007D70C5">
              <w:rPr>
                <w:rFonts w:ascii="Times New Roman" w:eastAsia="Times New Roman" w:hAnsi="Times New Roman"/>
                <w:b/>
                <w:sz w:val="20"/>
                <w:szCs w:val="20"/>
                <w:shd w:val="clear" w:color="auto" w:fill="FFFFFF"/>
                <w:lang w:val="kk-KZ" w:eastAsia="ru-RU"/>
              </w:rPr>
              <w:t>саны</w:t>
            </w:r>
          </w:p>
        </w:tc>
        <w:tc>
          <w:tcPr>
            <w:tcW w:w="690" w:type="dxa"/>
            <w:vAlign w:val="center"/>
          </w:tcPr>
          <w:p w14:paraId="668C32BA" w14:textId="77777777" w:rsidR="007E38F0" w:rsidRPr="007D70C5" w:rsidRDefault="007E38F0" w:rsidP="006447E2">
            <w:pPr>
              <w:jc w:val="center"/>
              <w:rPr>
                <w:rFonts w:ascii="Times New Roman" w:eastAsia="Times New Roman" w:hAnsi="Times New Roman"/>
                <w:b/>
                <w:sz w:val="20"/>
                <w:szCs w:val="20"/>
                <w:shd w:val="clear" w:color="auto" w:fill="FFFFFF"/>
                <w:lang w:eastAsia="ru-RU"/>
              </w:rPr>
            </w:pPr>
            <w:r w:rsidRPr="007D70C5">
              <w:rPr>
                <w:rFonts w:ascii="Times New Roman" w:eastAsia="Times New Roman" w:hAnsi="Times New Roman"/>
                <w:b/>
                <w:sz w:val="20"/>
                <w:szCs w:val="20"/>
                <w:shd w:val="clear" w:color="auto" w:fill="FFFFFF"/>
                <w:lang w:eastAsia="ru-RU"/>
              </w:rPr>
              <w:t>%</w:t>
            </w:r>
          </w:p>
        </w:tc>
      </w:tr>
      <w:tr w:rsidR="00B50FD7" w:rsidRPr="007D70C5" w14:paraId="1CED0269" w14:textId="77777777" w:rsidTr="0053397E">
        <w:tc>
          <w:tcPr>
            <w:tcW w:w="2127" w:type="dxa"/>
            <w:tcBorders>
              <w:bottom w:val="nil"/>
            </w:tcBorders>
          </w:tcPr>
          <w:p w14:paraId="5CD5C5B4" w14:textId="77777777" w:rsidR="007E38F0" w:rsidRPr="007D70C5" w:rsidRDefault="007E38F0" w:rsidP="00DA213B">
            <w:pPr>
              <w:jc w:val="left"/>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ЖОО басқару-қ</w:t>
            </w:r>
          </w:p>
        </w:tc>
        <w:tc>
          <w:tcPr>
            <w:tcW w:w="714" w:type="dxa"/>
            <w:tcBorders>
              <w:bottom w:val="nil"/>
            </w:tcBorders>
            <w:vAlign w:val="center"/>
          </w:tcPr>
          <w:p w14:paraId="100E79F6"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3</w:t>
            </w:r>
          </w:p>
        </w:tc>
        <w:tc>
          <w:tcPr>
            <w:tcW w:w="704" w:type="dxa"/>
            <w:tcBorders>
              <w:bottom w:val="nil"/>
            </w:tcBorders>
            <w:vAlign w:val="center"/>
          </w:tcPr>
          <w:p w14:paraId="1669979B"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30,0</w:t>
            </w:r>
          </w:p>
        </w:tc>
        <w:tc>
          <w:tcPr>
            <w:tcW w:w="770" w:type="dxa"/>
            <w:tcBorders>
              <w:bottom w:val="nil"/>
            </w:tcBorders>
            <w:vAlign w:val="center"/>
          </w:tcPr>
          <w:p w14:paraId="6BE9C27D"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3</w:t>
            </w:r>
          </w:p>
        </w:tc>
        <w:tc>
          <w:tcPr>
            <w:tcW w:w="700" w:type="dxa"/>
            <w:tcBorders>
              <w:bottom w:val="nil"/>
            </w:tcBorders>
            <w:vAlign w:val="center"/>
          </w:tcPr>
          <w:p w14:paraId="01D7238F"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25</w:t>
            </w:r>
            <w:r w:rsidRPr="007D70C5">
              <w:rPr>
                <w:rFonts w:ascii="Times New Roman" w:eastAsia="Times New Roman" w:hAnsi="Times New Roman"/>
                <w:sz w:val="20"/>
                <w:szCs w:val="20"/>
                <w:shd w:val="clear" w:color="auto" w:fill="FFFFFF"/>
                <w:lang w:eastAsia="ru-RU"/>
              </w:rPr>
              <w:t>,0</w:t>
            </w:r>
          </w:p>
        </w:tc>
        <w:tc>
          <w:tcPr>
            <w:tcW w:w="742" w:type="dxa"/>
            <w:tcBorders>
              <w:bottom w:val="nil"/>
            </w:tcBorders>
            <w:vAlign w:val="center"/>
          </w:tcPr>
          <w:p w14:paraId="357BD906"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3</w:t>
            </w:r>
          </w:p>
        </w:tc>
        <w:tc>
          <w:tcPr>
            <w:tcW w:w="657" w:type="dxa"/>
            <w:tcBorders>
              <w:bottom w:val="nil"/>
            </w:tcBorders>
            <w:vAlign w:val="center"/>
          </w:tcPr>
          <w:p w14:paraId="6B419E3C"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28</w:t>
            </w:r>
            <w:r w:rsidRPr="007D70C5">
              <w:rPr>
                <w:rFonts w:ascii="Times New Roman" w:eastAsia="Times New Roman" w:hAnsi="Times New Roman"/>
                <w:sz w:val="20"/>
                <w:szCs w:val="20"/>
                <w:shd w:val="clear" w:color="auto" w:fill="FFFFFF"/>
                <w:lang w:eastAsia="ru-RU"/>
              </w:rPr>
              <w:t>,0</w:t>
            </w:r>
          </w:p>
        </w:tc>
        <w:tc>
          <w:tcPr>
            <w:tcW w:w="846" w:type="dxa"/>
            <w:tcBorders>
              <w:bottom w:val="nil"/>
            </w:tcBorders>
            <w:vAlign w:val="center"/>
          </w:tcPr>
          <w:p w14:paraId="4F605995"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3</w:t>
            </w:r>
          </w:p>
        </w:tc>
        <w:tc>
          <w:tcPr>
            <w:tcW w:w="695" w:type="dxa"/>
            <w:tcBorders>
              <w:bottom w:val="nil"/>
            </w:tcBorders>
            <w:vAlign w:val="center"/>
          </w:tcPr>
          <w:p w14:paraId="3E5997A6"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26</w:t>
            </w:r>
            <w:r w:rsidRPr="007D70C5">
              <w:rPr>
                <w:rFonts w:ascii="Times New Roman" w:eastAsia="Times New Roman" w:hAnsi="Times New Roman"/>
                <w:sz w:val="20"/>
                <w:szCs w:val="20"/>
                <w:shd w:val="clear" w:color="auto" w:fill="FFFFFF"/>
                <w:lang w:eastAsia="ru-RU"/>
              </w:rPr>
              <w:t>,0</w:t>
            </w:r>
          </w:p>
        </w:tc>
        <w:tc>
          <w:tcPr>
            <w:tcW w:w="728" w:type="dxa"/>
            <w:tcBorders>
              <w:bottom w:val="nil"/>
            </w:tcBorders>
            <w:vAlign w:val="center"/>
          </w:tcPr>
          <w:p w14:paraId="0E1B9213"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12</w:t>
            </w:r>
          </w:p>
        </w:tc>
        <w:tc>
          <w:tcPr>
            <w:tcW w:w="690" w:type="dxa"/>
            <w:tcBorders>
              <w:bottom w:val="nil"/>
            </w:tcBorders>
            <w:vAlign w:val="center"/>
          </w:tcPr>
          <w:p w14:paraId="52BFA36A" w14:textId="77777777" w:rsidR="007E38F0" w:rsidRPr="007D70C5" w:rsidRDefault="007E38F0" w:rsidP="006447E2">
            <w:pPr>
              <w:jc w:val="center"/>
              <w:rPr>
                <w:rFonts w:ascii="Times New Roman" w:eastAsia="Times New Roman" w:hAnsi="Times New Roman"/>
                <w:sz w:val="20"/>
                <w:szCs w:val="20"/>
                <w:shd w:val="clear" w:color="auto" w:fill="FFFFFF"/>
                <w:lang w:val="kk-KZ" w:eastAsia="ru-RU"/>
              </w:rPr>
            </w:pPr>
            <w:r w:rsidRPr="007D70C5">
              <w:rPr>
                <w:rFonts w:ascii="Times New Roman" w:eastAsia="Times New Roman" w:hAnsi="Times New Roman"/>
                <w:sz w:val="20"/>
                <w:szCs w:val="20"/>
                <w:shd w:val="clear" w:color="auto" w:fill="FFFFFF"/>
                <w:lang w:val="kk-KZ" w:eastAsia="ru-RU"/>
              </w:rPr>
              <w:t>27,25</w:t>
            </w:r>
          </w:p>
        </w:tc>
      </w:tr>
      <w:tr w:rsidR="00B50FD7" w:rsidRPr="007D70C5" w14:paraId="28F1298F" w14:textId="77777777" w:rsidTr="0053397E">
        <w:tc>
          <w:tcPr>
            <w:tcW w:w="2127" w:type="dxa"/>
          </w:tcPr>
          <w:p w14:paraId="4B823502" w14:textId="77777777" w:rsidR="007E38F0" w:rsidRPr="007D70C5" w:rsidRDefault="007E38F0" w:rsidP="00DA213B">
            <w:pPr>
              <w:jc w:val="left"/>
              <w:rPr>
                <w:rFonts w:ascii="Times New Roman" w:eastAsia="Times New Roman" w:hAnsi="Times New Roman"/>
                <w:sz w:val="20"/>
                <w:szCs w:val="20"/>
                <w:shd w:val="clear" w:color="auto" w:fill="FFFFFF"/>
                <w:lang w:val="kk-KZ" w:eastAsia="ru-RU"/>
              </w:rPr>
            </w:pPr>
            <w:r w:rsidRPr="007D70C5">
              <w:rPr>
                <w:rFonts w:ascii="Times New Roman" w:eastAsia="Times New Roman" w:hAnsi="Times New Roman"/>
                <w:sz w:val="20"/>
                <w:szCs w:val="20"/>
                <w:shd w:val="clear" w:color="auto" w:fill="FFFFFF"/>
                <w:lang w:val="kk-KZ" w:eastAsia="ru-RU"/>
              </w:rPr>
              <w:t>әкімшіліктік персоналы</w:t>
            </w:r>
          </w:p>
        </w:tc>
        <w:tc>
          <w:tcPr>
            <w:tcW w:w="714" w:type="dxa"/>
            <w:vAlign w:val="center"/>
          </w:tcPr>
          <w:p w14:paraId="5D3876C6"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p>
        </w:tc>
        <w:tc>
          <w:tcPr>
            <w:tcW w:w="704" w:type="dxa"/>
            <w:vAlign w:val="center"/>
          </w:tcPr>
          <w:p w14:paraId="5A317D18"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p>
        </w:tc>
        <w:tc>
          <w:tcPr>
            <w:tcW w:w="770" w:type="dxa"/>
            <w:vAlign w:val="center"/>
          </w:tcPr>
          <w:p w14:paraId="3798E287"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p>
        </w:tc>
        <w:tc>
          <w:tcPr>
            <w:tcW w:w="700" w:type="dxa"/>
            <w:vAlign w:val="center"/>
          </w:tcPr>
          <w:p w14:paraId="7F372297" w14:textId="77777777" w:rsidR="007E38F0" w:rsidRPr="007D70C5" w:rsidRDefault="007E38F0" w:rsidP="006447E2">
            <w:pPr>
              <w:jc w:val="center"/>
              <w:rPr>
                <w:rFonts w:ascii="Times New Roman" w:eastAsia="Times New Roman" w:hAnsi="Times New Roman"/>
                <w:sz w:val="20"/>
                <w:szCs w:val="20"/>
                <w:shd w:val="clear" w:color="auto" w:fill="FFFFFF"/>
                <w:lang w:val="kk-KZ" w:eastAsia="ru-RU"/>
              </w:rPr>
            </w:pPr>
          </w:p>
        </w:tc>
        <w:tc>
          <w:tcPr>
            <w:tcW w:w="742" w:type="dxa"/>
            <w:vAlign w:val="center"/>
          </w:tcPr>
          <w:p w14:paraId="0136FAFD"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p>
        </w:tc>
        <w:tc>
          <w:tcPr>
            <w:tcW w:w="657" w:type="dxa"/>
            <w:vAlign w:val="center"/>
          </w:tcPr>
          <w:p w14:paraId="35476067" w14:textId="77777777" w:rsidR="007E38F0" w:rsidRPr="007D70C5" w:rsidRDefault="007E38F0" w:rsidP="006447E2">
            <w:pPr>
              <w:jc w:val="center"/>
              <w:rPr>
                <w:rFonts w:ascii="Times New Roman" w:eastAsia="Times New Roman" w:hAnsi="Times New Roman"/>
                <w:sz w:val="20"/>
                <w:szCs w:val="20"/>
                <w:shd w:val="clear" w:color="auto" w:fill="FFFFFF"/>
                <w:lang w:val="kk-KZ" w:eastAsia="ru-RU"/>
              </w:rPr>
            </w:pPr>
          </w:p>
        </w:tc>
        <w:tc>
          <w:tcPr>
            <w:tcW w:w="846" w:type="dxa"/>
            <w:vAlign w:val="center"/>
          </w:tcPr>
          <w:p w14:paraId="0E4A1482"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p>
        </w:tc>
        <w:tc>
          <w:tcPr>
            <w:tcW w:w="695" w:type="dxa"/>
            <w:vAlign w:val="center"/>
          </w:tcPr>
          <w:p w14:paraId="4B0169F9" w14:textId="77777777" w:rsidR="007E38F0" w:rsidRPr="007D70C5" w:rsidRDefault="007E38F0" w:rsidP="006447E2">
            <w:pPr>
              <w:jc w:val="center"/>
              <w:rPr>
                <w:rFonts w:ascii="Times New Roman" w:eastAsia="Times New Roman" w:hAnsi="Times New Roman"/>
                <w:sz w:val="20"/>
                <w:szCs w:val="20"/>
                <w:shd w:val="clear" w:color="auto" w:fill="FFFFFF"/>
                <w:lang w:val="kk-KZ" w:eastAsia="ru-RU"/>
              </w:rPr>
            </w:pPr>
          </w:p>
        </w:tc>
        <w:tc>
          <w:tcPr>
            <w:tcW w:w="728" w:type="dxa"/>
            <w:vAlign w:val="center"/>
          </w:tcPr>
          <w:p w14:paraId="104B5422"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p>
        </w:tc>
        <w:tc>
          <w:tcPr>
            <w:tcW w:w="690" w:type="dxa"/>
            <w:vAlign w:val="center"/>
          </w:tcPr>
          <w:p w14:paraId="34E74FE7"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p>
        </w:tc>
      </w:tr>
      <w:tr w:rsidR="00B50FD7" w:rsidRPr="007D70C5" w14:paraId="14E0DDFA" w14:textId="77777777" w:rsidTr="0053397E">
        <w:tc>
          <w:tcPr>
            <w:tcW w:w="2127" w:type="dxa"/>
          </w:tcPr>
          <w:p w14:paraId="46D42838" w14:textId="77777777" w:rsidR="007E38F0" w:rsidRPr="007D70C5" w:rsidRDefault="007E38F0" w:rsidP="00DA213B">
            <w:pPr>
              <w:jc w:val="left"/>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Мемлекеттік қыз меткерлер, әкімшілік жетекшілері</w:t>
            </w:r>
          </w:p>
        </w:tc>
        <w:tc>
          <w:tcPr>
            <w:tcW w:w="714" w:type="dxa"/>
            <w:vAlign w:val="center"/>
          </w:tcPr>
          <w:p w14:paraId="5417BAF1"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p>
        </w:tc>
        <w:tc>
          <w:tcPr>
            <w:tcW w:w="704" w:type="dxa"/>
            <w:vAlign w:val="center"/>
          </w:tcPr>
          <w:p w14:paraId="2D6B9E25"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20,0</w:t>
            </w:r>
          </w:p>
        </w:tc>
        <w:tc>
          <w:tcPr>
            <w:tcW w:w="770" w:type="dxa"/>
            <w:vAlign w:val="center"/>
          </w:tcPr>
          <w:p w14:paraId="149ECF2E"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p>
        </w:tc>
        <w:tc>
          <w:tcPr>
            <w:tcW w:w="700" w:type="dxa"/>
            <w:vAlign w:val="center"/>
          </w:tcPr>
          <w:p w14:paraId="2B7ED41B"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18</w:t>
            </w:r>
            <w:r w:rsidRPr="007D70C5">
              <w:rPr>
                <w:rFonts w:ascii="Times New Roman" w:eastAsia="Times New Roman" w:hAnsi="Times New Roman"/>
                <w:sz w:val="20"/>
                <w:szCs w:val="20"/>
                <w:shd w:val="clear" w:color="auto" w:fill="FFFFFF"/>
                <w:lang w:eastAsia="ru-RU"/>
              </w:rPr>
              <w:t>,0</w:t>
            </w:r>
          </w:p>
        </w:tc>
        <w:tc>
          <w:tcPr>
            <w:tcW w:w="742" w:type="dxa"/>
            <w:vAlign w:val="center"/>
          </w:tcPr>
          <w:p w14:paraId="3B9BD2B8"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p>
        </w:tc>
        <w:tc>
          <w:tcPr>
            <w:tcW w:w="657" w:type="dxa"/>
            <w:vAlign w:val="center"/>
          </w:tcPr>
          <w:p w14:paraId="63EFBE8C"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21</w:t>
            </w:r>
            <w:r w:rsidRPr="007D70C5">
              <w:rPr>
                <w:rFonts w:ascii="Times New Roman" w:eastAsia="Times New Roman" w:hAnsi="Times New Roman"/>
                <w:sz w:val="20"/>
                <w:szCs w:val="20"/>
                <w:shd w:val="clear" w:color="auto" w:fill="FFFFFF"/>
                <w:lang w:eastAsia="ru-RU"/>
              </w:rPr>
              <w:t>,0</w:t>
            </w:r>
          </w:p>
        </w:tc>
        <w:tc>
          <w:tcPr>
            <w:tcW w:w="846" w:type="dxa"/>
            <w:vAlign w:val="center"/>
          </w:tcPr>
          <w:p w14:paraId="7F6DFBAA"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p>
        </w:tc>
        <w:tc>
          <w:tcPr>
            <w:tcW w:w="695" w:type="dxa"/>
            <w:vAlign w:val="center"/>
          </w:tcPr>
          <w:p w14:paraId="395C9DCC"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25</w:t>
            </w:r>
            <w:r w:rsidRPr="007D70C5">
              <w:rPr>
                <w:rFonts w:ascii="Times New Roman" w:eastAsia="Times New Roman" w:hAnsi="Times New Roman"/>
                <w:sz w:val="20"/>
                <w:szCs w:val="20"/>
                <w:shd w:val="clear" w:color="auto" w:fill="FFFFFF"/>
                <w:lang w:eastAsia="ru-RU"/>
              </w:rPr>
              <w:t>,0</w:t>
            </w:r>
          </w:p>
        </w:tc>
        <w:tc>
          <w:tcPr>
            <w:tcW w:w="728" w:type="dxa"/>
            <w:vAlign w:val="center"/>
          </w:tcPr>
          <w:p w14:paraId="311E6A76"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8</w:t>
            </w:r>
          </w:p>
        </w:tc>
        <w:tc>
          <w:tcPr>
            <w:tcW w:w="690" w:type="dxa"/>
            <w:vAlign w:val="center"/>
          </w:tcPr>
          <w:p w14:paraId="76E6F20D"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r w:rsidRPr="007D70C5">
              <w:rPr>
                <w:rFonts w:ascii="Times New Roman" w:eastAsia="Times New Roman" w:hAnsi="Times New Roman"/>
                <w:sz w:val="20"/>
                <w:szCs w:val="20"/>
                <w:shd w:val="clear" w:color="auto" w:fill="FFFFFF"/>
                <w:lang w:val="kk-KZ" w:eastAsia="ru-RU"/>
              </w:rPr>
              <w:t>1</w:t>
            </w:r>
            <w:r w:rsidRPr="007D70C5">
              <w:rPr>
                <w:rFonts w:ascii="Times New Roman" w:eastAsia="Times New Roman" w:hAnsi="Times New Roman"/>
                <w:sz w:val="20"/>
                <w:szCs w:val="20"/>
                <w:shd w:val="clear" w:color="auto" w:fill="FFFFFF"/>
                <w:lang w:eastAsia="ru-RU"/>
              </w:rPr>
              <w:t>,0</w:t>
            </w:r>
          </w:p>
        </w:tc>
      </w:tr>
      <w:tr w:rsidR="00B50FD7" w:rsidRPr="007D70C5" w14:paraId="322EEB91" w14:textId="77777777" w:rsidTr="0053397E">
        <w:tc>
          <w:tcPr>
            <w:tcW w:w="2127" w:type="dxa"/>
          </w:tcPr>
          <w:p w14:paraId="11B08009" w14:textId="77777777" w:rsidR="007E38F0" w:rsidRPr="007D70C5" w:rsidRDefault="007E38F0" w:rsidP="00DA213B">
            <w:pPr>
              <w:jc w:val="left"/>
              <w:rPr>
                <w:rFonts w:ascii="Times New Roman" w:eastAsia="Times New Roman" w:hAnsi="Times New Roman"/>
                <w:sz w:val="20"/>
                <w:szCs w:val="20"/>
                <w:shd w:val="clear" w:color="auto" w:fill="FFFFFF"/>
                <w:lang w:val="kk-KZ" w:eastAsia="ru-RU"/>
              </w:rPr>
            </w:pPr>
            <w:r w:rsidRPr="007D70C5">
              <w:rPr>
                <w:rFonts w:ascii="Times New Roman" w:eastAsia="Times New Roman" w:hAnsi="Times New Roman"/>
                <w:sz w:val="20"/>
                <w:szCs w:val="20"/>
                <w:shd w:val="clear" w:color="auto" w:fill="FFFFFF"/>
                <w:lang w:val="kk-KZ" w:eastAsia="ru-RU"/>
              </w:rPr>
              <w:t>ЖОО ОПҚ</w:t>
            </w:r>
          </w:p>
        </w:tc>
        <w:tc>
          <w:tcPr>
            <w:tcW w:w="714" w:type="dxa"/>
            <w:vAlign w:val="center"/>
          </w:tcPr>
          <w:p w14:paraId="3B2CA64C"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p>
        </w:tc>
        <w:tc>
          <w:tcPr>
            <w:tcW w:w="704" w:type="dxa"/>
            <w:vAlign w:val="center"/>
          </w:tcPr>
          <w:p w14:paraId="3AF480F6"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20,0</w:t>
            </w:r>
          </w:p>
        </w:tc>
        <w:tc>
          <w:tcPr>
            <w:tcW w:w="770" w:type="dxa"/>
            <w:vAlign w:val="center"/>
          </w:tcPr>
          <w:p w14:paraId="51041E8E"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p>
        </w:tc>
        <w:tc>
          <w:tcPr>
            <w:tcW w:w="700" w:type="dxa"/>
            <w:vAlign w:val="center"/>
          </w:tcPr>
          <w:p w14:paraId="2615087A"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r w:rsidRPr="007D70C5">
              <w:rPr>
                <w:rFonts w:ascii="Times New Roman" w:eastAsia="Times New Roman" w:hAnsi="Times New Roman"/>
                <w:sz w:val="20"/>
                <w:szCs w:val="20"/>
                <w:shd w:val="clear" w:color="auto" w:fill="FFFFFF"/>
                <w:lang w:val="kk-KZ" w:eastAsia="ru-RU"/>
              </w:rPr>
              <w:t>5</w:t>
            </w:r>
            <w:r w:rsidRPr="007D70C5">
              <w:rPr>
                <w:rFonts w:ascii="Times New Roman" w:eastAsia="Times New Roman" w:hAnsi="Times New Roman"/>
                <w:sz w:val="20"/>
                <w:szCs w:val="20"/>
                <w:shd w:val="clear" w:color="auto" w:fill="FFFFFF"/>
                <w:lang w:eastAsia="ru-RU"/>
              </w:rPr>
              <w:t>,0</w:t>
            </w:r>
          </w:p>
        </w:tc>
        <w:tc>
          <w:tcPr>
            <w:tcW w:w="742" w:type="dxa"/>
            <w:vAlign w:val="center"/>
          </w:tcPr>
          <w:p w14:paraId="0FF2F076"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p>
        </w:tc>
        <w:tc>
          <w:tcPr>
            <w:tcW w:w="657" w:type="dxa"/>
            <w:vAlign w:val="center"/>
          </w:tcPr>
          <w:p w14:paraId="75FFA4EC"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r w:rsidRPr="007D70C5">
              <w:rPr>
                <w:rFonts w:ascii="Times New Roman" w:eastAsia="Times New Roman" w:hAnsi="Times New Roman"/>
                <w:sz w:val="20"/>
                <w:szCs w:val="20"/>
                <w:shd w:val="clear" w:color="auto" w:fill="FFFFFF"/>
                <w:lang w:val="kk-KZ" w:eastAsia="ru-RU"/>
              </w:rPr>
              <w:t>8</w:t>
            </w:r>
            <w:r w:rsidRPr="007D70C5">
              <w:rPr>
                <w:rFonts w:ascii="Times New Roman" w:eastAsia="Times New Roman" w:hAnsi="Times New Roman"/>
                <w:sz w:val="20"/>
                <w:szCs w:val="20"/>
                <w:shd w:val="clear" w:color="auto" w:fill="FFFFFF"/>
                <w:lang w:eastAsia="ru-RU"/>
              </w:rPr>
              <w:t>,0</w:t>
            </w:r>
          </w:p>
        </w:tc>
        <w:tc>
          <w:tcPr>
            <w:tcW w:w="846" w:type="dxa"/>
            <w:vAlign w:val="center"/>
          </w:tcPr>
          <w:p w14:paraId="6B66EB91"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p>
        </w:tc>
        <w:tc>
          <w:tcPr>
            <w:tcW w:w="695" w:type="dxa"/>
            <w:vAlign w:val="center"/>
          </w:tcPr>
          <w:p w14:paraId="66680100"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3</w:t>
            </w:r>
            <w:r w:rsidRPr="007D70C5">
              <w:rPr>
                <w:rFonts w:ascii="Times New Roman" w:eastAsia="Times New Roman" w:hAnsi="Times New Roman"/>
                <w:sz w:val="20"/>
                <w:szCs w:val="20"/>
                <w:shd w:val="clear" w:color="auto" w:fill="FFFFFF"/>
                <w:lang w:eastAsia="ru-RU"/>
              </w:rPr>
              <w:t>0,0</w:t>
            </w:r>
          </w:p>
        </w:tc>
        <w:tc>
          <w:tcPr>
            <w:tcW w:w="728" w:type="dxa"/>
            <w:vAlign w:val="center"/>
          </w:tcPr>
          <w:p w14:paraId="3EFB496C"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8</w:t>
            </w:r>
          </w:p>
        </w:tc>
        <w:tc>
          <w:tcPr>
            <w:tcW w:w="690" w:type="dxa"/>
            <w:vAlign w:val="center"/>
          </w:tcPr>
          <w:p w14:paraId="493C87B4"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r w:rsidRPr="007D70C5">
              <w:rPr>
                <w:rFonts w:ascii="Times New Roman" w:eastAsia="Times New Roman" w:hAnsi="Times New Roman"/>
                <w:sz w:val="20"/>
                <w:szCs w:val="20"/>
                <w:shd w:val="clear" w:color="auto" w:fill="FFFFFF"/>
                <w:lang w:val="kk-KZ" w:eastAsia="ru-RU"/>
              </w:rPr>
              <w:t>5</w:t>
            </w:r>
            <w:r w:rsidRPr="007D70C5">
              <w:rPr>
                <w:rFonts w:ascii="Times New Roman" w:eastAsia="Times New Roman" w:hAnsi="Times New Roman"/>
                <w:sz w:val="20"/>
                <w:szCs w:val="20"/>
                <w:shd w:val="clear" w:color="auto" w:fill="FFFFFF"/>
                <w:lang w:eastAsia="ru-RU"/>
              </w:rPr>
              <w:t>,</w:t>
            </w:r>
            <w:r w:rsidRPr="007D70C5">
              <w:rPr>
                <w:rFonts w:ascii="Times New Roman" w:eastAsia="Times New Roman" w:hAnsi="Times New Roman"/>
                <w:sz w:val="20"/>
                <w:szCs w:val="20"/>
                <w:shd w:val="clear" w:color="auto" w:fill="FFFFFF"/>
                <w:lang w:val="kk-KZ" w:eastAsia="ru-RU"/>
              </w:rPr>
              <w:t>7</w:t>
            </w:r>
          </w:p>
        </w:tc>
      </w:tr>
      <w:tr w:rsidR="00B50FD7" w:rsidRPr="007D70C5" w14:paraId="041A7DB1" w14:textId="77777777" w:rsidTr="0053397E">
        <w:tc>
          <w:tcPr>
            <w:tcW w:w="2127" w:type="dxa"/>
          </w:tcPr>
          <w:p w14:paraId="4D0FF816" w14:textId="77777777" w:rsidR="007E38F0" w:rsidRPr="007D70C5" w:rsidRDefault="007E38F0" w:rsidP="00DA213B">
            <w:pPr>
              <w:jc w:val="left"/>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 xml:space="preserve">ЖОО бақылау ке ңестері құрамындағы </w:t>
            </w:r>
            <w:r w:rsidRPr="007D70C5">
              <w:rPr>
                <w:rFonts w:ascii="Times New Roman" w:eastAsia="Times New Roman" w:hAnsi="Times New Roman"/>
                <w:sz w:val="20"/>
                <w:szCs w:val="20"/>
                <w:shd w:val="clear" w:color="auto" w:fill="FFFFFF"/>
                <w:lang w:eastAsia="ru-RU"/>
              </w:rPr>
              <w:t>бизнесмен</w:t>
            </w:r>
            <w:r w:rsidRPr="007D70C5">
              <w:rPr>
                <w:rFonts w:ascii="Times New Roman" w:eastAsia="Times New Roman" w:hAnsi="Times New Roman"/>
                <w:sz w:val="20"/>
                <w:szCs w:val="20"/>
                <w:shd w:val="clear" w:color="auto" w:fill="FFFFFF"/>
                <w:lang w:val="kk-KZ" w:eastAsia="ru-RU"/>
              </w:rPr>
              <w:t>дер</w:t>
            </w:r>
          </w:p>
        </w:tc>
        <w:tc>
          <w:tcPr>
            <w:tcW w:w="714" w:type="dxa"/>
            <w:vAlign w:val="center"/>
          </w:tcPr>
          <w:p w14:paraId="78AD38BC"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1</w:t>
            </w:r>
          </w:p>
        </w:tc>
        <w:tc>
          <w:tcPr>
            <w:tcW w:w="704" w:type="dxa"/>
            <w:vAlign w:val="center"/>
          </w:tcPr>
          <w:p w14:paraId="28666ED9"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15</w:t>
            </w:r>
            <w:r w:rsidRPr="007D70C5">
              <w:rPr>
                <w:rFonts w:ascii="Times New Roman" w:eastAsia="Times New Roman" w:hAnsi="Times New Roman"/>
                <w:sz w:val="20"/>
                <w:szCs w:val="20"/>
                <w:shd w:val="clear" w:color="auto" w:fill="FFFFFF"/>
                <w:lang w:eastAsia="ru-RU"/>
              </w:rPr>
              <w:t>,0</w:t>
            </w:r>
          </w:p>
        </w:tc>
        <w:tc>
          <w:tcPr>
            <w:tcW w:w="770" w:type="dxa"/>
            <w:vAlign w:val="center"/>
          </w:tcPr>
          <w:p w14:paraId="7CB739B2"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1</w:t>
            </w:r>
          </w:p>
        </w:tc>
        <w:tc>
          <w:tcPr>
            <w:tcW w:w="700" w:type="dxa"/>
            <w:vAlign w:val="center"/>
          </w:tcPr>
          <w:p w14:paraId="1C2D4AB7"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21</w:t>
            </w:r>
            <w:r w:rsidRPr="007D70C5">
              <w:rPr>
                <w:rFonts w:ascii="Times New Roman" w:eastAsia="Times New Roman" w:hAnsi="Times New Roman"/>
                <w:sz w:val="20"/>
                <w:szCs w:val="20"/>
                <w:shd w:val="clear" w:color="auto" w:fill="FFFFFF"/>
                <w:lang w:eastAsia="ru-RU"/>
              </w:rPr>
              <w:t>,0</w:t>
            </w:r>
          </w:p>
        </w:tc>
        <w:tc>
          <w:tcPr>
            <w:tcW w:w="742" w:type="dxa"/>
            <w:vAlign w:val="center"/>
          </w:tcPr>
          <w:p w14:paraId="10981B6F"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1</w:t>
            </w:r>
          </w:p>
        </w:tc>
        <w:tc>
          <w:tcPr>
            <w:tcW w:w="657" w:type="dxa"/>
            <w:vAlign w:val="center"/>
          </w:tcPr>
          <w:p w14:paraId="366139B5"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27</w:t>
            </w:r>
            <w:r w:rsidRPr="007D70C5">
              <w:rPr>
                <w:rFonts w:ascii="Times New Roman" w:eastAsia="Times New Roman" w:hAnsi="Times New Roman"/>
                <w:sz w:val="20"/>
                <w:szCs w:val="20"/>
                <w:shd w:val="clear" w:color="auto" w:fill="FFFFFF"/>
                <w:lang w:eastAsia="ru-RU"/>
              </w:rPr>
              <w:t>,0</w:t>
            </w:r>
          </w:p>
        </w:tc>
        <w:tc>
          <w:tcPr>
            <w:tcW w:w="846" w:type="dxa"/>
            <w:vAlign w:val="center"/>
          </w:tcPr>
          <w:p w14:paraId="4AEF9A10"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1</w:t>
            </w:r>
          </w:p>
        </w:tc>
        <w:tc>
          <w:tcPr>
            <w:tcW w:w="695" w:type="dxa"/>
            <w:vAlign w:val="center"/>
          </w:tcPr>
          <w:p w14:paraId="64F63253"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25</w:t>
            </w:r>
            <w:r w:rsidRPr="007D70C5">
              <w:rPr>
                <w:rFonts w:ascii="Times New Roman" w:eastAsia="Times New Roman" w:hAnsi="Times New Roman"/>
                <w:sz w:val="20"/>
                <w:szCs w:val="20"/>
                <w:shd w:val="clear" w:color="auto" w:fill="FFFFFF"/>
                <w:lang w:eastAsia="ru-RU"/>
              </w:rPr>
              <w:t>,0</w:t>
            </w:r>
          </w:p>
        </w:tc>
        <w:tc>
          <w:tcPr>
            <w:tcW w:w="728" w:type="dxa"/>
            <w:vAlign w:val="center"/>
          </w:tcPr>
          <w:p w14:paraId="53F5842D"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4</w:t>
            </w:r>
          </w:p>
        </w:tc>
        <w:tc>
          <w:tcPr>
            <w:tcW w:w="690" w:type="dxa"/>
            <w:vAlign w:val="center"/>
          </w:tcPr>
          <w:p w14:paraId="0CDC8D04" w14:textId="77777777" w:rsidR="007E38F0" w:rsidRPr="007D70C5" w:rsidRDefault="007E38F0" w:rsidP="006447E2">
            <w:pPr>
              <w:jc w:val="center"/>
              <w:rPr>
                <w:rFonts w:ascii="Times New Roman" w:eastAsia="Times New Roman" w:hAnsi="Times New Roman"/>
                <w:sz w:val="20"/>
                <w:szCs w:val="20"/>
                <w:shd w:val="clear" w:color="auto" w:fill="FFFFFF"/>
                <w:lang w:val="kk-KZ" w:eastAsia="ru-RU"/>
              </w:rPr>
            </w:pPr>
            <w:r w:rsidRPr="007D70C5">
              <w:rPr>
                <w:rFonts w:ascii="Times New Roman" w:eastAsia="Times New Roman" w:hAnsi="Times New Roman"/>
                <w:sz w:val="20"/>
                <w:szCs w:val="20"/>
                <w:shd w:val="clear" w:color="auto" w:fill="FFFFFF"/>
                <w:lang w:val="kk-KZ" w:eastAsia="ru-RU"/>
              </w:rPr>
              <w:t>23</w:t>
            </w:r>
            <w:r w:rsidRPr="007D70C5">
              <w:rPr>
                <w:rFonts w:ascii="Times New Roman" w:eastAsia="Times New Roman" w:hAnsi="Times New Roman"/>
                <w:sz w:val="20"/>
                <w:szCs w:val="20"/>
                <w:shd w:val="clear" w:color="auto" w:fill="FFFFFF"/>
                <w:lang w:eastAsia="ru-RU"/>
              </w:rPr>
              <w:t>,</w:t>
            </w:r>
            <w:r w:rsidRPr="007D70C5">
              <w:rPr>
                <w:rFonts w:ascii="Times New Roman" w:eastAsia="Times New Roman" w:hAnsi="Times New Roman"/>
                <w:sz w:val="20"/>
                <w:szCs w:val="20"/>
                <w:shd w:val="clear" w:color="auto" w:fill="FFFFFF"/>
                <w:lang w:val="kk-KZ" w:eastAsia="ru-RU"/>
              </w:rPr>
              <w:t>2</w:t>
            </w:r>
          </w:p>
        </w:tc>
      </w:tr>
      <w:tr w:rsidR="007E38F0" w:rsidRPr="007D70C5" w14:paraId="6A5496FA" w14:textId="77777777" w:rsidTr="0053397E">
        <w:tc>
          <w:tcPr>
            <w:tcW w:w="2127" w:type="dxa"/>
          </w:tcPr>
          <w:p w14:paraId="07549B5D" w14:textId="77777777" w:rsidR="007E38F0" w:rsidRPr="007D70C5" w:rsidRDefault="007E38F0" w:rsidP="00DA213B">
            <w:pPr>
              <w:jc w:val="left"/>
              <w:rPr>
                <w:rFonts w:ascii="Times New Roman" w:eastAsia="Times New Roman" w:hAnsi="Times New Roman"/>
                <w:sz w:val="20"/>
                <w:szCs w:val="20"/>
                <w:shd w:val="clear" w:color="auto" w:fill="FFFFFF"/>
                <w:lang w:eastAsia="ru-RU"/>
              </w:rPr>
            </w:pPr>
            <w:r w:rsidRPr="007D70C5">
              <w:rPr>
                <w:rFonts w:ascii="Times New Roman" w:eastAsiaTheme="minorEastAsia" w:hAnsi="Times New Roman"/>
                <w:sz w:val="20"/>
                <w:szCs w:val="20"/>
                <w:shd w:val="clear" w:color="auto" w:fill="FFFFFF"/>
                <w:lang w:val="kk-KZ" w:eastAsia="ru-RU"/>
              </w:rPr>
              <w:t>ЖОО бақылау ке ңестері құрамын дағы мекемелер, ұйымдар жетекшілігі</w:t>
            </w:r>
          </w:p>
        </w:tc>
        <w:tc>
          <w:tcPr>
            <w:tcW w:w="714" w:type="dxa"/>
            <w:vAlign w:val="center"/>
          </w:tcPr>
          <w:p w14:paraId="53D8EAC4"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p>
        </w:tc>
        <w:tc>
          <w:tcPr>
            <w:tcW w:w="704" w:type="dxa"/>
            <w:vAlign w:val="center"/>
          </w:tcPr>
          <w:p w14:paraId="43B352F2"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r w:rsidRPr="007D70C5">
              <w:rPr>
                <w:rFonts w:ascii="Times New Roman" w:eastAsia="Times New Roman" w:hAnsi="Times New Roman"/>
                <w:sz w:val="20"/>
                <w:szCs w:val="20"/>
                <w:shd w:val="clear" w:color="auto" w:fill="FFFFFF"/>
                <w:lang w:val="kk-KZ" w:eastAsia="ru-RU"/>
              </w:rPr>
              <w:t>3</w:t>
            </w:r>
            <w:r w:rsidRPr="007D70C5">
              <w:rPr>
                <w:rFonts w:ascii="Times New Roman" w:eastAsia="Times New Roman" w:hAnsi="Times New Roman"/>
                <w:sz w:val="20"/>
                <w:szCs w:val="20"/>
                <w:shd w:val="clear" w:color="auto" w:fill="FFFFFF"/>
                <w:lang w:eastAsia="ru-RU"/>
              </w:rPr>
              <w:t>,0</w:t>
            </w:r>
          </w:p>
        </w:tc>
        <w:tc>
          <w:tcPr>
            <w:tcW w:w="770" w:type="dxa"/>
            <w:vAlign w:val="center"/>
          </w:tcPr>
          <w:p w14:paraId="5181DD6A"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p>
        </w:tc>
        <w:tc>
          <w:tcPr>
            <w:tcW w:w="700" w:type="dxa"/>
            <w:vAlign w:val="center"/>
          </w:tcPr>
          <w:p w14:paraId="7E17FAA1"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20,0</w:t>
            </w:r>
          </w:p>
        </w:tc>
        <w:tc>
          <w:tcPr>
            <w:tcW w:w="742" w:type="dxa"/>
            <w:vAlign w:val="center"/>
          </w:tcPr>
          <w:p w14:paraId="78F6EB7F"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p>
        </w:tc>
        <w:tc>
          <w:tcPr>
            <w:tcW w:w="657" w:type="dxa"/>
            <w:vAlign w:val="center"/>
          </w:tcPr>
          <w:p w14:paraId="33B54E77"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val="kk-KZ" w:eastAsia="ru-RU"/>
              </w:rPr>
              <w:t>25</w:t>
            </w:r>
            <w:r w:rsidRPr="007D70C5">
              <w:rPr>
                <w:rFonts w:ascii="Times New Roman" w:eastAsia="Times New Roman" w:hAnsi="Times New Roman"/>
                <w:sz w:val="20"/>
                <w:szCs w:val="20"/>
                <w:shd w:val="clear" w:color="auto" w:fill="FFFFFF"/>
                <w:lang w:eastAsia="ru-RU"/>
              </w:rPr>
              <w:t>,0</w:t>
            </w:r>
          </w:p>
        </w:tc>
        <w:tc>
          <w:tcPr>
            <w:tcW w:w="846" w:type="dxa"/>
            <w:vAlign w:val="center"/>
          </w:tcPr>
          <w:p w14:paraId="4D8FF14A"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p>
        </w:tc>
        <w:tc>
          <w:tcPr>
            <w:tcW w:w="695" w:type="dxa"/>
            <w:vAlign w:val="center"/>
          </w:tcPr>
          <w:p w14:paraId="2628775B"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r w:rsidRPr="007D70C5">
              <w:rPr>
                <w:rFonts w:ascii="Times New Roman" w:eastAsia="Times New Roman" w:hAnsi="Times New Roman"/>
                <w:sz w:val="20"/>
                <w:szCs w:val="20"/>
                <w:shd w:val="clear" w:color="auto" w:fill="FFFFFF"/>
                <w:lang w:val="kk-KZ" w:eastAsia="ru-RU"/>
              </w:rPr>
              <w:t>1</w:t>
            </w:r>
            <w:r w:rsidRPr="007D70C5">
              <w:rPr>
                <w:rFonts w:ascii="Times New Roman" w:eastAsia="Times New Roman" w:hAnsi="Times New Roman"/>
                <w:sz w:val="20"/>
                <w:szCs w:val="20"/>
                <w:shd w:val="clear" w:color="auto" w:fill="FFFFFF"/>
                <w:lang w:eastAsia="ru-RU"/>
              </w:rPr>
              <w:t>,0</w:t>
            </w:r>
          </w:p>
        </w:tc>
        <w:tc>
          <w:tcPr>
            <w:tcW w:w="728" w:type="dxa"/>
            <w:vAlign w:val="center"/>
          </w:tcPr>
          <w:p w14:paraId="79779EDE"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8</w:t>
            </w:r>
          </w:p>
        </w:tc>
        <w:tc>
          <w:tcPr>
            <w:tcW w:w="690" w:type="dxa"/>
            <w:vAlign w:val="center"/>
          </w:tcPr>
          <w:p w14:paraId="7D16AF6B" w14:textId="77777777" w:rsidR="007E38F0" w:rsidRPr="007D70C5" w:rsidRDefault="007E38F0" w:rsidP="006447E2">
            <w:pPr>
              <w:jc w:val="center"/>
              <w:rPr>
                <w:rFonts w:ascii="Times New Roman" w:eastAsia="Times New Roman" w:hAnsi="Times New Roman"/>
                <w:sz w:val="20"/>
                <w:szCs w:val="20"/>
                <w:shd w:val="clear" w:color="auto" w:fill="FFFFFF"/>
                <w:lang w:eastAsia="ru-RU"/>
              </w:rPr>
            </w:pPr>
            <w:r w:rsidRPr="007D70C5">
              <w:rPr>
                <w:rFonts w:ascii="Times New Roman" w:eastAsia="Times New Roman" w:hAnsi="Times New Roman"/>
                <w:sz w:val="20"/>
                <w:szCs w:val="20"/>
                <w:shd w:val="clear" w:color="auto" w:fill="FFFFFF"/>
                <w:lang w:eastAsia="ru-RU"/>
              </w:rPr>
              <w:t>2</w:t>
            </w:r>
            <w:r w:rsidRPr="007D70C5">
              <w:rPr>
                <w:rFonts w:ascii="Times New Roman" w:eastAsia="Times New Roman" w:hAnsi="Times New Roman"/>
                <w:sz w:val="20"/>
                <w:szCs w:val="20"/>
                <w:shd w:val="clear" w:color="auto" w:fill="FFFFFF"/>
                <w:lang w:val="kk-KZ" w:eastAsia="ru-RU"/>
              </w:rPr>
              <w:t>2</w:t>
            </w:r>
            <w:r w:rsidRPr="007D70C5">
              <w:rPr>
                <w:rFonts w:ascii="Times New Roman" w:eastAsia="Times New Roman" w:hAnsi="Times New Roman"/>
                <w:sz w:val="20"/>
                <w:szCs w:val="20"/>
                <w:shd w:val="clear" w:color="auto" w:fill="FFFFFF"/>
                <w:lang w:eastAsia="ru-RU"/>
              </w:rPr>
              <w:t>,</w:t>
            </w:r>
            <w:r w:rsidRPr="007D70C5">
              <w:rPr>
                <w:rFonts w:ascii="Times New Roman" w:eastAsia="Times New Roman" w:hAnsi="Times New Roman"/>
                <w:sz w:val="20"/>
                <w:szCs w:val="20"/>
                <w:shd w:val="clear" w:color="auto" w:fill="FFFFFF"/>
                <w:lang w:val="kk-KZ" w:eastAsia="ru-RU"/>
              </w:rPr>
              <w:t>2</w:t>
            </w:r>
          </w:p>
        </w:tc>
      </w:tr>
    </w:tbl>
    <w:p w14:paraId="4A30DF71" w14:textId="77777777" w:rsidR="007E38F0" w:rsidRPr="007D70C5" w:rsidRDefault="007E38F0" w:rsidP="00085CE5">
      <w:pPr>
        <w:ind w:firstLine="709"/>
        <w:textAlignment w:val="baseline"/>
        <w:outlineLvl w:val="0"/>
        <w:rPr>
          <w:rFonts w:ascii="Times New Roman" w:eastAsia="Times New Roman" w:hAnsi="Times New Roman"/>
          <w:bCs/>
          <w:kern w:val="36"/>
          <w:sz w:val="28"/>
          <w:szCs w:val="28"/>
          <w:lang w:val="kk-KZ" w:eastAsia="ru-RU"/>
        </w:rPr>
      </w:pPr>
    </w:p>
    <w:p w14:paraId="4FF8DE19" w14:textId="77777777" w:rsidR="007E38F0" w:rsidRPr="007D70C5" w:rsidRDefault="007E38F0" w:rsidP="006447E2">
      <w:pPr>
        <w:textAlignment w:val="baseline"/>
        <w:outlineLvl w:val="0"/>
        <w:rPr>
          <w:rFonts w:ascii="Times New Roman" w:eastAsia="Times New Roman" w:hAnsi="Times New Roman"/>
          <w:bCs/>
          <w:kern w:val="36"/>
          <w:sz w:val="28"/>
          <w:szCs w:val="28"/>
          <w:lang w:val="kk-KZ" w:eastAsia="ru-RU"/>
        </w:rPr>
      </w:pPr>
      <w:bookmarkStart w:id="105" w:name="_Toc217335543"/>
      <w:r w:rsidRPr="007D70C5">
        <w:rPr>
          <w:rFonts w:ascii="Times New Roman" w:eastAsia="Times New Roman" w:hAnsi="Times New Roman"/>
          <w:bCs/>
          <w:noProof/>
          <w:kern w:val="36"/>
          <w:sz w:val="28"/>
          <w:szCs w:val="28"/>
          <w:lang w:eastAsia="ru-RU"/>
        </w:rPr>
        <w:drawing>
          <wp:inline distT="0" distB="0" distL="0" distR="0" wp14:anchorId="583952D1" wp14:editId="2A2B09EC">
            <wp:extent cx="6129867" cy="2370667"/>
            <wp:effectExtent l="0" t="0" r="0" b="0"/>
            <wp:docPr id="100142"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bookmarkEnd w:id="105"/>
    </w:p>
    <w:p w14:paraId="0EA67A53" w14:textId="248CDD14" w:rsidR="007E38F0" w:rsidRPr="007D70C5" w:rsidRDefault="000D0106" w:rsidP="00085CE5">
      <w:pPr>
        <w:ind w:firstLine="709"/>
        <w:jc w:val="center"/>
        <w:textAlignment w:val="baseline"/>
        <w:outlineLvl w:val="0"/>
        <w:rPr>
          <w:rFonts w:ascii="Times New Roman" w:eastAsia="Times New Roman" w:hAnsi="Times New Roman"/>
          <w:bCs/>
          <w:kern w:val="36"/>
          <w:sz w:val="28"/>
          <w:szCs w:val="28"/>
          <w:lang w:val="kk-KZ" w:eastAsia="ru-RU"/>
        </w:rPr>
      </w:pPr>
      <w:bookmarkStart w:id="106" w:name="_Toc217335544"/>
      <w:r w:rsidRPr="007D70C5">
        <w:rPr>
          <w:rFonts w:ascii="Times New Roman" w:eastAsia="Times New Roman" w:hAnsi="Times New Roman"/>
          <w:bCs/>
          <w:kern w:val="36"/>
          <w:sz w:val="28"/>
          <w:szCs w:val="28"/>
          <w:lang w:val="kk-KZ" w:eastAsia="ru-RU"/>
        </w:rPr>
        <w:t>28-с</w:t>
      </w:r>
      <w:r w:rsidR="007E38F0" w:rsidRPr="007D70C5">
        <w:rPr>
          <w:rFonts w:ascii="Times New Roman" w:eastAsia="Times New Roman" w:hAnsi="Times New Roman"/>
          <w:bCs/>
          <w:kern w:val="36"/>
          <w:sz w:val="28"/>
          <w:szCs w:val="28"/>
          <w:lang w:val="kk-KZ" w:eastAsia="ru-RU"/>
        </w:rPr>
        <w:t>урет</w:t>
      </w:r>
      <w:r w:rsidRPr="007D70C5">
        <w:rPr>
          <w:rFonts w:ascii="Times New Roman" w:eastAsia="Times New Roman" w:hAnsi="Times New Roman"/>
          <w:bCs/>
          <w:kern w:val="36"/>
          <w:sz w:val="28"/>
          <w:szCs w:val="28"/>
          <w:lang w:val="kk-KZ" w:eastAsia="ru-RU"/>
        </w:rPr>
        <w:t xml:space="preserve">. </w:t>
      </w:r>
      <w:r w:rsidR="007E38F0" w:rsidRPr="007D70C5">
        <w:rPr>
          <w:rFonts w:ascii="Times New Roman" w:eastAsia="Times New Roman" w:hAnsi="Times New Roman"/>
          <w:bCs/>
          <w:kern w:val="36"/>
          <w:sz w:val="28"/>
          <w:szCs w:val="28"/>
          <w:lang w:val="kk-KZ" w:eastAsia="ru-RU"/>
        </w:rPr>
        <w:t>Сауалнама сарапшыларының әлеуметтік-демографиялық сипаттамалары</w:t>
      </w:r>
      <w:bookmarkEnd w:id="106"/>
    </w:p>
    <w:p w14:paraId="047ED111" w14:textId="77777777" w:rsidR="00DA213B" w:rsidRPr="007D70C5" w:rsidRDefault="00DA213B" w:rsidP="00085CE5">
      <w:pPr>
        <w:ind w:firstLine="709"/>
        <w:rPr>
          <w:rFonts w:ascii="Times New Roman" w:eastAsia="Times New Roman" w:hAnsi="Times New Roman"/>
          <w:bCs/>
          <w:kern w:val="36"/>
          <w:sz w:val="28"/>
          <w:szCs w:val="28"/>
          <w:lang w:val="kk-KZ" w:eastAsia="ru-RU"/>
        </w:rPr>
      </w:pPr>
    </w:p>
    <w:p w14:paraId="23AF7854" w14:textId="5F3B642C" w:rsidR="007E38F0" w:rsidRPr="007D70C5" w:rsidRDefault="007E38F0" w:rsidP="00085CE5">
      <w:pPr>
        <w:ind w:firstLine="709"/>
        <w:rPr>
          <w:rFonts w:ascii="Times New Roman" w:eastAsia="Times New Roman" w:hAnsi="Times New Roman"/>
          <w:bCs/>
          <w:kern w:val="36"/>
          <w:sz w:val="28"/>
          <w:szCs w:val="28"/>
          <w:lang w:val="kk-KZ" w:eastAsia="ru-RU"/>
        </w:rPr>
      </w:pPr>
      <w:r w:rsidRPr="007D70C5">
        <w:rPr>
          <w:rFonts w:ascii="Times New Roman" w:eastAsia="Times New Roman" w:hAnsi="Times New Roman"/>
          <w:bCs/>
          <w:kern w:val="36"/>
          <w:sz w:val="28"/>
          <w:szCs w:val="28"/>
          <w:lang w:val="kk-KZ" w:eastAsia="ru-RU"/>
        </w:rPr>
        <w:t>Еліміздің отандық үш жоғары оқу орындарының сарапшыларынан сауалнама алынып, нәтижелері анықталды. «Қазақстан Республикасының жоғары білім беру жүйесіндегі кәсіптік және білім беру бағдарламаларының сапасын жалпы қалай бағалайсыз?» сұрағы бойынша сарапшылар пікір алмасты, сауалнамаға респонденттердің 50,0%-ы білім беру бағдарламаларының сапасын жоғары деңгейде бағалайды, ал қалған 50,0%-ы сауалнама сарапшылары сапаның орташа деңгейінің болуын атап көрсетті. Білім беру бағдарламаларын респонденттер еңбек нарығының заманауи үрдістерін ескеретін неғұрлым «икемді» және мазмұнды болуы тиіс деп болжайды.</w:t>
      </w:r>
    </w:p>
    <w:p w14:paraId="4E75A959" w14:textId="77777777" w:rsidR="007E38F0" w:rsidRPr="007D70C5" w:rsidRDefault="007E38F0" w:rsidP="006447E2">
      <w:pPr>
        <w:rPr>
          <w:rFonts w:ascii="Times New Roman" w:eastAsia="Times New Roman" w:hAnsi="Times New Roman"/>
          <w:bCs/>
          <w:kern w:val="36"/>
          <w:sz w:val="28"/>
          <w:szCs w:val="28"/>
          <w:lang w:val="kk-KZ" w:eastAsia="ru-RU"/>
        </w:rPr>
      </w:pPr>
      <w:r w:rsidRPr="007D70C5">
        <w:rPr>
          <w:rFonts w:ascii="Times New Roman" w:eastAsia="Times New Roman" w:hAnsi="Times New Roman"/>
          <w:bCs/>
          <w:noProof/>
          <w:kern w:val="36"/>
          <w:sz w:val="28"/>
          <w:szCs w:val="28"/>
          <w:lang w:eastAsia="ru-RU"/>
        </w:rPr>
        <w:lastRenderedPageBreak/>
        <w:drawing>
          <wp:inline distT="0" distB="0" distL="0" distR="0" wp14:anchorId="50286F16" wp14:editId="3A3A7C5B">
            <wp:extent cx="6067425" cy="1562100"/>
            <wp:effectExtent l="0" t="0" r="0" b="0"/>
            <wp:docPr id="100143"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12EE970C" w14:textId="77777777" w:rsidR="007E38F0" w:rsidRPr="007D70C5" w:rsidRDefault="007E38F0" w:rsidP="00085CE5">
      <w:pPr>
        <w:ind w:firstLine="709"/>
        <w:rPr>
          <w:rFonts w:ascii="Times New Roman" w:eastAsia="Times New Roman" w:hAnsi="Times New Roman"/>
          <w:bCs/>
          <w:kern w:val="36"/>
          <w:sz w:val="16"/>
          <w:szCs w:val="16"/>
          <w:lang w:val="kk-KZ" w:eastAsia="ru-RU"/>
        </w:rPr>
      </w:pPr>
    </w:p>
    <w:p w14:paraId="6625676C" w14:textId="4585B172" w:rsidR="007E38F0" w:rsidRPr="007D70C5" w:rsidRDefault="00690FC7" w:rsidP="00085CE5">
      <w:pPr>
        <w:ind w:firstLine="709"/>
        <w:jc w:val="center"/>
        <w:rPr>
          <w:rFonts w:ascii="Times New Roman" w:eastAsiaTheme="minorEastAsia" w:hAnsi="Times New Roman"/>
          <w:b/>
          <w:sz w:val="28"/>
          <w:szCs w:val="28"/>
          <w:lang w:val="kk-KZ" w:eastAsia="ru-RU"/>
        </w:rPr>
      </w:pPr>
      <w:r w:rsidRPr="007D70C5">
        <w:rPr>
          <w:rFonts w:ascii="Times New Roman" w:eastAsia="Times New Roman" w:hAnsi="Times New Roman"/>
          <w:bCs/>
          <w:kern w:val="36"/>
          <w:sz w:val="28"/>
          <w:szCs w:val="28"/>
          <w:lang w:val="kk-KZ" w:eastAsia="ru-RU"/>
        </w:rPr>
        <w:t>29-с</w:t>
      </w:r>
      <w:r w:rsidR="007E38F0" w:rsidRPr="007D70C5">
        <w:rPr>
          <w:rFonts w:ascii="Times New Roman" w:eastAsia="Times New Roman" w:hAnsi="Times New Roman"/>
          <w:bCs/>
          <w:kern w:val="36"/>
          <w:sz w:val="28"/>
          <w:szCs w:val="28"/>
          <w:lang w:val="kk-KZ" w:eastAsia="ru-RU"/>
        </w:rPr>
        <w:t>урет</w:t>
      </w:r>
      <w:r w:rsidRPr="007D70C5">
        <w:rPr>
          <w:rFonts w:ascii="Times New Roman" w:eastAsia="Times New Roman" w:hAnsi="Times New Roman"/>
          <w:bCs/>
          <w:kern w:val="36"/>
          <w:sz w:val="28"/>
          <w:szCs w:val="28"/>
          <w:lang w:val="kk-KZ" w:eastAsia="ru-RU"/>
        </w:rPr>
        <w:t xml:space="preserve">. </w:t>
      </w:r>
      <w:r w:rsidR="007E38F0" w:rsidRPr="007D70C5">
        <w:rPr>
          <w:rFonts w:ascii="Times New Roman" w:eastAsia="Times New Roman" w:hAnsi="Times New Roman"/>
          <w:bCs/>
          <w:kern w:val="36"/>
          <w:sz w:val="28"/>
          <w:szCs w:val="28"/>
          <w:lang w:val="kk-KZ" w:eastAsia="ru-RU"/>
        </w:rPr>
        <w:t>Қазақстан Республикасының Жоғары білім беру жүйесіндегі кәсіптік және білім беру бағдарламаларының сапасын сараптамалық бағалау</w:t>
      </w:r>
    </w:p>
    <w:p w14:paraId="43FD7FB0" w14:textId="77777777" w:rsidR="007E38F0" w:rsidRPr="007D70C5" w:rsidRDefault="007E38F0" w:rsidP="00085CE5">
      <w:pPr>
        <w:ind w:firstLine="709"/>
        <w:rPr>
          <w:rFonts w:ascii="Times New Roman" w:eastAsia="Times New Roman" w:hAnsi="Times New Roman"/>
          <w:bCs/>
          <w:kern w:val="36"/>
          <w:sz w:val="28"/>
          <w:szCs w:val="28"/>
          <w:lang w:val="kk-KZ" w:eastAsia="ru-RU"/>
        </w:rPr>
      </w:pPr>
    </w:p>
    <w:p w14:paraId="6F185A87" w14:textId="77777777" w:rsidR="007E38F0" w:rsidRPr="007D70C5" w:rsidRDefault="007E38F0" w:rsidP="00085CE5">
      <w:pPr>
        <w:ind w:firstLine="709"/>
        <w:rPr>
          <w:rFonts w:ascii="Times New Roman" w:eastAsiaTheme="minorEastAsia" w:hAnsi="Times New Roman"/>
          <w:b/>
          <w:sz w:val="28"/>
          <w:szCs w:val="28"/>
          <w:lang w:val="kk-KZ" w:eastAsia="ru-RU"/>
        </w:rPr>
      </w:pPr>
      <w:r w:rsidRPr="007D70C5">
        <w:rPr>
          <w:rFonts w:ascii="Times New Roman" w:eastAsia="Times New Roman" w:hAnsi="Times New Roman"/>
          <w:bCs/>
          <w:kern w:val="36"/>
          <w:sz w:val="28"/>
          <w:szCs w:val="28"/>
          <w:lang w:val="kk-KZ" w:eastAsia="ru-RU"/>
        </w:rPr>
        <w:t>Қазақстан Республикасының жоғары оқу орындарындағы сапа мәдениетінің даму деңгейін респонденттердің жартысына жуығы (47,5%) орташа деп бағалады. Сондай-ақ, 32,5% қазақстандық жоғары оқу орындарының сапа мәдениетінің жоғары деңгейін атап өтсе, ал 20,0% оны төмен деп бағалайды. Республиканың жоғары оқу орындарында білім беру сапасының түсінігі мен міндеттілігі сияқты сапа мәдениетінің элементтері дәлелдемелер мәдениетімен және сапаны тиімді басқарумен (сапа кепілдігінің рәсімдері арқылы) толық көлемде дамымаған. Осы сапа принциптерін институттандыру үдерісі әлі де жалғасуда.</w:t>
      </w:r>
    </w:p>
    <w:p w14:paraId="1455D3D9"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p>
    <w:p w14:paraId="3BACE767" w14:textId="77777777" w:rsidR="007E38F0" w:rsidRPr="007D70C5" w:rsidRDefault="007E38F0" w:rsidP="006447E2">
      <w:pPr>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noProof/>
          <w:shd w:val="clear" w:color="auto" w:fill="FFFFFF"/>
          <w:lang w:eastAsia="ru-RU"/>
        </w:rPr>
        <w:drawing>
          <wp:inline distT="0" distB="0" distL="0" distR="0" wp14:anchorId="70C16EF8" wp14:editId="19436228">
            <wp:extent cx="5856789" cy="2066925"/>
            <wp:effectExtent l="0" t="0" r="0" b="0"/>
            <wp:docPr id="100144"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73361D67" w14:textId="77777777" w:rsidR="007E38F0" w:rsidRPr="007D70C5" w:rsidRDefault="007E38F0" w:rsidP="00085CE5">
      <w:pPr>
        <w:ind w:firstLine="709"/>
        <w:jc w:val="center"/>
        <w:rPr>
          <w:rFonts w:ascii="Times New Roman" w:eastAsia="Times New Roman" w:hAnsi="Times New Roman"/>
          <w:sz w:val="10"/>
          <w:szCs w:val="10"/>
          <w:shd w:val="clear" w:color="auto" w:fill="FFFFFF"/>
          <w:lang w:val="kk-KZ" w:eastAsia="ru-RU"/>
        </w:rPr>
      </w:pPr>
    </w:p>
    <w:p w14:paraId="7E12E117" w14:textId="12CD00EA" w:rsidR="007E38F0" w:rsidRPr="007D70C5" w:rsidRDefault="00BF6C94" w:rsidP="00085CE5">
      <w:pPr>
        <w:ind w:firstLine="709"/>
        <w:jc w:val="center"/>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sz w:val="28"/>
          <w:szCs w:val="28"/>
          <w:shd w:val="clear" w:color="auto" w:fill="FFFFFF"/>
          <w:lang w:val="kk-KZ" w:eastAsia="ru-RU"/>
        </w:rPr>
        <w:t>30-с</w:t>
      </w:r>
      <w:r w:rsidR="007E38F0" w:rsidRPr="007D70C5">
        <w:rPr>
          <w:rFonts w:ascii="Times New Roman" w:eastAsia="Times New Roman" w:hAnsi="Times New Roman"/>
          <w:sz w:val="28"/>
          <w:szCs w:val="28"/>
          <w:shd w:val="clear" w:color="auto" w:fill="FFFFFF"/>
          <w:lang w:val="kk-KZ" w:eastAsia="ru-RU"/>
        </w:rPr>
        <w:t>урет</w:t>
      </w:r>
      <w:r w:rsidRPr="007D70C5">
        <w:rPr>
          <w:rFonts w:ascii="Times New Roman" w:eastAsia="Times New Roman" w:hAnsi="Times New Roman"/>
          <w:sz w:val="28"/>
          <w:szCs w:val="28"/>
          <w:shd w:val="clear" w:color="auto" w:fill="FFFFFF"/>
          <w:lang w:val="kk-KZ" w:eastAsia="ru-RU"/>
        </w:rPr>
        <w:t xml:space="preserve">. </w:t>
      </w:r>
      <w:r w:rsidR="007E38F0" w:rsidRPr="007D70C5">
        <w:rPr>
          <w:rFonts w:ascii="Times New Roman" w:eastAsia="Times New Roman" w:hAnsi="Times New Roman"/>
          <w:sz w:val="28"/>
          <w:szCs w:val="28"/>
          <w:shd w:val="clear" w:color="auto" w:fill="FFFFFF"/>
          <w:lang w:val="kk-KZ" w:eastAsia="ru-RU"/>
        </w:rPr>
        <w:t>Отандық жоғары оқу орындарында сапа мәдениетінің даму деңгейін сараптамалық бағалау</w:t>
      </w:r>
    </w:p>
    <w:p w14:paraId="3552261E"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p>
    <w:p w14:paraId="2B8D22FE"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sz w:val="28"/>
          <w:szCs w:val="28"/>
          <w:shd w:val="clear" w:color="auto" w:fill="FFFFFF"/>
          <w:lang w:val="kk-KZ" w:eastAsia="ru-RU"/>
        </w:rPr>
        <w:t>«Білім беру бағдарламалары мен шығарылымдарды Қазақстанның жоғары оқу орындарында бекіту, тұрақты тексеру және мониторингілеу механизмдері бар ма?» деген сұрақ та қойылды. Сарапшылардың (55,0%)  жартысынан көбі жартылай деп есептесе, 45,0% оң жауап берді. Білім беру бағдарламалары мен шығарылымдарды Қазақстанның ЖОО-ы негізінен бекіту, ұдайы тексеру және мониторингілеу тетіктеріне ие, алайда бұл үдеріс бүкіл жоғары оқу орындарында әзірленген «қадамдық» іс-қимыл алгоритміне тән емес, әсіресе бұл республиканың өңірлері бойынша айқын көрінеді.</w:t>
      </w:r>
    </w:p>
    <w:p w14:paraId="608438CC"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p>
    <w:p w14:paraId="4B83D1BC" w14:textId="77777777" w:rsidR="007E38F0" w:rsidRPr="007D70C5" w:rsidRDefault="007E38F0" w:rsidP="006447E2">
      <w:pPr>
        <w:jc w:val="center"/>
        <w:rPr>
          <w:rFonts w:ascii="Times New Roman" w:eastAsia="Times New Roman" w:hAnsi="Times New Roman"/>
          <w:sz w:val="28"/>
          <w:szCs w:val="28"/>
          <w:shd w:val="clear" w:color="auto" w:fill="FFFFFF"/>
          <w:lang w:val="en-US" w:eastAsia="ru-RU"/>
        </w:rPr>
      </w:pPr>
      <w:r w:rsidRPr="007D70C5">
        <w:rPr>
          <w:rFonts w:ascii="Times New Roman" w:eastAsia="Times New Roman" w:hAnsi="Times New Roman"/>
          <w:noProof/>
          <w:sz w:val="28"/>
          <w:szCs w:val="28"/>
          <w:shd w:val="clear" w:color="auto" w:fill="FFFFFF"/>
          <w:lang w:eastAsia="ru-RU"/>
        </w:rPr>
        <w:lastRenderedPageBreak/>
        <w:drawing>
          <wp:inline distT="0" distB="0" distL="0" distR="0" wp14:anchorId="5649B94A" wp14:editId="39C02441">
            <wp:extent cx="5647055" cy="2259330"/>
            <wp:effectExtent l="0" t="0" r="0" b="7620"/>
            <wp:docPr id="100145"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1BDCE98D" w14:textId="019FBBCB" w:rsidR="007E38F0" w:rsidRPr="007D70C5" w:rsidRDefault="00DE1EF0" w:rsidP="00085CE5">
      <w:pPr>
        <w:ind w:firstLine="709"/>
        <w:jc w:val="center"/>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sz w:val="28"/>
          <w:szCs w:val="28"/>
          <w:shd w:val="clear" w:color="auto" w:fill="FFFFFF"/>
          <w:lang w:val="kk-KZ" w:eastAsia="ru-RU"/>
        </w:rPr>
        <w:t>31-с</w:t>
      </w:r>
      <w:r w:rsidR="007E38F0" w:rsidRPr="007D70C5">
        <w:rPr>
          <w:rFonts w:ascii="Times New Roman" w:eastAsia="Times New Roman" w:hAnsi="Times New Roman"/>
          <w:sz w:val="28"/>
          <w:szCs w:val="28"/>
          <w:shd w:val="clear" w:color="auto" w:fill="FFFFFF"/>
          <w:lang w:val="kk-KZ" w:eastAsia="ru-RU"/>
        </w:rPr>
        <w:t>урет</w:t>
      </w:r>
      <w:r w:rsidRPr="007D70C5">
        <w:rPr>
          <w:rFonts w:ascii="Times New Roman" w:eastAsia="Times New Roman" w:hAnsi="Times New Roman"/>
          <w:sz w:val="28"/>
          <w:szCs w:val="28"/>
          <w:shd w:val="clear" w:color="auto" w:fill="FFFFFF"/>
          <w:lang w:val="kk-KZ" w:eastAsia="ru-RU"/>
        </w:rPr>
        <w:t>.</w:t>
      </w:r>
      <w:r w:rsidR="007E38F0" w:rsidRPr="007D70C5">
        <w:rPr>
          <w:rFonts w:ascii="Times New Roman" w:eastAsia="Times New Roman" w:hAnsi="Times New Roman"/>
          <w:sz w:val="28"/>
          <w:szCs w:val="28"/>
          <w:shd w:val="clear" w:color="auto" w:fill="FFFFFF"/>
          <w:lang w:val="kk-KZ" w:eastAsia="ru-RU"/>
        </w:rPr>
        <w:t xml:space="preserve"> Білім беру бағдарламалары мен шығарылымдарын ЖОО-да бекіту, тұрақты тексеру және мониторингілеу тетіктерінің болуын сараптамалық бағалау</w:t>
      </w:r>
    </w:p>
    <w:p w14:paraId="04F88CA9" w14:textId="77777777" w:rsidR="007E38F0" w:rsidRPr="007D70C5" w:rsidRDefault="007E38F0" w:rsidP="00085CE5">
      <w:pPr>
        <w:ind w:firstLine="709"/>
        <w:rPr>
          <w:rFonts w:ascii="Times New Roman" w:eastAsia="Times New Roman" w:hAnsi="Times New Roman"/>
          <w:szCs w:val="28"/>
          <w:shd w:val="clear" w:color="auto" w:fill="FFFFFF"/>
          <w:lang w:val="kk-KZ" w:eastAsia="ru-RU"/>
        </w:rPr>
      </w:pPr>
    </w:p>
    <w:p w14:paraId="4E38D8FB"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sz w:val="28"/>
          <w:szCs w:val="28"/>
          <w:shd w:val="clear" w:color="auto" w:fill="FFFFFF"/>
          <w:lang w:val="kk-KZ" w:eastAsia="ru-RU"/>
        </w:rPr>
        <w:t>«Мемлекеттік аттестаттаудан Қазақстанның жоғары оқу орындарына қоғамдық-кәсіптік аккредиттеуге толық көшуді іске асыру керек пе?» сұрағы бойынша сауалнама сарапшыларының 100,0%-ы қоғамдық-кәсіптік аккредиттеуге көшу керектігін атап көрсетті, бұл, сарапшылардың пікірінше, жоғары оқу орындары көрсететін қызметтердің белгіленген нормаларға сай деңгейін растау тәсілін айтарлықтай өзгертеді, оқу орындарының мәртебесін және мамандықтар бойынша гранттар беруді растайды екен.</w:t>
      </w:r>
    </w:p>
    <w:p w14:paraId="75E8E7C0" w14:textId="339A252E" w:rsidR="007E38F0" w:rsidRPr="007D70C5" w:rsidRDefault="007E38F0" w:rsidP="00085CE5">
      <w:pPr>
        <w:ind w:firstLine="709"/>
        <w:rPr>
          <w:rFonts w:ascii="Times New Roman" w:eastAsia="Times New Roman" w:hAnsi="Times New Roman"/>
          <w:bCs/>
          <w:kern w:val="36"/>
          <w:sz w:val="28"/>
          <w:szCs w:val="28"/>
          <w:lang w:val="kk-KZ" w:eastAsia="ru-RU"/>
        </w:rPr>
      </w:pPr>
      <w:r w:rsidRPr="007D70C5">
        <w:rPr>
          <w:rFonts w:ascii="Times New Roman" w:eastAsia="Times New Roman" w:hAnsi="Times New Roman"/>
          <w:bCs/>
          <w:kern w:val="36"/>
          <w:sz w:val="28"/>
          <w:szCs w:val="28"/>
          <w:lang w:val="kk-KZ" w:eastAsia="ru-RU"/>
        </w:rPr>
        <w:t xml:space="preserve">Қазақстан Республикасындағы жоғары оқу орындарындағы сапа мәдениетінің дамуын респонденттердің жартысына жуығы (47,5%) негізінен, орташа деңгейде деп санайтындықтарын білдірді. Мұнда, қазақстандық жоғары оқу орындарындағы сапа мәдениетінің жоғары деңгейде екендігін 32,5% атап өтеді. Ал, 20,0% оны төменгі деңгейде деп есептейтіндіктерін білдіреді. Республикамыздағы жоғары оқу орындарында сапа мәдениетінің элементтері, сапаны тиімді басқару (сапа кепілдігі шаралары арқылы) мен дәлелдемесі мәдениетімен үйлесімділіктегі білім беру сапасы міндеттілігі мен ұғымы толық шамада жетілдірілмеген. Сапаның осы қағидаларын институционализациялау процесі әлі жалғасу үстінде. </w:t>
      </w:r>
    </w:p>
    <w:p w14:paraId="0CFB8745" w14:textId="77777777" w:rsidR="007E38F0" w:rsidRPr="007D70C5" w:rsidRDefault="007E38F0" w:rsidP="006447E2">
      <w:pPr>
        <w:jc w:val="center"/>
        <w:rPr>
          <w:rFonts w:ascii="Times New Roman" w:eastAsia="Times New Roman" w:hAnsi="Times New Roman"/>
          <w:bCs/>
          <w:kern w:val="36"/>
          <w:sz w:val="28"/>
          <w:szCs w:val="28"/>
          <w:lang w:val="kk-KZ" w:eastAsia="ru-RU"/>
        </w:rPr>
      </w:pPr>
      <w:r w:rsidRPr="007D70C5">
        <w:rPr>
          <w:rFonts w:ascii="Times New Roman" w:eastAsia="Times New Roman" w:hAnsi="Times New Roman"/>
          <w:bCs/>
          <w:noProof/>
          <w:kern w:val="36"/>
          <w:sz w:val="28"/>
          <w:szCs w:val="28"/>
          <w:lang w:eastAsia="ru-RU"/>
        </w:rPr>
        <w:drawing>
          <wp:inline distT="0" distB="0" distL="0" distR="0" wp14:anchorId="36C686CD" wp14:editId="792E2C4D">
            <wp:extent cx="5971117" cy="2032000"/>
            <wp:effectExtent l="0" t="0" r="0" b="0"/>
            <wp:docPr id="100146"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3EF1F301" w14:textId="77777777" w:rsidR="00DE1EF0" w:rsidRPr="007D70C5" w:rsidRDefault="00DE1EF0" w:rsidP="006447E2">
      <w:pPr>
        <w:jc w:val="center"/>
        <w:rPr>
          <w:rFonts w:ascii="Times New Roman" w:eastAsia="Times New Roman" w:hAnsi="Times New Roman"/>
          <w:bCs/>
          <w:kern w:val="36"/>
          <w:sz w:val="28"/>
          <w:szCs w:val="28"/>
          <w:lang w:val="kk-KZ" w:eastAsia="ru-RU"/>
        </w:rPr>
      </w:pPr>
    </w:p>
    <w:p w14:paraId="7ABFC2AF" w14:textId="033C28A2" w:rsidR="007E38F0" w:rsidRPr="007D70C5" w:rsidRDefault="00DE1EF0" w:rsidP="00085CE5">
      <w:pPr>
        <w:ind w:firstLine="709"/>
        <w:jc w:val="center"/>
        <w:rPr>
          <w:rFonts w:ascii="Times New Roman" w:eastAsia="Times New Roman" w:hAnsi="Times New Roman"/>
          <w:bCs/>
          <w:kern w:val="36"/>
          <w:sz w:val="28"/>
          <w:szCs w:val="28"/>
          <w:lang w:val="kk-KZ" w:eastAsia="ru-RU"/>
        </w:rPr>
      </w:pPr>
      <w:r w:rsidRPr="007D70C5">
        <w:rPr>
          <w:rFonts w:ascii="Times New Roman" w:eastAsia="Times New Roman" w:hAnsi="Times New Roman"/>
          <w:bCs/>
          <w:kern w:val="36"/>
          <w:sz w:val="28"/>
          <w:szCs w:val="28"/>
          <w:lang w:val="kk-KZ" w:eastAsia="ru-RU"/>
        </w:rPr>
        <w:t>32-с</w:t>
      </w:r>
      <w:r w:rsidR="007E38F0" w:rsidRPr="007D70C5">
        <w:rPr>
          <w:rFonts w:ascii="Times New Roman" w:eastAsia="Times New Roman" w:hAnsi="Times New Roman"/>
          <w:bCs/>
          <w:kern w:val="36"/>
          <w:sz w:val="28"/>
          <w:szCs w:val="28"/>
          <w:lang w:val="kk-KZ" w:eastAsia="ru-RU"/>
        </w:rPr>
        <w:t>урет</w:t>
      </w:r>
      <w:r w:rsidRPr="007D70C5">
        <w:rPr>
          <w:rFonts w:ascii="Times New Roman" w:eastAsia="Times New Roman" w:hAnsi="Times New Roman"/>
          <w:bCs/>
          <w:kern w:val="36"/>
          <w:sz w:val="28"/>
          <w:szCs w:val="28"/>
          <w:lang w:val="kk-KZ" w:eastAsia="ru-RU"/>
        </w:rPr>
        <w:t>.</w:t>
      </w:r>
      <w:r w:rsidR="007E38F0" w:rsidRPr="007D70C5">
        <w:rPr>
          <w:rFonts w:ascii="Times New Roman" w:eastAsia="Times New Roman" w:hAnsi="Times New Roman"/>
          <w:bCs/>
          <w:kern w:val="36"/>
          <w:sz w:val="28"/>
          <w:szCs w:val="28"/>
          <w:lang w:val="kk-KZ" w:eastAsia="ru-RU"/>
        </w:rPr>
        <w:t xml:space="preserve"> Қазақстан Республикасының жоғары білім беру жүйесіндегі кәсіптік және білім бағдарламаларының сапасын сараптамалық бағалау</w:t>
      </w:r>
    </w:p>
    <w:p w14:paraId="7C51D36F" w14:textId="11C9F36E" w:rsidR="007E38F0" w:rsidRPr="007D70C5" w:rsidRDefault="007E38F0" w:rsidP="00085CE5">
      <w:pPr>
        <w:ind w:firstLine="709"/>
        <w:rPr>
          <w:rFonts w:ascii="Times New Roman" w:eastAsia="Times New Roman" w:hAnsi="Times New Roman"/>
          <w:sz w:val="27"/>
          <w:szCs w:val="27"/>
          <w:lang w:val="kk-KZ" w:eastAsia="ru-RU"/>
        </w:rPr>
      </w:pPr>
      <w:r w:rsidRPr="007D70C5">
        <w:rPr>
          <w:rFonts w:ascii="Times New Roman" w:eastAsia="Times New Roman" w:hAnsi="Times New Roman"/>
          <w:i/>
          <w:sz w:val="27"/>
          <w:szCs w:val="27"/>
          <w:shd w:val="clear" w:color="auto" w:fill="FFFFFF"/>
          <w:lang w:val="kk-KZ" w:eastAsia="ru-RU"/>
        </w:rPr>
        <w:lastRenderedPageBreak/>
        <w:t>«Жоғары оқу орындары сіздің пікіріңіз бойынша, білім бағдарламаларының сапасы жөніндегі шынайы ақпараттарды ұсына ала ма?»</w:t>
      </w:r>
      <w:r w:rsidRPr="007D70C5">
        <w:rPr>
          <w:rFonts w:ascii="Times New Roman" w:eastAsia="Times New Roman" w:hAnsi="Times New Roman"/>
          <w:sz w:val="27"/>
          <w:szCs w:val="27"/>
          <w:shd w:val="clear" w:color="auto" w:fill="FFFFFF"/>
          <w:lang w:val="kk-KZ" w:eastAsia="ru-RU"/>
        </w:rPr>
        <w:t xml:space="preserve"> деген сұраққа (82,5%) сауалнама сарапшыларының басым бөлігі оң сипатты жауап берді. Жоғары оқу орындарындағы ақпараттардың белгілі бір бөлігі ғана негізінен сенімді екендігі туралы тек 17,5% сауалнама респонденттері жауап қайтарады. Жоғары оқу орындарында білім бағдарламаларының болуы мен мазмұны бойынша басты ақпарат көздері ресми сайттар болып табылады. Сол себептен жаңа негізгі білім бағдарламалары мен олардың бейіндері бойынша білімдік ақпараттарды сайтқа орналастыру қазақстандық жоғары оқу орындарының ұтымды қызмет етуіндегі өзекті мәселе болып табылады</w:t>
      </w:r>
      <w:r w:rsidRPr="007D70C5">
        <w:rPr>
          <w:rFonts w:ascii="Times New Roman" w:eastAsia="Times New Roman" w:hAnsi="Times New Roman"/>
          <w:sz w:val="27"/>
          <w:szCs w:val="27"/>
          <w:lang w:val="kk-KZ" w:eastAsia="ru-RU"/>
        </w:rPr>
        <w:t>.</w:t>
      </w:r>
    </w:p>
    <w:p w14:paraId="4BC8BF72" w14:textId="77777777" w:rsidR="007E38F0" w:rsidRPr="007D70C5" w:rsidRDefault="007E38F0" w:rsidP="006447E2">
      <w:pPr>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noProof/>
          <w:shd w:val="clear" w:color="auto" w:fill="FFFFFF"/>
          <w:lang w:eastAsia="ru-RU"/>
        </w:rPr>
        <w:drawing>
          <wp:inline distT="0" distB="0" distL="0" distR="0" wp14:anchorId="7B669143" wp14:editId="502C0177">
            <wp:extent cx="5943600" cy="2019300"/>
            <wp:effectExtent l="0" t="0" r="0" b="0"/>
            <wp:docPr id="100147"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6F654417" w14:textId="77777777" w:rsidR="007E38F0" w:rsidRPr="007D70C5" w:rsidRDefault="007E38F0" w:rsidP="00085CE5">
      <w:pPr>
        <w:ind w:firstLine="709"/>
        <w:jc w:val="center"/>
        <w:rPr>
          <w:rFonts w:ascii="Times New Roman" w:eastAsia="Times New Roman" w:hAnsi="Times New Roman"/>
          <w:bCs/>
          <w:kern w:val="36"/>
          <w:sz w:val="16"/>
          <w:szCs w:val="16"/>
          <w:lang w:val="kk-KZ" w:eastAsia="ru-RU"/>
        </w:rPr>
      </w:pPr>
    </w:p>
    <w:p w14:paraId="1AF211BB" w14:textId="4021B85B" w:rsidR="007E38F0" w:rsidRPr="007D70C5" w:rsidRDefault="00DE1EF0" w:rsidP="00085CE5">
      <w:pPr>
        <w:ind w:firstLine="709"/>
        <w:jc w:val="center"/>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bCs/>
          <w:kern w:val="36"/>
          <w:sz w:val="28"/>
          <w:szCs w:val="28"/>
          <w:lang w:val="kk-KZ" w:eastAsia="ru-RU"/>
        </w:rPr>
        <w:t>33-с</w:t>
      </w:r>
      <w:r w:rsidR="007E38F0" w:rsidRPr="007D70C5">
        <w:rPr>
          <w:rFonts w:ascii="Times New Roman" w:eastAsia="Times New Roman" w:hAnsi="Times New Roman"/>
          <w:bCs/>
          <w:kern w:val="36"/>
          <w:sz w:val="28"/>
          <w:szCs w:val="28"/>
          <w:lang w:val="kk-KZ" w:eastAsia="ru-RU"/>
        </w:rPr>
        <w:t>урет</w:t>
      </w:r>
      <w:r w:rsidRPr="007D70C5">
        <w:rPr>
          <w:rFonts w:ascii="Times New Roman" w:eastAsia="Times New Roman" w:hAnsi="Times New Roman"/>
          <w:bCs/>
          <w:kern w:val="36"/>
          <w:sz w:val="28"/>
          <w:szCs w:val="28"/>
          <w:lang w:val="kk-KZ" w:eastAsia="ru-RU"/>
        </w:rPr>
        <w:t xml:space="preserve">. </w:t>
      </w:r>
      <w:r w:rsidR="007E38F0" w:rsidRPr="007D70C5">
        <w:rPr>
          <w:rFonts w:ascii="Times New Roman" w:eastAsia="Times New Roman" w:hAnsi="Times New Roman"/>
          <w:sz w:val="28"/>
          <w:szCs w:val="28"/>
          <w:shd w:val="clear" w:color="auto" w:fill="FFFFFF"/>
          <w:lang w:val="kk-KZ" w:eastAsia="ru-RU"/>
        </w:rPr>
        <w:t>Қазақстан Республикасының жоғары оқу орындарындағы сапа мәдениетін дамыту деңгейін сараптамалық бағалау</w:t>
      </w:r>
    </w:p>
    <w:p w14:paraId="539EF1A6"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p>
    <w:p w14:paraId="13A9486C" w14:textId="2A405BCC" w:rsidR="007E38F0" w:rsidRPr="007D70C5" w:rsidRDefault="007E38F0" w:rsidP="00085CE5">
      <w:pPr>
        <w:ind w:firstLine="709"/>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sz w:val="28"/>
          <w:szCs w:val="28"/>
          <w:shd w:val="clear" w:color="auto" w:fill="FFFFFF"/>
          <w:lang w:val="kk-KZ" w:eastAsia="ru-RU"/>
        </w:rPr>
        <w:t>Қазақстандағы жоғары оқу орындарының ғылыми зерттеулер мен инновацияларды қолдану деңгейін сауалнама сарапшыларының жартысынан астамы (60,0%) орташа деп санайды. Қазақстандық жоғары оқу орындарын</w:t>
      </w:r>
      <w:r w:rsidR="006447E2" w:rsidRPr="007D70C5">
        <w:rPr>
          <w:rFonts w:ascii="Times New Roman" w:eastAsia="Times New Roman" w:hAnsi="Times New Roman"/>
          <w:sz w:val="28"/>
          <w:szCs w:val="28"/>
          <w:shd w:val="clear" w:color="auto" w:fill="FFFFFF"/>
          <w:lang w:val="kk-KZ" w:eastAsia="ru-RU"/>
        </w:rPr>
        <w:t>-</w:t>
      </w:r>
      <w:r w:rsidRPr="007D70C5">
        <w:rPr>
          <w:rFonts w:ascii="Times New Roman" w:eastAsia="Times New Roman" w:hAnsi="Times New Roman"/>
          <w:sz w:val="28"/>
          <w:szCs w:val="28"/>
          <w:shd w:val="clear" w:color="auto" w:fill="FFFFFF"/>
          <w:lang w:val="kk-KZ" w:eastAsia="ru-RU"/>
        </w:rPr>
        <w:t>дағы инновацияны тәжірибеде қолдануды 40,0% респонденттер жоғары деңгейде деп бағалайды. Сонымен қатар бұл негізінен, жоғары білімді мемлекет тарапынан қаржыландырудың төменгі деңгейімен байланысты болып табылатындығына қарамастан, кейінгі кездері қазақстандық ғалымдар</w:t>
      </w:r>
      <w:r w:rsidR="006447E2" w:rsidRPr="007D70C5">
        <w:rPr>
          <w:rFonts w:ascii="Times New Roman" w:eastAsia="Times New Roman" w:hAnsi="Times New Roman"/>
          <w:sz w:val="28"/>
          <w:szCs w:val="28"/>
          <w:shd w:val="clear" w:color="auto" w:fill="FFFFFF"/>
          <w:lang w:val="kk-KZ" w:eastAsia="ru-RU"/>
        </w:rPr>
        <w:t>-</w:t>
      </w:r>
      <w:r w:rsidRPr="007D70C5">
        <w:rPr>
          <w:rFonts w:ascii="Times New Roman" w:eastAsia="Times New Roman" w:hAnsi="Times New Roman"/>
          <w:sz w:val="28"/>
          <w:szCs w:val="28"/>
          <w:shd w:val="clear" w:color="auto" w:fill="FFFFFF"/>
          <w:lang w:val="kk-KZ" w:eastAsia="ru-RU"/>
        </w:rPr>
        <w:t xml:space="preserve">дың зерттеулер саласындағы әзірлемелерінің көлемінің оң сипаттағы даму динамикасы байқалады. </w:t>
      </w:r>
    </w:p>
    <w:p w14:paraId="70EBE2A6" w14:textId="77777777" w:rsidR="006447E2" w:rsidRPr="007D70C5" w:rsidRDefault="007E38F0" w:rsidP="006447E2">
      <w:pPr>
        <w:jc w:val="center"/>
        <w:rPr>
          <w:rFonts w:ascii="Times New Roman" w:eastAsia="Times New Roman" w:hAnsi="Times New Roman"/>
          <w:bCs/>
          <w:kern w:val="36"/>
          <w:sz w:val="28"/>
          <w:szCs w:val="28"/>
          <w:lang w:val="kk-KZ" w:eastAsia="ru-RU"/>
        </w:rPr>
      </w:pPr>
      <w:r w:rsidRPr="007D70C5">
        <w:rPr>
          <w:rFonts w:ascii="Times New Roman" w:eastAsia="Times New Roman" w:hAnsi="Times New Roman"/>
          <w:noProof/>
          <w:sz w:val="28"/>
          <w:szCs w:val="28"/>
          <w:shd w:val="clear" w:color="auto" w:fill="FFFFFF"/>
          <w:lang w:eastAsia="ru-RU"/>
        </w:rPr>
        <w:drawing>
          <wp:inline distT="0" distB="0" distL="0" distR="0" wp14:anchorId="27AE36F9" wp14:editId="0895AC3E">
            <wp:extent cx="4876800" cy="1857375"/>
            <wp:effectExtent l="0" t="0" r="0" b="0"/>
            <wp:docPr id="100148"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28F5942E" w14:textId="021E2FA1" w:rsidR="007E38F0" w:rsidRPr="007D70C5" w:rsidRDefault="003F3719" w:rsidP="006447E2">
      <w:pPr>
        <w:jc w:val="center"/>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bCs/>
          <w:kern w:val="36"/>
          <w:sz w:val="28"/>
          <w:szCs w:val="28"/>
          <w:lang w:val="kk-KZ" w:eastAsia="ru-RU"/>
        </w:rPr>
        <w:t>34-с</w:t>
      </w:r>
      <w:r w:rsidR="007E38F0" w:rsidRPr="007D70C5">
        <w:rPr>
          <w:rFonts w:ascii="Times New Roman" w:eastAsia="Times New Roman" w:hAnsi="Times New Roman"/>
          <w:bCs/>
          <w:kern w:val="36"/>
          <w:sz w:val="28"/>
          <w:szCs w:val="28"/>
          <w:lang w:val="kk-KZ" w:eastAsia="ru-RU"/>
        </w:rPr>
        <w:t>урет</w:t>
      </w:r>
      <w:r w:rsidRPr="007D70C5">
        <w:rPr>
          <w:rFonts w:ascii="Times New Roman" w:eastAsia="Times New Roman" w:hAnsi="Times New Roman"/>
          <w:bCs/>
          <w:kern w:val="36"/>
          <w:sz w:val="28"/>
          <w:szCs w:val="28"/>
          <w:lang w:val="kk-KZ" w:eastAsia="ru-RU"/>
        </w:rPr>
        <w:t xml:space="preserve">. </w:t>
      </w:r>
      <w:r w:rsidR="007E38F0" w:rsidRPr="007D70C5">
        <w:rPr>
          <w:rFonts w:ascii="Times New Roman" w:eastAsia="Times New Roman" w:hAnsi="Times New Roman"/>
          <w:sz w:val="28"/>
          <w:szCs w:val="28"/>
          <w:shd w:val="clear" w:color="auto" w:fill="FFFFFF"/>
          <w:lang w:val="kk-KZ" w:eastAsia="ru-RU"/>
        </w:rPr>
        <w:t>Білім бағдарламаларының сапасы жөніндегі шынайы ақпараттарды жоғары оқу орындарының ұсынуын сараптамалық бағалау. қолдану деңгейі орташа болу керек</w:t>
      </w:r>
    </w:p>
    <w:p w14:paraId="3FC2CD7C" w14:textId="77777777" w:rsidR="007E38F0" w:rsidRPr="007D70C5" w:rsidRDefault="007E38F0" w:rsidP="006447E2">
      <w:pPr>
        <w:jc w:val="center"/>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noProof/>
          <w:sz w:val="28"/>
          <w:szCs w:val="28"/>
          <w:shd w:val="clear" w:color="auto" w:fill="FFFFFF"/>
          <w:lang w:eastAsia="ru-RU"/>
        </w:rPr>
        <w:lastRenderedPageBreak/>
        <w:drawing>
          <wp:inline distT="0" distB="0" distL="0" distR="0" wp14:anchorId="79B33123" wp14:editId="6A710E63">
            <wp:extent cx="6053878" cy="2032000"/>
            <wp:effectExtent l="0" t="0" r="0" b="0"/>
            <wp:docPr id="100149"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2F51EA49" w14:textId="77777777" w:rsidR="007E38F0" w:rsidRPr="007D70C5" w:rsidRDefault="007E38F0" w:rsidP="00085CE5">
      <w:pPr>
        <w:ind w:firstLine="709"/>
        <w:jc w:val="center"/>
        <w:rPr>
          <w:rFonts w:ascii="Times New Roman" w:eastAsia="Times New Roman" w:hAnsi="Times New Roman"/>
          <w:bCs/>
          <w:kern w:val="36"/>
          <w:sz w:val="16"/>
          <w:szCs w:val="16"/>
          <w:lang w:val="kk-KZ" w:eastAsia="ru-RU"/>
        </w:rPr>
      </w:pPr>
    </w:p>
    <w:p w14:paraId="7495BCFF" w14:textId="720FC45D" w:rsidR="007E38F0" w:rsidRPr="007D70C5" w:rsidRDefault="00F25A75" w:rsidP="00085CE5">
      <w:pPr>
        <w:ind w:firstLine="709"/>
        <w:jc w:val="center"/>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bCs/>
          <w:kern w:val="36"/>
          <w:sz w:val="28"/>
          <w:szCs w:val="28"/>
          <w:lang w:val="kk-KZ" w:eastAsia="ru-RU"/>
        </w:rPr>
        <w:t>35-с</w:t>
      </w:r>
      <w:r w:rsidR="007E38F0" w:rsidRPr="007D70C5">
        <w:rPr>
          <w:rFonts w:ascii="Times New Roman" w:eastAsia="Times New Roman" w:hAnsi="Times New Roman"/>
          <w:bCs/>
          <w:kern w:val="36"/>
          <w:sz w:val="28"/>
          <w:szCs w:val="28"/>
          <w:lang w:val="kk-KZ" w:eastAsia="ru-RU"/>
        </w:rPr>
        <w:t>урет</w:t>
      </w:r>
      <w:r w:rsidRPr="007D70C5">
        <w:rPr>
          <w:rFonts w:ascii="Times New Roman" w:eastAsia="Times New Roman" w:hAnsi="Times New Roman"/>
          <w:bCs/>
          <w:kern w:val="36"/>
          <w:sz w:val="28"/>
          <w:szCs w:val="28"/>
          <w:lang w:val="kk-KZ" w:eastAsia="ru-RU"/>
        </w:rPr>
        <w:t xml:space="preserve">. </w:t>
      </w:r>
      <w:r w:rsidR="007E38F0" w:rsidRPr="007D70C5">
        <w:rPr>
          <w:rFonts w:ascii="Times New Roman" w:eastAsia="Times New Roman" w:hAnsi="Times New Roman"/>
          <w:sz w:val="28"/>
          <w:szCs w:val="28"/>
          <w:shd w:val="clear" w:color="auto" w:fill="FFFFFF"/>
          <w:lang w:val="kk-KZ" w:eastAsia="ru-RU"/>
        </w:rPr>
        <w:t>Қазақстандағы жоғары оқу орындарының ғылыми зерттеулер мен инновацияны қолдану деңгейін сараптамалық бағалау</w:t>
      </w:r>
    </w:p>
    <w:p w14:paraId="2F80719B"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p>
    <w:p w14:paraId="6D932198"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sz w:val="28"/>
          <w:szCs w:val="28"/>
          <w:shd w:val="clear" w:color="auto" w:fill="FFFFFF"/>
          <w:lang w:val="kk-KZ" w:eastAsia="ru-RU"/>
        </w:rPr>
        <w:t xml:space="preserve">Қазақстандағы жоғары оқу орындарында талантты студенттер мен оқытушылардың жоғары шоғырлануын сауалнама сарапшыларының басым бөлігі (85,0%) атап өтеді. Тек 15,0% респонденттер ғана сауалнамада оны орташа деңгейде деп бағалайды. </w:t>
      </w:r>
    </w:p>
    <w:p w14:paraId="407CBFB3"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i/>
          <w:sz w:val="28"/>
          <w:szCs w:val="28"/>
          <w:shd w:val="clear" w:color="auto" w:fill="FFFFFF"/>
          <w:lang w:val="kk-KZ" w:eastAsia="ru-RU"/>
        </w:rPr>
        <w:t>«Ғылыми зерттеу нәтижелерін коммерциализациялау Қазақстандағы жоғары оқу орындарында қандай деңгейде іске асырылуда?»</w:t>
      </w:r>
      <w:r w:rsidRPr="007D70C5">
        <w:rPr>
          <w:rFonts w:ascii="Times New Roman" w:eastAsia="Times New Roman" w:hAnsi="Times New Roman"/>
          <w:sz w:val="28"/>
          <w:szCs w:val="28"/>
          <w:shd w:val="clear" w:color="auto" w:fill="FFFFFF"/>
          <w:lang w:val="kk-KZ" w:eastAsia="ru-RU"/>
        </w:rPr>
        <w:t xml:space="preserve"> деген сұраққа жауап берген уақытта сарапшылар пікірі екіге жарылады: респонденттердің 47,5% оны орташа деңгейде деп санаса, жоғары оқу орындарын коммерциализациялау үдерісі динамикалы даму үстінде екендігін 37,5% респонденттер баса көрсетеді. Ал, коммерциализациялау үдерісі жекелеген жоғары оқу орындарында енді ғана бастау алып келе жатқандығын және әзірше көпшілігі оның басты көрсеткіштерін түсінбейтіндігін, сонымен бірге осы саладағы инвестициялардан түскен түсімді қалай қолдану керектігін білмейтіндігін 15,0% сауалнама сарапшылары атап көрсетеді.</w:t>
      </w:r>
    </w:p>
    <w:p w14:paraId="0CD31D0F"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p>
    <w:p w14:paraId="1A0E7290" w14:textId="77777777" w:rsidR="007E38F0" w:rsidRPr="007D70C5" w:rsidRDefault="007E38F0" w:rsidP="006447E2">
      <w:pPr>
        <w:rPr>
          <w:rFonts w:ascii="Times New Roman" w:eastAsia="Times New Roman" w:hAnsi="Times New Roman"/>
          <w:bCs/>
          <w:kern w:val="36"/>
          <w:sz w:val="28"/>
          <w:szCs w:val="28"/>
          <w:lang w:val="kk-KZ" w:eastAsia="ru-RU"/>
        </w:rPr>
      </w:pPr>
      <w:r w:rsidRPr="007D70C5">
        <w:rPr>
          <w:rFonts w:ascii="Times New Roman" w:eastAsia="Times New Roman" w:hAnsi="Times New Roman"/>
          <w:noProof/>
          <w:sz w:val="28"/>
          <w:szCs w:val="28"/>
          <w:shd w:val="clear" w:color="auto" w:fill="FFFFFF"/>
          <w:lang w:eastAsia="ru-RU"/>
        </w:rPr>
        <w:drawing>
          <wp:inline distT="0" distB="0" distL="0" distR="0" wp14:anchorId="0E41E3C7" wp14:editId="10CC0DC8">
            <wp:extent cx="6026362" cy="2116667"/>
            <wp:effectExtent l="19050" t="0" r="0" b="0"/>
            <wp:docPr id="100150"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374DB4F0" w14:textId="77777777" w:rsidR="007E38F0" w:rsidRPr="007D70C5" w:rsidRDefault="007E38F0" w:rsidP="00085CE5">
      <w:pPr>
        <w:ind w:firstLine="709"/>
        <w:jc w:val="center"/>
        <w:rPr>
          <w:rFonts w:ascii="Times New Roman" w:eastAsia="Times New Roman" w:hAnsi="Times New Roman"/>
          <w:bCs/>
          <w:kern w:val="36"/>
          <w:sz w:val="16"/>
          <w:szCs w:val="16"/>
          <w:lang w:val="kk-KZ" w:eastAsia="ru-RU"/>
        </w:rPr>
      </w:pPr>
    </w:p>
    <w:p w14:paraId="3B231EA0" w14:textId="0FB9556B" w:rsidR="007E38F0" w:rsidRPr="007D70C5" w:rsidRDefault="00495BC9" w:rsidP="00085CE5">
      <w:pPr>
        <w:ind w:firstLine="709"/>
        <w:jc w:val="center"/>
        <w:rPr>
          <w:rFonts w:ascii="Times New Roman" w:eastAsia="Times New Roman" w:hAnsi="Times New Roman"/>
          <w:bCs/>
          <w:kern w:val="36"/>
          <w:sz w:val="28"/>
          <w:szCs w:val="28"/>
          <w:lang w:val="kk-KZ" w:eastAsia="ru-RU"/>
        </w:rPr>
      </w:pPr>
      <w:r w:rsidRPr="007D70C5">
        <w:rPr>
          <w:rFonts w:ascii="Times New Roman" w:eastAsia="Times New Roman" w:hAnsi="Times New Roman"/>
          <w:bCs/>
          <w:kern w:val="36"/>
          <w:sz w:val="28"/>
          <w:szCs w:val="28"/>
          <w:lang w:val="kk-KZ" w:eastAsia="ru-RU"/>
        </w:rPr>
        <w:t>36-с</w:t>
      </w:r>
      <w:r w:rsidR="007E38F0" w:rsidRPr="007D70C5">
        <w:rPr>
          <w:rFonts w:ascii="Times New Roman" w:eastAsia="Times New Roman" w:hAnsi="Times New Roman"/>
          <w:bCs/>
          <w:kern w:val="36"/>
          <w:sz w:val="28"/>
          <w:szCs w:val="28"/>
          <w:lang w:val="kk-KZ" w:eastAsia="ru-RU"/>
        </w:rPr>
        <w:t>урет</w:t>
      </w:r>
      <w:r w:rsidRPr="007D70C5">
        <w:rPr>
          <w:rFonts w:ascii="Times New Roman" w:eastAsia="Times New Roman" w:hAnsi="Times New Roman"/>
          <w:bCs/>
          <w:kern w:val="36"/>
          <w:sz w:val="28"/>
          <w:szCs w:val="28"/>
          <w:lang w:val="kk-KZ" w:eastAsia="ru-RU"/>
        </w:rPr>
        <w:t>.</w:t>
      </w:r>
      <w:r w:rsidR="007E38F0" w:rsidRPr="007D70C5">
        <w:rPr>
          <w:rFonts w:ascii="Times New Roman" w:hAnsi="Times New Roman"/>
          <w:sz w:val="28"/>
          <w:szCs w:val="28"/>
          <w:shd w:val="clear" w:color="auto" w:fill="FFFFFF"/>
          <w:lang w:val="kk-KZ"/>
        </w:rPr>
        <w:t xml:space="preserve"> Қазақстандағы жоғары оқу орындарында талантты студенттер мен оқытушылардың жоғары шоғырлануын сараптамалық бағалау</w:t>
      </w:r>
    </w:p>
    <w:p w14:paraId="4D5AA5E2"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p>
    <w:p w14:paraId="299AAD10"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i/>
          <w:sz w:val="28"/>
          <w:szCs w:val="28"/>
          <w:shd w:val="clear" w:color="auto" w:fill="FFFFFF"/>
          <w:lang w:val="kk-KZ" w:eastAsia="ru-RU"/>
        </w:rPr>
        <w:t>«Жоғары оқу орындары сіздің пікіріңіз бойынша, өз қызметтерін қаншалықты табысты жоспарлайды?»</w:t>
      </w:r>
      <w:r w:rsidRPr="007D70C5">
        <w:rPr>
          <w:rFonts w:ascii="Times New Roman" w:eastAsia="Times New Roman" w:hAnsi="Times New Roman"/>
          <w:sz w:val="28"/>
          <w:szCs w:val="28"/>
          <w:shd w:val="clear" w:color="auto" w:fill="FFFFFF"/>
          <w:lang w:val="kk-KZ" w:eastAsia="ru-RU"/>
        </w:rPr>
        <w:t xml:space="preserve"> деген сұраққа жауап беруге келген </w:t>
      </w:r>
      <w:r w:rsidRPr="007D70C5">
        <w:rPr>
          <w:rFonts w:ascii="Times New Roman" w:eastAsia="Times New Roman" w:hAnsi="Times New Roman"/>
          <w:sz w:val="28"/>
          <w:szCs w:val="28"/>
          <w:shd w:val="clear" w:color="auto" w:fill="FFFFFF"/>
          <w:lang w:val="kk-KZ" w:eastAsia="ru-RU"/>
        </w:rPr>
        <w:lastRenderedPageBreak/>
        <w:t xml:space="preserve">уақытта сарапшылар пікірі тағы да екіге жарылады: жұмысты жоспарлаудың жоғары деңгейде екендігін, сауалнама респонденттерінің жартысына жуығы (47,5%), ал орташа деңгейде- 30,0%, аймақтық ауқымдағы біршама жоғары оқу орындары өз қызметін төменгі деңгейде жоспарлайды деп -22,5% сарапшылар есептейді. </w:t>
      </w:r>
    </w:p>
    <w:p w14:paraId="2DEE101C"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p>
    <w:p w14:paraId="20ECDF16" w14:textId="77777777" w:rsidR="007E38F0" w:rsidRPr="007D70C5" w:rsidRDefault="007E38F0" w:rsidP="006447E2">
      <w:pPr>
        <w:rPr>
          <w:rFonts w:ascii="Times New Roman" w:eastAsia="Times New Roman" w:hAnsi="Times New Roman"/>
          <w:b/>
          <w:sz w:val="28"/>
          <w:szCs w:val="28"/>
          <w:shd w:val="clear" w:color="auto" w:fill="FFFFFF"/>
          <w:lang w:val="kk-KZ" w:eastAsia="ru-RU"/>
        </w:rPr>
      </w:pPr>
      <w:r w:rsidRPr="007D70C5">
        <w:rPr>
          <w:rFonts w:ascii="Times New Roman" w:eastAsia="Times New Roman" w:hAnsi="Times New Roman"/>
          <w:noProof/>
          <w:sz w:val="28"/>
          <w:szCs w:val="28"/>
          <w:shd w:val="clear" w:color="auto" w:fill="FFFFFF"/>
          <w:lang w:eastAsia="ru-RU"/>
        </w:rPr>
        <w:drawing>
          <wp:inline distT="0" distB="0" distL="0" distR="0" wp14:anchorId="7F3965E1" wp14:editId="580659BB">
            <wp:extent cx="6028267" cy="2269067"/>
            <wp:effectExtent l="19050" t="0" r="0" b="0"/>
            <wp:docPr id="100151"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3A370B76" w14:textId="77777777" w:rsidR="007E38F0" w:rsidRPr="007D70C5" w:rsidRDefault="007E38F0" w:rsidP="00085CE5">
      <w:pPr>
        <w:ind w:firstLine="709"/>
        <w:jc w:val="center"/>
        <w:rPr>
          <w:rFonts w:ascii="Times New Roman" w:eastAsia="Times New Roman" w:hAnsi="Times New Roman"/>
          <w:bCs/>
          <w:kern w:val="36"/>
          <w:sz w:val="16"/>
          <w:szCs w:val="16"/>
          <w:lang w:val="kk-KZ" w:eastAsia="ru-RU"/>
        </w:rPr>
      </w:pPr>
    </w:p>
    <w:p w14:paraId="6CBF77BE" w14:textId="3F72B405" w:rsidR="007E38F0" w:rsidRPr="007D70C5" w:rsidRDefault="00F230AC" w:rsidP="00085CE5">
      <w:pPr>
        <w:ind w:firstLine="709"/>
        <w:jc w:val="center"/>
        <w:rPr>
          <w:rFonts w:ascii="Times New Roman" w:eastAsia="Times New Roman" w:hAnsi="Times New Roman"/>
          <w:bCs/>
          <w:kern w:val="36"/>
          <w:sz w:val="28"/>
          <w:szCs w:val="28"/>
          <w:lang w:val="kk-KZ" w:eastAsia="ru-RU"/>
        </w:rPr>
      </w:pPr>
      <w:r w:rsidRPr="007D70C5">
        <w:rPr>
          <w:rFonts w:ascii="Times New Roman" w:eastAsia="Times New Roman" w:hAnsi="Times New Roman"/>
          <w:bCs/>
          <w:kern w:val="36"/>
          <w:sz w:val="28"/>
          <w:szCs w:val="28"/>
          <w:lang w:val="kk-KZ" w:eastAsia="ru-RU"/>
        </w:rPr>
        <w:t>37-с</w:t>
      </w:r>
      <w:r w:rsidR="007E38F0" w:rsidRPr="007D70C5">
        <w:rPr>
          <w:rFonts w:ascii="Times New Roman" w:eastAsia="Times New Roman" w:hAnsi="Times New Roman"/>
          <w:bCs/>
          <w:kern w:val="36"/>
          <w:sz w:val="28"/>
          <w:szCs w:val="28"/>
          <w:lang w:val="kk-KZ" w:eastAsia="ru-RU"/>
        </w:rPr>
        <w:t>урет</w:t>
      </w:r>
      <w:r w:rsidRPr="007D70C5">
        <w:rPr>
          <w:rFonts w:ascii="Times New Roman" w:eastAsia="Times New Roman" w:hAnsi="Times New Roman"/>
          <w:bCs/>
          <w:kern w:val="36"/>
          <w:sz w:val="28"/>
          <w:szCs w:val="28"/>
          <w:lang w:val="kk-KZ" w:eastAsia="ru-RU"/>
        </w:rPr>
        <w:t>.</w:t>
      </w:r>
      <w:r w:rsidR="007E38F0" w:rsidRPr="007D70C5">
        <w:rPr>
          <w:rFonts w:ascii="Times New Roman" w:hAnsi="Times New Roman"/>
          <w:sz w:val="28"/>
          <w:szCs w:val="28"/>
          <w:shd w:val="clear" w:color="auto" w:fill="FFFFFF"/>
          <w:lang w:val="kk-KZ"/>
        </w:rPr>
        <w:t xml:space="preserve"> Қазақстандағы жоғары оқу орындарында ғылыми зерттеу нәтижелерін коммерциализациялау деңгейін сараптамалық бағалау</w:t>
      </w:r>
    </w:p>
    <w:p w14:paraId="0861B7FA" w14:textId="77777777" w:rsidR="007E38F0" w:rsidRPr="007D70C5" w:rsidRDefault="007E38F0" w:rsidP="00085CE5">
      <w:pPr>
        <w:ind w:firstLine="709"/>
        <w:rPr>
          <w:rFonts w:ascii="Times New Roman" w:eastAsia="Times New Roman" w:hAnsi="Times New Roman"/>
          <w:b/>
          <w:sz w:val="28"/>
          <w:szCs w:val="28"/>
          <w:shd w:val="clear" w:color="auto" w:fill="FFFFFF"/>
          <w:lang w:val="kk-KZ" w:eastAsia="ru-RU"/>
        </w:rPr>
      </w:pPr>
    </w:p>
    <w:p w14:paraId="27DBA05A" w14:textId="77777777" w:rsidR="007E38F0" w:rsidRPr="007D70C5" w:rsidRDefault="007E38F0" w:rsidP="00085CE5">
      <w:pPr>
        <w:ind w:firstLine="709"/>
        <w:rPr>
          <w:rFonts w:ascii="Times New Roman" w:eastAsia="Times New Roman" w:hAnsi="Times New Roman"/>
          <w:b/>
          <w:sz w:val="28"/>
          <w:szCs w:val="28"/>
          <w:shd w:val="clear" w:color="auto" w:fill="FFFFFF"/>
          <w:lang w:val="kk-KZ" w:eastAsia="ru-RU"/>
        </w:rPr>
      </w:pPr>
      <w:r w:rsidRPr="007D70C5">
        <w:rPr>
          <w:rFonts w:ascii="Times New Roman" w:eastAsia="Times New Roman" w:hAnsi="Times New Roman"/>
          <w:sz w:val="28"/>
          <w:szCs w:val="28"/>
          <w:shd w:val="clear" w:color="auto" w:fill="FFFFFF"/>
          <w:lang w:val="kk-KZ" w:eastAsia="ru-RU"/>
        </w:rPr>
        <w:t>Бүгінгі күні Қазақстандағы жоғары оқу орындары мамандар даярлау сапасын қамтамасыз ету процестерін басқаруды тиімді жүзеге асыруда  сауалнама сарапшыларының жартысынан астамы (55,0%) деп есептейді. Ал 45,0% сауалнама респонденттері бұл процесс әзірше тек даму үстінде екендігін, сол себептен де маман даярлау сапасы саласындағы стратегиялық менеджмент пен жұмыспен қамтушылармен бірлесе отырып, түлектердің жұмысқа орналасуын бірлесе жоспарлау саясатын әзірше бүкіл жоғары оқу орындары іске асырып жатқан жоқтығын атап көрсетеді.</w:t>
      </w:r>
    </w:p>
    <w:p w14:paraId="2FA36ED1" w14:textId="77777777" w:rsidR="007E38F0" w:rsidRPr="007D70C5" w:rsidRDefault="007E38F0" w:rsidP="00085CE5">
      <w:pPr>
        <w:ind w:firstLine="709"/>
        <w:rPr>
          <w:rFonts w:ascii="Times New Roman" w:eastAsia="Times New Roman" w:hAnsi="Times New Roman"/>
          <w:b/>
          <w:sz w:val="28"/>
          <w:szCs w:val="28"/>
          <w:shd w:val="clear" w:color="auto" w:fill="FFFFFF"/>
          <w:lang w:val="kk-KZ" w:eastAsia="ru-RU"/>
        </w:rPr>
      </w:pPr>
    </w:p>
    <w:p w14:paraId="2BDF24C3" w14:textId="77777777" w:rsidR="007E38F0" w:rsidRPr="007D70C5" w:rsidRDefault="007E38F0" w:rsidP="006447E2">
      <w:pPr>
        <w:rPr>
          <w:rFonts w:ascii="Times New Roman" w:eastAsia="Times New Roman" w:hAnsi="Times New Roman"/>
          <w:b/>
          <w:sz w:val="28"/>
          <w:szCs w:val="28"/>
          <w:shd w:val="clear" w:color="auto" w:fill="FFFFFF"/>
          <w:lang w:val="kk-KZ" w:eastAsia="ru-RU"/>
        </w:rPr>
      </w:pPr>
      <w:r w:rsidRPr="007D70C5">
        <w:rPr>
          <w:rFonts w:ascii="Times New Roman" w:eastAsia="Times New Roman" w:hAnsi="Times New Roman"/>
          <w:noProof/>
          <w:sz w:val="28"/>
          <w:szCs w:val="28"/>
          <w:shd w:val="clear" w:color="auto" w:fill="FFFFFF"/>
          <w:lang w:eastAsia="ru-RU"/>
        </w:rPr>
        <w:drawing>
          <wp:inline distT="0" distB="0" distL="0" distR="0" wp14:anchorId="06AD317B" wp14:editId="33F775E9">
            <wp:extent cx="5800725" cy="2181225"/>
            <wp:effectExtent l="0" t="0" r="0" b="0"/>
            <wp:docPr id="100152"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2A9228B4" w14:textId="77777777" w:rsidR="007E38F0" w:rsidRPr="007D70C5" w:rsidRDefault="007E38F0" w:rsidP="00085CE5">
      <w:pPr>
        <w:ind w:firstLine="709"/>
        <w:jc w:val="center"/>
        <w:rPr>
          <w:rFonts w:ascii="Times New Roman" w:eastAsia="Times New Roman" w:hAnsi="Times New Roman"/>
          <w:bCs/>
          <w:kern w:val="36"/>
          <w:sz w:val="16"/>
          <w:szCs w:val="16"/>
          <w:lang w:val="kk-KZ" w:eastAsia="ru-RU"/>
        </w:rPr>
      </w:pPr>
    </w:p>
    <w:p w14:paraId="44304F64" w14:textId="68FDB99F" w:rsidR="007E38F0" w:rsidRPr="007D70C5" w:rsidRDefault="00C36C3D" w:rsidP="00085CE5">
      <w:pPr>
        <w:ind w:firstLine="709"/>
        <w:jc w:val="center"/>
        <w:rPr>
          <w:rFonts w:ascii="Times New Roman" w:hAnsi="Times New Roman"/>
          <w:sz w:val="28"/>
          <w:szCs w:val="28"/>
          <w:shd w:val="clear" w:color="auto" w:fill="FFFFFF"/>
          <w:lang w:val="kk-KZ"/>
        </w:rPr>
      </w:pPr>
      <w:r w:rsidRPr="007D70C5">
        <w:rPr>
          <w:rFonts w:ascii="Times New Roman" w:eastAsia="Times New Roman" w:hAnsi="Times New Roman"/>
          <w:bCs/>
          <w:kern w:val="36"/>
          <w:sz w:val="28"/>
          <w:szCs w:val="28"/>
          <w:lang w:val="kk-KZ" w:eastAsia="ru-RU"/>
        </w:rPr>
        <w:t>38-с</w:t>
      </w:r>
      <w:r w:rsidR="007E38F0" w:rsidRPr="007D70C5">
        <w:rPr>
          <w:rFonts w:ascii="Times New Roman" w:eastAsia="Times New Roman" w:hAnsi="Times New Roman"/>
          <w:bCs/>
          <w:kern w:val="36"/>
          <w:sz w:val="28"/>
          <w:szCs w:val="28"/>
          <w:lang w:val="kk-KZ" w:eastAsia="ru-RU"/>
        </w:rPr>
        <w:t>урет</w:t>
      </w:r>
      <w:r w:rsidRPr="007D70C5">
        <w:rPr>
          <w:rFonts w:ascii="Times New Roman" w:eastAsia="Times New Roman" w:hAnsi="Times New Roman"/>
          <w:bCs/>
          <w:kern w:val="36"/>
          <w:sz w:val="28"/>
          <w:szCs w:val="28"/>
          <w:lang w:val="kk-KZ" w:eastAsia="ru-RU"/>
        </w:rPr>
        <w:t xml:space="preserve">. </w:t>
      </w:r>
      <w:r w:rsidR="007E38F0" w:rsidRPr="007D70C5">
        <w:rPr>
          <w:rFonts w:ascii="Times New Roman" w:hAnsi="Times New Roman"/>
          <w:sz w:val="28"/>
          <w:szCs w:val="28"/>
          <w:shd w:val="clear" w:color="auto" w:fill="FFFFFF"/>
          <w:lang w:val="kk-KZ"/>
        </w:rPr>
        <w:t>Қазақстандағы жоғары оқу орындарының өз қызметтерін жоспарлауын сараптамалық бағалау</w:t>
      </w:r>
    </w:p>
    <w:p w14:paraId="797393AF" w14:textId="77777777" w:rsidR="009551BB" w:rsidRPr="007D70C5" w:rsidRDefault="009551BB" w:rsidP="00085CE5">
      <w:pPr>
        <w:ind w:firstLine="709"/>
        <w:jc w:val="center"/>
        <w:rPr>
          <w:rFonts w:ascii="Times New Roman" w:eastAsia="Times New Roman" w:hAnsi="Times New Roman"/>
          <w:bCs/>
          <w:kern w:val="36"/>
          <w:sz w:val="28"/>
          <w:szCs w:val="28"/>
          <w:lang w:val="kk-KZ" w:eastAsia="ru-RU"/>
        </w:rPr>
      </w:pPr>
    </w:p>
    <w:p w14:paraId="0C628C8B" w14:textId="49195B71" w:rsidR="007E38F0" w:rsidRPr="007D70C5" w:rsidRDefault="007E38F0" w:rsidP="00085CE5">
      <w:pPr>
        <w:ind w:firstLine="709"/>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i/>
          <w:sz w:val="28"/>
          <w:szCs w:val="28"/>
          <w:shd w:val="clear" w:color="auto" w:fill="FFFFFF"/>
          <w:lang w:val="kk-KZ" w:eastAsia="ru-RU"/>
        </w:rPr>
        <w:lastRenderedPageBreak/>
        <w:t>«Жоғары оқу орындарын аккредиттеудің мақсаты – білім бағдарламаларының ұсынылған тізімінде үздіксіз жақсарту процесін жүзеге асыру кезінде жоғары оқу орындарына қолдау көрсету деген пікірмен келісесіз бе?»</w:t>
      </w:r>
      <w:r w:rsidRPr="007D70C5">
        <w:rPr>
          <w:rFonts w:ascii="Times New Roman" w:eastAsia="Times New Roman" w:hAnsi="Times New Roman"/>
          <w:sz w:val="28"/>
          <w:szCs w:val="28"/>
          <w:shd w:val="clear" w:color="auto" w:fill="FFFFFF"/>
          <w:lang w:val="kk-KZ" w:eastAsia="ru-RU"/>
        </w:rPr>
        <w:t>деген сұраққа сауалнама сарапшыларының 97%-дан астамы оң сипатты жауап қайтарады. 2,5% сауалнама респонденттері тек жартылай ғана деп есептейді, себебі олардың пікірінше, аккредиттеуге даярлау мен аккредиттеу процесінің өзі жоғары оқу орындарының қызметін ұйымдастыр</w:t>
      </w:r>
      <w:r w:rsidR="00DA213B" w:rsidRPr="007D70C5">
        <w:rPr>
          <w:rFonts w:ascii="Times New Roman" w:eastAsia="Times New Roman" w:hAnsi="Times New Roman"/>
          <w:sz w:val="28"/>
          <w:szCs w:val="28"/>
          <w:shd w:val="clear" w:color="auto" w:fill="FFFFFF"/>
          <w:lang w:val="kk-KZ" w:eastAsia="ru-RU"/>
        </w:rPr>
        <w:t>-</w:t>
      </w:r>
      <w:r w:rsidRPr="007D70C5">
        <w:rPr>
          <w:rFonts w:ascii="Times New Roman" w:eastAsia="Times New Roman" w:hAnsi="Times New Roman"/>
          <w:sz w:val="28"/>
          <w:szCs w:val="28"/>
          <w:shd w:val="clear" w:color="auto" w:fill="FFFFFF"/>
          <w:lang w:val="kk-KZ" w:eastAsia="ru-RU"/>
        </w:rPr>
        <w:t>ғанымен де, көптеген адами және психологиялық ауқымды еңбек шығындарымен байланысты деп есептейді.</w:t>
      </w:r>
    </w:p>
    <w:p w14:paraId="3BB66279"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p>
    <w:p w14:paraId="5EEC9BB7" w14:textId="77777777" w:rsidR="007E38F0" w:rsidRPr="007D70C5" w:rsidRDefault="007E38F0" w:rsidP="006447E2">
      <w:pPr>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noProof/>
          <w:sz w:val="28"/>
          <w:szCs w:val="28"/>
          <w:shd w:val="clear" w:color="auto" w:fill="FFFFFF"/>
          <w:lang w:eastAsia="ru-RU"/>
        </w:rPr>
        <w:drawing>
          <wp:inline distT="0" distB="0" distL="0" distR="0" wp14:anchorId="3D68F725" wp14:editId="7EDE2A8B">
            <wp:extent cx="6026362" cy="1981200"/>
            <wp:effectExtent l="19050" t="0" r="0" b="0"/>
            <wp:docPr id="100157"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361E9A91" w14:textId="7A3EBFED" w:rsidR="007E38F0" w:rsidRPr="007D70C5" w:rsidRDefault="009551BB" w:rsidP="00085CE5">
      <w:pPr>
        <w:ind w:firstLine="709"/>
        <w:jc w:val="center"/>
        <w:rPr>
          <w:rFonts w:ascii="Times New Roman" w:eastAsia="Times New Roman" w:hAnsi="Times New Roman"/>
          <w:bCs/>
          <w:kern w:val="36"/>
          <w:sz w:val="28"/>
          <w:szCs w:val="28"/>
          <w:lang w:val="kk-KZ" w:eastAsia="ru-RU"/>
        </w:rPr>
      </w:pPr>
      <w:r w:rsidRPr="007D70C5">
        <w:rPr>
          <w:rFonts w:ascii="Times New Roman" w:eastAsia="Times New Roman" w:hAnsi="Times New Roman"/>
          <w:bCs/>
          <w:kern w:val="36"/>
          <w:sz w:val="28"/>
          <w:szCs w:val="28"/>
          <w:lang w:val="kk-KZ" w:eastAsia="ru-RU"/>
        </w:rPr>
        <w:t>39-с</w:t>
      </w:r>
      <w:r w:rsidR="007E38F0" w:rsidRPr="007D70C5">
        <w:rPr>
          <w:rFonts w:ascii="Times New Roman" w:eastAsia="Times New Roman" w:hAnsi="Times New Roman"/>
          <w:bCs/>
          <w:kern w:val="36"/>
          <w:sz w:val="28"/>
          <w:szCs w:val="28"/>
          <w:lang w:val="kk-KZ" w:eastAsia="ru-RU"/>
        </w:rPr>
        <w:t>урет</w:t>
      </w:r>
      <w:r w:rsidRPr="007D70C5">
        <w:rPr>
          <w:rFonts w:ascii="Times New Roman" w:eastAsia="Times New Roman" w:hAnsi="Times New Roman"/>
          <w:bCs/>
          <w:kern w:val="36"/>
          <w:sz w:val="28"/>
          <w:szCs w:val="28"/>
          <w:lang w:val="kk-KZ" w:eastAsia="ru-RU"/>
        </w:rPr>
        <w:t xml:space="preserve">. </w:t>
      </w:r>
      <w:r w:rsidR="007E38F0" w:rsidRPr="007D70C5">
        <w:rPr>
          <w:rFonts w:ascii="Times New Roman" w:hAnsi="Times New Roman"/>
          <w:sz w:val="28"/>
          <w:szCs w:val="28"/>
          <w:shd w:val="clear" w:color="auto" w:fill="FFFFFF"/>
          <w:lang w:val="kk-KZ"/>
        </w:rPr>
        <w:t>Қазақстандағы жоғары оқу орындарындағы маман даярлау сапасын қамтамасыз ету үдерістерін басқаруды сараптамалық бағалау</w:t>
      </w:r>
    </w:p>
    <w:p w14:paraId="4F1C7368" w14:textId="77777777" w:rsidR="007E38F0" w:rsidRPr="007D70C5" w:rsidRDefault="007E38F0" w:rsidP="00085CE5">
      <w:pPr>
        <w:ind w:firstLine="709"/>
        <w:rPr>
          <w:rFonts w:ascii="Times New Roman" w:eastAsia="Times New Roman" w:hAnsi="Times New Roman"/>
          <w:b/>
          <w:sz w:val="28"/>
          <w:szCs w:val="28"/>
          <w:shd w:val="clear" w:color="auto" w:fill="FFFFFF"/>
          <w:lang w:val="kk-KZ" w:eastAsia="ru-RU"/>
        </w:rPr>
      </w:pPr>
    </w:p>
    <w:p w14:paraId="1184489B"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sz w:val="28"/>
          <w:szCs w:val="28"/>
          <w:shd w:val="clear" w:color="auto" w:fill="FFFFFF"/>
          <w:lang w:val="kk-KZ" w:eastAsia="ru-RU"/>
        </w:rPr>
        <w:t>72%-дан астамы сауалнама сарапшыларының атап көрсеткеніндей, Қазақстандағы жоғары оқу орындары автономиясын кеңейту білім беру қызметтерінің сапасын жақсартуға сөзсіз әсер етеді десе, ал жоғары оқу орындары академиялық және басқарушылық дербестікті кеңейту жағдайларында білім беру қызметтерін жақсартуға қабілетті еместігін 27,5% сауалнама респонденттері атап көрсетеді, әсіресе бұл перифериялық жоғары оқу орындарына қатысты.</w:t>
      </w:r>
    </w:p>
    <w:p w14:paraId="1AE22466" w14:textId="77777777" w:rsidR="007E38F0" w:rsidRPr="007D70C5" w:rsidRDefault="007E38F0" w:rsidP="00085CE5">
      <w:pPr>
        <w:ind w:firstLine="709"/>
        <w:rPr>
          <w:rFonts w:ascii="Times New Roman" w:eastAsia="Times New Roman" w:hAnsi="Times New Roman"/>
          <w:sz w:val="28"/>
          <w:szCs w:val="28"/>
          <w:shd w:val="clear" w:color="auto" w:fill="FFFFFF"/>
          <w:lang w:val="kk-KZ" w:eastAsia="ru-RU"/>
        </w:rPr>
      </w:pPr>
    </w:p>
    <w:p w14:paraId="709B1878" w14:textId="77777777" w:rsidR="007E38F0" w:rsidRPr="007D70C5" w:rsidRDefault="007E38F0" w:rsidP="006447E2">
      <w:pPr>
        <w:jc w:val="center"/>
        <w:textAlignment w:val="baseline"/>
        <w:outlineLvl w:val="0"/>
        <w:rPr>
          <w:rFonts w:ascii="Times New Roman" w:eastAsia="Times New Roman" w:hAnsi="Times New Roman"/>
          <w:bCs/>
          <w:kern w:val="36"/>
          <w:sz w:val="28"/>
          <w:szCs w:val="28"/>
          <w:lang w:val="kk-KZ" w:eastAsia="ru-RU"/>
        </w:rPr>
      </w:pPr>
      <w:bookmarkStart w:id="107" w:name="_Toc217335545"/>
      <w:r w:rsidRPr="007D70C5">
        <w:rPr>
          <w:rFonts w:ascii="Times New Roman" w:eastAsia="Times New Roman" w:hAnsi="Times New Roman"/>
          <w:bCs/>
          <w:noProof/>
          <w:kern w:val="36"/>
          <w:sz w:val="28"/>
          <w:szCs w:val="28"/>
          <w:lang w:eastAsia="ru-RU"/>
        </w:rPr>
        <w:drawing>
          <wp:inline distT="0" distB="0" distL="0" distR="0" wp14:anchorId="2C130A1D" wp14:editId="44C9D02E">
            <wp:extent cx="5514975" cy="2171700"/>
            <wp:effectExtent l="0" t="0" r="0" b="0"/>
            <wp:docPr id="100158"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bookmarkEnd w:id="107"/>
    </w:p>
    <w:p w14:paraId="0906B560" w14:textId="77777777" w:rsidR="007E38F0" w:rsidRPr="007D70C5" w:rsidRDefault="007E38F0" w:rsidP="00085CE5">
      <w:pPr>
        <w:ind w:firstLine="709"/>
        <w:jc w:val="center"/>
        <w:rPr>
          <w:rFonts w:ascii="Times New Roman" w:eastAsia="Times New Roman" w:hAnsi="Times New Roman"/>
          <w:bCs/>
          <w:kern w:val="36"/>
          <w:sz w:val="16"/>
          <w:szCs w:val="16"/>
          <w:lang w:val="kk-KZ" w:eastAsia="ru-RU"/>
        </w:rPr>
      </w:pPr>
    </w:p>
    <w:p w14:paraId="6168C810" w14:textId="4C394C89" w:rsidR="007E38F0" w:rsidRPr="007D70C5" w:rsidRDefault="009551BB" w:rsidP="00085CE5">
      <w:pPr>
        <w:ind w:firstLine="709"/>
        <w:jc w:val="center"/>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bCs/>
          <w:kern w:val="36"/>
          <w:sz w:val="28"/>
          <w:szCs w:val="28"/>
          <w:lang w:val="kk-KZ" w:eastAsia="ru-RU"/>
        </w:rPr>
        <w:t>40-с</w:t>
      </w:r>
      <w:r w:rsidR="007E38F0" w:rsidRPr="007D70C5">
        <w:rPr>
          <w:rFonts w:ascii="Times New Roman" w:eastAsia="Times New Roman" w:hAnsi="Times New Roman"/>
          <w:bCs/>
          <w:kern w:val="36"/>
          <w:sz w:val="28"/>
          <w:szCs w:val="28"/>
          <w:lang w:val="kk-KZ" w:eastAsia="ru-RU"/>
        </w:rPr>
        <w:t>урет</w:t>
      </w:r>
      <w:r w:rsidRPr="007D70C5">
        <w:rPr>
          <w:rFonts w:ascii="Times New Roman" w:eastAsia="Times New Roman" w:hAnsi="Times New Roman"/>
          <w:bCs/>
          <w:kern w:val="36"/>
          <w:sz w:val="28"/>
          <w:szCs w:val="28"/>
          <w:lang w:val="kk-KZ" w:eastAsia="ru-RU"/>
        </w:rPr>
        <w:t>.</w:t>
      </w:r>
      <w:r w:rsidR="007E38F0" w:rsidRPr="007D70C5">
        <w:rPr>
          <w:rFonts w:ascii="Times New Roman" w:eastAsia="Times New Roman" w:hAnsi="Times New Roman"/>
          <w:bCs/>
          <w:kern w:val="36"/>
          <w:sz w:val="28"/>
          <w:szCs w:val="28"/>
          <w:lang w:val="kk-KZ" w:eastAsia="ru-RU"/>
        </w:rPr>
        <w:t xml:space="preserve"> </w:t>
      </w:r>
      <w:r w:rsidR="007E38F0" w:rsidRPr="007D70C5">
        <w:rPr>
          <w:rFonts w:ascii="Times New Roman" w:hAnsi="Times New Roman"/>
          <w:sz w:val="28"/>
          <w:szCs w:val="28"/>
          <w:shd w:val="clear" w:color="auto" w:fill="FFFFFF"/>
          <w:lang w:val="kk-KZ"/>
        </w:rPr>
        <w:t>Қазақстандағы жоғары оқу орындары негізінен, білім бағдарламалары мен түлектерді даярлауды тұрақты тексеру, мониторинг жасау механизмдерінің болуына сараптамалық талдау</w:t>
      </w:r>
    </w:p>
    <w:p w14:paraId="462CB2D8" w14:textId="4D3A143D" w:rsidR="007E38F0" w:rsidRPr="007D70C5" w:rsidRDefault="007E38F0" w:rsidP="00085CE5">
      <w:pPr>
        <w:ind w:firstLine="709"/>
        <w:rPr>
          <w:rFonts w:ascii="Times New Roman" w:hAnsi="Times New Roman"/>
          <w:sz w:val="28"/>
          <w:szCs w:val="28"/>
          <w:lang w:val="kk-KZ"/>
        </w:rPr>
      </w:pPr>
      <w:r w:rsidRPr="007D70C5">
        <w:rPr>
          <w:rFonts w:ascii="Times New Roman" w:eastAsia="Times New Roman" w:hAnsi="Times New Roman"/>
          <w:i/>
          <w:iCs/>
          <w:sz w:val="28"/>
          <w:szCs w:val="28"/>
          <w:lang w:val="kk-KZ"/>
        </w:rPr>
        <w:lastRenderedPageBreak/>
        <w:t>Жaлпы айтқанда, біз сapaптaмaлық қopытынды бoйыншa төмендегiдeй өзeктi қopытындылap жaсaдық:</w:t>
      </w:r>
    </w:p>
    <w:p w14:paraId="3BD5D6FF" w14:textId="77777777" w:rsidR="007E38F0" w:rsidRPr="007D70C5" w:rsidRDefault="007E38F0" w:rsidP="00085CE5">
      <w:pPr>
        <w:ind w:firstLine="709"/>
        <w:rPr>
          <w:rFonts w:ascii="Times New Roman" w:hAnsi="Times New Roman"/>
          <w:sz w:val="28"/>
          <w:szCs w:val="28"/>
          <w:lang w:val="kk-KZ"/>
        </w:rPr>
      </w:pPr>
      <w:r w:rsidRPr="007D70C5">
        <w:rPr>
          <w:rFonts w:ascii="Times New Roman" w:hAnsi="Times New Roman"/>
          <w:sz w:val="28"/>
          <w:szCs w:val="28"/>
          <w:lang w:val="kk-KZ"/>
        </w:rPr>
        <w:t>Білім беру сапасын бағалау барысында қол жеткізілген нәтижелер ғана емес, сонымен қатар, оларға қол жеткізу тәсілдері де, процестерді жетілдіру шаралары да маңызды болып табылады. Бұл ереже гуманитарлық технология мен сапа менеджментінің басты қағидаларына сәйкес келеді. Адам тек еңбегі үшін ғана емес, басқару теориясының базалық негіздемелеріне сай осы еңбектің қаншалықты қиындығына, адамның еңбекке деген қатынасына қарай бағалануы керек. Тұлғаның тұрақты түрде жақсарып отыруы мен өзін-өзі дамытып, жетілдіріп отыруы үшін тек осындай жағдайда ғана жағдайлар жасалады. Бағалау кері жағдайларда өзінің ынталандырушы мәнін жоғалтады, себебі біраз уақыттан кейін біреулер үшін тұрақты түрде жақсы, ал енді біреулер үшін тұрақты түрде жаман болып көрінеді. Белгілі бір қатынаста ғана адамдар: жақсы жұмыс жасау ұмтылысын көрсетуге қатысты тепе-тең болып табылады да осы қалаулары мадақталуы қажет.</w:t>
      </w:r>
    </w:p>
    <w:p w14:paraId="15A5B5E7" w14:textId="77777777"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Эксперименттің бақылау кезеңі эксперименттің қалыптастырушы кезеңінен соң ұйымдастырылып, өткізілді. Бақылау экспериментінің мақсаты –тәжірибелік жұмыстың нәтижесін талдау, ұсынылған зерттеу міндеттерінің ұтымды шешімдерін тексеру, салыстыру, өсу динамикасындағы ерекшеліктер мен айырмашылықтарды және отандық және шетелдік тәжірибенің ерекшеліктерін салыстырмалы түрде талдау жұмыстарын жүргізу болып табылады.</w:t>
      </w:r>
    </w:p>
    <w:p w14:paraId="11401A6A" w14:textId="260B6B84" w:rsidR="007E38F0" w:rsidRPr="007D70C5" w:rsidRDefault="007E38F0" w:rsidP="00085CE5">
      <w:pPr>
        <w:ind w:firstLine="709"/>
        <w:rPr>
          <w:rFonts w:ascii="Times New Roman" w:eastAsiaTheme="minorEastAsia" w:hAnsi="Times New Roman"/>
          <w:sz w:val="28"/>
          <w:szCs w:val="28"/>
          <w:lang w:val="kk-KZ" w:eastAsia="ru-RU"/>
        </w:rPr>
      </w:pPr>
      <w:r w:rsidRPr="007D70C5">
        <w:rPr>
          <w:rFonts w:ascii="Times New Roman" w:eastAsia="Times New Roman" w:hAnsi="Times New Roman"/>
          <w:sz w:val="28"/>
          <w:szCs w:val="28"/>
          <w:lang w:val="kk-KZ" w:eastAsia="ru-RU"/>
        </w:rPr>
        <w:t>Тексерулер қорытындысы бойынша білім беру сапасын, яғни</w:t>
      </w:r>
      <w:r w:rsidRPr="007D70C5">
        <w:rPr>
          <w:rFonts w:ascii="Times New Roman" w:eastAsia="Times New Roman" w:hAnsi="Times New Roman"/>
          <w:sz w:val="24"/>
          <w:szCs w:val="24"/>
          <w:lang w:val="kk-KZ" w:eastAsia="ru-RU"/>
        </w:rPr>
        <w:t xml:space="preserve"> б</w:t>
      </w:r>
      <w:r w:rsidRPr="007D70C5">
        <w:rPr>
          <w:rFonts w:ascii="Times New Roman" w:eastAsia="Times New Roman" w:hAnsi="Times New Roman"/>
          <w:bCs/>
          <w:sz w:val="28"/>
          <w:szCs w:val="28"/>
          <w:lang w:val="kk-KZ" w:eastAsia="ru-RU"/>
        </w:rPr>
        <w:t xml:space="preserve">ілім алушылардың жеке оқу жетістіктері , педагогтардың  кәсіби шеберлігі, білім беру үдерісін жүйелі ұйымдастыру, білім беру үдерісінде басқару іс-әрекетін ұйымдастыру, білім беру үдерісіндегі жаңашылдық іс-әрекетін бағалау </w:t>
      </w:r>
      <w:r w:rsidRPr="007D70C5">
        <w:rPr>
          <w:rFonts w:ascii="Times New Roman" w:eastAsia="Times New Roman" w:hAnsi="Times New Roman"/>
          <w:sz w:val="28"/>
          <w:szCs w:val="28"/>
          <w:lang w:val="kk-KZ" w:eastAsia="ru-RU"/>
        </w:rPr>
        <w:t xml:space="preserve"> әлде қайда дамығандығын байқатты (кесте-5</w:t>
      </w:r>
      <w:r w:rsidR="005C10D1" w:rsidRPr="007D70C5">
        <w:rPr>
          <w:rFonts w:ascii="Times New Roman" w:eastAsia="Times New Roman" w:hAnsi="Times New Roman"/>
          <w:sz w:val="28"/>
          <w:szCs w:val="28"/>
          <w:lang w:val="kk-KZ" w:eastAsia="ru-RU"/>
        </w:rPr>
        <w:t>3</w:t>
      </w:r>
      <w:r w:rsidRPr="007D70C5">
        <w:rPr>
          <w:rFonts w:ascii="Times New Roman" w:eastAsia="Times New Roman" w:hAnsi="Times New Roman"/>
          <w:sz w:val="28"/>
          <w:szCs w:val="28"/>
          <w:lang w:val="kk-KZ" w:eastAsia="ru-RU"/>
        </w:rPr>
        <w:t>).</w:t>
      </w:r>
    </w:p>
    <w:p w14:paraId="63421086" w14:textId="77777777" w:rsidR="007E38F0" w:rsidRPr="007D70C5" w:rsidRDefault="007E38F0" w:rsidP="00085CE5">
      <w:pPr>
        <w:tabs>
          <w:tab w:val="left" w:pos="0"/>
        </w:tabs>
        <w:ind w:firstLine="709"/>
        <w:rPr>
          <w:rFonts w:ascii="Times New Roman" w:hAnsi="Times New Roman"/>
          <w:sz w:val="28"/>
          <w:szCs w:val="28"/>
          <w:lang w:val="kk-KZ"/>
        </w:rPr>
      </w:pPr>
    </w:p>
    <w:p w14:paraId="7880D179" w14:textId="0338D5F6" w:rsidR="007E38F0" w:rsidRPr="007D70C5" w:rsidRDefault="000752F3" w:rsidP="00085CE5">
      <w:pPr>
        <w:ind w:firstLine="709"/>
        <w:rPr>
          <w:rFonts w:ascii="Times New Roman" w:hAnsi="Times New Roman"/>
          <w:sz w:val="28"/>
          <w:szCs w:val="28"/>
          <w:lang w:val="kk-KZ"/>
        </w:rPr>
      </w:pPr>
      <w:r w:rsidRPr="007D70C5">
        <w:rPr>
          <w:rFonts w:ascii="Times New Roman" w:hAnsi="Times New Roman"/>
          <w:sz w:val="28"/>
          <w:szCs w:val="28"/>
          <w:lang w:val="kk-KZ"/>
        </w:rPr>
        <w:t>5</w:t>
      </w:r>
      <w:r w:rsidR="005C10D1" w:rsidRPr="007D70C5">
        <w:rPr>
          <w:rFonts w:ascii="Times New Roman" w:hAnsi="Times New Roman"/>
          <w:sz w:val="28"/>
          <w:szCs w:val="28"/>
          <w:lang w:val="kk-KZ"/>
        </w:rPr>
        <w:t>3</w:t>
      </w:r>
      <w:r w:rsidRPr="007D70C5">
        <w:rPr>
          <w:rFonts w:ascii="Times New Roman" w:hAnsi="Times New Roman"/>
          <w:sz w:val="28"/>
          <w:szCs w:val="28"/>
          <w:lang w:val="kk-KZ"/>
        </w:rPr>
        <w:t>-</w:t>
      </w:r>
      <w:proofErr w:type="spellStart"/>
      <w:r w:rsidRPr="007D70C5">
        <w:rPr>
          <w:rFonts w:ascii="Times New Roman" w:hAnsi="Times New Roman"/>
          <w:sz w:val="28"/>
          <w:szCs w:val="28"/>
        </w:rPr>
        <w:t>к</w:t>
      </w:r>
      <w:r w:rsidR="007E38F0" w:rsidRPr="007D70C5">
        <w:rPr>
          <w:rFonts w:ascii="Times New Roman" w:hAnsi="Times New Roman"/>
          <w:sz w:val="28"/>
          <w:szCs w:val="28"/>
        </w:rPr>
        <w:t>есте</w:t>
      </w:r>
      <w:proofErr w:type="spellEnd"/>
      <w:r w:rsidRPr="007D70C5">
        <w:rPr>
          <w:rFonts w:ascii="Times New Roman" w:hAnsi="Times New Roman"/>
          <w:sz w:val="28"/>
          <w:szCs w:val="28"/>
        </w:rPr>
        <w:t>.</w:t>
      </w:r>
      <w:r w:rsidR="007E38F0" w:rsidRPr="007D70C5">
        <w:rPr>
          <w:rFonts w:ascii="Times New Roman" w:hAnsi="Times New Roman"/>
          <w:sz w:val="28"/>
          <w:szCs w:val="28"/>
        </w:rPr>
        <w:t xml:space="preserve"> </w:t>
      </w:r>
      <w:proofErr w:type="spellStart"/>
      <w:r w:rsidR="007E38F0" w:rsidRPr="007D70C5">
        <w:rPr>
          <w:rFonts w:ascii="Times New Roman" w:hAnsi="Times New Roman"/>
          <w:sz w:val="28"/>
          <w:szCs w:val="28"/>
        </w:rPr>
        <w:t>Бақылау</w:t>
      </w:r>
      <w:proofErr w:type="spellEnd"/>
      <w:r w:rsidR="007E38F0" w:rsidRPr="007D70C5">
        <w:rPr>
          <w:rFonts w:ascii="Times New Roman" w:hAnsi="Times New Roman"/>
          <w:sz w:val="28"/>
          <w:szCs w:val="28"/>
          <w:lang w:val="kk-KZ"/>
        </w:rPr>
        <w:t xml:space="preserve"> </w:t>
      </w:r>
      <w:proofErr w:type="spellStart"/>
      <w:proofErr w:type="gramStart"/>
      <w:r w:rsidR="007E38F0" w:rsidRPr="007D70C5">
        <w:rPr>
          <w:rFonts w:ascii="Times New Roman" w:hAnsi="Times New Roman"/>
          <w:sz w:val="28"/>
          <w:szCs w:val="28"/>
        </w:rPr>
        <w:t>эксперименті</w:t>
      </w:r>
      <w:proofErr w:type="spellEnd"/>
      <w:r w:rsidR="007E38F0" w:rsidRPr="007D70C5">
        <w:rPr>
          <w:rFonts w:ascii="Times New Roman" w:hAnsi="Times New Roman"/>
          <w:sz w:val="28"/>
          <w:szCs w:val="28"/>
        </w:rPr>
        <w:t xml:space="preserve">( </w:t>
      </w:r>
      <w:r w:rsidR="007E38F0" w:rsidRPr="007D70C5">
        <w:rPr>
          <w:rFonts w:ascii="Times New Roman" w:hAnsi="Times New Roman"/>
          <w:sz w:val="28"/>
          <w:szCs w:val="28"/>
          <w:lang w:val="kk-KZ"/>
        </w:rPr>
        <w:t>пайыздық</w:t>
      </w:r>
      <w:proofErr w:type="gramEnd"/>
      <w:r w:rsidR="007E38F0" w:rsidRPr="007D70C5">
        <w:rPr>
          <w:rFonts w:ascii="Times New Roman" w:hAnsi="Times New Roman"/>
          <w:sz w:val="28"/>
          <w:szCs w:val="28"/>
          <w:lang w:val="kk-KZ"/>
        </w:rPr>
        <w:t xml:space="preserve"> көрсеткішпен</w:t>
      </w:r>
      <w:r w:rsidR="007E38F0" w:rsidRPr="007D70C5">
        <w:rPr>
          <w:rFonts w:ascii="Times New Roman" w:hAnsi="Times New Roman"/>
          <w:sz w:val="28"/>
          <w:szCs w:val="28"/>
        </w:rPr>
        <w:t>)</w:t>
      </w:r>
    </w:p>
    <w:p w14:paraId="00F10546" w14:textId="77777777" w:rsidR="007E38F0" w:rsidRPr="007D70C5" w:rsidRDefault="007E38F0" w:rsidP="00085CE5">
      <w:pPr>
        <w:ind w:firstLine="709"/>
        <w:rPr>
          <w:rFonts w:ascii="Times New Roman" w:hAnsi="Times New Roman"/>
          <w:b/>
          <w:sz w:val="28"/>
          <w:szCs w:val="28"/>
          <w:lang w:val="kk-KZ"/>
        </w:rPr>
      </w:pPr>
    </w:p>
    <w:tbl>
      <w:tblPr>
        <w:tblStyle w:val="TableGrid"/>
        <w:tblW w:w="9910" w:type="dxa"/>
        <w:tblInd w:w="-108" w:type="dxa"/>
        <w:tblLayout w:type="fixed"/>
        <w:tblCellMar>
          <w:top w:w="9" w:type="dxa"/>
          <w:left w:w="106" w:type="dxa"/>
        </w:tblCellMar>
        <w:tblLook w:val="04A0" w:firstRow="1" w:lastRow="0" w:firstColumn="1" w:lastColumn="0" w:noHBand="0" w:noVBand="1"/>
      </w:tblPr>
      <w:tblGrid>
        <w:gridCol w:w="529"/>
        <w:gridCol w:w="4394"/>
        <w:gridCol w:w="985"/>
        <w:gridCol w:w="843"/>
        <w:gridCol w:w="874"/>
        <w:gridCol w:w="703"/>
        <w:gridCol w:w="703"/>
        <w:gridCol w:w="843"/>
        <w:gridCol w:w="36"/>
      </w:tblGrid>
      <w:tr w:rsidR="00B50FD7" w:rsidRPr="007D70C5" w14:paraId="75BFFE4D" w14:textId="77777777" w:rsidTr="00647A24">
        <w:trPr>
          <w:trHeight w:val="206"/>
        </w:trPr>
        <w:tc>
          <w:tcPr>
            <w:tcW w:w="529" w:type="dxa"/>
            <w:vMerge w:val="restart"/>
            <w:tcBorders>
              <w:top w:val="single" w:sz="4" w:space="0" w:color="000000"/>
              <w:left w:val="single" w:sz="4" w:space="0" w:color="000000"/>
              <w:bottom w:val="single" w:sz="4" w:space="0" w:color="000000"/>
              <w:right w:val="single" w:sz="4" w:space="0" w:color="000000"/>
            </w:tcBorders>
            <w:vAlign w:val="center"/>
          </w:tcPr>
          <w:p w14:paraId="3963FAB7" w14:textId="37111335" w:rsidR="007E38F0" w:rsidRPr="007D70C5" w:rsidRDefault="007E38F0" w:rsidP="006447E2">
            <w:pPr>
              <w:jc w:val="center"/>
              <w:rPr>
                <w:rFonts w:ascii="Times New Roman" w:hAnsi="Times New Roman"/>
                <w:sz w:val="28"/>
              </w:rPr>
            </w:pPr>
            <w:r w:rsidRPr="007D70C5">
              <w:rPr>
                <w:rFonts w:ascii="Times New Roman" w:hAnsi="Times New Roman"/>
                <w:b/>
                <w:sz w:val="24"/>
              </w:rPr>
              <w:t>N</w:t>
            </w:r>
          </w:p>
        </w:tc>
        <w:tc>
          <w:tcPr>
            <w:tcW w:w="4394" w:type="dxa"/>
            <w:vMerge w:val="restart"/>
            <w:tcBorders>
              <w:top w:val="single" w:sz="4" w:space="0" w:color="000000"/>
              <w:left w:val="single" w:sz="4" w:space="0" w:color="000000"/>
              <w:bottom w:val="single" w:sz="4" w:space="0" w:color="000000"/>
              <w:right w:val="single" w:sz="4" w:space="0" w:color="000000"/>
            </w:tcBorders>
            <w:vAlign w:val="center"/>
          </w:tcPr>
          <w:p w14:paraId="4B95FF5F" w14:textId="77777777" w:rsidR="007E38F0" w:rsidRPr="007D70C5" w:rsidRDefault="007E38F0" w:rsidP="006447E2">
            <w:pPr>
              <w:jc w:val="center"/>
              <w:rPr>
                <w:rFonts w:ascii="Times New Roman" w:hAnsi="Times New Roman"/>
                <w:sz w:val="28"/>
              </w:rPr>
            </w:pPr>
          </w:p>
          <w:p w14:paraId="5472A9FD" w14:textId="77777777" w:rsidR="007E38F0" w:rsidRPr="007D70C5" w:rsidRDefault="007E38F0" w:rsidP="006447E2">
            <w:pPr>
              <w:jc w:val="center"/>
              <w:rPr>
                <w:rFonts w:ascii="Times New Roman" w:hAnsi="Times New Roman"/>
                <w:sz w:val="28"/>
              </w:rPr>
            </w:pPr>
          </w:p>
          <w:p w14:paraId="4DF03DE1" w14:textId="77777777" w:rsidR="007E38F0" w:rsidRPr="007D70C5" w:rsidRDefault="007E38F0" w:rsidP="006447E2">
            <w:pPr>
              <w:jc w:val="center"/>
              <w:rPr>
                <w:rFonts w:ascii="Times New Roman" w:hAnsi="Times New Roman"/>
                <w:sz w:val="28"/>
              </w:rPr>
            </w:pPr>
          </w:p>
          <w:p w14:paraId="1482BAF4" w14:textId="77777777" w:rsidR="007E38F0" w:rsidRPr="007D70C5" w:rsidRDefault="007E38F0" w:rsidP="006447E2">
            <w:pPr>
              <w:jc w:val="center"/>
              <w:rPr>
                <w:rFonts w:ascii="Times New Roman" w:hAnsi="Times New Roman"/>
                <w:b/>
                <w:sz w:val="24"/>
              </w:rPr>
            </w:pPr>
          </w:p>
          <w:p w14:paraId="764AF0CA" w14:textId="77777777" w:rsidR="007E38F0" w:rsidRPr="007D70C5" w:rsidRDefault="007E38F0" w:rsidP="006447E2">
            <w:pPr>
              <w:jc w:val="center"/>
              <w:rPr>
                <w:rFonts w:ascii="Times New Roman" w:hAnsi="Times New Roman"/>
                <w:sz w:val="28"/>
              </w:rPr>
            </w:pPr>
            <w:proofErr w:type="spellStart"/>
            <w:r w:rsidRPr="007D70C5">
              <w:rPr>
                <w:rFonts w:ascii="Times New Roman" w:hAnsi="Times New Roman"/>
                <w:b/>
                <w:sz w:val="24"/>
              </w:rPr>
              <w:t>Өлшемдері</w:t>
            </w:r>
            <w:proofErr w:type="spellEnd"/>
          </w:p>
        </w:tc>
        <w:tc>
          <w:tcPr>
            <w:tcW w:w="2702" w:type="dxa"/>
            <w:gridSpan w:val="3"/>
            <w:tcBorders>
              <w:top w:val="single" w:sz="4" w:space="0" w:color="000000"/>
              <w:left w:val="single" w:sz="4" w:space="0" w:color="000000"/>
              <w:bottom w:val="single" w:sz="4" w:space="0" w:color="000000"/>
              <w:right w:val="single" w:sz="4" w:space="0" w:color="000000"/>
            </w:tcBorders>
          </w:tcPr>
          <w:p w14:paraId="34046088" w14:textId="77777777" w:rsidR="007E38F0" w:rsidRPr="007D70C5" w:rsidRDefault="007E38F0" w:rsidP="00647A24">
            <w:pPr>
              <w:jc w:val="center"/>
              <w:rPr>
                <w:rFonts w:ascii="Times New Roman" w:hAnsi="Times New Roman"/>
                <w:b/>
                <w:sz w:val="24"/>
                <w:lang w:val="kk-KZ"/>
              </w:rPr>
            </w:pPr>
          </w:p>
          <w:p w14:paraId="15CA221D" w14:textId="227F04E4" w:rsidR="007E38F0" w:rsidRPr="007D70C5" w:rsidRDefault="007E38F0" w:rsidP="00647A24">
            <w:pPr>
              <w:jc w:val="center"/>
              <w:rPr>
                <w:rFonts w:ascii="Times New Roman" w:hAnsi="Times New Roman"/>
                <w:sz w:val="28"/>
              </w:rPr>
            </w:pPr>
            <w:proofErr w:type="spellStart"/>
            <w:r w:rsidRPr="007D70C5">
              <w:rPr>
                <w:rFonts w:ascii="Times New Roman" w:hAnsi="Times New Roman"/>
                <w:b/>
                <w:sz w:val="24"/>
              </w:rPr>
              <w:t>Эксперменттік</w:t>
            </w:r>
            <w:proofErr w:type="spellEnd"/>
            <w:r w:rsidRPr="007D70C5">
              <w:rPr>
                <w:rFonts w:ascii="Times New Roman" w:hAnsi="Times New Roman"/>
                <w:b/>
                <w:sz w:val="24"/>
              </w:rPr>
              <w:t xml:space="preserve"> топ</w:t>
            </w:r>
          </w:p>
        </w:tc>
        <w:tc>
          <w:tcPr>
            <w:tcW w:w="2285" w:type="dxa"/>
            <w:gridSpan w:val="4"/>
            <w:tcBorders>
              <w:top w:val="single" w:sz="4" w:space="0" w:color="000000"/>
              <w:left w:val="single" w:sz="4" w:space="0" w:color="000000"/>
              <w:bottom w:val="single" w:sz="4" w:space="0" w:color="000000"/>
              <w:right w:val="single" w:sz="4" w:space="0" w:color="000000"/>
            </w:tcBorders>
          </w:tcPr>
          <w:p w14:paraId="068B8256" w14:textId="77777777" w:rsidR="007E38F0" w:rsidRPr="007D70C5" w:rsidRDefault="007E38F0" w:rsidP="00647A24">
            <w:pPr>
              <w:jc w:val="center"/>
              <w:rPr>
                <w:rFonts w:ascii="Times New Roman" w:hAnsi="Times New Roman"/>
                <w:b/>
                <w:sz w:val="24"/>
                <w:lang w:val="kk-KZ"/>
              </w:rPr>
            </w:pPr>
          </w:p>
          <w:p w14:paraId="62CD36E6" w14:textId="7DEB5DEA" w:rsidR="007E38F0" w:rsidRPr="007D70C5" w:rsidRDefault="007E38F0" w:rsidP="00647A24">
            <w:pPr>
              <w:jc w:val="center"/>
              <w:rPr>
                <w:rFonts w:ascii="Times New Roman" w:hAnsi="Times New Roman"/>
                <w:sz w:val="28"/>
              </w:rPr>
            </w:pPr>
            <w:proofErr w:type="spellStart"/>
            <w:r w:rsidRPr="007D70C5">
              <w:rPr>
                <w:rFonts w:ascii="Times New Roman" w:hAnsi="Times New Roman"/>
                <w:b/>
                <w:sz w:val="24"/>
              </w:rPr>
              <w:t>Бақылаутобы</w:t>
            </w:r>
            <w:proofErr w:type="spellEnd"/>
          </w:p>
        </w:tc>
      </w:tr>
      <w:tr w:rsidR="00B50FD7" w:rsidRPr="007D70C5" w14:paraId="3DEF04C0" w14:textId="77777777" w:rsidTr="00647A24">
        <w:trPr>
          <w:gridAfter w:val="1"/>
          <w:wAfter w:w="36" w:type="dxa"/>
          <w:cantSplit/>
          <w:trHeight w:val="1141"/>
        </w:trPr>
        <w:tc>
          <w:tcPr>
            <w:tcW w:w="529" w:type="dxa"/>
            <w:vMerge/>
            <w:tcBorders>
              <w:top w:val="nil"/>
              <w:left w:val="single" w:sz="4" w:space="0" w:color="000000"/>
              <w:bottom w:val="single" w:sz="4" w:space="0" w:color="000000"/>
              <w:right w:val="single" w:sz="4" w:space="0" w:color="000000"/>
            </w:tcBorders>
            <w:vAlign w:val="center"/>
          </w:tcPr>
          <w:p w14:paraId="618BCDA0" w14:textId="77777777" w:rsidR="007E38F0" w:rsidRPr="007D70C5" w:rsidRDefault="007E38F0" w:rsidP="006447E2">
            <w:pPr>
              <w:jc w:val="center"/>
              <w:rPr>
                <w:rFonts w:ascii="Times New Roman" w:hAnsi="Times New Roman"/>
                <w:sz w:val="28"/>
              </w:rPr>
            </w:pPr>
          </w:p>
        </w:tc>
        <w:tc>
          <w:tcPr>
            <w:tcW w:w="4394" w:type="dxa"/>
            <w:vMerge/>
            <w:tcBorders>
              <w:top w:val="nil"/>
              <w:left w:val="single" w:sz="4" w:space="0" w:color="000000"/>
              <w:bottom w:val="single" w:sz="4" w:space="0" w:color="000000"/>
              <w:right w:val="single" w:sz="4" w:space="0" w:color="000000"/>
            </w:tcBorders>
            <w:vAlign w:val="center"/>
          </w:tcPr>
          <w:p w14:paraId="4B5C647E" w14:textId="77777777" w:rsidR="007E38F0" w:rsidRPr="007D70C5" w:rsidRDefault="007E38F0" w:rsidP="006447E2">
            <w:pPr>
              <w:jc w:val="center"/>
              <w:rPr>
                <w:rFonts w:ascii="Times New Roman" w:hAnsi="Times New Roman"/>
                <w:sz w:val="28"/>
              </w:rPr>
            </w:pPr>
          </w:p>
        </w:tc>
        <w:tc>
          <w:tcPr>
            <w:tcW w:w="985" w:type="dxa"/>
            <w:tcBorders>
              <w:top w:val="single" w:sz="4" w:space="0" w:color="000000"/>
              <w:left w:val="single" w:sz="4" w:space="0" w:color="000000"/>
              <w:bottom w:val="single" w:sz="4" w:space="0" w:color="000000"/>
              <w:right w:val="single" w:sz="4" w:space="0" w:color="000000"/>
            </w:tcBorders>
            <w:textDirection w:val="btLr"/>
            <w:vAlign w:val="center"/>
          </w:tcPr>
          <w:p w14:paraId="328808CC" w14:textId="77777777" w:rsidR="007E38F0" w:rsidRPr="007D70C5" w:rsidRDefault="007E38F0" w:rsidP="006447E2">
            <w:pPr>
              <w:jc w:val="center"/>
              <w:rPr>
                <w:rFonts w:ascii="Times New Roman" w:eastAsiaTheme="minorHAnsi" w:hAnsi="Times New Roman"/>
                <w:sz w:val="28"/>
              </w:rPr>
            </w:pPr>
            <w:r w:rsidRPr="007D70C5">
              <w:rPr>
                <w:rFonts w:ascii="Times New Roman" w:eastAsiaTheme="minorHAnsi" w:hAnsi="Times New Roman"/>
                <w:b/>
                <w:sz w:val="24"/>
              </w:rPr>
              <w:t>Ж</w:t>
            </w:r>
            <w:r w:rsidRPr="007D70C5">
              <w:rPr>
                <w:rFonts w:ascii="Times New Roman" w:eastAsiaTheme="minorHAnsi" w:hAnsi="Times New Roman"/>
                <w:b/>
                <w:sz w:val="24"/>
                <w:lang w:val="kk-KZ"/>
              </w:rPr>
              <w:t>оғарғы деңгей</w:t>
            </w:r>
          </w:p>
          <w:p w14:paraId="27C6377A" w14:textId="77777777" w:rsidR="007E38F0" w:rsidRPr="007D70C5" w:rsidRDefault="007E38F0" w:rsidP="006447E2">
            <w:pPr>
              <w:jc w:val="center"/>
              <w:rPr>
                <w:rFonts w:ascii="Times New Roman" w:eastAsiaTheme="minorHAnsi" w:hAnsi="Times New Roman"/>
                <w:sz w:val="28"/>
              </w:rPr>
            </w:pPr>
          </w:p>
          <w:p w14:paraId="7A4B1417" w14:textId="77777777" w:rsidR="007E38F0" w:rsidRPr="007D70C5" w:rsidRDefault="007E38F0" w:rsidP="006447E2">
            <w:pPr>
              <w:tabs>
                <w:tab w:val="center" w:pos="402"/>
                <w:tab w:val="right" w:pos="804"/>
              </w:tabs>
              <w:jc w:val="center"/>
              <w:rPr>
                <w:rFonts w:ascii="Times New Roman" w:hAnsi="Times New Roman"/>
                <w:sz w:val="28"/>
              </w:rPr>
            </w:pPr>
          </w:p>
        </w:tc>
        <w:tc>
          <w:tcPr>
            <w:tcW w:w="843" w:type="dxa"/>
            <w:tcBorders>
              <w:top w:val="single" w:sz="4" w:space="0" w:color="000000"/>
              <w:left w:val="single" w:sz="4" w:space="0" w:color="000000"/>
              <w:bottom w:val="single" w:sz="4" w:space="0" w:color="000000"/>
              <w:right w:val="single" w:sz="4" w:space="0" w:color="000000"/>
            </w:tcBorders>
            <w:textDirection w:val="btLr"/>
            <w:vAlign w:val="center"/>
          </w:tcPr>
          <w:p w14:paraId="2D4EAF37" w14:textId="77777777" w:rsidR="007E38F0" w:rsidRPr="007D70C5" w:rsidRDefault="007E38F0" w:rsidP="006447E2">
            <w:pPr>
              <w:jc w:val="center"/>
              <w:rPr>
                <w:rFonts w:ascii="Times New Roman" w:eastAsiaTheme="minorHAnsi" w:hAnsi="Times New Roman"/>
                <w:sz w:val="28"/>
              </w:rPr>
            </w:pPr>
            <w:r w:rsidRPr="007D70C5">
              <w:rPr>
                <w:rFonts w:ascii="Times New Roman" w:eastAsiaTheme="minorHAnsi" w:hAnsi="Times New Roman"/>
                <w:b/>
                <w:sz w:val="24"/>
                <w:lang w:val="kk-KZ"/>
              </w:rPr>
              <w:t>Ортаңғы деңгей</w:t>
            </w:r>
          </w:p>
          <w:p w14:paraId="3EA4AA5F" w14:textId="77777777" w:rsidR="007E38F0" w:rsidRPr="007D70C5" w:rsidRDefault="007E38F0" w:rsidP="006447E2">
            <w:pPr>
              <w:jc w:val="center"/>
              <w:rPr>
                <w:rFonts w:ascii="Times New Roman" w:eastAsiaTheme="minorHAnsi" w:hAnsi="Times New Roman"/>
                <w:sz w:val="28"/>
              </w:rPr>
            </w:pPr>
          </w:p>
        </w:tc>
        <w:tc>
          <w:tcPr>
            <w:tcW w:w="874" w:type="dxa"/>
            <w:tcBorders>
              <w:top w:val="single" w:sz="4" w:space="0" w:color="000000"/>
              <w:left w:val="single" w:sz="4" w:space="0" w:color="000000"/>
              <w:bottom w:val="single" w:sz="4" w:space="0" w:color="000000"/>
              <w:right w:val="single" w:sz="4" w:space="0" w:color="000000"/>
            </w:tcBorders>
            <w:textDirection w:val="btLr"/>
            <w:vAlign w:val="center"/>
          </w:tcPr>
          <w:p w14:paraId="4E28CCBC" w14:textId="77777777" w:rsidR="007E38F0" w:rsidRPr="007D70C5" w:rsidRDefault="007E38F0" w:rsidP="006447E2">
            <w:pPr>
              <w:jc w:val="center"/>
              <w:rPr>
                <w:rFonts w:ascii="Times New Roman" w:eastAsiaTheme="minorHAnsi" w:hAnsi="Times New Roman"/>
                <w:sz w:val="28"/>
                <w:lang w:val="kk-KZ"/>
              </w:rPr>
            </w:pPr>
            <w:r w:rsidRPr="007D70C5">
              <w:rPr>
                <w:rFonts w:ascii="Times New Roman" w:eastAsiaTheme="minorHAnsi" w:hAnsi="Times New Roman"/>
                <w:b/>
                <w:sz w:val="24"/>
                <w:lang w:val="kk-KZ"/>
              </w:rPr>
              <w:t>Төменгі деңгей</w:t>
            </w:r>
          </w:p>
          <w:p w14:paraId="0E433A6B" w14:textId="77777777" w:rsidR="007E38F0" w:rsidRPr="007D70C5" w:rsidRDefault="007E38F0" w:rsidP="006447E2">
            <w:pPr>
              <w:jc w:val="center"/>
              <w:rPr>
                <w:rFonts w:ascii="Times New Roman" w:eastAsiaTheme="minorHAnsi" w:hAnsi="Times New Roman"/>
                <w:sz w:val="28"/>
              </w:rPr>
            </w:pPr>
          </w:p>
        </w:tc>
        <w:tc>
          <w:tcPr>
            <w:tcW w:w="703" w:type="dxa"/>
            <w:tcBorders>
              <w:top w:val="single" w:sz="4" w:space="0" w:color="000000"/>
              <w:left w:val="single" w:sz="4" w:space="0" w:color="000000"/>
              <w:bottom w:val="single" w:sz="4" w:space="0" w:color="000000"/>
              <w:right w:val="single" w:sz="4" w:space="0" w:color="000000"/>
            </w:tcBorders>
            <w:textDirection w:val="btLr"/>
            <w:vAlign w:val="center"/>
          </w:tcPr>
          <w:p w14:paraId="4424C07C" w14:textId="77777777" w:rsidR="007E38F0" w:rsidRPr="007D70C5" w:rsidRDefault="007E38F0" w:rsidP="006447E2">
            <w:pPr>
              <w:jc w:val="center"/>
              <w:rPr>
                <w:rFonts w:ascii="Times New Roman" w:eastAsiaTheme="minorHAnsi" w:hAnsi="Times New Roman"/>
                <w:sz w:val="28"/>
                <w:lang w:val="kk-KZ"/>
              </w:rPr>
            </w:pPr>
            <w:r w:rsidRPr="007D70C5">
              <w:rPr>
                <w:rFonts w:ascii="Times New Roman" w:eastAsiaTheme="minorHAnsi" w:hAnsi="Times New Roman"/>
                <w:b/>
                <w:sz w:val="24"/>
                <w:lang w:val="kk-KZ"/>
              </w:rPr>
              <w:t>Жоғарғы деңгей</w:t>
            </w:r>
          </w:p>
          <w:p w14:paraId="50F935EE" w14:textId="77777777" w:rsidR="007E38F0" w:rsidRPr="007D70C5" w:rsidRDefault="007E38F0" w:rsidP="006447E2">
            <w:pPr>
              <w:jc w:val="center"/>
              <w:rPr>
                <w:rFonts w:ascii="Times New Roman" w:eastAsiaTheme="minorHAnsi" w:hAnsi="Times New Roman"/>
                <w:sz w:val="28"/>
              </w:rPr>
            </w:pPr>
          </w:p>
          <w:p w14:paraId="0396BFFC" w14:textId="77777777" w:rsidR="007E38F0" w:rsidRPr="007D70C5" w:rsidRDefault="007E38F0" w:rsidP="006447E2">
            <w:pPr>
              <w:jc w:val="center"/>
              <w:rPr>
                <w:rFonts w:ascii="Times New Roman" w:eastAsiaTheme="minorHAnsi" w:hAnsi="Times New Roman"/>
                <w:sz w:val="28"/>
              </w:rPr>
            </w:pPr>
          </w:p>
        </w:tc>
        <w:tc>
          <w:tcPr>
            <w:tcW w:w="703" w:type="dxa"/>
            <w:tcBorders>
              <w:top w:val="single" w:sz="4" w:space="0" w:color="000000"/>
              <w:left w:val="single" w:sz="4" w:space="0" w:color="000000"/>
              <w:bottom w:val="single" w:sz="4" w:space="0" w:color="000000"/>
              <w:right w:val="single" w:sz="4" w:space="0" w:color="000000"/>
            </w:tcBorders>
            <w:textDirection w:val="btLr"/>
            <w:vAlign w:val="center"/>
          </w:tcPr>
          <w:p w14:paraId="494FD5D4" w14:textId="77777777" w:rsidR="007E38F0" w:rsidRPr="007D70C5" w:rsidRDefault="007E38F0" w:rsidP="006447E2">
            <w:pPr>
              <w:jc w:val="center"/>
              <w:rPr>
                <w:rFonts w:ascii="Times New Roman" w:eastAsiaTheme="minorHAnsi" w:hAnsi="Times New Roman"/>
                <w:sz w:val="28"/>
                <w:lang w:val="kk-KZ"/>
              </w:rPr>
            </w:pPr>
            <w:r w:rsidRPr="007D70C5">
              <w:rPr>
                <w:rFonts w:ascii="Times New Roman" w:eastAsiaTheme="minorHAnsi" w:hAnsi="Times New Roman"/>
                <w:b/>
                <w:sz w:val="24"/>
                <w:lang w:val="kk-KZ"/>
              </w:rPr>
              <w:t>Ортаңғы деңгей</w:t>
            </w:r>
          </w:p>
          <w:p w14:paraId="16CAF119" w14:textId="77777777" w:rsidR="007E38F0" w:rsidRPr="007D70C5" w:rsidRDefault="007E38F0" w:rsidP="006447E2">
            <w:pPr>
              <w:jc w:val="center"/>
              <w:rPr>
                <w:rFonts w:ascii="Times New Roman" w:eastAsiaTheme="minorHAnsi" w:hAnsi="Times New Roman"/>
                <w:sz w:val="28"/>
              </w:rPr>
            </w:pPr>
          </w:p>
          <w:p w14:paraId="028FFFB6" w14:textId="77777777" w:rsidR="007E38F0" w:rsidRPr="007D70C5" w:rsidRDefault="007E38F0" w:rsidP="006447E2">
            <w:pPr>
              <w:jc w:val="center"/>
              <w:rPr>
                <w:rFonts w:ascii="Times New Roman" w:eastAsiaTheme="minorHAnsi" w:hAnsi="Times New Roman"/>
                <w:sz w:val="28"/>
              </w:rPr>
            </w:pPr>
          </w:p>
        </w:tc>
        <w:tc>
          <w:tcPr>
            <w:tcW w:w="843" w:type="dxa"/>
            <w:tcBorders>
              <w:top w:val="single" w:sz="4" w:space="0" w:color="000000"/>
              <w:left w:val="single" w:sz="4" w:space="0" w:color="000000"/>
              <w:bottom w:val="single" w:sz="4" w:space="0" w:color="000000"/>
              <w:right w:val="single" w:sz="4" w:space="0" w:color="000000"/>
            </w:tcBorders>
            <w:textDirection w:val="btLr"/>
            <w:vAlign w:val="center"/>
          </w:tcPr>
          <w:p w14:paraId="6951A25C" w14:textId="77777777" w:rsidR="007E38F0" w:rsidRPr="007D70C5" w:rsidRDefault="007E38F0" w:rsidP="006447E2">
            <w:pPr>
              <w:jc w:val="center"/>
              <w:rPr>
                <w:rFonts w:ascii="Times New Roman" w:eastAsiaTheme="minorHAnsi" w:hAnsi="Times New Roman"/>
                <w:sz w:val="28"/>
              </w:rPr>
            </w:pPr>
            <w:r w:rsidRPr="007D70C5">
              <w:rPr>
                <w:rFonts w:ascii="Times New Roman" w:eastAsiaTheme="minorHAnsi" w:hAnsi="Times New Roman"/>
                <w:b/>
                <w:sz w:val="24"/>
                <w:lang w:val="kk-KZ"/>
              </w:rPr>
              <w:t>Төменгі деңгей</w:t>
            </w:r>
          </w:p>
          <w:p w14:paraId="7BCE9AEE" w14:textId="77777777" w:rsidR="007E38F0" w:rsidRPr="007D70C5" w:rsidRDefault="007E38F0" w:rsidP="006447E2">
            <w:pPr>
              <w:jc w:val="center"/>
              <w:rPr>
                <w:rFonts w:ascii="Times New Roman" w:eastAsiaTheme="minorHAnsi" w:hAnsi="Times New Roman"/>
                <w:sz w:val="28"/>
              </w:rPr>
            </w:pPr>
          </w:p>
          <w:p w14:paraId="401AA8CD" w14:textId="77777777" w:rsidR="007E38F0" w:rsidRPr="007D70C5" w:rsidRDefault="007E38F0" w:rsidP="006447E2">
            <w:pPr>
              <w:jc w:val="center"/>
              <w:rPr>
                <w:rFonts w:ascii="Times New Roman" w:eastAsiaTheme="minorHAnsi" w:hAnsi="Times New Roman"/>
                <w:sz w:val="28"/>
              </w:rPr>
            </w:pPr>
          </w:p>
          <w:p w14:paraId="59CAA28D" w14:textId="77777777" w:rsidR="007E38F0" w:rsidRPr="007D70C5" w:rsidRDefault="007E38F0" w:rsidP="006447E2">
            <w:pPr>
              <w:jc w:val="center"/>
              <w:rPr>
                <w:rFonts w:ascii="Times New Roman" w:eastAsiaTheme="minorHAnsi" w:hAnsi="Times New Roman"/>
                <w:sz w:val="28"/>
              </w:rPr>
            </w:pPr>
          </w:p>
          <w:p w14:paraId="4DCAF282" w14:textId="77777777" w:rsidR="007E38F0" w:rsidRPr="007D70C5" w:rsidRDefault="007E38F0" w:rsidP="006447E2">
            <w:pPr>
              <w:jc w:val="center"/>
              <w:rPr>
                <w:rFonts w:ascii="Times New Roman" w:eastAsiaTheme="minorHAnsi" w:hAnsi="Times New Roman"/>
                <w:sz w:val="28"/>
              </w:rPr>
            </w:pPr>
          </w:p>
          <w:p w14:paraId="7DC645A8" w14:textId="77777777" w:rsidR="007E38F0" w:rsidRPr="007D70C5" w:rsidRDefault="007E38F0" w:rsidP="006447E2">
            <w:pPr>
              <w:jc w:val="center"/>
              <w:rPr>
                <w:rFonts w:ascii="Times New Roman" w:eastAsiaTheme="minorHAnsi" w:hAnsi="Times New Roman"/>
                <w:sz w:val="28"/>
              </w:rPr>
            </w:pPr>
          </w:p>
          <w:p w14:paraId="3A6B3578" w14:textId="77777777" w:rsidR="007E38F0" w:rsidRPr="007D70C5" w:rsidRDefault="007E38F0" w:rsidP="006447E2">
            <w:pPr>
              <w:jc w:val="center"/>
              <w:rPr>
                <w:rFonts w:ascii="Times New Roman" w:eastAsiaTheme="minorHAnsi" w:hAnsi="Times New Roman"/>
                <w:sz w:val="28"/>
              </w:rPr>
            </w:pPr>
          </w:p>
        </w:tc>
      </w:tr>
      <w:tr w:rsidR="00B50FD7" w:rsidRPr="007D70C5" w14:paraId="36C05BFB" w14:textId="77777777" w:rsidTr="006447E2">
        <w:trPr>
          <w:gridAfter w:val="1"/>
          <w:wAfter w:w="36" w:type="dxa"/>
          <w:trHeight w:val="446"/>
        </w:trPr>
        <w:tc>
          <w:tcPr>
            <w:tcW w:w="529" w:type="dxa"/>
            <w:tcBorders>
              <w:top w:val="single" w:sz="4" w:space="0" w:color="000000"/>
              <w:left w:val="single" w:sz="4" w:space="0" w:color="000000"/>
              <w:bottom w:val="single" w:sz="4" w:space="0" w:color="000000"/>
              <w:right w:val="single" w:sz="4" w:space="0" w:color="000000"/>
            </w:tcBorders>
          </w:tcPr>
          <w:p w14:paraId="15961085" w14:textId="77777777" w:rsidR="007E38F0" w:rsidRPr="007D70C5" w:rsidRDefault="007E38F0" w:rsidP="006447E2">
            <w:pPr>
              <w:rPr>
                <w:rFonts w:ascii="Times New Roman" w:hAnsi="Times New Roman"/>
                <w:sz w:val="28"/>
              </w:rPr>
            </w:pPr>
            <w:r w:rsidRPr="007D70C5">
              <w:rPr>
                <w:rFonts w:ascii="Times New Roman" w:hAnsi="Times New Roman"/>
                <w:sz w:val="24"/>
              </w:rPr>
              <w:t xml:space="preserve">1 </w:t>
            </w:r>
          </w:p>
        </w:tc>
        <w:tc>
          <w:tcPr>
            <w:tcW w:w="4394" w:type="dxa"/>
            <w:tcBorders>
              <w:top w:val="single" w:sz="4" w:space="0" w:color="000000"/>
              <w:left w:val="single" w:sz="4" w:space="0" w:color="000000"/>
              <w:bottom w:val="single" w:sz="4" w:space="0" w:color="000000"/>
              <w:right w:val="single" w:sz="4" w:space="0" w:color="000000"/>
            </w:tcBorders>
          </w:tcPr>
          <w:p w14:paraId="39047ED5" w14:textId="77777777" w:rsidR="007E38F0" w:rsidRPr="007D70C5" w:rsidRDefault="007E38F0" w:rsidP="006447E2">
            <w:pPr>
              <w:rPr>
                <w:rFonts w:ascii="Times New Roman" w:hAnsi="Times New Roman"/>
                <w:sz w:val="24"/>
                <w:szCs w:val="24"/>
              </w:rPr>
            </w:pPr>
            <w:r w:rsidRPr="007D70C5">
              <w:rPr>
                <w:rFonts w:ascii="Times New Roman" w:hAnsi="Times New Roman"/>
                <w:bCs/>
                <w:sz w:val="24"/>
                <w:szCs w:val="24"/>
                <w:lang w:val="kk-KZ"/>
              </w:rPr>
              <w:t xml:space="preserve">Тұтынушылардың қанағаттану деңгейі </w:t>
            </w:r>
          </w:p>
        </w:tc>
        <w:tc>
          <w:tcPr>
            <w:tcW w:w="985" w:type="dxa"/>
            <w:tcBorders>
              <w:top w:val="single" w:sz="4" w:space="0" w:color="000000"/>
              <w:left w:val="single" w:sz="4" w:space="0" w:color="000000"/>
              <w:bottom w:val="single" w:sz="4" w:space="0" w:color="000000"/>
              <w:right w:val="single" w:sz="4" w:space="0" w:color="000000"/>
            </w:tcBorders>
          </w:tcPr>
          <w:p w14:paraId="7C8273E9"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41,3</w:t>
            </w:r>
          </w:p>
        </w:tc>
        <w:tc>
          <w:tcPr>
            <w:tcW w:w="843" w:type="dxa"/>
            <w:tcBorders>
              <w:top w:val="single" w:sz="4" w:space="0" w:color="000000"/>
              <w:left w:val="single" w:sz="4" w:space="0" w:color="000000"/>
              <w:bottom w:val="single" w:sz="4" w:space="0" w:color="000000"/>
              <w:right w:val="single" w:sz="4" w:space="0" w:color="000000"/>
            </w:tcBorders>
          </w:tcPr>
          <w:p w14:paraId="33A5BD3D"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38,4</w:t>
            </w:r>
          </w:p>
        </w:tc>
        <w:tc>
          <w:tcPr>
            <w:tcW w:w="874" w:type="dxa"/>
            <w:tcBorders>
              <w:top w:val="single" w:sz="4" w:space="0" w:color="000000"/>
              <w:left w:val="single" w:sz="4" w:space="0" w:color="000000"/>
              <w:bottom w:val="single" w:sz="4" w:space="0" w:color="000000"/>
              <w:right w:val="single" w:sz="4" w:space="0" w:color="000000"/>
            </w:tcBorders>
          </w:tcPr>
          <w:p w14:paraId="78598FEB"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20,3</w:t>
            </w:r>
          </w:p>
        </w:tc>
        <w:tc>
          <w:tcPr>
            <w:tcW w:w="703" w:type="dxa"/>
            <w:tcBorders>
              <w:top w:val="single" w:sz="4" w:space="0" w:color="000000"/>
              <w:left w:val="single" w:sz="4" w:space="0" w:color="000000"/>
              <w:bottom w:val="single" w:sz="4" w:space="0" w:color="000000"/>
              <w:right w:val="single" w:sz="4" w:space="0" w:color="000000"/>
            </w:tcBorders>
          </w:tcPr>
          <w:p w14:paraId="1EF32482"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28,7</w:t>
            </w:r>
          </w:p>
        </w:tc>
        <w:tc>
          <w:tcPr>
            <w:tcW w:w="703" w:type="dxa"/>
            <w:tcBorders>
              <w:top w:val="single" w:sz="4" w:space="0" w:color="000000"/>
              <w:left w:val="single" w:sz="4" w:space="0" w:color="000000"/>
              <w:bottom w:val="single" w:sz="4" w:space="0" w:color="000000"/>
              <w:right w:val="single" w:sz="4" w:space="0" w:color="000000"/>
            </w:tcBorders>
          </w:tcPr>
          <w:p w14:paraId="70CC45B2"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40,1</w:t>
            </w:r>
          </w:p>
        </w:tc>
        <w:tc>
          <w:tcPr>
            <w:tcW w:w="843" w:type="dxa"/>
            <w:tcBorders>
              <w:top w:val="single" w:sz="4" w:space="0" w:color="000000"/>
              <w:left w:val="single" w:sz="4" w:space="0" w:color="000000"/>
              <w:bottom w:val="single" w:sz="4" w:space="0" w:color="000000"/>
              <w:right w:val="single" w:sz="4" w:space="0" w:color="000000"/>
            </w:tcBorders>
          </w:tcPr>
          <w:p w14:paraId="679ABFE3"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31,2</w:t>
            </w:r>
          </w:p>
        </w:tc>
      </w:tr>
      <w:tr w:rsidR="00B50FD7" w:rsidRPr="007D70C5" w14:paraId="1546E103" w14:textId="77777777" w:rsidTr="006447E2">
        <w:trPr>
          <w:gridAfter w:val="1"/>
          <w:wAfter w:w="36" w:type="dxa"/>
          <w:trHeight w:val="410"/>
        </w:trPr>
        <w:tc>
          <w:tcPr>
            <w:tcW w:w="529" w:type="dxa"/>
            <w:tcBorders>
              <w:top w:val="single" w:sz="4" w:space="0" w:color="000000"/>
              <w:left w:val="single" w:sz="4" w:space="0" w:color="000000"/>
              <w:bottom w:val="single" w:sz="4" w:space="0" w:color="000000"/>
              <w:right w:val="single" w:sz="4" w:space="0" w:color="000000"/>
            </w:tcBorders>
          </w:tcPr>
          <w:p w14:paraId="0C9570F9" w14:textId="77777777" w:rsidR="007E38F0" w:rsidRPr="007D70C5" w:rsidRDefault="007E38F0" w:rsidP="006447E2">
            <w:pPr>
              <w:rPr>
                <w:rFonts w:ascii="Times New Roman" w:hAnsi="Times New Roman"/>
                <w:sz w:val="28"/>
              </w:rPr>
            </w:pPr>
            <w:r w:rsidRPr="007D70C5">
              <w:rPr>
                <w:rFonts w:ascii="Times New Roman" w:hAnsi="Times New Roman"/>
                <w:sz w:val="24"/>
              </w:rPr>
              <w:t xml:space="preserve">2 </w:t>
            </w:r>
          </w:p>
        </w:tc>
        <w:tc>
          <w:tcPr>
            <w:tcW w:w="4394" w:type="dxa"/>
            <w:tcBorders>
              <w:top w:val="single" w:sz="4" w:space="0" w:color="000000"/>
              <w:left w:val="single" w:sz="4" w:space="0" w:color="000000"/>
              <w:bottom w:val="single" w:sz="4" w:space="0" w:color="000000"/>
              <w:right w:val="single" w:sz="4" w:space="0" w:color="000000"/>
            </w:tcBorders>
          </w:tcPr>
          <w:p w14:paraId="5C1BAA31" w14:textId="77777777" w:rsidR="007E38F0" w:rsidRPr="007D70C5" w:rsidRDefault="007E38F0" w:rsidP="006447E2">
            <w:pPr>
              <w:rPr>
                <w:rFonts w:ascii="Times New Roman" w:hAnsi="Times New Roman"/>
                <w:sz w:val="24"/>
                <w:szCs w:val="24"/>
              </w:rPr>
            </w:pPr>
            <w:r w:rsidRPr="007D70C5">
              <w:rPr>
                <w:rFonts w:ascii="Times New Roman" w:hAnsi="Times New Roman"/>
                <w:bCs/>
                <w:sz w:val="24"/>
                <w:szCs w:val="24"/>
                <w:lang w:val="kk-KZ"/>
              </w:rPr>
              <w:t>Шарттар сапасы</w:t>
            </w:r>
          </w:p>
        </w:tc>
        <w:tc>
          <w:tcPr>
            <w:tcW w:w="985" w:type="dxa"/>
            <w:tcBorders>
              <w:top w:val="single" w:sz="4" w:space="0" w:color="000000"/>
              <w:left w:val="single" w:sz="4" w:space="0" w:color="000000"/>
              <w:bottom w:val="single" w:sz="4" w:space="0" w:color="000000"/>
              <w:right w:val="single" w:sz="4" w:space="0" w:color="000000"/>
            </w:tcBorders>
          </w:tcPr>
          <w:p w14:paraId="2C5CFA4F"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34,6</w:t>
            </w:r>
          </w:p>
        </w:tc>
        <w:tc>
          <w:tcPr>
            <w:tcW w:w="843" w:type="dxa"/>
            <w:tcBorders>
              <w:top w:val="single" w:sz="4" w:space="0" w:color="000000"/>
              <w:left w:val="single" w:sz="4" w:space="0" w:color="000000"/>
              <w:bottom w:val="single" w:sz="4" w:space="0" w:color="000000"/>
              <w:right w:val="single" w:sz="4" w:space="0" w:color="000000"/>
            </w:tcBorders>
          </w:tcPr>
          <w:p w14:paraId="05FB80BE"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49,2</w:t>
            </w:r>
          </w:p>
        </w:tc>
        <w:tc>
          <w:tcPr>
            <w:tcW w:w="874" w:type="dxa"/>
            <w:tcBorders>
              <w:top w:val="single" w:sz="4" w:space="0" w:color="000000"/>
              <w:left w:val="single" w:sz="4" w:space="0" w:color="000000"/>
              <w:bottom w:val="single" w:sz="4" w:space="0" w:color="000000"/>
              <w:right w:val="single" w:sz="4" w:space="0" w:color="000000"/>
            </w:tcBorders>
          </w:tcPr>
          <w:p w14:paraId="1C86BCE9"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16,2</w:t>
            </w:r>
          </w:p>
        </w:tc>
        <w:tc>
          <w:tcPr>
            <w:tcW w:w="703" w:type="dxa"/>
            <w:tcBorders>
              <w:top w:val="single" w:sz="4" w:space="0" w:color="000000"/>
              <w:left w:val="single" w:sz="4" w:space="0" w:color="000000"/>
              <w:bottom w:val="single" w:sz="4" w:space="0" w:color="000000"/>
              <w:right w:val="single" w:sz="4" w:space="0" w:color="000000"/>
            </w:tcBorders>
          </w:tcPr>
          <w:p w14:paraId="7809FFD9"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26,4</w:t>
            </w:r>
          </w:p>
        </w:tc>
        <w:tc>
          <w:tcPr>
            <w:tcW w:w="703" w:type="dxa"/>
            <w:tcBorders>
              <w:top w:val="single" w:sz="4" w:space="0" w:color="000000"/>
              <w:left w:val="single" w:sz="4" w:space="0" w:color="000000"/>
              <w:bottom w:val="single" w:sz="4" w:space="0" w:color="000000"/>
              <w:right w:val="single" w:sz="4" w:space="0" w:color="000000"/>
            </w:tcBorders>
          </w:tcPr>
          <w:p w14:paraId="32A9136E"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48,3</w:t>
            </w:r>
          </w:p>
        </w:tc>
        <w:tc>
          <w:tcPr>
            <w:tcW w:w="843" w:type="dxa"/>
            <w:tcBorders>
              <w:top w:val="single" w:sz="4" w:space="0" w:color="000000"/>
              <w:left w:val="single" w:sz="4" w:space="0" w:color="000000"/>
              <w:bottom w:val="single" w:sz="4" w:space="0" w:color="000000"/>
              <w:right w:val="single" w:sz="4" w:space="0" w:color="000000"/>
            </w:tcBorders>
          </w:tcPr>
          <w:p w14:paraId="1B5B3682"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25,3</w:t>
            </w:r>
          </w:p>
        </w:tc>
      </w:tr>
      <w:tr w:rsidR="00B50FD7" w:rsidRPr="007D70C5" w14:paraId="77A49D66" w14:textId="77777777" w:rsidTr="006447E2">
        <w:trPr>
          <w:gridAfter w:val="1"/>
          <w:wAfter w:w="36" w:type="dxa"/>
          <w:trHeight w:val="415"/>
        </w:trPr>
        <w:tc>
          <w:tcPr>
            <w:tcW w:w="529" w:type="dxa"/>
            <w:tcBorders>
              <w:top w:val="single" w:sz="4" w:space="0" w:color="000000"/>
              <w:left w:val="single" w:sz="4" w:space="0" w:color="000000"/>
              <w:bottom w:val="single" w:sz="4" w:space="0" w:color="000000"/>
              <w:right w:val="single" w:sz="4" w:space="0" w:color="000000"/>
            </w:tcBorders>
          </w:tcPr>
          <w:p w14:paraId="5B32E404" w14:textId="77777777" w:rsidR="007E38F0" w:rsidRPr="007D70C5" w:rsidRDefault="007E38F0" w:rsidP="006447E2">
            <w:pPr>
              <w:rPr>
                <w:rFonts w:ascii="Times New Roman" w:hAnsi="Times New Roman"/>
                <w:sz w:val="28"/>
              </w:rPr>
            </w:pPr>
            <w:r w:rsidRPr="007D70C5">
              <w:rPr>
                <w:rFonts w:ascii="Times New Roman" w:hAnsi="Times New Roman"/>
                <w:sz w:val="24"/>
              </w:rPr>
              <w:t xml:space="preserve">3 </w:t>
            </w:r>
          </w:p>
        </w:tc>
        <w:tc>
          <w:tcPr>
            <w:tcW w:w="4394" w:type="dxa"/>
            <w:tcBorders>
              <w:top w:val="single" w:sz="4" w:space="0" w:color="000000"/>
              <w:left w:val="single" w:sz="4" w:space="0" w:color="000000"/>
              <w:bottom w:val="single" w:sz="4" w:space="0" w:color="000000"/>
              <w:right w:val="single" w:sz="4" w:space="0" w:color="000000"/>
            </w:tcBorders>
          </w:tcPr>
          <w:p w14:paraId="4A624292" w14:textId="77777777" w:rsidR="007E38F0" w:rsidRPr="007D70C5" w:rsidRDefault="007E38F0" w:rsidP="006447E2">
            <w:pPr>
              <w:rPr>
                <w:rFonts w:ascii="Times New Roman" w:hAnsi="Times New Roman"/>
                <w:sz w:val="24"/>
                <w:szCs w:val="24"/>
              </w:rPr>
            </w:pPr>
            <w:proofErr w:type="spellStart"/>
            <w:r w:rsidRPr="007D70C5">
              <w:rPr>
                <w:rFonts w:ascii="Times New Roman" w:eastAsiaTheme="minorHAnsi" w:hAnsi="Times New Roman"/>
                <w:sz w:val="24"/>
                <w:szCs w:val="24"/>
              </w:rPr>
              <w:t>Білім</w:t>
            </w:r>
            <w:proofErr w:type="spellEnd"/>
            <w:r w:rsidRPr="007D70C5">
              <w:rPr>
                <w:rFonts w:ascii="Times New Roman" w:eastAsiaTheme="minorHAnsi" w:hAnsi="Times New Roman"/>
                <w:sz w:val="24"/>
                <w:szCs w:val="24"/>
              </w:rPr>
              <w:t xml:space="preserve"> беру </w:t>
            </w:r>
            <w:proofErr w:type="spellStart"/>
            <w:r w:rsidRPr="007D70C5">
              <w:rPr>
                <w:rFonts w:ascii="Times New Roman" w:eastAsiaTheme="minorHAnsi" w:hAnsi="Times New Roman"/>
                <w:sz w:val="24"/>
                <w:szCs w:val="24"/>
              </w:rPr>
              <w:t>үдерісін</w:t>
            </w:r>
            <w:proofErr w:type="spellEnd"/>
            <w:r w:rsidRPr="007D70C5">
              <w:rPr>
                <w:rFonts w:ascii="Times New Roman" w:eastAsiaTheme="minorHAnsi" w:hAnsi="Times New Roman"/>
                <w:sz w:val="24"/>
                <w:szCs w:val="24"/>
                <w:lang w:val="kk-KZ"/>
              </w:rPr>
              <w:t xml:space="preserve"> </w:t>
            </w:r>
            <w:proofErr w:type="spellStart"/>
            <w:r w:rsidRPr="007D70C5">
              <w:rPr>
                <w:rFonts w:ascii="Times New Roman" w:eastAsiaTheme="minorHAnsi" w:hAnsi="Times New Roman"/>
                <w:sz w:val="24"/>
                <w:szCs w:val="24"/>
              </w:rPr>
              <w:t>жүйелі</w:t>
            </w:r>
            <w:proofErr w:type="spellEnd"/>
            <w:r w:rsidRPr="007D70C5">
              <w:rPr>
                <w:rFonts w:ascii="Times New Roman" w:eastAsiaTheme="minorHAnsi" w:hAnsi="Times New Roman"/>
                <w:sz w:val="24"/>
                <w:szCs w:val="24"/>
                <w:lang w:val="kk-KZ"/>
              </w:rPr>
              <w:t xml:space="preserve"> </w:t>
            </w:r>
            <w:proofErr w:type="spellStart"/>
            <w:r w:rsidRPr="007D70C5">
              <w:rPr>
                <w:rFonts w:ascii="Times New Roman" w:eastAsiaTheme="minorHAnsi" w:hAnsi="Times New Roman"/>
                <w:sz w:val="24"/>
                <w:szCs w:val="24"/>
              </w:rPr>
              <w:t>ұйымдастыру</w:t>
            </w:r>
            <w:proofErr w:type="spellEnd"/>
          </w:p>
        </w:tc>
        <w:tc>
          <w:tcPr>
            <w:tcW w:w="985" w:type="dxa"/>
            <w:tcBorders>
              <w:top w:val="single" w:sz="4" w:space="0" w:color="000000"/>
              <w:left w:val="single" w:sz="4" w:space="0" w:color="000000"/>
              <w:bottom w:val="single" w:sz="4" w:space="0" w:color="000000"/>
              <w:right w:val="single" w:sz="4" w:space="0" w:color="000000"/>
            </w:tcBorders>
          </w:tcPr>
          <w:p w14:paraId="36A0C211"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44,1</w:t>
            </w:r>
          </w:p>
        </w:tc>
        <w:tc>
          <w:tcPr>
            <w:tcW w:w="843" w:type="dxa"/>
            <w:tcBorders>
              <w:top w:val="single" w:sz="4" w:space="0" w:color="000000"/>
              <w:left w:val="single" w:sz="4" w:space="0" w:color="000000"/>
              <w:bottom w:val="single" w:sz="4" w:space="0" w:color="000000"/>
              <w:right w:val="single" w:sz="4" w:space="0" w:color="000000"/>
            </w:tcBorders>
          </w:tcPr>
          <w:p w14:paraId="5041D6A6" w14:textId="77777777" w:rsidR="007E38F0" w:rsidRPr="007D70C5" w:rsidRDefault="007E38F0" w:rsidP="00DA213B">
            <w:pPr>
              <w:jc w:val="center"/>
              <w:rPr>
                <w:rFonts w:ascii="Times New Roman" w:hAnsi="Times New Roman"/>
                <w:sz w:val="24"/>
                <w:szCs w:val="24"/>
              </w:rPr>
            </w:pPr>
            <w:r w:rsidRPr="007D70C5">
              <w:rPr>
                <w:rFonts w:ascii="Times New Roman" w:hAnsi="Times New Roman"/>
                <w:sz w:val="24"/>
                <w:szCs w:val="24"/>
                <w:lang w:val="kk-KZ"/>
              </w:rPr>
              <w:t>37,1</w:t>
            </w:r>
          </w:p>
        </w:tc>
        <w:tc>
          <w:tcPr>
            <w:tcW w:w="874" w:type="dxa"/>
            <w:tcBorders>
              <w:top w:val="single" w:sz="4" w:space="0" w:color="000000"/>
              <w:left w:val="single" w:sz="4" w:space="0" w:color="000000"/>
              <w:bottom w:val="single" w:sz="4" w:space="0" w:color="000000"/>
              <w:right w:val="single" w:sz="4" w:space="0" w:color="000000"/>
            </w:tcBorders>
          </w:tcPr>
          <w:p w14:paraId="08D47B4B"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18,8</w:t>
            </w:r>
          </w:p>
        </w:tc>
        <w:tc>
          <w:tcPr>
            <w:tcW w:w="703" w:type="dxa"/>
            <w:tcBorders>
              <w:top w:val="single" w:sz="4" w:space="0" w:color="000000"/>
              <w:left w:val="single" w:sz="4" w:space="0" w:color="000000"/>
              <w:bottom w:val="single" w:sz="4" w:space="0" w:color="000000"/>
              <w:right w:val="single" w:sz="4" w:space="0" w:color="000000"/>
            </w:tcBorders>
          </w:tcPr>
          <w:p w14:paraId="5A8AAFAE"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30,2</w:t>
            </w:r>
          </w:p>
        </w:tc>
        <w:tc>
          <w:tcPr>
            <w:tcW w:w="703" w:type="dxa"/>
            <w:tcBorders>
              <w:top w:val="single" w:sz="4" w:space="0" w:color="000000"/>
              <w:left w:val="single" w:sz="4" w:space="0" w:color="000000"/>
              <w:bottom w:val="single" w:sz="4" w:space="0" w:color="000000"/>
              <w:right w:val="single" w:sz="4" w:space="0" w:color="000000"/>
            </w:tcBorders>
          </w:tcPr>
          <w:p w14:paraId="15829256" w14:textId="77777777" w:rsidR="007E38F0" w:rsidRPr="007D70C5" w:rsidRDefault="007E38F0" w:rsidP="00DA213B">
            <w:pPr>
              <w:jc w:val="center"/>
              <w:rPr>
                <w:rFonts w:ascii="Times New Roman" w:hAnsi="Times New Roman"/>
                <w:sz w:val="24"/>
                <w:szCs w:val="24"/>
              </w:rPr>
            </w:pPr>
            <w:r w:rsidRPr="007D70C5">
              <w:rPr>
                <w:rFonts w:ascii="Times New Roman" w:hAnsi="Times New Roman"/>
                <w:sz w:val="24"/>
                <w:szCs w:val="24"/>
                <w:lang w:val="kk-KZ"/>
              </w:rPr>
              <w:t>41,7</w:t>
            </w:r>
          </w:p>
        </w:tc>
        <w:tc>
          <w:tcPr>
            <w:tcW w:w="843" w:type="dxa"/>
            <w:tcBorders>
              <w:top w:val="single" w:sz="4" w:space="0" w:color="000000"/>
              <w:left w:val="single" w:sz="4" w:space="0" w:color="000000"/>
              <w:bottom w:val="single" w:sz="4" w:space="0" w:color="000000"/>
              <w:right w:val="single" w:sz="4" w:space="0" w:color="000000"/>
            </w:tcBorders>
          </w:tcPr>
          <w:p w14:paraId="4D34A4D7"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28,1</w:t>
            </w:r>
          </w:p>
        </w:tc>
      </w:tr>
      <w:tr w:rsidR="00B50FD7" w:rsidRPr="007D70C5" w14:paraId="567532E3" w14:textId="77777777" w:rsidTr="006447E2">
        <w:trPr>
          <w:gridAfter w:val="1"/>
          <w:wAfter w:w="36" w:type="dxa"/>
          <w:trHeight w:val="432"/>
        </w:trPr>
        <w:tc>
          <w:tcPr>
            <w:tcW w:w="529" w:type="dxa"/>
            <w:tcBorders>
              <w:top w:val="single" w:sz="4" w:space="0" w:color="000000"/>
              <w:left w:val="single" w:sz="4" w:space="0" w:color="000000"/>
              <w:bottom w:val="single" w:sz="4" w:space="0" w:color="000000"/>
              <w:right w:val="single" w:sz="4" w:space="0" w:color="000000"/>
            </w:tcBorders>
          </w:tcPr>
          <w:p w14:paraId="01375555" w14:textId="77777777" w:rsidR="007E38F0" w:rsidRPr="007D70C5" w:rsidRDefault="007E38F0" w:rsidP="006447E2">
            <w:pPr>
              <w:rPr>
                <w:rFonts w:ascii="Times New Roman" w:hAnsi="Times New Roman"/>
                <w:sz w:val="28"/>
              </w:rPr>
            </w:pPr>
            <w:r w:rsidRPr="007D70C5">
              <w:rPr>
                <w:rFonts w:ascii="Times New Roman" w:hAnsi="Times New Roman"/>
                <w:sz w:val="24"/>
              </w:rPr>
              <w:t xml:space="preserve">4 </w:t>
            </w:r>
          </w:p>
        </w:tc>
        <w:tc>
          <w:tcPr>
            <w:tcW w:w="4394" w:type="dxa"/>
            <w:tcBorders>
              <w:top w:val="single" w:sz="4" w:space="0" w:color="000000"/>
              <w:left w:val="single" w:sz="4" w:space="0" w:color="000000"/>
              <w:bottom w:val="single" w:sz="4" w:space="0" w:color="000000"/>
              <w:right w:val="single" w:sz="4" w:space="0" w:color="000000"/>
            </w:tcBorders>
          </w:tcPr>
          <w:p w14:paraId="42D15A59" w14:textId="77777777" w:rsidR="007E38F0" w:rsidRPr="007D70C5" w:rsidRDefault="007E38F0" w:rsidP="006447E2">
            <w:pPr>
              <w:rPr>
                <w:rFonts w:ascii="Times New Roman" w:hAnsi="Times New Roman"/>
                <w:sz w:val="24"/>
                <w:szCs w:val="24"/>
              </w:rPr>
            </w:pPr>
            <w:proofErr w:type="spellStart"/>
            <w:r w:rsidRPr="007D70C5">
              <w:rPr>
                <w:rFonts w:ascii="Times New Roman" w:eastAsiaTheme="minorHAnsi" w:hAnsi="Times New Roman"/>
                <w:sz w:val="24"/>
                <w:szCs w:val="24"/>
              </w:rPr>
              <w:t>Білім</w:t>
            </w:r>
            <w:proofErr w:type="spellEnd"/>
            <w:r w:rsidRPr="007D70C5">
              <w:rPr>
                <w:rFonts w:ascii="Times New Roman" w:eastAsiaTheme="minorHAnsi" w:hAnsi="Times New Roman"/>
                <w:sz w:val="24"/>
                <w:szCs w:val="24"/>
              </w:rPr>
              <w:t xml:space="preserve"> беру </w:t>
            </w:r>
            <w:proofErr w:type="spellStart"/>
            <w:r w:rsidRPr="007D70C5">
              <w:rPr>
                <w:rFonts w:ascii="Times New Roman" w:eastAsiaTheme="minorHAnsi" w:hAnsi="Times New Roman"/>
                <w:sz w:val="24"/>
                <w:szCs w:val="24"/>
              </w:rPr>
              <w:t>үдерісінде</w:t>
            </w:r>
            <w:proofErr w:type="spellEnd"/>
            <w:r w:rsidRPr="007D70C5">
              <w:rPr>
                <w:rFonts w:ascii="Times New Roman" w:eastAsiaTheme="minorHAnsi" w:hAnsi="Times New Roman"/>
                <w:sz w:val="24"/>
                <w:szCs w:val="24"/>
                <w:lang w:val="kk-KZ"/>
              </w:rPr>
              <w:t xml:space="preserve"> </w:t>
            </w:r>
            <w:proofErr w:type="spellStart"/>
            <w:r w:rsidRPr="007D70C5">
              <w:rPr>
                <w:rFonts w:ascii="Times New Roman" w:eastAsiaTheme="minorHAnsi" w:hAnsi="Times New Roman"/>
                <w:sz w:val="24"/>
                <w:szCs w:val="24"/>
              </w:rPr>
              <w:t>басқару</w:t>
            </w:r>
            <w:proofErr w:type="spellEnd"/>
            <w:r w:rsidRPr="007D70C5">
              <w:rPr>
                <w:rFonts w:ascii="Times New Roman" w:eastAsiaTheme="minorHAnsi" w:hAnsi="Times New Roman"/>
                <w:sz w:val="24"/>
                <w:szCs w:val="24"/>
                <w:lang w:val="kk-KZ"/>
              </w:rPr>
              <w:t xml:space="preserve"> </w:t>
            </w:r>
            <w:proofErr w:type="spellStart"/>
            <w:r w:rsidRPr="007D70C5">
              <w:rPr>
                <w:rFonts w:ascii="Times New Roman" w:eastAsiaTheme="minorHAnsi" w:hAnsi="Times New Roman"/>
                <w:sz w:val="24"/>
                <w:szCs w:val="24"/>
              </w:rPr>
              <w:t>іс-әрекетін</w:t>
            </w:r>
            <w:proofErr w:type="spellEnd"/>
            <w:r w:rsidRPr="007D70C5">
              <w:rPr>
                <w:rFonts w:ascii="Times New Roman" w:eastAsiaTheme="minorHAnsi" w:hAnsi="Times New Roman"/>
                <w:sz w:val="24"/>
                <w:szCs w:val="24"/>
                <w:lang w:val="kk-KZ"/>
              </w:rPr>
              <w:t xml:space="preserve"> </w:t>
            </w:r>
            <w:proofErr w:type="spellStart"/>
            <w:r w:rsidRPr="007D70C5">
              <w:rPr>
                <w:rFonts w:ascii="Times New Roman" w:eastAsiaTheme="minorHAnsi" w:hAnsi="Times New Roman"/>
                <w:sz w:val="24"/>
                <w:szCs w:val="24"/>
              </w:rPr>
              <w:t>ұйымдастыру</w:t>
            </w:r>
            <w:proofErr w:type="spellEnd"/>
          </w:p>
        </w:tc>
        <w:tc>
          <w:tcPr>
            <w:tcW w:w="985" w:type="dxa"/>
            <w:tcBorders>
              <w:top w:val="single" w:sz="4" w:space="0" w:color="000000"/>
              <w:left w:val="single" w:sz="4" w:space="0" w:color="000000"/>
              <w:bottom w:val="single" w:sz="4" w:space="0" w:color="000000"/>
              <w:right w:val="single" w:sz="4" w:space="0" w:color="000000"/>
            </w:tcBorders>
          </w:tcPr>
          <w:p w14:paraId="7483D236" w14:textId="77777777" w:rsidR="007E38F0" w:rsidRPr="007D70C5" w:rsidRDefault="007E38F0" w:rsidP="00DA213B">
            <w:pPr>
              <w:jc w:val="center"/>
              <w:rPr>
                <w:rFonts w:ascii="Times New Roman" w:hAnsi="Times New Roman"/>
                <w:sz w:val="24"/>
                <w:szCs w:val="24"/>
              </w:rPr>
            </w:pPr>
            <w:r w:rsidRPr="007D70C5">
              <w:rPr>
                <w:rFonts w:ascii="Times New Roman" w:hAnsi="Times New Roman"/>
                <w:sz w:val="24"/>
                <w:szCs w:val="24"/>
                <w:lang w:val="kk-KZ"/>
              </w:rPr>
              <w:t>38,3</w:t>
            </w:r>
          </w:p>
        </w:tc>
        <w:tc>
          <w:tcPr>
            <w:tcW w:w="843" w:type="dxa"/>
            <w:tcBorders>
              <w:top w:val="single" w:sz="4" w:space="0" w:color="000000"/>
              <w:left w:val="single" w:sz="4" w:space="0" w:color="000000"/>
              <w:bottom w:val="single" w:sz="4" w:space="0" w:color="000000"/>
              <w:right w:val="single" w:sz="4" w:space="0" w:color="000000"/>
            </w:tcBorders>
          </w:tcPr>
          <w:p w14:paraId="00244AAC" w14:textId="77777777" w:rsidR="007E38F0" w:rsidRPr="007D70C5" w:rsidRDefault="007E38F0" w:rsidP="00DA213B">
            <w:pPr>
              <w:jc w:val="center"/>
              <w:rPr>
                <w:rFonts w:ascii="Times New Roman" w:hAnsi="Times New Roman"/>
                <w:sz w:val="24"/>
                <w:szCs w:val="24"/>
              </w:rPr>
            </w:pPr>
            <w:r w:rsidRPr="007D70C5">
              <w:rPr>
                <w:rFonts w:ascii="Times New Roman" w:hAnsi="Times New Roman"/>
                <w:sz w:val="24"/>
                <w:szCs w:val="24"/>
                <w:lang w:val="kk-KZ"/>
              </w:rPr>
              <w:t>39,2</w:t>
            </w:r>
          </w:p>
        </w:tc>
        <w:tc>
          <w:tcPr>
            <w:tcW w:w="874" w:type="dxa"/>
            <w:tcBorders>
              <w:top w:val="single" w:sz="4" w:space="0" w:color="000000"/>
              <w:left w:val="single" w:sz="4" w:space="0" w:color="000000"/>
              <w:bottom w:val="single" w:sz="4" w:space="0" w:color="000000"/>
              <w:right w:val="single" w:sz="4" w:space="0" w:color="000000"/>
            </w:tcBorders>
          </w:tcPr>
          <w:p w14:paraId="0B514F13" w14:textId="77777777" w:rsidR="007E38F0" w:rsidRPr="007D70C5" w:rsidRDefault="007E38F0" w:rsidP="00DA213B">
            <w:pPr>
              <w:jc w:val="center"/>
              <w:rPr>
                <w:rFonts w:ascii="Times New Roman" w:hAnsi="Times New Roman"/>
                <w:sz w:val="24"/>
                <w:szCs w:val="24"/>
              </w:rPr>
            </w:pPr>
            <w:r w:rsidRPr="007D70C5">
              <w:rPr>
                <w:rFonts w:ascii="Times New Roman" w:hAnsi="Times New Roman"/>
                <w:sz w:val="24"/>
                <w:szCs w:val="24"/>
                <w:lang w:val="kk-KZ"/>
              </w:rPr>
              <w:t>22,5</w:t>
            </w:r>
          </w:p>
        </w:tc>
        <w:tc>
          <w:tcPr>
            <w:tcW w:w="703" w:type="dxa"/>
            <w:tcBorders>
              <w:top w:val="single" w:sz="4" w:space="0" w:color="000000"/>
              <w:left w:val="single" w:sz="4" w:space="0" w:color="000000"/>
              <w:bottom w:val="single" w:sz="4" w:space="0" w:color="000000"/>
              <w:right w:val="single" w:sz="4" w:space="0" w:color="000000"/>
            </w:tcBorders>
          </w:tcPr>
          <w:p w14:paraId="49535449" w14:textId="77777777" w:rsidR="007E38F0" w:rsidRPr="007D70C5" w:rsidRDefault="007E38F0" w:rsidP="00DA213B">
            <w:pPr>
              <w:jc w:val="center"/>
              <w:rPr>
                <w:rFonts w:ascii="Times New Roman" w:hAnsi="Times New Roman"/>
                <w:sz w:val="24"/>
                <w:szCs w:val="24"/>
              </w:rPr>
            </w:pPr>
            <w:r w:rsidRPr="007D70C5">
              <w:rPr>
                <w:rFonts w:ascii="Times New Roman" w:hAnsi="Times New Roman"/>
                <w:sz w:val="24"/>
                <w:szCs w:val="24"/>
                <w:lang w:val="kk-KZ"/>
              </w:rPr>
              <w:t>21,5</w:t>
            </w:r>
          </w:p>
        </w:tc>
        <w:tc>
          <w:tcPr>
            <w:tcW w:w="703" w:type="dxa"/>
            <w:tcBorders>
              <w:top w:val="single" w:sz="4" w:space="0" w:color="000000"/>
              <w:left w:val="single" w:sz="4" w:space="0" w:color="000000"/>
              <w:bottom w:val="single" w:sz="4" w:space="0" w:color="000000"/>
              <w:right w:val="single" w:sz="4" w:space="0" w:color="000000"/>
            </w:tcBorders>
          </w:tcPr>
          <w:p w14:paraId="1CD54835" w14:textId="77777777" w:rsidR="007E38F0" w:rsidRPr="007D70C5" w:rsidRDefault="007E38F0" w:rsidP="00DA213B">
            <w:pPr>
              <w:jc w:val="center"/>
              <w:rPr>
                <w:rFonts w:ascii="Times New Roman" w:hAnsi="Times New Roman"/>
                <w:sz w:val="24"/>
                <w:szCs w:val="24"/>
              </w:rPr>
            </w:pPr>
            <w:r w:rsidRPr="007D70C5">
              <w:rPr>
                <w:rFonts w:ascii="Times New Roman" w:hAnsi="Times New Roman"/>
                <w:sz w:val="24"/>
                <w:szCs w:val="24"/>
                <w:lang w:val="kk-KZ"/>
              </w:rPr>
              <w:t>41,2</w:t>
            </w:r>
          </w:p>
        </w:tc>
        <w:tc>
          <w:tcPr>
            <w:tcW w:w="843" w:type="dxa"/>
            <w:tcBorders>
              <w:top w:val="single" w:sz="4" w:space="0" w:color="000000"/>
              <w:left w:val="single" w:sz="4" w:space="0" w:color="000000"/>
              <w:bottom w:val="single" w:sz="4" w:space="0" w:color="000000"/>
              <w:right w:val="single" w:sz="4" w:space="0" w:color="000000"/>
            </w:tcBorders>
          </w:tcPr>
          <w:p w14:paraId="3D3FDFB0" w14:textId="77777777" w:rsidR="007E38F0" w:rsidRPr="007D70C5" w:rsidRDefault="007E38F0" w:rsidP="00DA213B">
            <w:pPr>
              <w:jc w:val="center"/>
              <w:rPr>
                <w:rFonts w:ascii="Times New Roman" w:hAnsi="Times New Roman"/>
                <w:sz w:val="24"/>
                <w:szCs w:val="24"/>
              </w:rPr>
            </w:pPr>
            <w:r w:rsidRPr="007D70C5">
              <w:rPr>
                <w:rFonts w:ascii="Times New Roman" w:hAnsi="Times New Roman"/>
                <w:sz w:val="24"/>
                <w:szCs w:val="24"/>
                <w:lang w:val="kk-KZ"/>
              </w:rPr>
              <w:t>37,3</w:t>
            </w:r>
          </w:p>
        </w:tc>
      </w:tr>
      <w:tr w:rsidR="00B50FD7" w:rsidRPr="007D70C5" w14:paraId="085D3364" w14:textId="77777777" w:rsidTr="006447E2">
        <w:trPr>
          <w:gridAfter w:val="1"/>
          <w:wAfter w:w="36" w:type="dxa"/>
          <w:trHeight w:val="516"/>
        </w:trPr>
        <w:tc>
          <w:tcPr>
            <w:tcW w:w="529" w:type="dxa"/>
            <w:tcBorders>
              <w:top w:val="single" w:sz="4" w:space="0" w:color="000000"/>
              <w:left w:val="single" w:sz="4" w:space="0" w:color="000000"/>
              <w:bottom w:val="single" w:sz="4" w:space="0" w:color="000000"/>
              <w:right w:val="single" w:sz="4" w:space="0" w:color="000000"/>
            </w:tcBorders>
          </w:tcPr>
          <w:p w14:paraId="692E0109" w14:textId="77777777" w:rsidR="007E38F0" w:rsidRPr="007D70C5" w:rsidRDefault="007E38F0" w:rsidP="006447E2">
            <w:pPr>
              <w:rPr>
                <w:rFonts w:ascii="Times New Roman" w:hAnsi="Times New Roman"/>
                <w:sz w:val="24"/>
                <w:lang w:val="kk-KZ"/>
              </w:rPr>
            </w:pPr>
            <w:r w:rsidRPr="007D70C5">
              <w:rPr>
                <w:rFonts w:ascii="Times New Roman" w:hAnsi="Times New Roman"/>
                <w:sz w:val="24"/>
                <w:lang w:val="kk-KZ"/>
              </w:rPr>
              <w:t>5</w:t>
            </w:r>
          </w:p>
        </w:tc>
        <w:tc>
          <w:tcPr>
            <w:tcW w:w="4394" w:type="dxa"/>
            <w:tcBorders>
              <w:top w:val="single" w:sz="4" w:space="0" w:color="000000"/>
              <w:left w:val="single" w:sz="4" w:space="0" w:color="000000"/>
              <w:bottom w:val="single" w:sz="4" w:space="0" w:color="000000"/>
              <w:right w:val="single" w:sz="4" w:space="0" w:color="000000"/>
            </w:tcBorders>
          </w:tcPr>
          <w:p w14:paraId="24EA968E" w14:textId="7BCB5627" w:rsidR="007E38F0" w:rsidRPr="007D70C5" w:rsidRDefault="00B232F4" w:rsidP="006447E2">
            <w:pPr>
              <w:rPr>
                <w:rFonts w:ascii="Times New Roman" w:hAnsi="Times New Roman"/>
                <w:sz w:val="24"/>
                <w:szCs w:val="24"/>
              </w:rPr>
            </w:pPr>
            <w:r w:rsidRPr="007D70C5">
              <w:rPr>
                <w:rFonts w:ascii="Times New Roman" w:hAnsi="Times New Roman"/>
                <w:bCs/>
                <w:sz w:val="24"/>
                <w:szCs w:val="24"/>
                <w:lang w:val="kk-KZ"/>
              </w:rPr>
              <w:t>Нәтижелер</w:t>
            </w:r>
            <w:r w:rsidR="007E38F0" w:rsidRPr="007D70C5">
              <w:rPr>
                <w:rFonts w:ascii="Times New Roman" w:hAnsi="Times New Roman"/>
                <w:bCs/>
                <w:sz w:val="24"/>
                <w:szCs w:val="24"/>
                <w:lang w:val="kk-KZ"/>
              </w:rPr>
              <w:t>ді бағалау сапасы</w:t>
            </w:r>
          </w:p>
        </w:tc>
        <w:tc>
          <w:tcPr>
            <w:tcW w:w="985" w:type="dxa"/>
            <w:tcBorders>
              <w:top w:val="single" w:sz="4" w:space="0" w:color="000000"/>
              <w:left w:val="single" w:sz="4" w:space="0" w:color="000000"/>
              <w:bottom w:val="single" w:sz="4" w:space="0" w:color="000000"/>
              <w:right w:val="single" w:sz="4" w:space="0" w:color="000000"/>
            </w:tcBorders>
          </w:tcPr>
          <w:p w14:paraId="569E88B8" w14:textId="63F5E9EB"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41,6</w:t>
            </w:r>
          </w:p>
        </w:tc>
        <w:tc>
          <w:tcPr>
            <w:tcW w:w="843" w:type="dxa"/>
            <w:tcBorders>
              <w:top w:val="single" w:sz="4" w:space="0" w:color="000000"/>
              <w:left w:val="single" w:sz="4" w:space="0" w:color="000000"/>
              <w:bottom w:val="single" w:sz="4" w:space="0" w:color="000000"/>
              <w:right w:val="single" w:sz="4" w:space="0" w:color="000000"/>
            </w:tcBorders>
          </w:tcPr>
          <w:p w14:paraId="1AEFF175"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38,3</w:t>
            </w:r>
          </w:p>
        </w:tc>
        <w:tc>
          <w:tcPr>
            <w:tcW w:w="874" w:type="dxa"/>
            <w:tcBorders>
              <w:top w:val="single" w:sz="4" w:space="0" w:color="000000"/>
              <w:left w:val="single" w:sz="4" w:space="0" w:color="000000"/>
              <w:bottom w:val="single" w:sz="4" w:space="0" w:color="000000"/>
              <w:right w:val="single" w:sz="4" w:space="0" w:color="000000"/>
            </w:tcBorders>
          </w:tcPr>
          <w:p w14:paraId="020EDD97"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20,1</w:t>
            </w:r>
          </w:p>
        </w:tc>
        <w:tc>
          <w:tcPr>
            <w:tcW w:w="703" w:type="dxa"/>
            <w:tcBorders>
              <w:top w:val="single" w:sz="4" w:space="0" w:color="000000"/>
              <w:left w:val="single" w:sz="4" w:space="0" w:color="000000"/>
              <w:bottom w:val="single" w:sz="4" w:space="0" w:color="000000"/>
              <w:right w:val="single" w:sz="4" w:space="0" w:color="000000"/>
            </w:tcBorders>
          </w:tcPr>
          <w:p w14:paraId="0F57934B"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29,3</w:t>
            </w:r>
          </w:p>
        </w:tc>
        <w:tc>
          <w:tcPr>
            <w:tcW w:w="703" w:type="dxa"/>
            <w:tcBorders>
              <w:top w:val="single" w:sz="4" w:space="0" w:color="000000"/>
              <w:left w:val="single" w:sz="4" w:space="0" w:color="000000"/>
              <w:bottom w:val="single" w:sz="4" w:space="0" w:color="000000"/>
              <w:right w:val="single" w:sz="4" w:space="0" w:color="000000"/>
            </w:tcBorders>
          </w:tcPr>
          <w:p w14:paraId="2DBA68E2"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32,2</w:t>
            </w:r>
          </w:p>
        </w:tc>
        <w:tc>
          <w:tcPr>
            <w:tcW w:w="843" w:type="dxa"/>
            <w:tcBorders>
              <w:top w:val="single" w:sz="4" w:space="0" w:color="000000"/>
              <w:left w:val="single" w:sz="4" w:space="0" w:color="000000"/>
              <w:bottom w:val="single" w:sz="4" w:space="0" w:color="000000"/>
              <w:right w:val="single" w:sz="4" w:space="0" w:color="000000"/>
            </w:tcBorders>
          </w:tcPr>
          <w:p w14:paraId="63567F44" w14:textId="77777777" w:rsidR="007E38F0" w:rsidRPr="007D70C5" w:rsidRDefault="007E38F0" w:rsidP="00DA213B">
            <w:pPr>
              <w:jc w:val="center"/>
              <w:rPr>
                <w:rFonts w:ascii="Times New Roman" w:hAnsi="Times New Roman"/>
                <w:sz w:val="24"/>
                <w:szCs w:val="24"/>
                <w:lang w:val="kk-KZ"/>
              </w:rPr>
            </w:pPr>
            <w:r w:rsidRPr="007D70C5">
              <w:rPr>
                <w:rFonts w:ascii="Times New Roman" w:hAnsi="Times New Roman"/>
                <w:sz w:val="24"/>
                <w:szCs w:val="24"/>
                <w:lang w:val="kk-KZ"/>
              </w:rPr>
              <w:t>38,5</w:t>
            </w:r>
          </w:p>
        </w:tc>
      </w:tr>
    </w:tbl>
    <w:p w14:paraId="7CC6317B" w14:textId="3355F2C8" w:rsidR="007E38F0" w:rsidRPr="007D70C5" w:rsidRDefault="007E38F0" w:rsidP="00085CE5">
      <w:pPr>
        <w:tabs>
          <w:tab w:val="left" w:pos="0"/>
        </w:tabs>
        <w:ind w:firstLine="709"/>
        <w:rPr>
          <w:rFonts w:ascii="Times New Roman" w:hAnsi="Times New Roman"/>
          <w:sz w:val="28"/>
          <w:szCs w:val="28"/>
          <w:lang w:val="kk-KZ"/>
        </w:rPr>
      </w:pPr>
      <w:r w:rsidRPr="007D70C5">
        <w:rPr>
          <w:rFonts w:ascii="Times New Roman" w:hAnsi="Times New Roman"/>
          <w:sz w:val="28"/>
          <w:szCs w:val="28"/>
          <w:lang w:val="kk-KZ"/>
        </w:rPr>
        <w:lastRenderedPageBreak/>
        <w:t xml:space="preserve">Бақылау экспериментінің көрсеткішін көрсетер болсақ, егер тәжірибелік экспериментке дейін эксперименттік топтардың </w:t>
      </w:r>
      <w:r w:rsidRPr="007D70C5">
        <w:rPr>
          <w:rFonts w:ascii="Times New Roman" w:hAnsi="Times New Roman"/>
          <w:bCs/>
          <w:sz w:val="28"/>
          <w:szCs w:val="28"/>
          <w:lang w:val="kk-KZ"/>
        </w:rPr>
        <w:t>білім алушыларының жеке оқу жетістіктерінің жоғары</w:t>
      </w:r>
      <w:r w:rsidRPr="007D70C5">
        <w:rPr>
          <w:rFonts w:ascii="Times New Roman" w:hAnsi="Times New Roman"/>
          <w:sz w:val="28"/>
          <w:szCs w:val="28"/>
          <w:lang w:val="kk-KZ"/>
        </w:rPr>
        <w:t xml:space="preserve"> деңгейін тек 28,7 % көрсетсе, тәжірибелік эксперименттен кейін аталмыш деңгей көрсеткіші 41,3 %-ға дейін көтерілді. Ал төменгі білім деңгейі 31,2 % -дан 20,3 -%ға дейін төмендеді. Бақылау топтарында айтарлықтай өзгерістер байқалмады</w:t>
      </w:r>
      <w:r w:rsidR="001B12E0" w:rsidRPr="007D70C5">
        <w:rPr>
          <w:rFonts w:ascii="Times New Roman" w:hAnsi="Times New Roman"/>
          <w:sz w:val="28"/>
          <w:szCs w:val="28"/>
          <w:lang w:val="kk-KZ"/>
        </w:rPr>
        <w:t xml:space="preserve"> (Кесте 54)</w:t>
      </w:r>
      <w:r w:rsidRPr="007D70C5">
        <w:rPr>
          <w:rFonts w:ascii="Times New Roman" w:hAnsi="Times New Roman"/>
          <w:sz w:val="28"/>
          <w:szCs w:val="28"/>
          <w:lang w:val="kk-KZ"/>
        </w:rPr>
        <w:t>.</w:t>
      </w:r>
    </w:p>
    <w:p w14:paraId="5A652734" w14:textId="77777777" w:rsidR="007E38F0" w:rsidRPr="007D70C5" w:rsidRDefault="007E38F0" w:rsidP="00085CE5">
      <w:pPr>
        <w:tabs>
          <w:tab w:val="left" w:pos="0"/>
        </w:tabs>
        <w:ind w:firstLine="709"/>
        <w:rPr>
          <w:rFonts w:ascii="Times New Roman" w:hAnsi="Times New Roman"/>
          <w:sz w:val="28"/>
          <w:szCs w:val="28"/>
          <w:lang w:val="kk-KZ"/>
        </w:rPr>
      </w:pPr>
      <w:r w:rsidRPr="007D70C5">
        <w:rPr>
          <w:rFonts w:ascii="Times New Roman" w:hAnsi="Times New Roman"/>
          <w:sz w:val="28"/>
          <w:szCs w:val="28"/>
          <w:lang w:val="kk-KZ"/>
        </w:rPr>
        <w:t xml:space="preserve">Тәжірибелік эксперимент нәтижелері көрсеткендей, білім сапасын бағалау тәжірибе жүзінде сауалнамаға жүргізіліп, осы бағыттағы тапсырмаларды орындауы, зерттеу нәтижелеріне талдау, математикалық өңдеу жұмыстарына қорытындылар жасалды. Нәтижесінде, алынған өңдеу материалдары ұсынылған құрылымдық-үдерістік модель мақсатына сәйкес жүйелі қалыптасуына ықпал ететінін көрсетті. </w:t>
      </w:r>
    </w:p>
    <w:p w14:paraId="759DE8E7" w14:textId="77777777" w:rsidR="007E38F0" w:rsidRPr="007D70C5" w:rsidRDefault="007E38F0" w:rsidP="00085CE5">
      <w:pPr>
        <w:ind w:firstLine="709"/>
        <w:rPr>
          <w:rFonts w:ascii="Times New Roman" w:hAnsi="Times New Roman"/>
          <w:i/>
          <w:sz w:val="28"/>
          <w:szCs w:val="28"/>
          <w:lang w:val="kk-KZ"/>
        </w:rPr>
      </w:pPr>
      <w:r w:rsidRPr="007D70C5">
        <w:rPr>
          <w:rFonts w:ascii="Times New Roman" w:hAnsi="Times New Roman"/>
          <w:sz w:val="28"/>
          <w:szCs w:val="28"/>
          <w:lang w:val="kk-KZ"/>
        </w:rPr>
        <w:t xml:space="preserve">Талдау негізінде </w:t>
      </w:r>
      <w:r w:rsidRPr="007D70C5">
        <w:rPr>
          <w:rFonts w:ascii="Times New Roman" w:eastAsia="Times New Roman" w:hAnsi="Times New Roman"/>
          <w:i/>
          <w:sz w:val="28"/>
          <w:szCs w:val="28"/>
          <w:lang w:val="kk-KZ" w:eastAsia="ru-RU"/>
        </w:rPr>
        <w:t xml:space="preserve">жоғары оқу орындарында білім беру сапасын ішкі бағалау </w:t>
      </w:r>
      <w:r w:rsidRPr="007D70C5">
        <w:rPr>
          <w:rFonts w:ascii="Times New Roman" w:hAnsi="Times New Roman"/>
          <w:sz w:val="28"/>
          <w:szCs w:val="28"/>
          <w:lang w:val="kk-KZ"/>
        </w:rPr>
        <w:t>мәселесін шешудің көптеген тәсілдері бар екені анықталды.</w:t>
      </w:r>
    </w:p>
    <w:p w14:paraId="45FCDF27" w14:textId="77777777" w:rsidR="007E38F0" w:rsidRPr="007D70C5" w:rsidRDefault="007E38F0" w:rsidP="009650DA">
      <w:pPr>
        <w:numPr>
          <w:ilvl w:val="0"/>
          <w:numId w:val="31"/>
        </w:numPr>
        <w:tabs>
          <w:tab w:val="left" w:pos="993"/>
        </w:tabs>
        <w:ind w:left="0" w:firstLine="709"/>
        <w:contextualSpacing/>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 xml:space="preserve">ішкі бағалау шынайылық, ашықтық тұрғыда жүзеге асырылуы тиіс, қорытынды аттестация жазбаша, тест, ауызша жүзеге асырылуы тиіс;  </w:t>
      </w:r>
    </w:p>
    <w:p w14:paraId="1109B11D" w14:textId="77777777" w:rsidR="007E38F0" w:rsidRPr="007D70C5" w:rsidRDefault="007E38F0" w:rsidP="009650DA">
      <w:pPr>
        <w:numPr>
          <w:ilvl w:val="0"/>
          <w:numId w:val="31"/>
        </w:numPr>
        <w:tabs>
          <w:tab w:val="left" w:pos="993"/>
        </w:tabs>
        <w:ind w:left="0" w:firstLine="709"/>
        <w:contextualSpacing/>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бағалау барысында оның білімділігі мен кәсібіне жарамдылығы да айқындалуы тиіс (әңгімелесу, логикалық тест тапсырмалыры негізінде);</w:t>
      </w:r>
    </w:p>
    <w:p w14:paraId="3BDC6620" w14:textId="77777777" w:rsidR="007E38F0" w:rsidRPr="007D70C5" w:rsidRDefault="007E38F0" w:rsidP="009650DA">
      <w:pPr>
        <w:numPr>
          <w:ilvl w:val="0"/>
          <w:numId w:val="31"/>
        </w:numPr>
        <w:tabs>
          <w:tab w:val="left" w:pos="993"/>
        </w:tabs>
        <w:ind w:left="0" w:firstLine="709"/>
        <w:contextualSpacing/>
        <w:rPr>
          <w:rFonts w:ascii="Times New Roman" w:eastAsiaTheme="minorEastAsia" w:hAnsi="Times New Roman"/>
          <w:sz w:val="28"/>
          <w:szCs w:val="28"/>
          <w:lang w:val="kk-KZ" w:eastAsia="ru-RU"/>
        </w:rPr>
      </w:pPr>
      <w:r w:rsidRPr="007D70C5">
        <w:rPr>
          <w:rFonts w:ascii="Times New Roman" w:eastAsiaTheme="minorEastAsia" w:hAnsi="Times New Roman"/>
          <w:sz w:val="28"/>
          <w:szCs w:val="28"/>
          <w:lang w:val="kk-KZ" w:eastAsia="ru-RU"/>
        </w:rPr>
        <w:t>сырттай бағалау хабарландырусыз, десанттық жүйеде жүзеге асырылса (ескертусіз студенттердің сабағына қатысу, психологиялық-педагогикалық ахуалды айқындау, әңгімелесу т.б.);</w:t>
      </w:r>
    </w:p>
    <w:p w14:paraId="1146A322" w14:textId="77777777" w:rsidR="007E38F0" w:rsidRPr="007D70C5" w:rsidRDefault="007E38F0" w:rsidP="009650DA">
      <w:pPr>
        <w:numPr>
          <w:ilvl w:val="0"/>
          <w:numId w:val="31"/>
        </w:numPr>
        <w:tabs>
          <w:tab w:val="left" w:pos="0"/>
          <w:tab w:val="left" w:pos="993"/>
        </w:tabs>
        <w:ind w:left="0" w:firstLine="709"/>
        <w:contextualSpacing/>
        <w:rPr>
          <w:rFonts w:ascii="Times New Roman" w:hAnsi="Times New Roman"/>
          <w:sz w:val="28"/>
          <w:szCs w:val="28"/>
          <w:lang w:val="kk-KZ"/>
        </w:rPr>
      </w:pPr>
      <w:r w:rsidRPr="007D70C5">
        <w:rPr>
          <w:rFonts w:ascii="Times New Roman" w:eastAsiaTheme="minorEastAsia" w:hAnsi="Times New Roman"/>
          <w:sz w:val="28"/>
          <w:szCs w:val="28"/>
          <w:lang w:val="kk-KZ" w:eastAsia="ru-RU"/>
        </w:rPr>
        <w:t>сапа – материалдық-техникалық базаға тікелей байланысты, сондықтанда аудиториялар құралғылармен қамтамасыз етіліп, ОПҚ жағдай жасалуы қажет.</w:t>
      </w:r>
    </w:p>
    <w:p w14:paraId="5DED0A18" w14:textId="77777777" w:rsidR="007E38F0" w:rsidRPr="007D70C5" w:rsidRDefault="007E38F0" w:rsidP="00085CE5">
      <w:pPr>
        <w:tabs>
          <w:tab w:val="left" w:pos="0"/>
          <w:tab w:val="left" w:pos="993"/>
        </w:tabs>
        <w:ind w:firstLine="709"/>
        <w:rPr>
          <w:rFonts w:ascii="Times New Roman" w:hAnsi="Times New Roman"/>
          <w:sz w:val="28"/>
          <w:szCs w:val="28"/>
          <w:lang w:val="kk-KZ"/>
        </w:rPr>
      </w:pPr>
    </w:p>
    <w:p w14:paraId="69A92424" w14:textId="26C4F5B6" w:rsidR="007E38F0" w:rsidRPr="007D70C5" w:rsidRDefault="00837C1A" w:rsidP="00085CE5">
      <w:pPr>
        <w:ind w:firstLine="709"/>
        <w:rPr>
          <w:rFonts w:ascii="Times New Roman" w:hAnsi="Times New Roman"/>
          <w:sz w:val="28"/>
          <w:szCs w:val="28"/>
          <w:lang w:val="kk-KZ"/>
        </w:rPr>
      </w:pPr>
      <w:r w:rsidRPr="007D70C5">
        <w:rPr>
          <w:rFonts w:ascii="Times New Roman" w:hAnsi="Times New Roman"/>
          <w:sz w:val="28"/>
          <w:szCs w:val="28"/>
          <w:lang w:val="kk-KZ"/>
        </w:rPr>
        <w:t>5</w:t>
      </w:r>
      <w:r w:rsidR="005C10D1" w:rsidRPr="007D70C5">
        <w:rPr>
          <w:rFonts w:ascii="Times New Roman" w:hAnsi="Times New Roman"/>
          <w:sz w:val="28"/>
          <w:szCs w:val="28"/>
          <w:lang w:val="kk-KZ"/>
        </w:rPr>
        <w:t>4</w:t>
      </w:r>
      <w:r w:rsidRPr="007D70C5">
        <w:rPr>
          <w:rFonts w:ascii="Times New Roman" w:hAnsi="Times New Roman"/>
          <w:sz w:val="28"/>
          <w:szCs w:val="28"/>
          <w:lang w:val="kk-KZ"/>
        </w:rPr>
        <w:t>-к</w:t>
      </w:r>
      <w:r w:rsidR="007E38F0" w:rsidRPr="007D70C5">
        <w:rPr>
          <w:rFonts w:ascii="Times New Roman" w:hAnsi="Times New Roman"/>
          <w:sz w:val="28"/>
          <w:szCs w:val="28"/>
          <w:lang w:val="kk-KZ"/>
        </w:rPr>
        <w:t>есте</w:t>
      </w:r>
      <w:r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Бақылау эксперименті</w:t>
      </w:r>
      <w:r w:rsidR="001B12E0" w:rsidRPr="007D70C5">
        <w:rPr>
          <w:rFonts w:ascii="Times New Roman" w:hAnsi="Times New Roman"/>
          <w:sz w:val="28"/>
          <w:szCs w:val="28"/>
          <w:lang w:val="kk-KZ"/>
        </w:rPr>
        <w:t xml:space="preserve"> </w:t>
      </w:r>
      <w:r w:rsidR="007E38F0" w:rsidRPr="007D70C5">
        <w:rPr>
          <w:rFonts w:ascii="Times New Roman" w:hAnsi="Times New Roman"/>
          <w:sz w:val="28"/>
          <w:szCs w:val="28"/>
          <w:lang w:val="kk-KZ"/>
        </w:rPr>
        <w:t>- салыстырмалы талдау (пайыздық көрсеткішпен)</w:t>
      </w:r>
    </w:p>
    <w:p w14:paraId="18DC68B9" w14:textId="77777777" w:rsidR="007E38F0" w:rsidRPr="007D70C5" w:rsidRDefault="007E38F0" w:rsidP="00085CE5">
      <w:pPr>
        <w:ind w:firstLine="709"/>
        <w:rPr>
          <w:rFonts w:ascii="Times New Roman" w:hAnsi="Times New Roman"/>
          <w:b/>
          <w:sz w:val="28"/>
          <w:szCs w:val="28"/>
          <w:lang w:val="kk-KZ"/>
        </w:rPr>
      </w:pPr>
    </w:p>
    <w:tbl>
      <w:tblPr>
        <w:tblStyle w:val="TableGrid"/>
        <w:tblW w:w="9742" w:type="dxa"/>
        <w:tblInd w:w="-108" w:type="dxa"/>
        <w:tblLayout w:type="fixed"/>
        <w:tblCellMar>
          <w:top w:w="9" w:type="dxa"/>
          <w:left w:w="106" w:type="dxa"/>
        </w:tblCellMar>
        <w:tblLook w:val="04A0" w:firstRow="1" w:lastRow="0" w:firstColumn="1" w:lastColumn="0" w:noHBand="0" w:noVBand="1"/>
      </w:tblPr>
      <w:tblGrid>
        <w:gridCol w:w="387"/>
        <w:gridCol w:w="4389"/>
        <w:gridCol w:w="998"/>
        <w:gridCol w:w="855"/>
        <w:gridCol w:w="886"/>
        <w:gridCol w:w="713"/>
        <w:gridCol w:w="713"/>
        <w:gridCol w:w="801"/>
      </w:tblGrid>
      <w:tr w:rsidR="00B50FD7" w:rsidRPr="007D70C5" w14:paraId="75E9080F" w14:textId="77777777" w:rsidTr="00DA213B">
        <w:trPr>
          <w:trHeight w:val="611"/>
        </w:trPr>
        <w:tc>
          <w:tcPr>
            <w:tcW w:w="387" w:type="dxa"/>
            <w:vMerge w:val="restart"/>
            <w:tcBorders>
              <w:top w:val="single" w:sz="4" w:space="0" w:color="000000"/>
              <w:left w:val="single" w:sz="4" w:space="0" w:color="000000"/>
              <w:bottom w:val="single" w:sz="4" w:space="0" w:color="000000"/>
              <w:right w:val="single" w:sz="4" w:space="0" w:color="000000"/>
            </w:tcBorders>
            <w:vAlign w:val="center"/>
          </w:tcPr>
          <w:p w14:paraId="5AAA4D68" w14:textId="79850B9F" w:rsidR="007E38F0" w:rsidRPr="007D70C5" w:rsidRDefault="007E38F0" w:rsidP="00DA213B">
            <w:pPr>
              <w:jc w:val="center"/>
              <w:rPr>
                <w:rFonts w:ascii="Times New Roman" w:hAnsi="Times New Roman"/>
                <w:sz w:val="28"/>
              </w:rPr>
            </w:pPr>
            <w:r w:rsidRPr="007D70C5">
              <w:rPr>
                <w:rFonts w:ascii="Times New Roman" w:hAnsi="Times New Roman"/>
                <w:b/>
                <w:sz w:val="24"/>
              </w:rPr>
              <w:t>N</w:t>
            </w:r>
          </w:p>
        </w:tc>
        <w:tc>
          <w:tcPr>
            <w:tcW w:w="4389" w:type="dxa"/>
            <w:vMerge w:val="restart"/>
            <w:tcBorders>
              <w:top w:val="single" w:sz="4" w:space="0" w:color="000000"/>
              <w:left w:val="single" w:sz="4" w:space="0" w:color="000000"/>
              <w:bottom w:val="single" w:sz="4" w:space="0" w:color="000000"/>
              <w:right w:val="single" w:sz="4" w:space="0" w:color="000000"/>
            </w:tcBorders>
          </w:tcPr>
          <w:p w14:paraId="52688491" w14:textId="77777777" w:rsidR="007E38F0" w:rsidRPr="007D70C5" w:rsidRDefault="007E38F0" w:rsidP="006447E2">
            <w:pPr>
              <w:rPr>
                <w:rFonts w:ascii="Times New Roman" w:hAnsi="Times New Roman"/>
                <w:sz w:val="28"/>
              </w:rPr>
            </w:pPr>
          </w:p>
          <w:p w14:paraId="0EB29D33" w14:textId="77777777" w:rsidR="007E38F0" w:rsidRPr="007D70C5" w:rsidRDefault="007E38F0" w:rsidP="006447E2">
            <w:pPr>
              <w:rPr>
                <w:rFonts w:ascii="Times New Roman" w:hAnsi="Times New Roman"/>
                <w:sz w:val="28"/>
              </w:rPr>
            </w:pPr>
          </w:p>
          <w:p w14:paraId="75455DEE" w14:textId="77777777" w:rsidR="007E38F0" w:rsidRPr="007D70C5" w:rsidRDefault="007E38F0" w:rsidP="006447E2">
            <w:pPr>
              <w:rPr>
                <w:rFonts w:ascii="Times New Roman" w:hAnsi="Times New Roman"/>
                <w:sz w:val="28"/>
              </w:rPr>
            </w:pPr>
          </w:p>
          <w:p w14:paraId="01315A57" w14:textId="77777777" w:rsidR="007E38F0" w:rsidRPr="007D70C5" w:rsidRDefault="007E38F0" w:rsidP="006447E2">
            <w:pPr>
              <w:rPr>
                <w:rFonts w:ascii="Times New Roman" w:hAnsi="Times New Roman"/>
                <w:b/>
                <w:sz w:val="24"/>
              </w:rPr>
            </w:pPr>
          </w:p>
          <w:p w14:paraId="5D637E37" w14:textId="77777777" w:rsidR="007E38F0" w:rsidRPr="007D70C5" w:rsidRDefault="007E38F0" w:rsidP="006447E2">
            <w:pPr>
              <w:rPr>
                <w:rFonts w:ascii="Times New Roman" w:hAnsi="Times New Roman"/>
                <w:sz w:val="28"/>
              </w:rPr>
            </w:pPr>
            <w:proofErr w:type="spellStart"/>
            <w:r w:rsidRPr="007D70C5">
              <w:rPr>
                <w:rFonts w:ascii="Times New Roman" w:hAnsi="Times New Roman"/>
                <w:b/>
                <w:sz w:val="24"/>
              </w:rPr>
              <w:t>Өлшемдері</w:t>
            </w:r>
            <w:proofErr w:type="spellEnd"/>
          </w:p>
        </w:tc>
        <w:tc>
          <w:tcPr>
            <w:tcW w:w="2739" w:type="dxa"/>
            <w:gridSpan w:val="3"/>
            <w:tcBorders>
              <w:top w:val="single" w:sz="4" w:space="0" w:color="000000"/>
              <w:left w:val="single" w:sz="4" w:space="0" w:color="000000"/>
              <w:bottom w:val="single" w:sz="4" w:space="0" w:color="000000"/>
              <w:right w:val="single" w:sz="4" w:space="0" w:color="000000"/>
            </w:tcBorders>
          </w:tcPr>
          <w:p w14:paraId="4CEDF02D" w14:textId="77777777" w:rsidR="007E38F0" w:rsidRPr="007D70C5" w:rsidRDefault="007E38F0" w:rsidP="006447E2">
            <w:pPr>
              <w:jc w:val="center"/>
              <w:rPr>
                <w:rFonts w:ascii="Times New Roman" w:hAnsi="Times New Roman"/>
                <w:b/>
                <w:sz w:val="24"/>
                <w:lang w:val="kk-KZ"/>
              </w:rPr>
            </w:pPr>
          </w:p>
          <w:p w14:paraId="5F23DEBD" w14:textId="77777777" w:rsidR="007E38F0" w:rsidRPr="007D70C5" w:rsidRDefault="007E38F0" w:rsidP="006447E2">
            <w:pPr>
              <w:jc w:val="center"/>
              <w:rPr>
                <w:rFonts w:ascii="Times New Roman" w:hAnsi="Times New Roman"/>
                <w:sz w:val="28"/>
                <w:lang w:val="kk-KZ"/>
              </w:rPr>
            </w:pPr>
            <w:r w:rsidRPr="007D70C5">
              <w:rPr>
                <w:rFonts w:ascii="Times New Roman" w:hAnsi="Times New Roman"/>
                <w:b/>
                <w:sz w:val="24"/>
                <w:lang w:val="kk-KZ"/>
              </w:rPr>
              <w:t>Ішкі бақылау</w:t>
            </w:r>
          </w:p>
          <w:p w14:paraId="7E24E42E" w14:textId="77777777" w:rsidR="007E38F0" w:rsidRPr="007D70C5" w:rsidRDefault="007E38F0" w:rsidP="006447E2">
            <w:pPr>
              <w:jc w:val="center"/>
              <w:rPr>
                <w:rFonts w:ascii="Times New Roman" w:hAnsi="Times New Roman"/>
                <w:sz w:val="28"/>
              </w:rPr>
            </w:pPr>
          </w:p>
        </w:tc>
        <w:tc>
          <w:tcPr>
            <w:tcW w:w="2227" w:type="dxa"/>
            <w:gridSpan w:val="3"/>
            <w:tcBorders>
              <w:top w:val="single" w:sz="4" w:space="0" w:color="000000"/>
              <w:left w:val="single" w:sz="4" w:space="0" w:color="000000"/>
              <w:bottom w:val="single" w:sz="4" w:space="0" w:color="000000"/>
              <w:right w:val="single" w:sz="4" w:space="0" w:color="000000"/>
            </w:tcBorders>
          </w:tcPr>
          <w:p w14:paraId="6852ABA6" w14:textId="77777777" w:rsidR="007E38F0" w:rsidRPr="007D70C5" w:rsidRDefault="007E38F0" w:rsidP="006447E2">
            <w:pPr>
              <w:jc w:val="center"/>
              <w:rPr>
                <w:rFonts w:ascii="Times New Roman" w:hAnsi="Times New Roman"/>
                <w:b/>
                <w:sz w:val="24"/>
                <w:lang w:val="kk-KZ"/>
              </w:rPr>
            </w:pPr>
          </w:p>
          <w:p w14:paraId="468FF1B8" w14:textId="77777777" w:rsidR="007E38F0" w:rsidRPr="007D70C5" w:rsidRDefault="007E38F0" w:rsidP="006447E2">
            <w:pPr>
              <w:jc w:val="center"/>
              <w:rPr>
                <w:rFonts w:ascii="Times New Roman" w:hAnsi="Times New Roman"/>
                <w:sz w:val="28"/>
                <w:lang w:val="kk-KZ"/>
              </w:rPr>
            </w:pPr>
            <w:r w:rsidRPr="007D70C5">
              <w:rPr>
                <w:rFonts w:ascii="Times New Roman" w:hAnsi="Times New Roman"/>
                <w:b/>
                <w:bCs/>
                <w:sz w:val="24"/>
                <w:u w:val="single"/>
                <w:lang w:val="kk-KZ"/>
              </w:rPr>
              <w:t xml:space="preserve">Сыртқы </w:t>
            </w:r>
            <w:r w:rsidRPr="007D70C5">
              <w:rPr>
                <w:rFonts w:ascii="Times New Roman" w:hAnsi="Times New Roman"/>
                <w:b/>
                <w:sz w:val="24"/>
                <w:lang w:val="kk-KZ"/>
              </w:rPr>
              <w:t>бақылау</w:t>
            </w:r>
          </w:p>
          <w:p w14:paraId="1B3907B2" w14:textId="77777777" w:rsidR="007E38F0" w:rsidRPr="007D70C5" w:rsidRDefault="007E38F0" w:rsidP="006447E2">
            <w:pPr>
              <w:jc w:val="center"/>
              <w:rPr>
                <w:rFonts w:ascii="Times New Roman" w:hAnsi="Times New Roman"/>
                <w:sz w:val="28"/>
              </w:rPr>
            </w:pPr>
          </w:p>
        </w:tc>
      </w:tr>
      <w:tr w:rsidR="00B50FD7" w:rsidRPr="007D70C5" w14:paraId="21A4A0EC" w14:textId="77777777" w:rsidTr="00DA213B">
        <w:trPr>
          <w:cantSplit/>
          <w:trHeight w:val="1782"/>
        </w:trPr>
        <w:tc>
          <w:tcPr>
            <w:tcW w:w="387" w:type="dxa"/>
            <w:vMerge/>
            <w:tcBorders>
              <w:top w:val="nil"/>
              <w:left w:val="single" w:sz="4" w:space="0" w:color="000000"/>
              <w:bottom w:val="single" w:sz="4" w:space="0" w:color="000000"/>
              <w:right w:val="single" w:sz="4" w:space="0" w:color="000000"/>
            </w:tcBorders>
            <w:vAlign w:val="center"/>
          </w:tcPr>
          <w:p w14:paraId="07E723D5" w14:textId="77777777" w:rsidR="007E38F0" w:rsidRPr="007D70C5" w:rsidRDefault="007E38F0" w:rsidP="00DA213B">
            <w:pPr>
              <w:jc w:val="center"/>
              <w:rPr>
                <w:rFonts w:ascii="Times New Roman" w:hAnsi="Times New Roman"/>
                <w:sz w:val="28"/>
              </w:rPr>
            </w:pPr>
          </w:p>
        </w:tc>
        <w:tc>
          <w:tcPr>
            <w:tcW w:w="4389" w:type="dxa"/>
            <w:vMerge/>
            <w:tcBorders>
              <w:top w:val="nil"/>
              <w:left w:val="single" w:sz="4" w:space="0" w:color="000000"/>
              <w:bottom w:val="single" w:sz="4" w:space="0" w:color="000000"/>
              <w:right w:val="single" w:sz="4" w:space="0" w:color="000000"/>
            </w:tcBorders>
          </w:tcPr>
          <w:p w14:paraId="495669EF" w14:textId="77777777" w:rsidR="007E38F0" w:rsidRPr="007D70C5" w:rsidRDefault="007E38F0" w:rsidP="006447E2">
            <w:pPr>
              <w:rPr>
                <w:rFonts w:ascii="Times New Roman" w:hAnsi="Times New Roman"/>
                <w:sz w:val="28"/>
              </w:rPr>
            </w:pPr>
          </w:p>
        </w:tc>
        <w:tc>
          <w:tcPr>
            <w:tcW w:w="998" w:type="dxa"/>
            <w:tcBorders>
              <w:top w:val="single" w:sz="4" w:space="0" w:color="000000"/>
              <w:left w:val="single" w:sz="4" w:space="0" w:color="000000"/>
              <w:bottom w:val="single" w:sz="4" w:space="0" w:color="000000"/>
              <w:right w:val="single" w:sz="4" w:space="0" w:color="000000"/>
            </w:tcBorders>
            <w:textDirection w:val="btLr"/>
          </w:tcPr>
          <w:p w14:paraId="132AE193" w14:textId="77777777" w:rsidR="007E38F0" w:rsidRPr="007D70C5" w:rsidRDefault="007E38F0" w:rsidP="006447E2">
            <w:pPr>
              <w:jc w:val="center"/>
              <w:rPr>
                <w:rFonts w:ascii="Times New Roman" w:eastAsiaTheme="minorHAnsi" w:hAnsi="Times New Roman"/>
                <w:sz w:val="28"/>
              </w:rPr>
            </w:pPr>
            <w:r w:rsidRPr="007D70C5">
              <w:rPr>
                <w:rFonts w:ascii="Times New Roman" w:eastAsiaTheme="minorHAnsi" w:hAnsi="Times New Roman"/>
                <w:b/>
                <w:sz w:val="24"/>
              </w:rPr>
              <w:t>Ж</w:t>
            </w:r>
            <w:r w:rsidRPr="007D70C5">
              <w:rPr>
                <w:rFonts w:ascii="Times New Roman" w:eastAsiaTheme="minorHAnsi" w:hAnsi="Times New Roman"/>
                <w:b/>
                <w:sz w:val="24"/>
                <w:lang w:val="kk-KZ"/>
              </w:rPr>
              <w:t>оғарғы деңгей</w:t>
            </w:r>
          </w:p>
          <w:p w14:paraId="6F1C7F85" w14:textId="77777777" w:rsidR="007E38F0" w:rsidRPr="007D70C5" w:rsidRDefault="007E38F0" w:rsidP="006447E2">
            <w:pPr>
              <w:rPr>
                <w:rFonts w:ascii="Times New Roman" w:eastAsiaTheme="minorHAnsi" w:hAnsi="Times New Roman"/>
                <w:sz w:val="28"/>
              </w:rPr>
            </w:pPr>
          </w:p>
          <w:p w14:paraId="3354F738" w14:textId="77777777" w:rsidR="007E38F0" w:rsidRPr="007D70C5" w:rsidRDefault="007E38F0" w:rsidP="006447E2">
            <w:pPr>
              <w:tabs>
                <w:tab w:val="center" w:pos="402"/>
                <w:tab w:val="right" w:pos="804"/>
              </w:tabs>
              <w:rPr>
                <w:rFonts w:ascii="Times New Roman" w:hAnsi="Times New Roman"/>
                <w:sz w:val="28"/>
              </w:rPr>
            </w:pPr>
          </w:p>
        </w:tc>
        <w:tc>
          <w:tcPr>
            <w:tcW w:w="855" w:type="dxa"/>
            <w:tcBorders>
              <w:top w:val="single" w:sz="4" w:space="0" w:color="000000"/>
              <w:left w:val="single" w:sz="4" w:space="0" w:color="000000"/>
              <w:bottom w:val="single" w:sz="4" w:space="0" w:color="000000"/>
              <w:right w:val="single" w:sz="4" w:space="0" w:color="000000"/>
            </w:tcBorders>
            <w:textDirection w:val="btLr"/>
          </w:tcPr>
          <w:p w14:paraId="5D9CFA61" w14:textId="77777777" w:rsidR="007E38F0" w:rsidRPr="007D70C5" w:rsidRDefault="007E38F0" w:rsidP="006447E2">
            <w:pPr>
              <w:jc w:val="center"/>
              <w:rPr>
                <w:rFonts w:ascii="Times New Roman" w:eastAsiaTheme="minorHAnsi" w:hAnsi="Times New Roman"/>
                <w:sz w:val="28"/>
              </w:rPr>
            </w:pPr>
            <w:r w:rsidRPr="007D70C5">
              <w:rPr>
                <w:rFonts w:ascii="Times New Roman" w:eastAsiaTheme="minorHAnsi" w:hAnsi="Times New Roman"/>
                <w:b/>
                <w:sz w:val="24"/>
                <w:lang w:val="kk-KZ"/>
              </w:rPr>
              <w:t>Ортаңғы деңгей</w:t>
            </w:r>
          </w:p>
          <w:p w14:paraId="6A3E4FAD" w14:textId="77777777" w:rsidR="007E38F0" w:rsidRPr="007D70C5" w:rsidRDefault="007E38F0" w:rsidP="006447E2">
            <w:pPr>
              <w:jc w:val="center"/>
              <w:rPr>
                <w:rFonts w:ascii="Times New Roman" w:eastAsiaTheme="minorHAnsi" w:hAnsi="Times New Roman"/>
                <w:sz w:val="28"/>
              </w:rPr>
            </w:pPr>
          </w:p>
        </w:tc>
        <w:tc>
          <w:tcPr>
            <w:tcW w:w="886" w:type="dxa"/>
            <w:tcBorders>
              <w:top w:val="single" w:sz="4" w:space="0" w:color="000000"/>
              <w:left w:val="single" w:sz="4" w:space="0" w:color="000000"/>
              <w:bottom w:val="single" w:sz="4" w:space="0" w:color="000000"/>
              <w:right w:val="single" w:sz="4" w:space="0" w:color="000000"/>
            </w:tcBorders>
            <w:textDirection w:val="btLr"/>
          </w:tcPr>
          <w:p w14:paraId="73838406" w14:textId="77777777" w:rsidR="007E38F0" w:rsidRPr="007D70C5" w:rsidRDefault="007E38F0" w:rsidP="006447E2">
            <w:pPr>
              <w:jc w:val="center"/>
              <w:rPr>
                <w:rFonts w:ascii="Times New Roman" w:eastAsiaTheme="minorHAnsi" w:hAnsi="Times New Roman"/>
                <w:sz w:val="28"/>
                <w:lang w:val="kk-KZ"/>
              </w:rPr>
            </w:pPr>
            <w:r w:rsidRPr="007D70C5">
              <w:rPr>
                <w:rFonts w:ascii="Times New Roman" w:eastAsiaTheme="minorHAnsi" w:hAnsi="Times New Roman"/>
                <w:b/>
                <w:sz w:val="24"/>
                <w:lang w:val="kk-KZ"/>
              </w:rPr>
              <w:t>Төменгі деңгей</w:t>
            </w:r>
          </w:p>
          <w:p w14:paraId="176CD4C4" w14:textId="77777777" w:rsidR="007E38F0" w:rsidRPr="007D70C5" w:rsidRDefault="007E38F0" w:rsidP="006447E2">
            <w:pPr>
              <w:rPr>
                <w:rFonts w:ascii="Times New Roman" w:eastAsiaTheme="minorHAnsi" w:hAnsi="Times New Roman"/>
                <w:sz w:val="28"/>
              </w:rPr>
            </w:pPr>
          </w:p>
        </w:tc>
        <w:tc>
          <w:tcPr>
            <w:tcW w:w="713" w:type="dxa"/>
            <w:tcBorders>
              <w:top w:val="single" w:sz="4" w:space="0" w:color="000000"/>
              <w:left w:val="single" w:sz="4" w:space="0" w:color="000000"/>
              <w:bottom w:val="single" w:sz="4" w:space="0" w:color="000000"/>
              <w:right w:val="single" w:sz="4" w:space="0" w:color="000000"/>
            </w:tcBorders>
            <w:textDirection w:val="btLr"/>
          </w:tcPr>
          <w:p w14:paraId="452B1CF9" w14:textId="77777777" w:rsidR="007E38F0" w:rsidRPr="007D70C5" w:rsidRDefault="007E38F0" w:rsidP="006447E2">
            <w:pPr>
              <w:jc w:val="center"/>
              <w:rPr>
                <w:rFonts w:ascii="Times New Roman" w:eastAsiaTheme="minorHAnsi" w:hAnsi="Times New Roman"/>
                <w:sz w:val="28"/>
                <w:lang w:val="kk-KZ"/>
              </w:rPr>
            </w:pPr>
            <w:r w:rsidRPr="007D70C5">
              <w:rPr>
                <w:rFonts w:ascii="Times New Roman" w:eastAsiaTheme="minorHAnsi" w:hAnsi="Times New Roman"/>
                <w:b/>
                <w:sz w:val="24"/>
                <w:lang w:val="kk-KZ"/>
              </w:rPr>
              <w:t>Жоғарғы деңгей</w:t>
            </w:r>
          </w:p>
          <w:p w14:paraId="22035806" w14:textId="77777777" w:rsidR="007E38F0" w:rsidRPr="007D70C5" w:rsidRDefault="007E38F0" w:rsidP="006447E2">
            <w:pPr>
              <w:jc w:val="center"/>
              <w:rPr>
                <w:rFonts w:ascii="Times New Roman" w:eastAsiaTheme="minorHAnsi" w:hAnsi="Times New Roman"/>
                <w:sz w:val="28"/>
              </w:rPr>
            </w:pPr>
          </w:p>
          <w:p w14:paraId="7554904E" w14:textId="77777777" w:rsidR="007E38F0" w:rsidRPr="007D70C5" w:rsidRDefault="007E38F0" w:rsidP="006447E2">
            <w:pPr>
              <w:jc w:val="center"/>
              <w:rPr>
                <w:rFonts w:ascii="Times New Roman" w:eastAsiaTheme="minorHAnsi" w:hAnsi="Times New Roman"/>
                <w:sz w:val="28"/>
              </w:rPr>
            </w:pPr>
          </w:p>
        </w:tc>
        <w:tc>
          <w:tcPr>
            <w:tcW w:w="713" w:type="dxa"/>
            <w:tcBorders>
              <w:top w:val="single" w:sz="4" w:space="0" w:color="000000"/>
              <w:left w:val="single" w:sz="4" w:space="0" w:color="000000"/>
              <w:bottom w:val="single" w:sz="4" w:space="0" w:color="000000"/>
              <w:right w:val="single" w:sz="4" w:space="0" w:color="000000"/>
            </w:tcBorders>
            <w:textDirection w:val="btLr"/>
          </w:tcPr>
          <w:p w14:paraId="4830EE08" w14:textId="77777777" w:rsidR="007E38F0" w:rsidRPr="007D70C5" w:rsidRDefault="007E38F0" w:rsidP="006447E2">
            <w:pPr>
              <w:jc w:val="center"/>
              <w:rPr>
                <w:rFonts w:ascii="Times New Roman" w:eastAsiaTheme="minorHAnsi" w:hAnsi="Times New Roman"/>
                <w:sz w:val="28"/>
                <w:lang w:val="kk-KZ"/>
              </w:rPr>
            </w:pPr>
            <w:r w:rsidRPr="007D70C5">
              <w:rPr>
                <w:rFonts w:ascii="Times New Roman" w:eastAsiaTheme="minorHAnsi" w:hAnsi="Times New Roman"/>
                <w:b/>
                <w:sz w:val="24"/>
                <w:lang w:val="kk-KZ"/>
              </w:rPr>
              <w:t>Ортаңғы деңгей</w:t>
            </w:r>
          </w:p>
          <w:p w14:paraId="18287FC0" w14:textId="77777777" w:rsidR="007E38F0" w:rsidRPr="007D70C5" w:rsidRDefault="007E38F0" w:rsidP="006447E2">
            <w:pPr>
              <w:jc w:val="center"/>
              <w:rPr>
                <w:rFonts w:ascii="Times New Roman" w:eastAsiaTheme="minorHAnsi" w:hAnsi="Times New Roman"/>
                <w:sz w:val="28"/>
              </w:rPr>
            </w:pPr>
          </w:p>
          <w:p w14:paraId="64B9B03B" w14:textId="77777777" w:rsidR="007E38F0" w:rsidRPr="007D70C5" w:rsidRDefault="007E38F0" w:rsidP="006447E2">
            <w:pPr>
              <w:jc w:val="center"/>
              <w:rPr>
                <w:rFonts w:ascii="Times New Roman" w:eastAsiaTheme="minorHAnsi" w:hAnsi="Times New Roman"/>
                <w:sz w:val="28"/>
              </w:rPr>
            </w:pPr>
          </w:p>
        </w:tc>
        <w:tc>
          <w:tcPr>
            <w:tcW w:w="801" w:type="dxa"/>
            <w:tcBorders>
              <w:top w:val="single" w:sz="4" w:space="0" w:color="000000"/>
              <w:left w:val="single" w:sz="4" w:space="0" w:color="000000"/>
              <w:bottom w:val="single" w:sz="4" w:space="0" w:color="000000"/>
              <w:right w:val="single" w:sz="4" w:space="0" w:color="000000"/>
            </w:tcBorders>
            <w:textDirection w:val="btLr"/>
          </w:tcPr>
          <w:p w14:paraId="42AAAC36" w14:textId="77777777" w:rsidR="007E38F0" w:rsidRPr="007D70C5" w:rsidRDefault="007E38F0" w:rsidP="006447E2">
            <w:pPr>
              <w:jc w:val="center"/>
              <w:rPr>
                <w:rFonts w:ascii="Times New Roman" w:eastAsiaTheme="minorHAnsi" w:hAnsi="Times New Roman"/>
                <w:sz w:val="28"/>
              </w:rPr>
            </w:pPr>
            <w:r w:rsidRPr="007D70C5">
              <w:rPr>
                <w:rFonts w:ascii="Times New Roman" w:eastAsiaTheme="minorHAnsi" w:hAnsi="Times New Roman"/>
                <w:b/>
                <w:sz w:val="24"/>
                <w:lang w:val="kk-KZ"/>
              </w:rPr>
              <w:t>Төменгі деңгей</w:t>
            </w:r>
          </w:p>
          <w:p w14:paraId="289D7939" w14:textId="77777777" w:rsidR="007E38F0" w:rsidRPr="007D70C5" w:rsidRDefault="007E38F0" w:rsidP="006447E2">
            <w:pPr>
              <w:jc w:val="center"/>
              <w:rPr>
                <w:rFonts w:ascii="Times New Roman" w:eastAsiaTheme="minorHAnsi" w:hAnsi="Times New Roman"/>
                <w:sz w:val="28"/>
              </w:rPr>
            </w:pPr>
          </w:p>
          <w:p w14:paraId="3C403EDF" w14:textId="77777777" w:rsidR="007E38F0" w:rsidRPr="007D70C5" w:rsidRDefault="007E38F0" w:rsidP="006447E2">
            <w:pPr>
              <w:jc w:val="center"/>
              <w:rPr>
                <w:rFonts w:ascii="Times New Roman" w:eastAsiaTheme="minorHAnsi" w:hAnsi="Times New Roman"/>
                <w:sz w:val="28"/>
              </w:rPr>
            </w:pPr>
          </w:p>
          <w:p w14:paraId="07B8CF93" w14:textId="77777777" w:rsidR="007E38F0" w:rsidRPr="007D70C5" w:rsidRDefault="007E38F0" w:rsidP="006447E2">
            <w:pPr>
              <w:jc w:val="center"/>
              <w:rPr>
                <w:rFonts w:ascii="Times New Roman" w:eastAsiaTheme="minorHAnsi" w:hAnsi="Times New Roman"/>
                <w:sz w:val="28"/>
              </w:rPr>
            </w:pPr>
          </w:p>
          <w:p w14:paraId="57FFF6B8" w14:textId="77777777" w:rsidR="007E38F0" w:rsidRPr="007D70C5" w:rsidRDefault="007E38F0" w:rsidP="006447E2">
            <w:pPr>
              <w:jc w:val="center"/>
              <w:rPr>
                <w:rFonts w:ascii="Times New Roman" w:eastAsiaTheme="minorHAnsi" w:hAnsi="Times New Roman"/>
                <w:sz w:val="28"/>
              </w:rPr>
            </w:pPr>
          </w:p>
          <w:p w14:paraId="11A8D327" w14:textId="77777777" w:rsidR="007E38F0" w:rsidRPr="007D70C5" w:rsidRDefault="007E38F0" w:rsidP="006447E2">
            <w:pPr>
              <w:jc w:val="center"/>
              <w:rPr>
                <w:rFonts w:ascii="Times New Roman" w:eastAsiaTheme="minorHAnsi" w:hAnsi="Times New Roman"/>
                <w:sz w:val="28"/>
              </w:rPr>
            </w:pPr>
          </w:p>
          <w:p w14:paraId="14B93EA3" w14:textId="77777777" w:rsidR="007E38F0" w:rsidRPr="007D70C5" w:rsidRDefault="007E38F0" w:rsidP="006447E2">
            <w:pPr>
              <w:jc w:val="center"/>
              <w:rPr>
                <w:rFonts w:ascii="Times New Roman" w:eastAsiaTheme="minorHAnsi" w:hAnsi="Times New Roman"/>
                <w:sz w:val="28"/>
              </w:rPr>
            </w:pPr>
          </w:p>
        </w:tc>
      </w:tr>
      <w:tr w:rsidR="00B50FD7" w:rsidRPr="007D70C5" w14:paraId="75219366" w14:textId="77777777" w:rsidTr="00DA213B">
        <w:trPr>
          <w:trHeight w:val="468"/>
        </w:trPr>
        <w:tc>
          <w:tcPr>
            <w:tcW w:w="387" w:type="dxa"/>
            <w:tcBorders>
              <w:top w:val="single" w:sz="4" w:space="0" w:color="000000"/>
              <w:left w:val="single" w:sz="4" w:space="0" w:color="000000"/>
              <w:bottom w:val="single" w:sz="4" w:space="0" w:color="000000"/>
              <w:right w:val="single" w:sz="4" w:space="0" w:color="000000"/>
            </w:tcBorders>
            <w:vAlign w:val="center"/>
          </w:tcPr>
          <w:p w14:paraId="43BE4FEE" w14:textId="001BC436" w:rsidR="007E38F0" w:rsidRPr="007D70C5" w:rsidRDefault="007E38F0" w:rsidP="00DA213B">
            <w:pPr>
              <w:jc w:val="center"/>
              <w:rPr>
                <w:rFonts w:ascii="Times New Roman" w:hAnsi="Times New Roman"/>
                <w:sz w:val="28"/>
              </w:rPr>
            </w:pPr>
            <w:r w:rsidRPr="007D70C5">
              <w:rPr>
                <w:rFonts w:ascii="Times New Roman" w:hAnsi="Times New Roman"/>
                <w:sz w:val="24"/>
              </w:rPr>
              <w:t>1</w:t>
            </w:r>
          </w:p>
        </w:tc>
        <w:tc>
          <w:tcPr>
            <w:tcW w:w="4389" w:type="dxa"/>
            <w:tcBorders>
              <w:top w:val="single" w:sz="4" w:space="0" w:color="000000"/>
              <w:left w:val="single" w:sz="4" w:space="0" w:color="000000"/>
              <w:bottom w:val="single" w:sz="4" w:space="0" w:color="000000"/>
              <w:right w:val="single" w:sz="4" w:space="0" w:color="000000"/>
            </w:tcBorders>
          </w:tcPr>
          <w:p w14:paraId="770D4143" w14:textId="77777777" w:rsidR="007E38F0" w:rsidRPr="007D70C5" w:rsidRDefault="007E38F0" w:rsidP="006447E2">
            <w:pPr>
              <w:rPr>
                <w:rFonts w:ascii="Times New Roman" w:hAnsi="Times New Roman"/>
                <w:sz w:val="24"/>
                <w:szCs w:val="24"/>
              </w:rPr>
            </w:pPr>
            <w:r w:rsidRPr="007D70C5">
              <w:rPr>
                <w:rFonts w:ascii="Times New Roman" w:hAnsi="Times New Roman"/>
                <w:bCs/>
                <w:sz w:val="24"/>
                <w:szCs w:val="24"/>
                <w:lang w:val="kk-KZ"/>
              </w:rPr>
              <w:t xml:space="preserve">Тұтынушылардың қанағаттану деңгейі </w:t>
            </w:r>
          </w:p>
        </w:tc>
        <w:tc>
          <w:tcPr>
            <w:tcW w:w="998" w:type="dxa"/>
            <w:tcBorders>
              <w:top w:val="single" w:sz="4" w:space="0" w:color="000000"/>
              <w:left w:val="single" w:sz="4" w:space="0" w:color="000000"/>
              <w:bottom w:val="single" w:sz="4" w:space="0" w:color="000000"/>
              <w:right w:val="single" w:sz="4" w:space="0" w:color="000000"/>
            </w:tcBorders>
            <w:vAlign w:val="center"/>
          </w:tcPr>
          <w:p w14:paraId="528DA571"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41,5</w:t>
            </w:r>
          </w:p>
        </w:tc>
        <w:tc>
          <w:tcPr>
            <w:tcW w:w="855" w:type="dxa"/>
            <w:tcBorders>
              <w:top w:val="single" w:sz="4" w:space="0" w:color="000000"/>
              <w:left w:val="single" w:sz="4" w:space="0" w:color="000000"/>
              <w:bottom w:val="single" w:sz="4" w:space="0" w:color="000000"/>
              <w:right w:val="single" w:sz="4" w:space="0" w:color="000000"/>
            </w:tcBorders>
            <w:vAlign w:val="center"/>
          </w:tcPr>
          <w:p w14:paraId="1F10D4DE"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37,3</w:t>
            </w:r>
          </w:p>
        </w:tc>
        <w:tc>
          <w:tcPr>
            <w:tcW w:w="886" w:type="dxa"/>
            <w:tcBorders>
              <w:top w:val="single" w:sz="4" w:space="0" w:color="000000"/>
              <w:left w:val="single" w:sz="4" w:space="0" w:color="000000"/>
              <w:bottom w:val="single" w:sz="4" w:space="0" w:color="000000"/>
              <w:right w:val="single" w:sz="4" w:space="0" w:color="000000"/>
            </w:tcBorders>
            <w:vAlign w:val="center"/>
          </w:tcPr>
          <w:p w14:paraId="63C302F1"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21,2</w:t>
            </w:r>
          </w:p>
        </w:tc>
        <w:tc>
          <w:tcPr>
            <w:tcW w:w="713" w:type="dxa"/>
            <w:tcBorders>
              <w:top w:val="single" w:sz="4" w:space="0" w:color="000000"/>
              <w:left w:val="single" w:sz="4" w:space="0" w:color="000000"/>
              <w:bottom w:val="single" w:sz="4" w:space="0" w:color="000000"/>
              <w:right w:val="single" w:sz="4" w:space="0" w:color="000000"/>
            </w:tcBorders>
            <w:vAlign w:val="center"/>
          </w:tcPr>
          <w:p w14:paraId="4B54BD87"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37,2</w:t>
            </w:r>
          </w:p>
        </w:tc>
        <w:tc>
          <w:tcPr>
            <w:tcW w:w="713" w:type="dxa"/>
            <w:tcBorders>
              <w:top w:val="single" w:sz="4" w:space="0" w:color="000000"/>
              <w:left w:val="single" w:sz="4" w:space="0" w:color="000000"/>
              <w:bottom w:val="single" w:sz="4" w:space="0" w:color="000000"/>
              <w:right w:val="single" w:sz="4" w:space="0" w:color="000000"/>
            </w:tcBorders>
            <w:vAlign w:val="center"/>
          </w:tcPr>
          <w:p w14:paraId="0CF7C60D"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37,5</w:t>
            </w:r>
          </w:p>
        </w:tc>
        <w:tc>
          <w:tcPr>
            <w:tcW w:w="801" w:type="dxa"/>
            <w:tcBorders>
              <w:top w:val="single" w:sz="4" w:space="0" w:color="000000"/>
              <w:left w:val="single" w:sz="4" w:space="0" w:color="000000"/>
              <w:bottom w:val="single" w:sz="4" w:space="0" w:color="000000"/>
              <w:right w:val="single" w:sz="4" w:space="0" w:color="000000"/>
            </w:tcBorders>
            <w:vAlign w:val="center"/>
          </w:tcPr>
          <w:p w14:paraId="1875AAAE"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25,3</w:t>
            </w:r>
          </w:p>
        </w:tc>
      </w:tr>
      <w:tr w:rsidR="00B50FD7" w:rsidRPr="007D70C5" w14:paraId="1D53E16A" w14:textId="77777777" w:rsidTr="00DA213B">
        <w:trPr>
          <w:trHeight w:val="431"/>
        </w:trPr>
        <w:tc>
          <w:tcPr>
            <w:tcW w:w="387" w:type="dxa"/>
            <w:tcBorders>
              <w:top w:val="single" w:sz="4" w:space="0" w:color="000000"/>
              <w:left w:val="single" w:sz="4" w:space="0" w:color="000000"/>
              <w:bottom w:val="single" w:sz="4" w:space="0" w:color="000000"/>
              <w:right w:val="single" w:sz="4" w:space="0" w:color="000000"/>
            </w:tcBorders>
            <w:vAlign w:val="center"/>
          </w:tcPr>
          <w:p w14:paraId="2420A71E" w14:textId="4442EFF5" w:rsidR="007E38F0" w:rsidRPr="007D70C5" w:rsidRDefault="007E38F0" w:rsidP="00DA213B">
            <w:pPr>
              <w:jc w:val="center"/>
              <w:rPr>
                <w:rFonts w:ascii="Times New Roman" w:hAnsi="Times New Roman"/>
                <w:sz w:val="28"/>
              </w:rPr>
            </w:pPr>
            <w:r w:rsidRPr="007D70C5">
              <w:rPr>
                <w:rFonts w:ascii="Times New Roman" w:hAnsi="Times New Roman"/>
                <w:sz w:val="24"/>
              </w:rPr>
              <w:t>2</w:t>
            </w:r>
          </w:p>
        </w:tc>
        <w:tc>
          <w:tcPr>
            <w:tcW w:w="4389" w:type="dxa"/>
            <w:tcBorders>
              <w:top w:val="single" w:sz="4" w:space="0" w:color="000000"/>
              <w:left w:val="single" w:sz="4" w:space="0" w:color="000000"/>
              <w:bottom w:val="single" w:sz="4" w:space="0" w:color="000000"/>
              <w:right w:val="single" w:sz="4" w:space="0" w:color="000000"/>
            </w:tcBorders>
          </w:tcPr>
          <w:p w14:paraId="13B7F581" w14:textId="77777777" w:rsidR="007E38F0" w:rsidRPr="007D70C5" w:rsidRDefault="007E38F0" w:rsidP="006447E2">
            <w:pPr>
              <w:rPr>
                <w:rFonts w:ascii="Times New Roman" w:hAnsi="Times New Roman"/>
                <w:sz w:val="24"/>
                <w:szCs w:val="24"/>
              </w:rPr>
            </w:pPr>
            <w:r w:rsidRPr="007D70C5">
              <w:rPr>
                <w:rFonts w:ascii="Times New Roman" w:hAnsi="Times New Roman"/>
                <w:bCs/>
                <w:sz w:val="24"/>
                <w:szCs w:val="24"/>
                <w:lang w:val="kk-KZ"/>
              </w:rPr>
              <w:t>Шарттар сапасы</w:t>
            </w:r>
          </w:p>
        </w:tc>
        <w:tc>
          <w:tcPr>
            <w:tcW w:w="998" w:type="dxa"/>
            <w:tcBorders>
              <w:top w:val="single" w:sz="4" w:space="0" w:color="000000"/>
              <w:left w:val="single" w:sz="4" w:space="0" w:color="000000"/>
              <w:bottom w:val="single" w:sz="4" w:space="0" w:color="000000"/>
              <w:right w:val="single" w:sz="4" w:space="0" w:color="000000"/>
            </w:tcBorders>
            <w:vAlign w:val="center"/>
          </w:tcPr>
          <w:p w14:paraId="135213E8"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36,4</w:t>
            </w:r>
          </w:p>
        </w:tc>
        <w:tc>
          <w:tcPr>
            <w:tcW w:w="855" w:type="dxa"/>
            <w:tcBorders>
              <w:top w:val="single" w:sz="4" w:space="0" w:color="000000"/>
              <w:left w:val="single" w:sz="4" w:space="0" w:color="000000"/>
              <w:bottom w:val="single" w:sz="4" w:space="0" w:color="000000"/>
              <w:right w:val="single" w:sz="4" w:space="0" w:color="000000"/>
            </w:tcBorders>
            <w:vAlign w:val="center"/>
          </w:tcPr>
          <w:p w14:paraId="4ED26E0B"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48,3</w:t>
            </w:r>
          </w:p>
        </w:tc>
        <w:tc>
          <w:tcPr>
            <w:tcW w:w="886" w:type="dxa"/>
            <w:tcBorders>
              <w:top w:val="single" w:sz="4" w:space="0" w:color="000000"/>
              <w:left w:val="single" w:sz="4" w:space="0" w:color="000000"/>
              <w:bottom w:val="single" w:sz="4" w:space="0" w:color="000000"/>
              <w:right w:val="single" w:sz="4" w:space="0" w:color="000000"/>
            </w:tcBorders>
            <w:vAlign w:val="center"/>
          </w:tcPr>
          <w:p w14:paraId="79D46FC3"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15,3</w:t>
            </w:r>
          </w:p>
        </w:tc>
        <w:tc>
          <w:tcPr>
            <w:tcW w:w="713" w:type="dxa"/>
            <w:tcBorders>
              <w:top w:val="single" w:sz="4" w:space="0" w:color="000000"/>
              <w:left w:val="single" w:sz="4" w:space="0" w:color="000000"/>
              <w:bottom w:val="single" w:sz="4" w:space="0" w:color="000000"/>
              <w:right w:val="single" w:sz="4" w:space="0" w:color="000000"/>
            </w:tcBorders>
            <w:vAlign w:val="center"/>
          </w:tcPr>
          <w:p w14:paraId="65D08EE3"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35,8</w:t>
            </w:r>
          </w:p>
        </w:tc>
        <w:tc>
          <w:tcPr>
            <w:tcW w:w="713" w:type="dxa"/>
            <w:tcBorders>
              <w:top w:val="single" w:sz="4" w:space="0" w:color="000000"/>
              <w:left w:val="single" w:sz="4" w:space="0" w:color="000000"/>
              <w:bottom w:val="single" w:sz="4" w:space="0" w:color="000000"/>
              <w:right w:val="single" w:sz="4" w:space="0" w:color="000000"/>
            </w:tcBorders>
            <w:vAlign w:val="center"/>
          </w:tcPr>
          <w:p w14:paraId="0D068ED5"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47,1</w:t>
            </w:r>
          </w:p>
        </w:tc>
        <w:tc>
          <w:tcPr>
            <w:tcW w:w="801" w:type="dxa"/>
            <w:tcBorders>
              <w:top w:val="single" w:sz="4" w:space="0" w:color="000000"/>
              <w:left w:val="single" w:sz="4" w:space="0" w:color="000000"/>
              <w:bottom w:val="single" w:sz="4" w:space="0" w:color="000000"/>
              <w:right w:val="single" w:sz="4" w:space="0" w:color="000000"/>
            </w:tcBorders>
            <w:vAlign w:val="center"/>
          </w:tcPr>
          <w:p w14:paraId="4FA2383A"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17,1</w:t>
            </w:r>
          </w:p>
        </w:tc>
      </w:tr>
      <w:tr w:rsidR="00B50FD7" w:rsidRPr="007D70C5" w14:paraId="57FE1F57" w14:textId="77777777" w:rsidTr="00DA213B">
        <w:trPr>
          <w:trHeight w:val="436"/>
        </w:trPr>
        <w:tc>
          <w:tcPr>
            <w:tcW w:w="387" w:type="dxa"/>
            <w:tcBorders>
              <w:top w:val="single" w:sz="4" w:space="0" w:color="000000"/>
              <w:left w:val="single" w:sz="4" w:space="0" w:color="000000"/>
              <w:bottom w:val="single" w:sz="4" w:space="0" w:color="000000"/>
              <w:right w:val="single" w:sz="4" w:space="0" w:color="000000"/>
            </w:tcBorders>
            <w:vAlign w:val="center"/>
          </w:tcPr>
          <w:p w14:paraId="35FB58E7" w14:textId="56FC6784" w:rsidR="007E38F0" w:rsidRPr="007D70C5" w:rsidRDefault="007E38F0" w:rsidP="00DA213B">
            <w:pPr>
              <w:jc w:val="center"/>
              <w:rPr>
                <w:rFonts w:ascii="Times New Roman" w:hAnsi="Times New Roman"/>
                <w:sz w:val="28"/>
              </w:rPr>
            </w:pPr>
            <w:r w:rsidRPr="007D70C5">
              <w:rPr>
                <w:rFonts w:ascii="Times New Roman" w:hAnsi="Times New Roman"/>
                <w:sz w:val="24"/>
              </w:rPr>
              <w:t>3</w:t>
            </w:r>
          </w:p>
        </w:tc>
        <w:tc>
          <w:tcPr>
            <w:tcW w:w="4389" w:type="dxa"/>
            <w:tcBorders>
              <w:top w:val="single" w:sz="4" w:space="0" w:color="000000"/>
              <w:left w:val="single" w:sz="4" w:space="0" w:color="000000"/>
              <w:bottom w:val="single" w:sz="4" w:space="0" w:color="000000"/>
              <w:right w:val="single" w:sz="4" w:space="0" w:color="000000"/>
            </w:tcBorders>
          </w:tcPr>
          <w:p w14:paraId="068E7501" w14:textId="77777777" w:rsidR="007E38F0" w:rsidRPr="007D70C5" w:rsidRDefault="007E38F0" w:rsidP="006447E2">
            <w:pPr>
              <w:rPr>
                <w:rFonts w:ascii="Times New Roman" w:hAnsi="Times New Roman"/>
                <w:sz w:val="24"/>
                <w:szCs w:val="24"/>
              </w:rPr>
            </w:pPr>
            <w:proofErr w:type="spellStart"/>
            <w:r w:rsidRPr="007D70C5">
              <w:rPr>
                <w:rFonts w:ascii="Times New Roman" w:eastAsiaTheme="minorHAnsi" w:hAnsi="Times New Roman"/>
                <w:sz w:val="24"/>
                <w:szCs w:val="24"/>
              </w:rPr>
              <w:t>Білім</w:t>
            </w:r>
            <w:proofErr w:type="spellEnd"/>
            <w:r w:rsidRPr="007D70C5">
              <w:rPr>
                <w:rFonts w:ascii="Times New Roman" w:eastAsiaTheme="minorHAnsi" w:hAnsi="Times New Roman"/>
                <w:sz w:val="24"/>
                <w:szCs w:val="24"/>
              </w:rPr>
              <w:t xml:space="preserve"> беру </w:t>
            </w:r>
            <w:proofErr w:type="spellStart"/>
            <w:r w:rsidRPr="007D70C5">
              <w:rPr>
                <w:rFonts w:ascii="Times New Roman" w:eastAsiaTheme="minorHAnsi" w:hAnsi="Times New Roman"/>
                <w:sz w:val="24"/>
                <w:szCs w:val="24"/>
              </w:rPr>
              <w:t>үдерісін</w:t>
            </w:r>
            <w:proofErr w:type="spellEnd"/>
            <w:r w:rsidRPr="007D70C5">
              <w:rPr>
                <w:rFonts w:ascii="Times New Roman" w:eastAsiaTheme="minorHAnsi" w:hAnsi="Times New Roman"/>
                <w:sz w:val="24"/>
                <w:szCs w:val="24"/>
                <w:lang w:val="kk-KZ"/>
              </w:rPr>
              <w:t xml:space="preserve"> </w:t>
            </w:r>
            <w:proofErr w:type="spellStart"/>
            <w:r w:rsidRPr="007D70C5">
              <w:rPr>
                <w:rFonts w:ascii="Times New Roman" w:eastAsiaTheme="minorHAnsi" w:hAnsi="Times New Roman"/>
                <w:sz w:val="24"/>
                <w:szCs w:val="24"/>
              </w:rPr>
              <w:t>жүйелі</w:t>
            </w:r>
            <w:proofErr w:type="spellEnd"/>
            <w:r w:rsidRPr="007D70C5">
              <w:rPr>
                <w:rFonts w:ascii="Times New Roman" w:eastAsiaTheme="minorHAnsi" w:hAnsi="Times New Roman"/>
                <w:sz w:val="24"/>
                <w:szCs w:val="24"/>
                <w:lang w:val="kk-KZ"/>
              </w:rPr>
              <w:t xml:space="preserve"> </w:t>
            </w:r>
            <w:proofErr w:type="spellStart"/>
            <w:r w:rsidRPr="007D70C5">
              <w:rPr>
                <w:rFonts w:ascii="Times New Roman" w:eastAsiaTheme="minorHAnsi" w:hAnsi="Times New Roman"/>
                <w:sz w:val="24"/>
                <w:szCs w:val="24"/>
              </w:rPr>
              <w:t>ұйымдастыру</w:t>
            </w:r>
            <w:proofErr w:type="spellEnd"/>
          </w:p>
        </w:tc>
        <w:tc>
          <w:tcPr>
            <w:tcW w:w="998" w:type="dxa"/>
            <w:tcBorders>
              <w:top w:val="single" w:sz="4" w:space="0" w:color="000000"/>
              <w:left w:val="single" w:sz="4" w:space="0" w:color="000000"/>
              <w:bottom w:val="single" w:sz="4" w:space="0" w:color="000000"/>
              <w:right w:val="single" w:sz="4" w:space="0" w:color="000000"/>
            </w:tcBorders>
            <w:vAlign w:val="center"/>
          </w:tcPr>
          <w:p w14:paraId="222B6E19"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44,7</w:t>
            </w:r>
          </w:p>
        </w:tc>
        <w:tc>
          <w:tcPr>
            <w:tcW w:w="855" w:type="dxa"/>
            <w:tcBorders>
              <w:top w:val="single" w:sz="4" w:space="0" w:color="000000"/>
              <w:left w:val="single" w:sz="4" w:space="0" w:color="000000"/>
              <w:bottom w:val="single" w:sz="4" w:space="0" w:color="000000"/>
              <w:right w:val="single" w:sz="4" w:space="0" w:color="000000"/>
            </w:tcBorders>
            <w:vAlign w:val="center"/>
          </w:tcPr>
          <w:p w14:paraId="772B7A8A" w14:textId="77777777" w:rsidR="007E38F0" w:rsidRPr="007D70C5" w:rsidRDefault="007E38F0" w:rsidP="006447E2">
            <w:pPr>
              <w:jc w:val="center"/>
              <w:rPr>
                <w:rFonts w:ascii="Times New Roman" w:hAnsi="Times New Roman"/>
                <w:sz w:val="24"/>
                <w:szCs w:val="24"/>
              </w:rPr>
            </w:pPr>
            <w:r w:rsidRPr="007D70C5">
              <w:rPr>
                <w:rFonts w:ascii="Times New Roman" w:hAnsi="Times New Roman"/>
                <w:sz w:val="24"/>
                <w:szCs w:val="24"/>
                <w:lang w:val="kk-KZ"/>
              </w:rPr>
              <w:t>38,1</w:t>
            </w:r>
          </w:p>
        </w:tc>
        <w:tc>
          <w:tcPr>
            <w:tcW w:w="886" w:type="dxa"/>
            <w:tcBorders>
              <w:top w:val="single" w:sz="4" w:space="0" w:color="000000"/>
              <w:left w:val="single" w:sz="4" w:space="0" w:color="000000"/>
              <w:bottom w:val="single" w:sz="4" w:space="0" w:color="000000"/>
              <w:right w:val="single" w:sz="4" w:space="0" w:color="000000"/>
            </w:tcBorders>
            <w:vAlign w:val="center"/>
          </w:tcPr>
          <w:p w14:paraId="5A08E895"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17,2</w:t>
            </w:r>
          </w:p>
        </w:tc>
        <w:tc>
          <w:tcPr>
            <w:tcW w:w="713" w:type="dxa"/>
            <w:tcBorders>
              <w:top w:val="single" w:sz="4" w:space="0" w:color="000000"/>
              <w:left w:val="single" w:sz="4" w:space="0" w:color="000000"/>
              <w:bottom w:val="single" w:sz="4" w:space="0" w:color="000000"/>
              <w:right w:val="single" w:sz="4" w:space="0" w:color="000000"/>
            </w:tcBorders>
            <w:vAlign w:val="center"/>
          </w:tcPr>
          <w:p w14:paraId="22CF7E10"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43,1</w:t>
            </w:r>
          </w:p>
        </w:tc>
        <w:tc>
          <w:tcPr>
            <w:tcW w:w="713" w:type="dxa"/>
            <w:tcBorders>
              <w:top w:val="single" w:sz="4" w:space="0" w:color="000000"/>
              <w:left w:val="single" w:sz="4" w:space="0" w:color="000000"/>
              <w:bottom w:val="single" w:sz="4" w:space="0" w:color="000000"/>
              <w:right w:val="single" w:sz="4" w:space="0" w:color="000000"/>
            </w:tcBorders>
            <w:vAlign w:val="center"/>
          </w:tcPr>
          <w:p w14:paraId="0D23EECD" w14:textId="77777777" w:rsidR="007E38F0" w:rsidRPr="007D70C5" w:rsidRDefault="007E38F0" w:rsidP="006447E2">
            <w:pPr>
              <w:jc w:val="center"/>
              <w:rPr>
                <w:rFonts w:ascii="Times New Roman" w:hAnsi="Times New Roman"/>
                <w:sz w:val="24"/>
                <w:szCs w:val="24"/>
              </w:rPr>
            </w:pPr>
            <w:r w:rsidRPr="007D70C5">
              <w:rPr>
                <w:rFonts w:ascii="Times New Roman" w:hAnsi="Times New Roman"/>
                <w:sz w:val="24"/>
                <w:szCs w:val="24"/>
                <w:lang w:val="kk-KZ"/>
              </w:rPr>
              <w:t>37,1</w:t>
            </w:r>
          </w:p>
        </w:tc>
        <w:tc>
          <w:tcPr>
            <w:tcW w:w="801" w:type="dxa"/>
            <w:tcBorders>
              <w:top w:val="single" w:sz="4" w:space="0" w:color="000000"/>
              <w:left w:val="single" w:sz="4" w:space="0" w:color="000000"/>
              <w:bottom w:val="single" w:sz="4" w:space="0" w:color="000000"/>
              <w:right w:val="single" w:sz="4" w:space="0" w:color="000000"/>
            </w:tcBorders>
            <w:vAlign w:val="center"/>
          </w:tcPr>
          <w:p w14:paraId="368CF0C9"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19,8</w:t>
            </w:r>
          </w:p>
        </w:tc>
      </w:tr>
      <w:tr w:rsidR="00B50FD7" w:rsidRPr="007D70C5" w14:paraId="25E477B9" w14:textId="77777777" w:rsidTr="00DA213B">
        <w:trPr>
          <w:trHeight w:val="454"/>
        </w:trPr>
        <w:tc>
          <w:tcPr>
            <w:tcW w:w="387" w:type="dxa"/>
            <w:tcBorders>
              <w:top w:val="single" w:sz="4" w:space="0" w:color="000000"/>
              <w:left w:val="single" w:sz="4" w:space="0" w:color="000000"/>
              <w:bottom w:val="single" w:sz="4" w:space="0" w:color="000000"/>
              <w:right w:val="single" w:sz="4" w:space="0" w:color="000000"/>
            </w:tcBorders>
            <w:vAlign w:val="center"/>
          </w:tcPr>
          <w:p w14:paraId="4B054205" w14:textId="2C1C0F31" w:rsidR="007E38F0" w:rsidRPr="007D70C5" w:rsidRDefault="007E38F0" w:rsidP="00DA213B">
            <w:pPr>
              <w:jc w:val="center"/>
              <w:rPr>
                <w:rFonts w:ascii="Times New Roman" w:hAnsi="Times New Roman"/>
                <w:sz w:val="28"/>
              </w:rPr>
            </w:pPr>
            <w:r w:rsidRPr="007D70C5">
              <w:rPr>
                <w:rFonts w:ascii="Times New Roman" w:hAnsi="Times New Roman"/>
                <w:sz w:val="24"/>
              </w:rPr>
              <w:t>4</w:t>
            </w:r>
          </w:p>
        </w:tc>
        <w:tc>
          <w:tcPr>
            <w:tcW w:w="4389" w:type="dxa"/>
            <w:tcBorders>
              <w:top w:val="single" w:sz="4" w:space="0" w:color="000000"/>
              <w:left w:val="single" w:sz="4" w:space="0" w:color="000000"/>
              <w:bottom w:val="single" w:sz="4" w:space="0" w:color="000000"/>
              <w:right w:val="single" w:sz="4" w:space="0" w:color="000000"/>
            </w:tcBorders>
          </w:tcPr>
          <w:p w14:paraId="23C2857F" w14:textId="77777777" w:rsidR="007E38F0" w:rsidRPr="007D70C5" w:rsidRDefault="007E38F0" w:rsidP="006447E2">
            <w:pPr>
              <w:rPr>
                <w:rFonts w:ascii="Times New Roman" w:hAnsi="Times New Roman"/>
                <w:sz w:val="24"/>
                <w:szCs w:val="24"/>
              </w:rPr>
            </w:pPr>
            <w:proofErr w:type="spellStart"/>
            <w:r w:rsidRPr="007D70C5">
              <w:rPr>
                <w:rFonts w:ascii="Times New Roman" w:eastAsiaTheme="minorHAnsi" w:hAnsi="Times New Roman"/>
                <w:sz w:val="24"/>
                <w:szCs w:val="24"/>
              </w:rPr>
              <w:t>Білім</w:t>
            </w:r>
            <w:proofErr w:type="spellEnd"/>
            <w:r w:rsidRPr="007D70C5">
              <w:rPr>
                <w:rFonts w:ascii="Times New Roman" w:eastAsiaTheme="minorHAnsi" w:hAnsi="Times New Roman"/>
                <w:sz w:val="24"/>
                <w:szCs w:val="24"/>
              </w:rPr>
              <w:t xml:space="preserve"> беру </w:t>
            </w:r>
            <w:proofErr w:type="spellStart"/>
            <w:r w:rsidRPr="007D70C5">
              <w:rPr>
                <w:rFonts w:ascii="Times New Roman" w:eastAsiaTheme="minorHAnsi" w:hAnsi="Times New Roman"/>
                <w:sz w:val="24"/>
                <w:szCs w:val="24"/>
              </w:rPr>
              <w:t>үдерісінде</w:t>
            </w:r>
            <w:proofErr w:type="spellEnd"/>
            <w:r w:rsidRPr="007D70C5">
              <w:rPr>
                <w:rFonts w:ascii="Times New Roman" w:eastAsiaTheme="minorHAnsi" w:hAnsi="Times New Roman"/>
                <w:sz w:val="24"/>
                <w:szCs w:val="24"/>
                <w:lang w:val="kk-KZ"/>
              </w:rPr>
              <w:t xml:space="preserve"> </w:t>
            </w:r>
            <w:proofErr w:type="spellStart"/>
            <w:r w:rsidRPr="007D70C5">
              <w:rPr>
                <w:rFonts w:ascii="Times New Roman" w:eastAsiaTheme="minorHAnsi" w:hAnsi="Times New Roman"/>
                <w:sz w:val="24"/>
                <w:szCs w:val="24"/>
              </w:rPr>
              <w:t>басқару</w:t>
            </w:r>
            <w:proofErr w:type="spellEnd"/>
            <w:r w:rsidRPr="007D70C5">
              <w:rPr>
                <w:rFonts w:ascii="Times New Roman" w:eastAsiaTheme="minorHAnsi" w:hAnsi="Times New Roman"/>
                <w:sz w:val="24"/>
                <w:szCs w:val="24"/>
                <w:lang w:val="kk-KZ"/>
              </w:rPr>
              <w:t xml:space="preserve"> </w:t>
            </w:r>
            <w:proofErr w:type="spellStart"/>
            <w:r w:rsidRPr="007D70C5">
              <w:rPr>
                <w:rFonts w:ascii="Times New Roman" w:eastAsiaTheme="minorHAnsi" w:hAnsi="Times New Roman"/>
                <w:sz w:val="24"/>
                <w:szCs w:val="24"/>
              </w:rPr>
              <w:t>іс-әрекетін</w:t>
            </w:r>
            <w:proofErr w:type="spellEnd"/>
            <w:r w:rsidRPr="007D70C5">
              <w:rPr>
                <w:rFonts w:ascii="Times New Roman" w:eastAsiaTheme="minorHAnsi" w:hAnsi="Times New Roman"/>
                <w:sz w:val="24"/>
                <w:szCs w:val="24"/>
                <w:lang w:val="kk-KZ"/>
              </w:rPr>
              <w:t xml:space="preserve"> </w:t>
            </w:r>
            <w:proofErr w:type="spellStart"/>
            <w:r w:rsidRPr="007D70C5">
              <w:rPr>
                <w:rFonts w:ascii="Times New Roman" w:eastAsiaTheme="minorHAnsi" w:hAnsi="Times New Roman"/>
                <w:sz w:val="24"/>
                <w:szCs w:val="24"/>
              </w:rPr>
              <w:t>ұйымдастыру</w:t>
            </w:r>
            <w:proofErr w:type="spellEnd"/>
          </w:p>
        </w:tc>
        <w:tc>
          <w:tcPr>
            <w:tcW w:w="998" w:type="dxa"/>
            <w:tcBorders>
              <w:top w:val="single" w:sz="4" w:space="0" w:color="000000"/>
              <w:left w:val="single" w:sz="4" w:space="0" w:color="000000"/>
              <w:bottom w:val="single" w:sz="4" w:space="0" w:color="000000"/>
              <w:right w:val="single" w:sz="4" w:space="0" w:color="000000"/>
            </w:tcBorders>
            <w:vAlign w:val="center"/>
          </w:tcPr>
          <w:p w14:paraId="78881E24" w14:textId="77777777" w:rsidR="007E38F0" w:rsidRPr="007D70C5" w:rsidRDefault="007E38F0" w:rsidP="006447E2">
            <w:pPr>
              <w:jc w:val="center"/>
              <w:rPr>
                <w:rFonts w:ascii="Times New Roman" w:hAnsi="Times New Roman"/>
                <w:sz w:val="24"/>
                <w:szCs w:val="24"/>
              </w:rPr>
            </w:pPr>
            <w:r w:rsidRPr="007D70C5">
              <w:rPr>
                <w:rFonts w:ascii="Times New Roman" w:hAnsi="Times New Roman"/>
                <w:sz w:val="24"/>
                <w:szCs w:val="24"/>
                <w:lang w:val="kk-KZ"/>
              </w:rPr>
              <w:t>39,6</w:t>
            </w:r>
          </w:p>
        </w:tc>
        <w:tc>
          <w:tcPr>
            <w:tcW w:w="855" w:type="dxa"/>
            <w:tcBorders>
              <w:top w:val="single" w:sz="4" w:space="0" w:color="000000"/>
              <w:left w:val="single" w:sz="4" w:space="0" w:color="000000"/>
              <w:bottom w:val="single" w:sz="4" w:space="0" w:color="000000"/>
              <w:right w:val="single" w:sz="4" w:space="0" w:color="000000"/>
            </w:tcBorders>
            <w:vAlign w:val="center"/>
          </w:tcPr>
          <w:p w14:paraId="18F95673" w14:textId="77777777" w:rsidR="007E38F0" w:rsidRPr="007D70C5" w:rsidRDefault="007E38F0" w:rsidP="006447E2">
            <w:pPr>
              <w:jc w:val="center"/>
              <w:rPr>
                <w:rFonts w:ascii="Times New Roman" w:hAnsi="Times New Roman"/>
                <w:sz w:val="24"/>
                <w:szCs w:val="24"/>
              </w:rPr>
            </w:pPr>
            <w:r w:rsidRPr="007D70C5">
              <w:rPr>
                <w:rFonts w:ascii="Times New Roman" w:hAnsi="Times New Roman"/>
                <w:sz w:val="24"/>
                <w:szCs w:val="24"/>
                <w:lang w:val="kk-KZ"/>
              </w:rPr>
              <w:t>39,1</w:t>
            </w:r>
          </w:p>
        </w:tc>
        <w:tc>
          <w:tcPr>
            <w:tcW w:w="886" w:type="dxa"/>
            <w:tcBorders>
              <w:top w:val="single" w:sz="4" w:space="0" w:color="000000"/>
              <w:left w:val="single" w:sz="4" w:space="0" w:color="000000"/>
              <w:bottom w:val="single" w:sz="4" w:space="0" w:color="000000"/>
              <w:right w:val="single" w:sz="4" w:space="0" w:color="000000"/>
            </w:tcBorders>
            <w:vAlign w:val="center"/>
          </w:tcPr>
          <w:p w14:paraId="3076278F" w14:textId="77777777" w:rsidR="007E38F0" w:rsidRPr="007D70C5" w:rsidRDefault="007E38F0" w:rsidP="006447E2">
            <w:pPr>
              <w:jc w:val="center"/>
              <w:rPr>
                <w:rFonts w:ascii="Times New Roman" w:hAnsi="Times New Roman"/>
                <w:sz w:val="24"/>
                <w:szCs w:val="24"/>
              </w:rPr>
            </w:pPr>
            <w:r w:rsidRPr="007D70C5">
              <w:rPr>
                <w:rFonts w:ascii="Times New Roman" w:hAnsi="Times New Roman"/>
                <w:sz w:val="24"/>
                <w:szCs w:val="24"/>
                <w:lang w:val="kk-KZ"/>
              </w:rPr>
              <w:t>21,3</w:t>
            </w:r>
          </w:p>
        </w:tc>
        <w:tc>
          <w:tcPr>
            <w:tcW w:w="713" w:type="dxa"/>
            <w:tcBorders>
              <w:top w:val="single" w:sz="4" w:space="0" w:color="000000"/>
              <w:left w:val="single" w:sz="4" w:space="0" w:color="000000"/>
              <w:bottom w:val="single" w:sz="4" w:space="0" w:color="000000"/>
              <w:right w:val="single" w:sz="4" w:space="0" w:color="000000"/>
            </w:tcBorders>
            <w:vAlign w:val="center"/>
          </w:tcPr>
          <w:p w14:paraId="3FD8721D" w14:textId="77777777" w:rsidR="007E38F0" w:rsidRPr="007D70C5" w:rsidRDefault="007E38F0" w:rsidP="006447E2">
            <w:pPr>
              <w:jc w:val="center"/>
              <w:rPr>
                <w:rFonts w:ascii="Times New Roman" w:hAnsi="Times New Roman"/>
                <w:sz w:val="24"/>
                <w:szCs w:val="24"/>
              </w:rPr>
            </w:pPr>
            <w:r w:rsidRPr="007D70C5">
              <w:rPr>
                <w:rFonts w:ascii="Times New Roman" w:hAnsi="Times New Roman"/>
                <w:sz w:val="24"/>
                <w:szCs w:val="24"/>
                <w:lang w:val="kk-KZ"/>
              </w:rPr>
              <w:t>34,4</w:t>
            </w:r>
          </w:p>
        </w:tc>
        <w:tc>
          <w:tcPr>
            <w:tcW w:w="713" w:type="dxa"/>
            <w:tcBorders>
              <w:top w:val="single" w:sz="4" w:space="0" w:color="000000"/>
              <w:left w:val="single" w:sz="4" w:space="0" w:color="000000"/>
              <w:bottom w:val="single" w:sz="4" w:space="0" w:color="000000"/>
              <w:right w:val="single" w:sz="4" w:space="0" w:color="000000"/>
            </w:tcBorders>
            <w:vAlign w:val="center"/>
          </w:tcPr>
          <w:p w14:paraId="6D9EA237" w14:textId="77777777" w:rsidR="007E38F0" w:rsidRPr="007D70C5" w:rsidRDefault="007E38F0" w:rsidP="006447E2">
            <w:pPr>
              <w:jc w:val="center"/>
              <w:rPr>
                <w:rFonts w:ascii="Times New Roman" w:hAnsi="Times New Roman"/>
                <w:sz w:val="24"/>
                <w:szCs w:val="24"/>
              </w:rPr>
            </w:pPr>
            <w:r w:rsidRPr="007D70C5">
              <w:rPr>
                <w:rFonts w:ascii="Times New Roman" w:hAnsi="Times New Roman"/>
                <w:sz w:val="24"/>
                <w:szCs w:val="24"/>
                <w:lang w:val="kk-KZ"/>
              </w:rPr>
              <w:t>38,3</w:t>
            </w:r>
          </w:p>
        </w:tc>
        <w:tc>
          <w:tcPr>
            <w:tcW w:w="801" w:type="dxa"/>
            <w:tcBorders>
              <w:top w:val="single" w:sz="4" w:space="0" w:color="000000"/>
              <w:left w:val="single" w:sz="4" w:space="0" w:color="000000"/>
              <w:bottom w:val="single" w:sz="4" w:space="0" w:color="000000"/>
              <w:right w:val="single" w:sz="4" w:space="0" w:color="000000"/>
            </w:tcBorders>
            <w:vAlign w:val="center"/>
          </w:tcPr>
          <w:p w14:paraId="79C21675" w14:textId="77777777" w:rsidR="007E38F0" w:rsidRPr="007D70C5" w:rsidRDefault="007E38F0" w:rsidP="006447E2">
            <w:pPr>
              <w:jc w:val="center"/>
              <w:rPr>
                <w:rFonts w:ascii="Times New Roman" w:hAnsi="Times New Roman"/>
                <w:sz w:val="24"/>
                <w:szCs w:val="24"/>
              </w:rPr>
            </w:pPr>
            <w:r w:rsidRPr="007D70C5">
              <w:rPr>
                <w:rFonts w:ascii="Times New Roman" w:hAnsi="Times New Roman"/>
                <w:sz w:val="24"/>
                <w:szCs w:val="24"/>
                <w:lang w:val="kk-KZ"/>
              </w:rPr>
              <w:t>27,3</w:t>
            </w:r>
          </w:p>
        </w:tc>
      </w:tr>
      <w:tr w:rsidR="00B50FD7" w:rsidRPr="007D70C5" w14:paraId="79F1030A" w14:textId="77777777" w:rsidTr="00DA213B">
        <w:trPr>
          <w:trHeight w:val="542"/>
        </w:trPr>
        <w:tc>
          <w:tcPr>
            <w:tcW w:w="387" w:type="dxa"/>
            <w:tcBorders>
              <w:top w:val="single" w:sz="4" w:space="0" w:color="000000"/>
              <w:left w:val="single" w:sz="4" w:space="0" w:color="000000"/>
              <w:bottom w:val="single" w:sz="4" w:space="0" w:color="000000"/>
              <w:right w:val="single" w:sz="4" w:space="0" w:color="000000"/>
            </w:tcBorders>
            <w:vAlign w:val="center"/>
          </w:tcPr>
          <w:p w14:paraId="48D1B95E" w14:textId="77777777" w:rsidR="007E38F0" w:rsidRPr="007D70C5" w:rsidRDefault="007E38F0" w:rsidP="00DA213B">
            <w:pPr>
              <w:jc w:val="center"/>
              <w:rPr>
                <w:rFonts w:ascii="Times New Roman" w:hAnsi="Times New Roman"/>
                <w:sz w:val="24"/>
                <w:lang w:val="kk-KZ"/>
              </w:rPr>
            </w:pPr>
            <w:r w:rsidRPr="007D70C5">
              <w:rPr>
                <w:rFonts w:ascii="Times New Roman" w:hAnsi="Times New Roman"/>
                <w:sz w:val="24"/>
                <w:lang w:val="kk-KZ"/>
              </w:rPr>
              <w:t>5</w:t>
            </w:r>
          </w:p>
        </w:tc>
        <w:tc>
          <w:tcPr>
            <w:tcW w:w="4389" w:type="dxa"/>
            <w:tcBorders>
              <w:top w:val="single" w:sz="4" w:space="0" w:color="000000"/>
              <w:left w:val="single" w:sz="4" w:space="0" w:color="000000"/>
              <w:bottom w:val="single" w:sz="4" w:space="0" w:color="000000"/>
              <w:right w:val="single" w:sz="4" w:space="0" w:color="000000"/>
            </w:tcBorders>
          </w:tcPr>
          <w:p w14:paraId="30C117BA" w14:textId="38B2060D" w:rsidR="007E38F0" w:rsidRPr="007D70C5" w:rsidRDefault="00B232F4" w:rsidP="006447E2">
            <w:pPr>
              <w:rPr>
                <w:rFonts w:ascii="Times New Roman" w:hAnsi="Times New Roman"/>
                <w:sz w:val="24"/>
                <w:szCs w:val="24"/>
              </w:rPr>
            </w:pPr>
            <w:r w:rsidRPr="007D70C5">
              <w:rPr>
                <w:rFonts w:ascii="Times New Roman" w:hAnsi="Times New Roman"/>
                <w:bCs/>
                <w:sz w:val="24"/>
                <w:szCs w:val="24"/>
                <w:lang w:val="kk-KZ"/>
              </w:rPr>
              <w:t>Нәтижелер</w:t>
            </w:r>
            <w:r w:rsidR="007E38F0" w:rsidRPr="007D70C5">
              <w:rPr>
                <w:rFonts w:ascii="Times New Roman" w:hAnsi="Times New Roman"/>
                <w:bCs/>
                <w:sz w:val="24"/>
                <w:szCs w:val="24"/>
                <w:lang w:val="kk-KZ"/>
              </w:rPr>
              <w:t>ді бағалау сапасы</w:t>
            </w:r>
          </w:p>
        </w:tc>
        <w:tc>
          <w:tcPr>
            <w:tcW w:w="998" w:type="dxa"/>
            <w:tcBorders>
              <w:top w:val="single" w:sz="4" w:space="0" w:color="000000"/>
              <w:left w:val="single" w:sz="4" w:space="0" w:color="000000"/>
              <w:bottom w:val="single" w:sz="4" w:space="0" w:color="000000"/>
              <w:right w:val="single" w:sz="4" w:space="0" w:color="000000"/>
            </w:tcBorders>
            <w:vAlign w:val="center"/>
          </w:tcPr>
          <w:p w14:paraId="7AB80678" w14:textId="4FF171A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41</w:t>
            </w:r>
          </w:p>
        </w:tc>
        <w:tc>
          <w:tcPr>
            <w:tcW w:w="855" w:type="dxa"/>
            <w:tcBorders>
              <w:top w:val="single" w:sz="4" w:space="0" w:color="000000"/>
              <w:left w:val="single" w:sz="4" w:space="0" w:color="000000"/>
              <w:bottom w:val="single" w:sz="4" w:space="0" w:color="000000"/>
              <w:right w:val="single" w:sz="4" w:space="0" w:color="000000"/>
            </w:tcBorders>
            <w:vAlign w:val="center"/>
          </w:tcPr>
          <w:p w14:paraId="00DD29E0"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39</w:t>
            </w:r>
          </w:p>
        </w:tc>
        <w:tc>
          <w:tcPr>
            <w:tcW w:w="886" w:type="dxa"/>
            <w:tcBorders>
              <w:top w:val="single" w:sz="4" w:space="0" w:color="000000"/>
              <w:left w:val="single" w:sz="4" w:space="0" w:color="000000"/>
              <w:bottom w:val="single" w:sz="4" w:space="0" w:color="000000"/>
              <w:right w:val="single" w:sz="4" w:space="0" w:color="000000"/>
            </w:tcBorders>
            <w:vAlign w:val="center"/>
          </w:tcPr>
          <w:p w14:paraId="3F9C28A7"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20</w:t>
            </w:r>
          </w:p>
        </w:tc>
        <w:tc>
          <w:tcPr>
            <w:tcW w:w="713" w:type="dxa"/>
            <w:tcBorders>
              <w:top w:val="single" w:sz="4" w:space="0" w:color="000000"/>
              <w:left w:val="single" w:sz="4" w:space="0" w:color="000000"/>
              <w:bottom w:val="single" w:sz="4" w:space="0" w:color="000000"/>
              <w:right w:val="single" w:sz="4" w:space="0" w:color="000000"/>
            </w:tcBorders>
            <w:vAlign w:val="center"/>
          </w:tcPr>
          <w:p w14:paraId="64D063F0"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42,7</w:t>
            </w:r>
          </w:p>
        </w:tc>
        <w:tc>
          <w:tcPr>
            <w:tcW w:w="713" w:type="dxa"/>
            <w:tcBorders>
              <w:top w:val="single" w:sz="4" w:space="0" w:color="000000"/>
              <w:left w:val="single" w:sz="4" w:space="0" w:color="000000"/>
              <w:bottom w:val="single" w:sz="4" w:space="0" w:color="000000"/>
              <w:right w:val="single" w:sz="4" w:space="0" w:color="000000"/>
            </w:tcBorders>
            <w:vAlign w:val="center"/>
          </w:tcPr>
          <w:p w14:paraId="2996C841"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35,2</w:t>
            </w:r>
          </w:p>
        </w:tc>
        <w:tc>
          <w:tcPr>
            <w:tcW w:w="801" w:type="dxa"/>
            <w:tcBorders>
              <w:top w:val="single" w:sz="4" w:space="0" w:color="000000"/>
              <w:left w:val="single" w:sz="4" w:space="0" w:color="000000"/>
              <w:bottom w:val="single" w:sz="4" w:space="0" w:color="000000"/>
              <w:right w:val="single" w:sz="4" w:space="0" w:color="000000"/>
            </w:tcBorders>
            <w:vAlign w:val="center"/>
          </w:tcPr>
          <w:p w14:paraId="188D25D4" w14:textId="77777777" w:rsidR="007E38F0" w:rsidRPr="007D70C5" w:rsidRDefault="007E38F0" w:rsidP="006447E2">
            <w:pPr>
              <w:jc w:val="center"/>
              <w:rPr>
                <w:rFonts w:ascii="Times New Roman" w:hAnsi="Times New Roman"/>
                <w:sz w:val="24"/>
                <w:szCs w:val="24"/>
                <w:lang w:val="kk-KZ"/>
              </w:rPr>
            </w:pPr>
            <w:r w:rsidRPr="007D70C5">
              <w:rPr>
                <w:rFonts w:ascii="Times New Roman" w:hAnsi="Times New Roman"/>
                <w:sz w:val="24"/>
                <w:szCs w:val="24"/>
                <w:lang w:val="kk-KZ"/>
              </w:rPr>
              <w:t>22,1</w:t>
            </w:r>
          </w:p>
        </w:tc>
      </w:tr>
    </w:tbl>
    <w:p w14:paraId="053D8346" w14:textId="23E1D1F3" w:rsidR="00CC4504" w:rsidRPr="007D70C5" w:rsidRDefault="007E38F0" w:rsidP="00CC4504">
      <w:pPr>
        <w:ind w:firstLine="709"/>
        <w:rPr>
          <w:rFonts w:ascii="Times New Roman" w:hAnsi="Times New Roman"/>
          <w:sz w:val="28"/>
          <w:szCs w:val="28"/>
          <w:lang w:val="kk-KZ"/>
        </w:rPr>
      </w:pPr>
      <w:r w:rsidRPr="007D70C5">
        <w:rPr>
          <w:rFonts w:ascii="Times New Roman" w:hAnsi="Times New Roman"/>
          <w:sz w:val="28"/>
          <w:szCs w:val="28"/>
          <w:lang w:val="kk-KZ"/>
        </w:rPr>
        <w:lastRenderedPageBreak/>
        <w:t>Талдау негізінде  көрсетілген өлшемдегі кейбір параметрлердің ішкі бағалаудағы ауытқушылықтары нақтыланды. Мұнда, б</w:t>
      </w:r>
      <w:r w:rsidRPr="007D70C5">
        <w:rPr>
          <w:rFonts w:ascii="Times New Roman" w:hAnsi="Times New Roman"/>
          <w:bCs/>
          <w:sz w:val="28"/>
          <w:szCs w:val="28"/>
          <w:lang w:val="kk-KZ"/>
        </w:rPr>
        <w:t>ілім алушылардың жеке оқу жетістіктері өлшемі бойнша ішкі бақылаудағы жоғары деңгей 41,5 % болса, бұл көрсеткіш бақылауда 37,2 % болып төмен болған. Ал, төменгі деңгей ішкі бақылауда 21,2 % -ды көрсетсе, бақылауда  бұл көрсеткіш керісінше  25,3 % болып артық болғанын көрсетеді. Мұндай көрініс</w:t>
      </w:r>
      <w:r w:rsidRPr="007D70C5">
        <w:rPr>
          <w:rFonts w:ascii="Times New Roman" w:hAnsi="Times New Roman"/>
          <w:sz w:val="24"/>
          <w:lang w:val="kk-KZ"/>
        </w:rPr>
        <w:t xml:space="preserve"> “</w:t>
      </w:r>
      <w:r w:rsidRPr="007D70C5">
        <w:rPr>
          <w:rFonts w:ascii="Times New Roman" w:hAnsi="Times New Roman"/>
          <w:sz w:val="28"/>
          <w:szCs w:val="28"/>
          <w:lang w:val="kk-KZ"/>
        </w:rPr>
        <w:t>Білім беру үдерісінде басқару іс-әрекетін ұйымдастыру</w:t>
      </w:r>
      <w:r w:rsidRPr="007D70C5">
        <w:rPr>
          <w:rFonts w:ascii="Times New Roman" w:hAnsi="Times New Roman"/>
          <w:sz w:val="24"/>
          <w:lang w:val="kk-KZ"/>
        </w:rPr>
        <w:t xml:space="preserve">” </w:t>
      </w:r>
      <w:r w:rsidRPr="007D70C5">
        <w:rPr>
          <w:rFonts w:ascii="Times New Roman" w:hAnsi="Times New Roman"/>
          <w:sz w:val="28"/>
          <w:szCs w:val="28"/>
          <w:lang w:val="kk-KZ"/>
        </w:rPr>
        <w:t>өлшеміндеде болды</w:t>
      </w:r>
      <w:r w:rsidRPr="007D70C5">
        <w:rPr>
          <w:rFonts w:ascii="Times New Roman" w:hAnsi="Times New Roman"/>
          <w:sz w:val="24"/>
          <w:lang w:val="kk-KZ"/>
        </w:rPr>
        <w:t>.</w:t>
      </w:r>
      <w:r w:rsidRPr="007D70C5">
        <w:rPr>
          <w:rFonts w:ascii="Times New Roman" w:hAnsi="Times New Roman"/>
          <w:bCs/>
          <w:sz w:val="28"/>
          <w:szCs w:val="28"/>
          <w:lang w:val="kk-KZ"/>
        </w:rPr>
        <w:t>Бұл дегеніміз бақылаудың қатаң түрде өткізілетінін білдіреді. Салыстыра келе “</w:t>
      </w:r>
      <w:r w:rsidRPr="007D70C5">
        <w:rPr>
          <w:rFonts w:ascii="Times New Roman" w:hAnsi="Times New Roman"/>
          <w:sz w:val="28"/>
          <w:szCs w:val="28"/>
          <w:lang w:val="kk-KZ"/>
        </w:rPr>
        <w:t>Білім алушылар портфолиосы. Білім алушылардың тұлғалық дамуы мен әлеуметтену мониторингі нәтижелері” атты индикаторлардың арысында айырмашылық болатынын ескеру қажеттігі айқындалды. Сол сияқты салыстыру нәтижесінде “Білім беру үдерісінде басқару іс-әрекетін ұйымдастыру” бойынша да  “Нормативті-құқықтық құжаттар “ индикаторы  арасындаалшақтық байқалды.</w:t>
      </w:r>
    </w:p>
    <w:p w14:paraId="1D39EB6F" w14:textId="77777777" w:rsidR="007E38F0" w:rsidRPr="007D70C5" w:rsidRDefault="007E38F0" w:rsidP="00085CE5">
      <w:pPr>
        <w:tabs>
          <w:tab w:val="left" w:pos="0"/>
        </w:tabs>
        <w:ind w:firstLine="709"/>
        <w:rPr>
          <w:rFonts w:ascii="Times New Roman" w:hAnsi="Times New Roman"/>
          <w:sz w:val="28"/>
          <w:szCs w:val="28"/>
          <w:lang w:val="kk-KZ"/>
        </w:rPr>
      </w:pPr>
      <w:r w:rsidRPr="007D70C5">
        <w:rPr>
          <w:rFonts w:ascii="Times New Roman" w:hAnsi="Times New Roman"/>
          <w:sz w:val="28"/>
          <w:szCs w:val="28"/>
          <w:lang w:val="kk-KZ"/>
        </w:rPr>
        <w:t>Нәтижесінде, біз жүргізген педагогикалық-тәжірибелік эксперимент қорытындыларында алға қойылған ғылыми болжамның дұрыстығы расталып, дәлелденді.</w:t>
      </w:r>
    </w:p>
    <w:p w14:paraId="5209D5B1" w14:textId="4B7F9547" w:rsidR="007E38F0" w:rsidRPr="007D70C5" w:rsidRDefault="007E38F0" w:rsidP="00085CE5">
      <w:pPr>
        <w:ind w:firstLine="709"/>
        <w:contextualSpacing/>
        <w:rPr>
          <w:rFonts w:ascii="Times New Roman" w:hAnsi="Times New Roman"/>
          <w:sz w:val="28"/>
          <w:szCs w:val="28"/>
          <w:lang w:val="kk-KZ"/>
        </w:rPr>
      </w:pPr>
      <w:r w:rsidRPr="007D70C5">
        <w:rPr>
          <w:rFonts w:ascii="Times New Roman" w:hAnsi="Times New Roman"/>
          <w:sz w:val="28"/>
          <w:szCs w:val="28"/>
          <w:lang w:val="kk-KZ"/>
        </w:rPr>
        <w:t>Қорыта келе, зерттеу жұмысы барысында жоғары оқу орындарында ішкі және сыртқы бағалаудың психологиялық-педагогикалық негіздерін салыстыр</w:t>
      </w:r>
      <w:r w:rsidR="00DA213B" w:rsidRPr="007D70C5">
        <w:rPr>
          <w:rFonts w:ascii="Times New Roman" w:hAnsi="Times New Roman"/>
          <w:sz w:val="28"/>
          <w:szCs w:val="28"/>
          <w:lang w:val="kk-KZ"/>
        </w:rPr>
        <w:t>-</w:t>
      </w:r>
      <w:r w:rsidRPr="007D70C5">
        <w:rPr>
          <w:rFonts w:ascii="Times New Roman" w:hAnsi="Times New Roman"/>
          <w:sz w:val="28"/>
          <w:szCs w:val="28"/>
          <w:lang w:val="kk-KZ"/>
        </w:rPr>
        <w:t xml:space="preserve">малы талдау бойынша ұсыныстар жасалды. </w:t>
      </w:r>
    </w:p>
    <w:bookmarkEnd w:id="93"/>
    <w:p w14:paraId="4D55B81B" w14:textId="77777777" w:rsidR="00CC4504" w:rsidRPr="007D70C5" w:rsidRDefault="00CC4504" w:rsidP="00085CE5">
      <w:pPr>
        <w:ind w:firstLine="709"/>
        <w:jc w:val="center"/>
        <w:rPr>
          <w:rFonts w:ascii="Times New Roman" w:eastAsia="Times New Roman" w:hAnsi="Times New Roman"/>
          <w:b/>
          <w:sz w:val="28"/>
          <w:szCs w:val="28"/>
          <w:lang w:val="kk-KZ" w:eastAsia="ru-RU"/>
        </w:rPr>
      </w:pPr>
    </w:p>
    <w:p w14:paraId="498F8620" w14:textId="1C77C415" w:rsidR="00091E3A" w:rsidRPr="007D70C5" w:rsidRDefault="00091E3A" w:rsidP="006E543D">
      <w:pPr>
        <w:pStyle w:val="2"/>
        <w:ind w:firstLine="709"/>
        <w:rPr>
          <w:rFonts w:ascii="Times New Roman" w:hAnsi="Times New Roman"/>
          <w:b/>
          <w:bCs/>
          <w:color w:val="auto"/>
          <w:sz w:val="28"/>
          <w:szCs w:val="28"/>
          <w:lang w:val="kk-KZ"/>
        </w:rPr>
      </w:pPr>
      <w:bookmarkStart w:id="108" w:name="_Toc217335546"/>
      <w:r w:rsidRPr="007D70C5">
        <w:rPr>
          <w:rFonts w:ascii="Times New Roman" w:hAnsi="Times New Roman"/>
          <w:b/>
          <w:bCs/>
          <w:color w:val="auto"/>
          <w:sz w:val="28"/>
          <w:szCs w:val="28"/>
          <w:lang w:val="kk-KZ"/>
        </w:rPr>
        <w:t>Үшінші бөлім бойынша тұжырым</w:t>
      </w:r>
      <w:bookmarkEnd w:id="108"/>
    </w:p>
    <w:p w14:paraId="22194B00" w14:textId="700BCC8A" w:rsidR="00091E3A" w:rsidRPr="007D70C5" w:rsidRDefault="00091E3A" w:rsidP="00085CE5">
      <w:pPr>
        <w:pStyle w:val="a5"/>
        <w:spacing w:before="0" w:beforeAutospacing="0" w:after="0" w:afterAutospacing="0"/>
        <w:ind w:firstLine="709"/>
        <w:jc w:val="both"/>
        <w:rPr>
          <w:sz w:val="28"/>
          <w:szCs w:val="28"/>
          <w:lang w:val="kk-KZ"/>
        </w:rPr>
      </w:pPr>
      <w:r w:rsidRPr="007D70C5">
        <w:rPr>
          <w:sz w:val="28"/>
          <w:szCs w:val="28"/>
          <w:lang w:val="kk-KZ"/>
        </w:rPr>
        <w:t>Жоғары оқу орындарында білім беру сапасын ішкі бағалауды зерттеу барысында жүргізілген тәжірибелік-эксперименттік жұмыс ішкі бақылау жүйесінің мазмұндық және ұйымдастырушылық ерекшеліктерін жан-жақты талдауға мүмкіндік берді. Зерттеу  барысы әртүрлі үлгідегі университеттерде жүргізілді әрі  (</w:t>
      </w:r>
      <w:r w:rsidR="000F73E6" w:rsidRPr="007D70C5">
        <w:rPr>
          <w:sz w:val="28"/>
          <w:szCs w:val="28"/>
          <w:lang w:val="kk-KZ"/>
        </w:rPr>
        <w:t>Әл-</w:t>
      </w:r>
      <w:r w:rsidRPr="007D70C5">
        <w:rPr>
          <w:sz w:val="28"/>
          <w:szCs w:val="28"/>
          <w:lang w:val="kk-KZ"/>
        </w:rPr>
        <w:t xml:space="preserve">Фараби атындағы ҚазҰУ, Абай атындағы ҚазҰПУ, Ө.Жәнібеков атындағы ОҚПУ, Эрзинджан </w:t>
      </w:r>
      <w:r w:rsidR="00FA0B7B">
        <w:rPr>
          <w:sz w:val="28"/>
          <w:szCs w:val="28"/>
          <w:lang w:val="kk-KZ"/>
        </w:rPr>
        <w:t>Биналы</w:t>
      </w:r>
      <w:r w:rsidRPr="007D70C5">
        <w:rPr>
          <w:sz w:val="28"/>
          <w:szCs w:val="28"/>
          <w:lang w:val="kk-KZ"/>
        </w:rPr>
        <w:t xml:space="preserve"> Йылдырым университеті), ішкі бағалау тетіктерін салыстырмалы түрде қарастыруға және олардың тиімділігін эмпирикалық негізде айқындауға жағдай жасалды. Тәжірибе нәтижелері білім беру сапасын ішкі бағалаудың көпқұрамды жүйе екенін, оның оқу үдерісін жетілдірудегі басым бағыттардың бірі ретінде қалыптасқанын көрсетті.</w:t>
      </w:r>
    </w:p>
    <w:p w14:paraId="3F5EFC84" w14:textId="77777777" w:rsidR="00091E3A" w:rsidRPr="007D70C5" w:rsidRDefault="00091E3A" w:rsidP="00085CE5">
      <w:pPr>
        <w:pStyle w:val="a5"/>
        <w:spacing w:before="0" w:beforeAutospacing="0" w:after="0" w:afterAutospacing="0"/>
        <w:ind w:firstLine="709"/>
        <w:jc w:val="both"/>
        <w:rPr>
          <w:sz w:val="28"/>
          <w:szCs w:val="28"/>
          <w:lang w:val="kk-KZ"/>
        </w:rPr>
      </w:pPr>
      <w:r w:rsidRPr="007D70C5">
        <w:rPr>
          <w:sz w:val="28"/>
          <w:szCs w:val="28"/>
          <w:lang w:val="kk-KZ"/>
        </w:rPr>
        <w:t xml:space="preserve">Алдымен, оқу үдерісінде қолданылатын ағымдық, аралық және қорытынды бақылау түрлерінің үйлесімді қолданылуы студенттердің білімді меңгеру динамикасын дәл бағалауға мүмкіндік беретіні анықталды. Тестілеу, портфолио, рейтингтік бағалау және пәндік диагностика сияқты құралдар оқу жетістіктерінің объективті мониторингісін қамтамасыз етіп, студенттердің жеке прогрессін үздіксіз бақылауға жағдай жасайды. Эксперименттік деректер түлектердің негізгі құзыреттіліктері бойынша айқын оң өзгерістер бар екенін көрсетті: тұлғалық, коммуникативтік, кәсіби және құндылықтық бағыттағы индикаторлардың біртіндеп жоғарылауы ішкі бағалау жүйесінің нәтижелілігін дәлелдейді. Сонымен қатар, сауалнама материалдары оқу процесінің сапасына оң көзқарас қалыптасқанын, дегенмен, материалдық база, әдістемелік ресурстар </w:t>
      </w:r>
      <w:r w:rsidRPr="007D70C5">
        <w:rPr>
          <w:sz w:val="28"/>
          <w:szCs w:val="28"/>
          <w:lang w:val="kk-KZ"/>
        </w:rPr>
        <w:lastRenderedPageBreak/>
        <w:t>және ақпараттық қамтамасыз ету бағытында қосымша жетілдіруді қажет ететін мәселелер бар екенін айқындады.</w:t>
      </w:r>
    </w:p>
    <w:p w14:paraId="3A0A32AA" w14:textId="77777777" w:rsidR="00091E3A" w:rsidRPr="007D70C5" w:rsidRDefault="00091E3A" w:rsidP="00085CE5">
      <w:pPr>
        <w:pStyle w:val="a5"/>
        <w:spacing w:before="0" w:beforeAutospacing="0" w:after="0" w:afterAutospacing="0"/>
        <w:ind w:firstLine="709"/>
        <w:jc w:val="both"/>
        <w:rPr>
          <w:sz w:val="28"/>
          <w:szCs w:val="28"/>
          <w:lang w:val="kk-KZ"/>
        </w:rPr>
      </w:pPr>
      <w:r w:rsidRPr="007D70C5">
        <w:rPr>
          <w:sz w:val="28"/>
          <w:szCs w:val="28"/>
          <w:lang w:val="kk-KZ"/>
        </w:rPr>
        <w:t>Зерттеудің келесі бағыты ішкі бағалау жүйесін тиімді ұйымдастыруда оқытушылардың кәсіби құзыреттілігін арттырудың маңызды рөлін көрсетті. Осы мақсатта әзірленген «ЖОО-дағы білім беру сапасын ішкі бағалау моделі» курсы мен «Білім беру сапасын бағалаудың педагогикалық-психологиялық негіздері» пәні сапаны басқару мәдениетін қалыптастыруға бағытталды. Бағдарлама мазмұны халықаралық тәжірибелерге, ұлттық стандарттарға және кәсіби құзыреттілік талаптарына сәйкестендіріліп жасалды. Оқыту нәтижесінде оқытушылар бағалау әдістерін жобалау, мониторинг жүргізу, сапа менеджменті технологияларын қолдану, білім беру үдерісін жоспарлау және талдау дағдыларын терең меңгерді. Бұл бағыт ішкі бағалаудың нормативтік, әдіснамалық және технологиялық базаға сүйене отырып, жүзеге асырылуы оның тиімділігін арттыратынын дәлелдеді.</w:t>
      </w:r>
    </w:p>
    <w:p w14:paraId="34466E03" w14:textId="283142B1" w:rsidR="00091E3A" w:rsidRPr="007D70C5" w:rsidRDefault="00091E3A" w:rsidP="00085CE5">
      <w:pPr>
        <w:pStyle w:val="a5"/>
        <w:spacing w:before="0" w:beforeAutospacing="0" w:after="0" w:afterAutospacing="0"/>
        <w:ind w:firstLine="709"/>
        <w:jc w:val="both"/>
        <w:rPr>
          <w:sz w:val="28"/>
          <w:szCs w:val="28"/>
          <w:lang w:val="kk-KZ"/>
        </w:rPr>
      </w:pPr>
      <w:r w:rsidRPr="007D70C5">
        <w:rPr>
          <w:sz w:val="28"/>
          <w:szCs w:val="28"/>
          <w:lang w:val="kk-KZ"/>
        </w:rPr>
        <w:t>Үшінші бағыт – оқытушылардың кәсіби және тұлғалық сапаларын диагностикалау. Бес аспект бойынша жүргізілген бағалау (оқыту, ғылыми-зерттеу, ғылыми-әдістемелік, әлеуметтендіру, тұлғалық даму) ішкі бағалау жүйесінің педагогтің кәсіби әлеуетіне тікелей ықпалын анық көрсетті. Алынған нәтижелер оқытушылардың заманауи педагогикалық технология</w:t>
      </w:r>
      <w:r w:rsidR="0053397E" w:rsidRPr="007D70C5">
        <w:rPr>
          <w:sz w:val="28"/>
          <w:szCs w:val="28"/>
          <w:lang w:val="kk-KZ"/>
        </w:rPr>
        <w:t>-</w:t>
      </w:r>
      <w:r w:rsidRPr="007D70C5">
        <w:rPr>
          <w:sz w:val="28"/>
          <w:szCs w:val="28"/>
          <w:lang w:val="kk-KZ"/>
        </w:rPr>
        <w:t>ларды қолдану деңгейін, цифрлық құралдарды меңгеруі, кәсіби этика мен құндылықтарға бейімділігі, студенттермен тиімді коммуникация орната алуы сияқты маңызды көрсеткіштердің өсімін байқатты, әсіресе, инновациялық әдістерді енгізу, ғылыми белсенділікті арттыру және білім алушылардың тұлғалық дамуын қолдау бағыттарында оң серпін тіркелді. Бұл ішкі бағалаудың тек студентке бағытталған емес, сонымен қатар оқытушының кәсіби дамуын ынталандыратын жүйе екенін айғақтайды.</w:t>
      </w:r>
    </w:p>
    <w:p w14:paraId="0CF74328" w14:textId="77777777" w:rsidR="00091E3A" w:rsidRPr="007D70C5" w:rsidRDefault="00091E3A" w:rsidP="00085CE5">
      <w:pPr>
        <w:pStyle w:val="a5"/>
        <w:spacing w:before="0" w:beforeAutospacing="0" w:after="0" w:afterAutospacing="0"/>
        <w:ind w:firstLine="709"/>
        <w:jc w:val="both"/>
        <w:rPr>
          <w:sz w:val="28"/>
          <w:szCs w:val="28"/>
          <w:lang w:val="kk-KZ"/>
        </w:rPr>
      </w:pPr>
      <w:r w:rsidRPr="007D70C5">
        <w:rPr>
          <w:sz w:val="28"/>
          <w:szCs w:val="28"/>
          <w:lang w:val="kk-KZ"/>
        </w:rPr>
        <w:t>Жалпы алғанда, жүргізілген тәжірибелік-эксперименттік жұмыс жоғары оқу орындарында білім беру сапасын ішкі бағалаудың кешенді, құрылымдық және өзара байланысқан үдеріс екенін айқындады. Ол тек оқу нәтижелерін өлшеу механизмдерімен шектелмей, білім беру ортасының сапасын, оқытушылардың құзыреттілігін, студенттердің мотивациясы мен құндылықтық бағдарларын дамытуға ықпал ететін тұтас педагогикалық жүйе ретінде сипатталады. Ішкі бағалау нәтижелері сыртқы бағалау көрсеткіштерімен салыстырылғанда (аккредиттеу, рейтинг, ОЖСБ) оның объективтілігі мен өзектілігі айқын көрінді.</w:t>
      </w:r>
    </w:p>
    <w:p w14:paraId="04D815C0" w14:textId="77777777" w:rsidR="00091E3A" w:rsidRPr="007D70C5" w:rsidRDefault="00091E3A" w:rsidP="00085CE5">
      <w:pPr>
        <w:pStyle w:val="a5"/>
        <w:spacing w:before="0" w:beforeAutospacing="0" w:after="0" w:afterAutospacing="0"/>
        <w:ind w:firstLine="709"/>
        <w:jc w:val="both"/>
        <w:rPr>
          <w:sz w:val="28"/>
          <w:szCs w:val="28"/>
          <w:lang w:val="kk-KZ"/>
        </w:rPr>
      </w:pPr>
      <w:r w:rsidRPr="007D70C5">
        <w:rPr>
          <w:sz w:val="28"/>
          <w:szCs w:val="28"/>
          <w:lang w:val="kk-KZ"/>
        </w:rPr>
        <w:t>Осылайша, 3-бөлім бойынша жүргізілген аналитикалық тұжырымдар ЖОО-дағы білім беру сапасын ішкі бағалауды жетілдірудің теориялық және тәжірибелік негіздерін бекітіп, оның психологиялық-педагогикалық сәйкестігін, практикалық маңызын және жүйелі әсерін дәлелдейді. Бұл модель университеттердің сапа менеджменті саясаты мен стратегиялық даму мақсаттарында қолдануға жарамды ғылыми негізделген құрал ретінде бағаланады.</w:t>
      </w:r>
    </w:p>
    <w:p w14:paraId="24D407C0" w14:textId="77777777" w:rsidR="001B12E0" w:rsidRPr="007D70C5" w:rsidRDefault="001B12E0">
      <w:pPr>
        <w:spacing w:after="160" w:line="259" w:lineRule="auto"/>
        <w:jc w:val="left"/>
        <w:rPr>
          <w:rFonts w:ascii="Times New Roman" w:eastAsia="Times New Roman" w:hAnsi="Times New Roman"/>
          <w:b/>
          <w:sz w:val="28"/>
          <w:szCs w:val="28"/>
          <w:lang w:val="kk-KZ" w:eastAsia="ru-RU"/>
        </w:rPr>
      </w:pPr>
      <w:bookmarkStart w:id="109" w:name="_Toc217335547"/>
      <w:r w:rsidRPr="007D70C5">
        <w:rPr>
          <w:rFonts w:ascii="Times New Roman" w:hAnsi="Times New Roman"/>
          <w:b/>
          <w:sz w:val="28"/>
          <w:szCs w:val="28"/>
          <w:lang w:val="kk-KZ" w:eastAsia="ru-RU"/>
        </w:rPr>
        <w:br w:type="page"/>
      </w:r>
    </w:p>
    <w:bookmarkEnd w:id="109"/>
    <w:p w14:paraId="04C490F7" w14:textId="77777777" w:rsidR="002F1A04" w:rsidRPr="007D70C5" w:rsidRDefault="002F1A04" w:rsidP="002F1A04">
      <w:pPr>
        <w:pStyle w:val="1"/>
        <w:jc w:val="center"/>
        <w:rPr>
          <w:rFonts w:ascii="Times New Roman" w:hAnsi="Times New Roman"/>
          <w:b/>
          <w:color w:val="auto"/>
          <w:sz w:val="28"/>
          <w:szCs w:val="28"/>
          <w:lang w:val="kk-KZ" w:eastAsia="ru-RU"/>
        </w:rPr>
      </w:pPr>
      <w:r w:rsidRPr="007D70C5">
        <w:rPr>
          <w:rFonts w:ascii="Times New Roman" w:hAnsi="Times New Roman"/>
          <w:b/>
          <w:color w:val="auto"/>
          <w:sz w:val="28"/>
          <w:szCs w:val="28"/>
          <w:lang w:val="kk-KZ" w:eastAsia="ru-RU"/>
        </w:rPr>
        <w:lastRenderedPageBreak/>
        <w:t>ҚОРЫТЫНДЫ</w:t>
      </w:r>
    </w:p>
    <w:p w14:paraId="03FA0543" w14:textId="77777777" w:rsidR="002F1A04" w:rsidRPr="007D70C5" w:rsidRDefault="002F1A04" w:rsidP="002F1A04">
      <w:pPr>
        <w:ind w:firstLine="709"/>
        <w:jc w:val="center"/>
        <w:rPr>
          <w:rFonts w:ascii="Times New Roman" w:eastAsia="Times New Roman" w:hAnsi="Times New Roman"/>
          <w:b/>
          <w:sz w:val="28"/>
          <w:szCs w:val="28"/>
          <w:lang w:val="kk-KZ" w:eastAsia="ru-RU"/>
        </w:rPr>
      </w:pPr>
    </w:p>
    <w:p w14:paraId="29A8914A" w14:textId="77777777" w:rsidR="002F1A04" w:rsidRPr="007D70C5" w:rsidRDefault="002F1A04" w:rsidP="002F1A04">
      <w:pPr>
        <w:ind w:firstLine="709"/>
        <w:rPr>
          <w:rFonts w:ascii="Times New Roman" w:eastAsia="Times New Roman" w:hAnsi="Times New Roman"/>
          <w:sz w:val="28"/>
          <w:szCs w:val="28"/>
          <w:shd w:val="clear" w:color="auto" w:fill="FFFFFF"/>
          <w:lang w:val="kk-KZ" w:eastAsia="ru-RU"/>
        </w:rPr>
      </w:pPr>
      <w:r w:rsidRPr="007D70C5">
        <w:rPr>
          <w:rFonts w:ascii="Times New Roman" w:eastAsia="Times New Roman" w:hAnsi="Times New Roman"/>
          <w:sz w:val="28"/>
          <w:szCs w:val="28"/>
          <w:shd w:val="clear" w:color="auto" w:fill="FFFFFF"/>
          <w:lang w:val="kk-KZ" w:eastAsia="ru-RU"/>
        </w:rPr>
        <w:t xml:space="preserve">Жалпы, сараптамалық сауалнама қорытындысы бойынша келесідей өзекті </w:t>
      </w:r>
      <w:r w:rsidRPr="007D70C5">
        <w:rPr>
          <w:rFonts w:ascii="Times New Roman" w:eastAsia="Times New Roman" w:hAnsi="Times New Roman"/>
          <w:bCs/>
          <w:sz w:val="28"/>
          <w:szCs w:val="28"/>
          <w:shd w:val="clear" w:color="auto" w:fill="FFFFFF"/>
          <w:lang w:val="kk-KZ" w:eastAsia="ru-RU"/>
        </w:rPr>
        <w:t>қорытындылар</w:t>
      </w:r>
      <w:r w:rsidRPr="007D70C5">
        <w:rPr>
          <w:rFonts w:ascii="Times New Roman" w:eastAsia="Times New Roman" w:hAnsi="Times New Roman"/>
          <w:sz w:val="28"/>
          <w:szCs w:val="28"/>
          <w:shd w:val="clear" w:color="auto" w:fill="FFFFFF"/>
          <w:lang w:val="kk-KZ" w:eastAsia="ru-RU"/>
        </w:rPr>
        <w:t xml:space="preserve"> жасалды:</w:t>
      </w:r>
    </w:p>
    <w:p w14:paraId="42DA9554" w14:textId="77777777" w:rsidR="002F1A04" w:rsidRPr="008A09C3" w:rsidRDefault="002F1A04" w:rsidP="002F1A04">
      <w:pPr>
        <w:ind w:firstLine="709"/>
        <w:rPr>
          <w:rFonts w:ascii="Times New Roman" w:hAnsi="Times New Roman"/>
          <w:i/>
          <w:sz w:val="28"/>
          <w:szCs w:val="28"/>
          <w:lang w:val="kk-KZ"/>
        </w:rPr>
      </w:pPr>
      <w:r w:rsidRPr="007D70C5">
        <w:rPr>
          <w:rFonts w:ascii="Times New Roman" w:eastAsia="Times New Roman" w:hAnsi="Times New Roman"/>
          <w:i/>
          <w:sz w:val="28"/>
          <w:szCs w:val="28"/>
          <w:lang w:val="kk-KZ" w:eastAsia="ru-RU"/>
        </w:rPr>
        <w:t xml:space="preserve">1. </w:t>
      </w:r>
      <w:r w:rsidRPr="008A09C3">
        <w:rPr>
          <w:rFonts w:ascii="Times New Roman" w:hAnsi="Times New Roman"/>
          <w:i/>
          <w:sz w:val="28"/>
          <w:szCs w:val="28"/>
          <w:lang w:val="kk-KZ"/>
        </w:rPr>
        <w:t xml:space="preserve">Жоғары оқу орындарында білім беру сапасын бағалаудың </w:t>
      </w:r>
      <w:r w:rsidRPr="008A09C3">
        <w:rPr>
          <w:rFonts w:ascii="Times New Roman" w:eastAsia="Times New Roman" w:hAnsi="Times New Roman"/>
          <w:i/>
          <w:sz w:val="28"/>
          <w:szCs w:val="28"/>
          <w:lang w:val="kk-KZ" w:eastAsia="ru-RU"/>
        </w:rPr>
        <w:t xml:space="preserve">мәні </w:t>
      </w:r>
      <w:r w:rsidRPr="008A09C3">
        <w:rPr>
          <w:rFonts w:ascii="Times New Roman" w:hAnsi="Times New Roman"/>
          <w:i/>
          <w:sz w:val="28"/>
          <w:szCs w:val="28"/>
          <w:lang w:val="kk-KZ"/>
        </w:rPr>
        <w:t>негізделді, отандық және шетелдік тәжірибе негізінде жоғары оқу орындарында білім сапасын ішкі бағалаудың педагогикалық-психологиялық мазмұны мен жүйесі анықталды.</w:t>
      </w:r>
    </w:p>
    <w:p w14:paraId="569FA25D" w14:textId="77777777" w:rsidR="002F1A04" w:rsidRPr="008A09C3" w:rsidRDefault="002F1A04" w:rsidP="002F1A04">
      <w:pPr>
        <w:tabs>
          <w:tab w:val="left" w:pos="938"/>
        </w:tabs>
        <w:ind w:firstLine="709"/>
        <w:rPr>
          <w:rFonts w:ascii="Times New Roman" w:hAnsi="Times New Roman"/>
          <w:sz w:val="28"/>
          <w:szCs w:val="28"/>
          <w:lang w:val="kk-KZ"/>
        </w:rPr>
      </w:pPr>
      <w:r w:rsidRPr="008A09C3">
        <w:rPr>
          <w:rFonts w:ascii="Times New Roman" w:hAnsi="Times New Roman"/>
          <w:kern w:val="2"/>
          <w:sz w:val="28"/>
          <w:szCs w:val="28"/>
          <w:lang w:val="kk-KZ"/>
        </w:rPr>
        <w:t xml:space="preserve">Жоғары оқу орындарындағы білім беру сапасы кең және тар мағынада анықталды. </w:t>
      </w:r>
      <w:r w:rsidRPr="008A09C3">
        <w:rPr>
          <w:rFonts w:ascii="Times New Roman" w:hAnsi="Times New Roman"/>
          <w:sz w:val="28"/>
          <w:szCs w:val="28"/>
          <w:lang w:val="kk-KZ"/>
        </w:rPr>
        <w:t xml:space="preserve">Кең мағынасындағы, білім беру сапасы – білім берудің (білім беру жүйесі ретінде, үдеріс ретінде, нәтиже ретінде) түрлі қажеттіліктерге, мақсаттарға, талаптарға, нормаларға сәйкес үйлесімді болуы. Білім беру сапасын тар мағынасында – мамандарды даярлау сапасы деген мағынаны білдіреді. </w:t>
      </w:r>
    </w:p>
    <w:p w14:paraId="4524A460" w14:textId="77777777" w:rsidR="002F1A04" w:rsidRPr="008A09C3" w:rsidRDefault="002F1A04" w:rsidP="002F1A04">
      <w:pPr>
        <w:tabs>
          <w:tab w:val="left" w:pos="938"/>
        </w:tabs>
        <w:ind w:firstLine="709"/>
        <w:rPr>
          <w:rFonts w:ascii="Times New Roman" w:hAnsi="Times New Roman"/>
          <w:sz w:val="28"/>
          <w:szCs w:val="28"/>
          <w:lang w:val="kk-KZ"/>
        </w:rPr>
      </w:pPr>
      <w:r w:rsidRPr="008A09C3">
        <w:rPr>
          <w:rFonts w:ascii="Times New Roman" w:hAnsi="Times New Roman"/>
          <w:sz w:val="28"/>
          <w:szCs w:val="28"/>
          <w:lang w:val="kk-KZ"/>
        </w:rPr>
        <w:t xml:space="preserve">«Сапа», «Білім беру сапасы» ұғымдарына өзіндік анықтамалар берілді: Сапа – бұл </w:t>
      </w:r>
      <w:r w:rsidRPr="008A09C3">
        <w:rPr>
          <w:rStyle w:val="ypks7kbdpwfgdykd3qb9"/>
          <w:rFonts w:ascii="Times New Roman" w:hAnsi="Times New Roman"/>
          <w:sz w:val="28"/>
          <w:szCs w:val="28"/>
          <w:lang w:val="kk-KZ"/>
        </w:rPr>
        <w:t>белгіленген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және</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қабылданған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қажеттіліктерді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қанағаттандыру</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қабілетіне</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қатысты</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объектінің</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сипаттамаларының</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 xml:space="preserve">жиынтығы. </w:t>
      </w:r>
      <w:r w:rsidRPr="008A09C3">
        <w:rPr>
          <w:rFonts w:ascii="Times New Roman" w:hAnsi="Times New Roman"/>
          <w:sz w:val="28"/>
          <w:szCs w:val="28"/>
          <w:lang w:val="kk-KZ"/>
        </w:rPr>
        <w:t>Білім беру сапасы дегеніміз – білім беру үдерісіндегі оқытушы мен білім алушының белгілі бір ортақ мақсатқа қол жеткізуі және қоғамның сұраныстарына сай қанағаттандырылу деңгейі.</w:t>
      </w:r>
    </w:p>
    <w:p w14:paraId="29C2C181" w14:textId="26363657" w:rsidR="002F1A04" w:rsidRPr="008A09C3" w:rsidRDefault="002F1A04" w:rsidP="002F1A04">
      <w:pPr>
        <w:widowControl w:val="0"/>
        <w:autoSpaceDE w:val="0"/>
        <w:autoSpaceDN w:val="0"/>
        <w:adjustRightInd w:val="0"/>
        <w:ind w:firstLine="709"/>
        <w:rPr>
          <w:rFonts w:ascii="Times New Roman" w:hAnsi="Times New Roman"/>
          <w:sz w:val="28"/>
          <w:szCs w:val="28"/>
          <w:lang w:val="kk-KZ"/>
        </w:rPr>
      </w:pPr>
      <w:r w:rsidRPr="008A09C3">
        <w:rPr>
          <w:rFonts w:ascii="Times New Roman" w:hAnsi="Times New Roman"/>
          <w:kern w:val="2"/>
          <w:sz w:val="28"/>
          <w:szCs w:val="28"/>
          <w:lang w:val="kk-KZ"/>
        </w:rPr>
        <w:t xml:space="preserve">ЖОО-дағы білім беру сапасын бағалаудың түрлері: ішкі бағалаудың мәні жан-жақты қарастырылды. </w:t>
      </w:r>
      <w:r w:rsidRPr="008A09C3">
        <w:rPr>
          <w:rFonts w:ascii="Times New Roman" w:hAnsi="Times New Roman"/>
          <w:bCs/>
          <w:sz w:val="28"/>
          <w:szCs w:val="28"/>
          <w:shd w:val="clear" w:color="auto" w:fill="FFFFFF"/>
          <w:lang w:val="kk-KZ"/>
        </w:rPr>
        <w:t>Сырттай бағалау процедурасына мыналар жатады: а</w:t>
      </w:r>
      <w:r w:rsidRPr="008A09C3">
        <w:rPr>
          <w:rFonts w:ascii="Times New Roman" w:eastAsia="Times New Roman" w:hAnsi="Times New Roman"/>
          <w:bCs/>
          <w:sz w:val="28"/>
          <w:szCs w:val="28"/>
          <w:shd w:val="clear" w:color="auto" w:fill="FFFFFF"/>
          <w:lang w:val="kk-KZ"/>
        </w:rPr>
        <w:t>ккредитация;</w:t>
      </w:r>
      <w:r w:rsidR="004E738D">
        <w:rPr>
          <w:rFonts w:ascii="Times New Roman" w:eastAsia="Times New Roman" w:hAnsi="Times New Roman"/>
          <w:bCs/>
          <w:sz w:val="28"/>
          <w:szCs w:val="28"/>
          <w:shd w:val="clear" w:color="auto" w:fill="FFFFFF"/>
          <w:lang w:val="kk-KZ"/>
        </w:rPr>
        <w:t xml:space="preserve"> </w:t>
      </w:r>
      <w:r w:rsidRPr="008A09C3">
        <w:rPr>
          <w:rFonts w:ascii="Times New Roman" w:eastAsia="Times New Roman" w:hAnsi="Times New Roman"/>
          <w:bCs/>
          <w:sz w:val="28"/>
          <w:szCs w:val="28"/>
          <w:shd w:val="clear" w:color="auto" w:fill="FFFFFF"/>
          <w:lang w:val="kk-KZ"/>
        </w:rPr>
        <w:t xml:space="preserve">аттестаттау; сапа аудиті; білім беру бағдарламаларын бекіту; </w:t>
      </w:r>
      <w:r w:rsidRPr="008A09C3">
        <w:rPr>
          <w:rFonts w:ascii="Times New Roman" w:eastAsia="Times New Roman" w:hAnsi="Times New Roman"/>
          <w:sz w:val="28"/>
          <w:szCs w:val="28"/>
          <w:shd w:val="clear" w:color="auto" w:fill="FFFFFF"/>
          <w:lang w:val="kk-KZ"/>
        </w:rPr>
        <w:t>тәуелсіз сараптаулар</w:t>
      </w:r>
      <w:r w:rsidRPr="008A09C3">
        <w:rPr>
          <w:rFonts w:ascii="Times New Roman" w:eastAsia="Times New Roman" w:hAnsi="Times New Roman"/>
          <w:bCs/>
          <w:sz w:val="28"/>
          <w:szCs w:val="28"/>
          <w:shd w:val="clear" w:color="auto" w:fill="FFFFFF"/>
          <w:lang w:val="kk-KZ"/>
        </w:rPr>
        <w:t xml:space="preserve">; лицензиялау; ЖОО рейтингісі. </w:t>
      </w:r>
      <w:r w:rsidRPr="008A09C3">
        <w:rPr>
          <w:rFonts w:ascii="Times New Roman" w:hAnsi="Times New Roman"/>
          <w:kern w:val="2"/>
          <w:sz w:val="28"/>
          <w:szCs w:val="28"/>
          <w:lang w:val="kk-KZ"/>
        </w:rPr>
        <w:t>Ішкі бағалау процедурасына: ө</w:t>
      </w:r>
      <w:r w:rsidRPr="008A09C3">
        <w:rPr>
          <w:rFonts w:ascii="Times New Roman" w:hAnsi="Times New Roman"/>
          <w:sz w:val="28"/>
          <w:szCs w:val="28"/>
          <w:lang w:val="kk-KZ"/>
        </w:rPr>
        <w:t>зін-өзі бағалау немесе ішкі зерттеу; ішкі аудит; оқытушы білім алушылар көзімен бағалау; өзін-өзі зерттеу жатады.</w:t>
      </w:r>
    </w:p>
    <w:p w14:paraId="2F864868" w14:textId="77777777" w:rsidR="002F1A04" w:rsidRPr="008A09C3" w:rsidRDefault="002F1A04" w:rsidP="002F1A04">
      <w:pPr>
        <w:autoSpaceDE w:val="0"/>
        <w:autoSpaceDN w:val="0"/>
        <w:adjustRightInd w:val="0"/>
        <w:ind w:firstLine="709"/>
        <w:rPr>
          <w:rFonts w:ascii="Times New Roman" w:hAnsi="Times New Roman"/>
          <w:sz w:val="28"/>
          <w:szCs w:val="28"/>
          <w:lang w:val="kk-KZ"/>
        </w:rPr>
      </w:pPr>
      <w:r w:rsidRPr="008A09C3">
        <w:rPr>
          <w:rFonts w:ascii="Times New Roman" w:hAnsi="Times New Roman"/>
          <w:sz w:val="28"/>
          <w:szCs w:val="28"/>
          <w:lang w:val="kk-KZ"/>
        </w:rPr>
        <w:t>Отандық және шетелдік тәжірибелерді сараптай келе сапаны анықтаудың өзіндік өлшемдері: мекеменің ішкі және сыртқы имиджі; оқытушы мен білім алушылардың өзара қарым-қатынасы; педагогикалық үдеріс барысы; білім алушылар мен оқытушылардың ғылыми әрекеті; жалпы педагогикалық-психологиялық ахуал; оқытушы мен білім алушылардың өзін-өзі ұстауы; құжаттардың реттілігі мен сәйкестігі; оқытушылар мен білім алушылардың қызығушылығы мен ынтасы; олардың әлеуметтік жай-күйі (жатын орны, тамақтануы, денсаулығының қадағалануы, төлем ақының еңбекке сәйкестігі т.б.).</w:t>
      </w:r>
    </w:p>
    <w:p w14:paraId="4D948FC1" w14:textId="77777777" w:rsidR="002F1A04" w:rsidRPr="008A09C3" w:rsidRDefault="002F1A04" w:rsidP="002F1A04">
      <w:pPr>
        <w:ind w:firstLine="709"/>
        <w:rPr>
          <w:rFonts w:ascii="Times New Roman" w:eastAsia="Times New Roman" w:hAnsi="Times New Roman"/>
          <w:i/>
          <w:sz w:val="28"/>
          <w:szCs w:val="28"/>
          <w:lang w:val="kk-KZ" w:eastAsia="ru-RU"/>
        </w:rPr>
      </w:pPr>
      <w:r w:rsidRPr="008A09C3">
        <w:rPr>
          <w:rFonts w:ascii="Times New Roman" w:eastAsia="Times New Roman" w:hAnsi="Times New Roman"/>
          <w:i/>
          <w:sz w:val="28"/>
          <w:szCs w:val="28"/>
          <w:lang w:val="kk-KZ" w:eastAsia="ru-RU"/>
        </w:rPr>
        <w:t xml:space="preserve">2. Жоғары оқу орындарындағы білім беру сапасын қамтамасыз етуде </w:t>
      </w:r>
      <w:r w:rsidRPr="008A09C3">
        <w:rPr>
          <w:rStyle w:val="anegp0gi0b9av8jahpyh"/>
          <w:rFonts w:ascii="Times New Roman" w:hAnsi="Times New Roman"/>
          <w:i/>
          <w:sz w:val="28"/>
          <w:szCs w:val="28"/>
          <w:lang w:val="kk-KZ"/>
        </w:rPr>
        <w:t xml:space="preserve">ПОҚ-тың даярлығының мазмұны мен критерийлік құралдары негізделіп және ол </w:t>
      </w:r>
      <w:r w:rsidRPr="008A09C3">
        <w:rPr>
          <w:rFonts w:ascii="Times New Roman" w:eastAsia="Times New Roman" w:hAnsi="Times New Roman"/>
          <w:i/>
          <w:sz w:val="28"/>
          <w:szCs w:val="28"/>
          <w:lang w:val="kk-KZ" w:eastAsia="ru-RU"/>
        </w:rPr>
        <w:t xml:space="preserve">сапаны ішкі бағалаудың </w:t>
      </w:r>
      <w:r w:rsidRPr="008A09C3">
        <w:rPr>
          <w:rStyle w:val="anegp0gi0b9av8jahpyh"/>
          <w:rFonts w:ascii="Times New Roman" w:hAnsi="Times New Roman"/>
          <w:i/>
          <w:sz w:val="28"/>
          <w:szCs w:val="28"/>
          <w:lang w:val="kk-KZ"/>
        </w:rPr>
        <w:t>тиімділін арттырудың жетекші шарты ретінде айқындалды.</w:t>
      </w:r>
    </w:p>
    <w:p w14:paraId="575BAE03" w14:textId="77777777" w:rsidR="002F1A04" w:rsidRPr="008A09C3" w:rsidRDefault="002F1A04" w:rsidP="002F1A04">
      <w:pPr>
        <w:ind w:firstLine="709"/>
        <w:rPr>
          <w:rFonts w:ascii="Times New Roman" w:eastAsia="Times New Roman" w:hAnsi="Times New Roman"/>
          <w:i/>
          <w:sz w:val="28"/>
          <w:szCs w:val="28"/>
          <w:lang w:val="kk-KZ" w:eastAsia="ru-RU"/>
        </w:rPr>
      </w:pPr>
      <w:r w:rsidRPr="008A09C3">
        <w:rPr>
          <w:rStyle w:val="ypks7kbdpwfgdykd3qb9"/>
          <w:rFonts w:ascii="Times New Roman" w:hAnsi="Times New Roman"/>
          <w:sz w:val="28"/>
          <w:szCs w:val="28"/>
          <w:lang w:val="kk-KZ"/>
        </w:rPr>
        <w:t>Өңірлік,</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ұлттық,</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салалық</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және</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халықаралық</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деңгейлерде</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ЖОО</w:t>
      </w:r>
      <w:r w:rsidRPr="008A09C3">
        <w:rPr>
          <w:rFonts w:ascii="Times New Roman" w:hAnsi="Times New Roman"/>
          <w:sz w:val="28"/>
          <w:szCs w:val="28"/>
          <w:lang w:val="kk-KZ"/>
        </w:rPr>
        <w:t xml:space="preserve">-ның </w:t>
      </w:r>
      <w:r w:rsidRPr="008A09C3">
        <w:rPr>
          <w:rStyle w:val="ypks7kbdpwfgdykd3qb9"/>
          <w:rFonts w:ascii="Times New Roman" w:hAnsi="Times New Roman"/>
          <w:sz w:val="28"/>
          <w:szCs w:val="28"/>
          <w:lang w:val="kk-KZ"/>
        </w:rPr>
        <w:t>рейтингтік</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көрсеткіштерінің</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жақсаруы</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профессорлық оқытушылар</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құрамының</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сапасына</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байланысты.</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Жетекші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жоғары</w:t>
      </w:r>
      <w:r w:rsidRPr="008A09C3">
        <w:rPr>
          <w:rFonts w:ascii="Times New Roman" w:hAnsi="Times New Roman"/>
          <w:sz w:val="28"/>
          <w:szCs w:val="28"/>
          <w:lang w:val="kk-KZ"/>
        </w:rPr>
        <w:t xml:space="preserve"> оқу орындары </w:t>
      </w:r>
      <w:r w:rsidRPr="008A09C3">
        <w:rPr>
          <w:rStyle w:val="ypks7kbdpwfgdykd3qb9"/>
          <w:rFonts w:ascii="Times New Roman" w:hAnsi="Times New Roman"/>
          <w:sz w:val="28"/>
          <w:szCs w:val="28"/>
          <w:lang w:val="kk-KZ"/>
        </w:rPr>
        <w:t>интерактивті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контентті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жобалау,</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цифрлық</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ресурстарды</w:t>
      </w:r>
      <w:r w:rsidRPr="008A09C3">
        <w:rPr>
          <w:rFonts w:ascii="Times New Roman" w:hAnsi="Times New Roman"/>
          <w:sz w:val="28"/>
          <w:szCs w:val="28"/>
          <w:lang w:val="kk-KZ"/>
        </w:rPr>
        <w:t xml:space="preserve"> пайдалану, </w:t>
      </w:r>
      <w:r w:rsidRPr="008A09C3">
        <w:rPr>
          <w:rStyle w:val="ypks7kbdpwfgdykd3qb9"/>
          <w:rFonts w:ascii="Times New Roman" w:hAnsi="Times New Roman"/>
          <w:sz w:val="28"/>
          <w:szCs w:val="28"/>
          <w:lang w:val="kk-KZ"/>
        </w:rPr>
        <w:t>практикалық</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және</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зерттеу</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іс-әрекетін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интеграциялау</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әріптестер</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мен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серіктестер</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арасында</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халықаралық</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коллоборацияны</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дамыту</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саласындағы</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күрделі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кешенді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міндеттерді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шешу</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үшін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lastRenderedPageBreak/>
        <w:t>мамандандырылған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білімі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мен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шығармашылық</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және</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инновациялық</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тәсіл</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дағдылары</w:t>
      </w:r>
      <w:r w:rsidRPr="008A09C3">
        <w:rPr>
          <w:rFonts w:ascii="Times New Roman" w:hAnsi="Times New Roman"/>
          <w:sz w:val="28"/>
          <w:szCs w:val="28"/>
          <w:lang w:val="kk-KZ"/>
        </w:rPr>
        <w:t xml:space="preserve"> бар </w:t>
      </w:r>
      <w:r w:rsidRPr="008A09C3">
        <w:rPr>
          <w:rStyle w:val="ypks7kbdpwfgdykd3qb9"/>
          <w:rFonts w:ascii="Times New Roman" w:hAnsi="Times New Roman"/>
          <w:sz w:val="28"/>
          <w:szCs w:val="28"/>
          <w:lang w:val="kk-KZ"/>
        </w:rPr>
        <w:t>оқытушыларды</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жалдауда</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нақты</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саясатты</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көрсетеді. Осыған орай,  біз  п</w:t>
      </w:r>
      <w:r w:rsidRPr="008A09C3">
        <w:rPr>
          <w:rFonts w:ascii="Times New Roman" w:eastAsiaTheme="minorHAnsi" w:hAnsi="Times New Roman"/>
          <w:sz w:val="28"/>
          <w:szCs w:val="28"/>
          <w:lang w:val="kk-KZ"/>
        </w:rPr>
        <w:t xml:space="preserve">рофессорлық оқытушылар құрамының ЖОО-дағы білім сапасын ішкі бағалауға даярлығының білім беру процесінің тиімділігін арттырудың негізгі шарты </w:t>
      </w:r>
      <w:r>
        <w:rPr>
          <w:rFonts w:ascii="Times New Roman" w:eastAsiaTheme="minorHAnsi" w:hAnsi="Times New Roman"/>
          <w:sz w:val="28"/>
          <w:szCs w:val="28"/>
          <w:lang w:val="kk-KZ"/>
        </w:rPr>
        <w:t>ретінде</w:t>
      </w:r>
      <w:r w:rsidRPr="008A09C3">
        <w:rPr>
          <w:rFonts w:ascii="Times New Roman" w:eastAsiaTheme="minorHAnsi" w:hAnsi="Times New Roman"/>
          <w:sz w:val="28"/>
          <w:szCs w:val="28"/>
          <w:lang w:val="kk-KZ"/>
        </w:rPr>
        <w:t xml:space="preserve"> дәлелдедік. Оның мазмұны ақпараттық-зерттеушілік, мотивациялық-аналитикалық, әдістемелік, басқарушылық-рефлексивті компоненттер, соларға сәйкес критерий мен көрсеткіштер және шекті, жеткілікті, жоғары деңгейлер сипатталды. ПОҚ-ның ЖОО-дағы білім сапасын ішкі бағалауға даярлығын қалыптастыруда нақты сүйенетін әдіснамалық тұғырлар: жүйелілік-белсенділік, құзіреттілік, андрогогикалық квалиметриялық тұғырлар сипатталды.</w:t>
      </w:r>
    </w:p>
    <w:p w14:paraId="732F8D31" w14:textId="3396891A" w:rsidR="002F1A04" w:rsidRPr="008A09C3" w:rsidRDefault="002F1A04" w:rsidP="002F1A04">
      <w:pPr>
        <w:ind w:firstLine="709"/>
        <w:rPr>
          <w:rFonts w:ascii="Times New Roman" w:eastAsia="Times New Roman" w:hAnsi="Times New Roman"/>
          <w:i/>
          <w:sz w:val="28"/>
          <w:szCs w:val="28"/>
          <w:lang w:val="kk-KZ" w:eastAsia="ru-RU"/>
        </w:rPr>
      </w:pPr>
      <w:r w:rsidRPr="008A09C3">
        <w:rPr>
          <w:rFonts w:ascii="Times New Roman" w:eastAsia="Times New Roman" w:hAnsi="Times New Roman"/>
          <w:i/>
          <w:sz w:val="28"/>
          <w:szCs w:val="28"/>
          <w:lang w:val="kk-KZ" w:eastAsia="ru-RU"/>
        </w:rPr>
        <w:t>3. Жоғары оқу орындарында білім беру сапасын ішкі бағалаудың үдерістік құрауыштары,</w:t>
      </w:r>
      <w:r w:rsidR="00525EC0">
        <w:rPr>
          <w:rFonts w:ascii="Times New Roman" w:eastAsia="Times New Roman" w:hAnsi="Times New Roman"/>
          <w:i/>
          <w:sz w:val="28"/>
          <w:szCs w:val="28"/>
          <w:lang w:val="kk-KZ" w:eastAsia="ru-RU"/>
        </w:rPr>
        <w:t xml:space="preserve"> </w:t>
      </w:r>
      <w:r w:rsidRPr="008A09C3">
        <w:rPr>
          <w:rFonts w:ascii="Times New Roman" w:eastAsia="Times New Roman" w:hAnsi="Times New Roman"/>
          <w:i/>
          <w:sz w:val="28"/>
          <w:szCs w:val="28"/>
          <w:lang w:val="kk-KZ" w:eastAsia="ru-RU"/>
        </w:rPr>
        <w:t>теориялары мен кейстік талдаудың параметрлері жүйеленді.</w:t>
      </w:r>
    </w:p>
    <w:p w14:paraId="0248846B" w14:textId="77777777" w:rsidR="002F1A04" w:rsidRPr="008A09C3" w:rsidRDefault="002F1A04" w:rsidP="002F1A04">
      <w:pPr>
        <w:ind w:firstLine="709"/>
        <w:contextualSpacing/>
        <w:rPr>
          <w:rFonts w:ascii="Times New Roman" w:eastAsia="Times New Roman" w:hAnsi="Times New Roman"/>
          <w:sz w:val="28"/>
          <w:szCs w:val="28"/>
          <w:lang w:val="kk-KZ"/>
        </w:rPr>
      </w:pPr>
      <w:r w:rsidRPr="008A09C3">
        <w:rPr>
          <w:rFonts w:ascii="Times New Roman" w:eastAsia="Times New Roman" w:hAnsi="Times New Roman"/>
          <w:sz w:val="28"/>
          <w:szCs w:val="28"/>
          <w:lang w:val="kk-KZ"/>
        </w:rPr>
        <w:t xml:space="preserve">Білім беру сапасын бағалаудың құрауыштары: Білім беру стандарттары мен оқу бағдарламалары; Оқулықтар, оқу құралдары т.б (әдістемелік қамтамасыз ету); Жоғары оқу орындарының қызметкерлерінің, соның ішінде педагог кадрлардың кәсіби біліктілігі; Білім алушылардың үлгерімі; Әлеуметтік жұмыс (тәрбие үдерісі); Ғылыми зерттеу жұмыстары; Басқару жүйесі; Материалдық техникалық база. </w:t>
      </w:r>
    </w:p>
    <w:p w14:paraId="330CBAD7" w14:textId="77777777" w:rsidR="002F1A04" w:rsidRPr="008A09C3" w:rsidRDefault="002F1A04" w:rsidP="002F1A04">
      <w:pPr>
        <w:autoSpaceDE w:val="0"/>
        <w:autoSpaceDN w:val="0"/>
        <w:adjustRightInd w:val="0"/>
        <w:ind w:firstLine="709"/>
        <w:rPr>
          <w:rFonts w:ascii="Times New Roman" w:hAnsi="Times New Roman"/>
          <w:bCs/>
          <w:sz w:val="28"/>
          <w:szCs w:val="28"/>
          <w:lang w:val="kk-KZ"/>
        </w:rPr>
      </w:pPr>
      <w:r w:rsidRPr="002732F2">
        <w:rPr>
          <w:rFonts w:ascii="Times New Roman" w:hAnsi="Times New Roman"/>
          <w:bCs/>
          <w:iCs/>
          <w:sz w:val="28"/>
          <w:szCs w:val="28"/>
          <w:lang w:val="kk-KZ"/>
        </w:rPr>
        <w:t>ЖОО-да білім беру сапасын ішкі бағалауды кейстік талдаудың бес өлшемі анықталған</w:t>
      </w:r>
      <w:r w:rsidRPr="008A09C3">
        <w:rPr>
          <w:rFonts w:ascii="Times New Roman" w:hAnsi="Times New Roman"/>
          <w:bCs/>
          <w:i/>
          <w:sz w:val="28"/>
          <w:szCs w:val="28"/>
          <w:lang w:val="kk-KZ"/>
        </w:rPr>
        <w:t>:</w:t>
      </w:r>
      <w:r w:rsidRPr="008A09C3">
        <w:rPr>
          <w:rFonts w:ascii="Times New Roman" w:hAnsi="Times New Roman"/>
          <w:bCs/>
          <w:sz w:val="28"/>
          <w:szCs w:val="28"/>
          <w:lang w:val="kk-KZ"/>
        </w:rPr>
        <w:t>тұтынушылардың қанағаттану деңгейі, сонын ішінде білім алушылардың жеке оқу жетістіктері;  шарттар сапасы, яғни педагогтардың кәсіби даярлық деңгейі; білім беру үдерісін жүйелі ұйымдастыру сапасы; білім беру үдерісін басқару сапасы; нәтижелерді бағалау сапасы</w:t>
      </w:r>
      <w:r w:rsidRPr="008A09C3">
        <w:rPr>
          <w:rFonts w:ascii="Times New Roman" w:hAnsi="Times New Roman"/>
          <w:bCs/>
          <w:i/>
          <w:sz w:val="28"/>
          <w:szCs w:val="28"/>
          <w:lang w:val="kk-KZ"/>
        </w:rPr>
        <w:t xml:space="preserve">. </w:t>
      </w:r>
    </w:p>
    <w:p w14:paraId="0A6885E7" w14:textId="77777777" w:rsidR="002F1A04" w:rsidRPr="008A09C3" w:rsidRDefault="002F1A04" w:rsidP="002F1A04">
      <w:pPr>
        <w:ind w:firstLine="709"/>
        <w:rPr>
          <w:rFonts w:ascii="Times New Roman" w:eastAsia="Times New Roman" w:hAnsi="Times New Roman"/>
          <w:i/>
          <w:sz w:val="28"/>
          <w:szCs w:val="28"/>
          <w:lang w:val="kk-KZ" w:eastAsia="ru-RU"/>
        </w:rPr>
      </w:pPr>
      <w:r w:rsidRPr="008A09C3">
        <w:rPr>
          <w:rFonts w:ascii="Times New Roman" w:eastAsia="Times New Roman" w:hAnsi="Times New Roman"/>
          <w:i/>
          <w:sz w:val="28"/>
          <w:szCs w:val="28"/>
          <w:lang w:val="kk-KZ" w:eastAsia="ru-RU"/>
        </w:rPr>
        <w:t>4 Жоғары оқу орындарында білім беру сапасын ішкі бағалаудың мазмұндық-құрылымдық моделі құрастырылды.</w:t>
      </w:r>
    </w:p>
    <w:p w14:paraId="66E5B772" w14:textId="5CB039E1" w:rsidR="002F1A04" w:rsidRPr="008A09C3" w:rsidRDefault="002F1A04" w:rsidP="002F1A04">
      <w:pPr>
        <w:ind w:firstLine="709"/>
        <w:rPr>
          <w:rFonts w:ascii="Times New Roman" w:eastAsia="Times New Roman" w:hAnsi="Times New Roman"/>
          <w:sz w:val="28"/>
          <w:szCs w:val="28"/>
          <w:lang w:val="kk-KZ" w:eastAsia="ru-RU"/>
        </w:rPr>
      </w:pPr>
      <w:r w:rsidRPr="008A09C3">
        <w:rPr>
          <w:rFonts w:ascii="Times New Roman" w:hAnsi="Times New Roman"/>
          <w:sz w:val="28"/>
          <w:szCs w:val="28"/>
          <w:lang w:val="kk-KZ"/>
        </w:rPr>
        <w:t>Жоғары оқу орындарында білім беру сапасын ішкі бағалау негізінің сұлбасы айқындалып, оны жинақтау үшін модельдеу қажеттігін а</w:t>
      </w:r>
      <w:r w:rsidR="00D74985">
        <w:rPr>
          <w:rFonts w:ascii="Times New Roman" w:hAnsi="Times New Roman"/>
          <w:sz w:val="28"/>
          <w:szCs w:val="28"/>
          <w:lang w:val="kk-KZ"/>
        </w:rPr>
        <w:t>нықталды</w:t>
      </w:r>
      <w:r w:rsidRPr="008A09C3">
        <w:rPr>
          <w:rFonts w:ascii="Times New Roman" w:hAnsi="Times New Roman"/>
          <w:sz w:val="28"/>
          <w:szCs w:val="28"/>
          <w:lang w:val="kk-KZ"/>
        </w:rPr>
        <w:t xml:space="preserve">. </w:t>
      </w:r>
      <w:r w:rsidRPr="008A09C3">
        <w:rPr>
          <w:rFonts w:ascii="Times New Roman" w:eastAsia="Times New Roman" w:hAnsi="Times New Roman"/>
          <w:sz w:val="28"/>
          <w:szCs w:val="28"/>
          <w:lang w:val="kk-KZ" w:eastAsia="ru-RU"/>
        </w:rPr>
        <w:t>Жоғары оқу орындарында білім беру сапасын ішкі бағалаудың мазмұндық-құрылымдық модел</w:t>
      </w:r>
      <w:r w:rsidR="00D74985">
        <w:rPr>
          <w:rFonts w:ascii="Times New Roman" w:eastAsia="Times New Roman" w:hAnsi="Times New Roman"/>
          <w:sz w:val="28"/>
          <w:szCs w:val="28"/>
          <w:lang w:val="kk-KZ" w:eastAsia="ru-RU"/>
        </w:rPr>
        <w:t>ь</w:t>
      </w:r>
      <w:r w:rsidRPr="008A09C3">
        <w:rPr>
          <w:rFonts w:ascii="Times New Roman" w:eastAsia="Times New Roman" w:hAnsi="Times New Roman"/>
          <w:sz w:val="28"/>
          <w:szCs w:val="28"/>
          <w:lang w:val="kk-KZ" w:eastAsia="ru-RU"/>
        </w:rPr>
        <w:t>дің м</w:t>
      </w:r>
      <w:r w:rsidRPr="008A09C3">
        <w:rPr>
          <w:rFonts w:ascii="Times New Roman" w:hAnsi="Times New Roman"/>
          <w:sz w:val="28"/>
          <w:szCs w:val="28"/>
          <w:lang w:val="kk-KZ"/>
        </w:rPr>
        <w:t xml:space="preserve">ақсаты – бәсекеге қабілетті маман даярлаудың ерекшеліктерін білім беру сапасын талдау арқылы анықтау болып табылады. Міндеті – сапаны бағалаудың өлшемдерін анықтау; әдістерді, құралдарды, технологияларды таңдауға бағытталды. </w:t>
      </w:r>
    </w:p>
    <w:p w14:paraId="15BB8A07" w14:textId="77777777" w:rsidR="002F1A04" w:rsidRPr="008A09C3" w:rsidRDefault="002F1A04" w:rsidP="002F1A04">
      <w:pPr>
        <w:ind w:firstLine="709"/>
        <w:rPr>
          <w:rFonts w:ascii="Times New Roman" w:eastAsia="Times New Roman" w:hAnsi="Times New Roman"/>
          <w:bCs/>
          <w:sz w:val="28"/>
          <w:szCs w:val="28"/>
          <w:lang w:val="kk-KZ" w:eastAsia="ru-RU"/>
        </w:rPr>
      </w:pPr>
      <w:r w:rsidRPr="008A09C3">
        <w:rPr>
          <w:rFonts w:ascii="Times New Roman" w:eastAsia="Times New Roman" w:hAnsi="Times New Roman"/>
          <w:bCs/>
          <w:sz w:val="28"/>
          <w:szCs w:val="28"/>
          <w:lang w:val="kk-KZ" w:eastAsia="ru-RU"/>
        </w:rPr>
        <w:t xml:space="preserve">Біз осыған байланысты зерттеу жұмысымыздың барысында білім беру сапасын бағалаудың анықталған өлшемдері мен көрсеткіштерінің дамуын 3 деңгейге бөліп қарастырдық. Мысалы, төменгі деңгей, ортаңғы деңгей және жоғарғы деңгей. </w:t>
      </w:r>
    </w:p>
    <w:p w14:paraId="56AADA73" w14:textId="77777777" w:rsidR="002F1A04" w:rsidRPr="008A09C3" w:rsidRDefault="002F1A04" w:rsidP="002F1A04">
      <w:pPr>
        <w:ind w:firstLine="709"/>
        <w:rPr>
          <w:rFonts w:ascii="Times New Roman" w:eastAsia="Times New Roman" w:hAnsi="Times New Roman"/>
          <w:bCs/>
          <w:sz w:val="28"/>
          <w:szCs w:val="28"/>
          <w:lang w:val="kk-KZ" w:eastAsia="ru-RU"/>
        </w:rPr>
      </w:pPr>
      <w:r w:rsidRPr="008A09C3">
        <w:rPr>
          <w:rFonts w:ascii="Times New Roman" w:eastAsia="Times New Roman" w:hAnsi="Times New Roman"/>
          <w:sz w:val="28"/>
          <w:szCs w:val="28"/>
          <w:lang w:val="kk-KZ" w:eastAsia="ru-RU"/>
        </w:rPr>
        <w:t>Ішкі бағалау нәтижелерін кейстік талдау арқылы берілген өлшемдерге сәйкестігін анықтайтын бағалау процедуралары нақтыланды.</w:t>
      </w:r>
    </w:p>
    <w:p w14:paraId="738B588C" w14:textId="71C1D9B8" w:rsidR="002F1A04" w:rsidRPr="008A09C3" w:rsidRDefault="002F1A04" w:rsidP="002F1A04">
      <w:pPr>
        <w:ind w:firstLine="709"/>
        <w:rPr>
          <w:rFonts w:ascii="Times New Roman" w:eastAsiaTheme="minorEastAsia" w:hAnsi="Times New Roman"/>
          <w:i/>
          <w:sz w:val="28"/>
          <w:szCs w:val="28"/>
          <w:lang w:val="kk-KZ" w:eastAsia="ru-RU"/>
        </w:rPr>
      </w:pPr>
      <w:r w:rsidRPr="008A09C3">
        <w:rPr>
          <w:rFonts w:ascii="Times New Roman" w:eastAsia="Times New Roman" w:hAnsi="Times New Roman"/>
          <w:i/>
          <w:sz w:val="28"/>
          <w:szCs w:val="28"/>
          <w:lang w:val="kk-KZ" w:eastAsia="ru-RU"/>
        </w:rPr>
        <w:t>5</w:t>
      </w:r>
      <w:r w:rsidRPr="008A09C3">
        <w:rPr>
          <w:rFonts w:ascii="Times New Roman" w:hAnsi="Times New Roman"/>
          <w:i/>
          <w:sz w:val="28"/>
          <w:szCs w:val="28"/>
          <w:lang w:val="kk-KZ"/>
        </w:rPr>
        <w:t xml:space="preserve"> Жоғары оқу орындарында білім беру сапасын ішкі бағалаудың </w:t>
      </w:r>
      <w:r w:rsidRPr="008A09C3">
        <w:rPr>
          <w:rStyle w:val="anegp0gi0b9av8jahpyh"/>
          <w:rFonts w:ascii="Times New Roman" w:eastAsiaTheme="minorHAnsi" w:hAnsi="Times New Roman"/>
          <w:i/>
          <w:sz w:val="28"/>
          <w:szCs w:val="28"/>
          <w:lang w:val="kk-KZ"/>
        </w:rPr>
        <w:t xml:space="preserve">психологиялық-педагогикалық қамтамасыз </w:t>
      </w:r>
      <w:r w:rsidR="00BB45FB" w:rsidRPr="00BB45FB">
        <w:rPr>
          <w:rFonts w:ascii="Times New Roman" w:hAnsi="Times New Roman"/>
          <w:i/>
          <w:iCs/>
          <w:sz w:val="28"/>
          <w:szCs w:val="28"/>
          <w:lang w:val="kk-KZ"/>
        </w:rPr>
        <w:t>етілуінің тиімділігі</w:t>
      </w:r>
      <w:r w:rsidR="00BB45FB" w:rsidRPr="00BB45FB">
        <w:rPr>
          <w:lang w:val="kk-KZ"/>
        </w:rPr>
        <w:t xml:space="preserve"> </w:t>
      </w:r>
      <w:r w:rsidRPr="008A09C3">
        <w:rPr>
          <w:rStyle w:val="anegp0gi0b9av8jahpyh"/>
          <w:rFonts w:ascii="Times New Roman" w:eastAsiaTheme="minorHAnsi" w:hAnsi="Times New Roman"/>
          <w:i/>
          <w:sz w:val="28"/>
          <w:szCs w:val="28"/>
          <w:lang w:val="kk-KZ"/>
        </w:rPr>
        <w:t xml:space="preserve">тәжірибелік-эксперименттік жұмыс барысында </w:t>
      </w:r>
      <w:r w:rsidRPr="008A09C3">
        <w:rPr>
          <w:rFonts w:ascii="Times New Roman" w:eastAsiaTheme="minorEastAsia" w:hAnsi="Times New Roman"/>
          <w:i/>
          <w:sz w:val="28"/>
          <w:szCs w:val="28"/>
          <w:lang w:val="kk-KZ" w:eastAsia="ru-RU"/>
        </w:rPr>
        <w:t xml:space="preserve"> тексерілді.</w:t>
      </w:r>
    </w:p>
    <w:p w14:paraId="43D0ECD8" w14:textId="77777777" w:rsidR="002F1A04" w:rsidRPr="008A09C3" w:rsidRDefault="002F1A04" w:rsidP="002F1A04">
      <w:pPr>
        <w:ind w:firstLine="709"/>
        <w:rPr>
          <w:rFonts w:ascii="Times New Roman" w:hAnsi="Times New Roman"/>
          <w:sz w:val="28"/>
          <w:szCs w:val="28"/>
          <w:lang w:val="kk-KZ"/>
        </w:rPr>
      </w:pPr>
      <w:r w:rsidRPr="008A09C3">
        <w:rPr>
          <w:rFonts w:ascii="Times New Roman" w:hAnsi="Times New Roman"/>
          <w:sz w:val="28"/>
          <w:szCs w:val="28"/>
          <w:lang w:val="kk-KZ"/>
        </w:rPr>
        <w:lastRenderedPageBreak/>
        <w:t xml:space="preserve">Зерттеу жұмысымыздың бірінші кезеңінде жоғары оқу орындарында білім беру сапасын бағалаудың ішкі бағалау жұмыстарына талдау жұмыстарын жүргізуді мақсат еттік. </w:t>
      </w:r>
    </w:p>
    <w:p w14:paraId="411AE938" w14:textId="77777777" w:rsidR="002F1A04" w:rsidRPr="008A09C3" w:rsidRDefault="002F1A04" w:rsidP="002F1A04">
      <w:pPr>
        <w:tabs>
          <w:tab w:val="left" w:pos="938"/>
        </w:tabs>
        <w:ind w:firstLine="709"/>
        <w:rPr>
          <w:rFonts w:ascii="Times New Roman" w:eastAsiaTheme="minorEastAsia" w:hAnsi="Times New Roman"/>
          <w:sz w:val="28"/>
          <w:szCs w:val="28"/>
          <w:lang w:val="kk-KZ" w:eastAsia="ru-RU"/>
        </w:rPr>
      </w:pPr>
      <w:r w:rsidRPr="008A09C3">
        <w:rPr>
          <w:rFonts w:ascii="Times New Roman" w:hAnsi="Times New Roman"/>
          <w:sz w:val="28"/>
          <w:szCs w:val="28"/>
          <w:lang w:val="kk-KZ"/>
        </w:rPr>
        <w:t>Педагогикалық-психологиялық әдебиеттерде салыстырмалы зерттеу жүргізуде бірқатар әдістер қолданылатынын нақтылап өтетін болсақ, келесі әдістерді тізбектеуге болады: с</w:t>
      </w:r>
      <w:r w:rsidRPr="008A09C3">
        <w:rPr>
          <w:rFonts w:ascii="Times New Roman" w:eastAsiaTheme="minorEastAsia" w:hAnsi="Times New Roman"/>
          <w:sz w:val="28"/>
          <w:szCs w:val="28"/>
          <w:lang w:val="kk-KZ" w:eastAsia="ru-RU"/>
        </w:rPr>
        <w:t>араптамалық зерттеу әдістері, құжаттамалық деректерді талдау, пәндік тест нәтижелері мен үлгерім мағлұматтарын талдау, білім беру жүйелері қызметінің әралуан түрлері жөніндегі статистикалық мәліметтерді жинақтау мен талдау, мәліметтер базасын талдау, социологиялық әдістер: социометриялық әдіс, социологиялық және социометрикалық сауалнама, факторлық және корреляциялық талдау, әлеуметтік жорамал, лонгитюдті зерттеу әдісі, ғылыми шолу жасау әдісі, монографиялық (этнографиялық) зерттеу әдісі, бақылау, құрылымдық сұхбат, қызмет өнімдері мен құжаттамаларын талдау, тестілеу, корреляциялық тәуелділікті анықтау әдісі және т.б.</w:t>
      </w:r>
    </w:p>
    <w:p w14:paraId="4071DF83" w14:textId="77777777" w:rsidR="002F1A04" w:rsidRPr="008A09C3" w:rsidRDefault="002F1A04" w:rsidP="002F1A04">
      <w:pPr>
        <w:tabs>
          <w:tab w:val="left" w:pos="938"/>
        </w:tabs>
        <w:ind w:firstLine="709"/>
        <w:rPr>
          <w:rFonts w:ascii="Times New Roman" w:eastAsiaTheme="minorEastAsia" w:hAnsi="Times New Roman"/>
          <w:sz w:val="28"/>
          <w:szCs w:val="28"/>
          <w:lang w:val="kk-KZ" w:eastAsia="ru-RU"/>
        </w:rPr>
      </w:pPr>
      <w:r w:rsidRPr="008A09C3">
        <w:rPr>
          <w:rFonts w:ascii="Times New Roman" w:hAnsi="Times New Roman"/>
          <w:i/>
          <w:sz w:val="28"/>
          <w:szCs w:val="28"/>
          <w:lang w:val="kk-KZ"/>
        </w:rPr>
        <w:t>Білім алушыларға, білім беру мекемесінің оқытушы-профессорларына</w:t>
      </w:r>
      <w:r w:rsidRPr="008A09C3">
        <w:rPr>
          <w:rFonts w:ascii="Times New Roman" w:eastAsiaTheme="minorEastAsia" w:hAnsi="Times New Roman"/>
          <w:sz w:val="28"/>
          <w:szCs w:val="28"/>
          <w:lang w:val="kk-KZ" w:eastAsia="ru-RU"/>
        </w:rPr>
        <w:t xml:space="preserve"> арналған, 5 сұрақтан құралған экспресс сауалнама, Қазақстан Республикасының 3 жоғары оқу орындарының сарапшыларынан сауалнама алынып, нәтижелері анықталды. Сауалнама нәтижелері мен көрсеткіштеріне кесте түзіліп, диаграммаға салынып негізделді.</w:t>
      </w:r>
    </w:p>
    <w:p w14:paraId="6B987A15" w14:textId="5E3F0FD3" w:rsidR="002F1A04" w:rsidRPr="008A09C3" w:rsidRDefault="002F1A04" w:rsidP="002F1A04">
      <w:pPr>
        <w:tabs>
          <w:tab w:val="left" w:pos="938"/>
        </w:tabs>
        <w:ind w:firstLine="709"/>
        <w:rPr>
          <w:rFonts w:ascii="Times New Roman" w:eastAsiaTheme="minorEastAsia" w:hAnsi="Times New Roman"/>
          <w:sz w:val="28"/>
          <w:szCs w:val="28"/>
          <w:lang w:val="kk-KZ" w:eastAsia="ru-RU"/>
        </w:rPr>
      </w:pPr>
      <w:r w:rsidRPr="008A09C3">
        <w:rPr>
          <w:rFonts w:ascii="Times New Roman" w:eastAsiaTheme="minorEastAsia" w:hAnsi="Times New Roman"/>
          <w:sz w:val="28"/>
          <w:szCs w:val="28"/>
          <w:lang w:val="kk-KZ" w:eastAsia="ru-RU"/>
        </w:rPr>
        <w:t>Тәжірибелік-эксперименттік жұмыс мазмұнындағы әдістерді қолдана отырып, ПОҚ ішкі бағалауға даярлығын қалыптастыруға бағытталған «ЖОО-ғы білім беру сапасын ішкі бағалау моделі» арна</w:t>
      </w:r>
      <w:r w:rsidR="00FA4990">
        <w:rPr>
          <w:rFonts w:ascii="Times New Roman" w:eastAsiaTheme="minorEastAsia" w:hAnsi="Times New Roman"/>
          <w:sz w:val="28"/>
          <w:szCs w:val="28"/>
          <w:lang w:val="kk-KZ" w:eastAsia="ru-RU"/>
        </w:rPr>
        <w:t>й</w:t>
      </w:r>
      <w:r w:rsidRPr="008A09C3">
        <w:rPr>
          <w:rFonts w:ascii="Times New Roman" w:eastAsiaTheme="minorEastAsia" w:hAnsi="Times New Roman"/>
          <w:sz w:val="28"/>
          <w:szCs w:val="28"/>
          <w:lang w:val="kk-KZ" w:eastAsia="ru-RU"/>
        </w:rPr>
        <w:t>ы курс; «5В010300 – Педагогика және психология» мамандығы бойынша білім беру бағдарламасында жоспарланған «Білім беру сапасын бағалаудың педагогикалық-психологиялық негіздері» атты элективті курс бағдарламасы жасалынды. «Мектептегі білім беру сапасының мененджменті» пәніне жекелеген тақырыптар енгізіліп, «Білім беру сапасын бағалаудың педагогикалық-психологиялық негіздері» және «Мектептегі білім беру сапасының мен</w:t>
      </w:r>
      <w:r w:rsidR="00FA4990">
        <w:rPr>
          <w:rFonts w:ascii="Times New Roman" w:eastAsiaTheme="minorEastAsia" w:hAnsi="Times New Roman"/>
          <w:sz w:val="28"/>
          <w:szCs w:val="28"/>
          <w:lang w:val="kk-KZ" w:eastAsia="ru-RU"/>
        </w:rPr>
        <w:t>е</w:t>
      </w:r>
      <w:r w:rsidRPr="008A09C3">
        <w:rPr>
          <w:rFonts w:ascii="Times New Roman" w:eastAsiaTheme="minorEastAsia" w:hAnsi="Times New Roman"/>
          <w:sz w:val="28"/>
          <w:szCs w:val="28"/>
          <w:lang w:val="kk-KZ" w:eastAsia="ru-RU"/>
        </w:rPr>
        <w:t>джменті» атты пәндерінен студенттің өзіндік жұмыстары мазмұны құрастырылды.</w:t>
      </w:r>
    </w:p>
    <w:p w14:paraId="53905B22" w14:textId="77777777" w:rsidR="002F1A04" w:rsidRPr="008A09C3" w:rsidRDefault="002F1A04" w:rsidP="002F1A04">
      <w:pPr>
        <w:ind w:firstLine="709"/>
        <w:rPr>
          <w:rFonts w:ascii="Times New Roman" w:hAnsi="Times New Roman"/>
          <w:i/>
          <w:sz w:val="28"/>
          <w:szCs w:val="28"/>
          <w:lang w:val="kk-KZ"/>
        </w:rPr>
      </w:pPr>
      <w:r w:rsidRPr="008A09C3">
        <w:rPr>
          <w:rFonts w:ascii="Times New Roman" w:hAnsi="Times New Roman"/>
          <w:i/>
          <w:sz w:val="28"/>
          <w:szCs w:val="28"/>
          <w:lang w:val="kk-KZ"/>
        </w:rPr>
        <w:t>Жоғары оқу орындарында білім беру сапасын ішкі бағалауды кейстік  талдау бойынша ұсыныстар жасалды.</w:t>
      </w:r>
    </w:p>
    <w:p w14:paraId="64050995" w14:textId="10E4FB55" w:rsidR="002F1A04" w:rsidRPr="008A09C3" w:rsidRDefault="002F1A04" w:rsidP="002F1A04">
      <w:pPr>
        <w:ind w:firstLine="709"/>
        <w:rPr>
          <w:rFonts w:ascii="Times New Roman" w:hAnsi="Times New Roman"/>
          <w:i/>
          <w:sz w:val="28"/>
          <w:szCs w:val="28"/>
          <w:lang w:val="kk-KZ"/>
        </w:rPr>
      </w:pPr>
      <w:r w:rsidRPr="008A09C3">
        <w:rPr>
          <w:rFonts w:ascii="Times New Roman" w:hAnsi="Times New Roman"/>
          <w:sz w:val="28"/>
          <w:szCs w:val="28"/>
          <w:lang w:val="kk-KZ"/>
        </w:rPr>
        <w:t xml:space="preserve">Кейстік талдау негізінде </w:t>
      </w:r>
      <w:r>
        <w:rPr>
          <w:rFonts w:ascii="Times New Roman" w:eastAsia="Times New Roman" w:hAnsi="Times New Roman"/>
          <w:iCs/>
          <w:sz w:val="28"/>
          <w:szCs w:val="28"/>
          <w:lang w:val="kk-KZ" w:eastAsia="ru-RU"/>
        </w:rPr>
        <w:t>ж</w:t>
      </w:r>
      <w:r w:rsidRPr="002732F2">
        <w:rPr>
          <w:rFonts w:ascii="Times New Roman" w:eastAsia="Times New Roman" w:hAnsi="Times New Roman"/>
          <w:iCs/>
          <w:sz w:val="28"/>
          <w:szCs w:val="28"/>
          <w:lang w:val="kk-KZ" w:eastAsia="ru-RU"/>
        </w:rPr>
        <w:t>оғары оқу орындарында білім беру сапасын ішкі бағалау</w:t>
      </w:r>
      <w:r w:rsidRPr="008A09C3">
        <w:rPr>
          <w:rFonts w:ascii="Times New Roman" w:eastAsia="Times New Roman" w:hAnsi="Times New Roman"/>
          <w:i/>
          <w:sz w:val="28"/>
          <w:szCs w:val="28"/>
          <w:lang w:val="kk-KZ" w:eastAsia="ru-RU"/>
        </w:rPr>
        <w:t xml:space="preserve"> </w:t>
      </w:r>
      <w:r w:rsidRPr="008A09C3">
        <w:rPr>
          <w:rFonts w:ascii="Times New Roman" w:hAnsi="Times New Roman"/>
          <w:sz w:val="28"/>
          <w:szCs w:val="28"/>
          <w:lang w:val="kk-KZ"/>
        </w:rPr>
        <w:t>мәселесін шешудің көптеген тәсілдері бар екені анықталды</w:t>
      </w:r>
      <w:r w:rsidR="00FA4990">
        <w:rPr>
          <w:rFonts w:ascii="Times New Roman" w:hAnsi="Times New Roman"/>
          <w:sz w:val="28"/>
          <w:szCs w:val="28"/>
          <w:lang w:val="kk-KZ"/>
        </w:rPr>
        <w:t>:</w:t>
      </w:r>
    </w:p>
    <w:p w14:paraId="304D77FD" w14:textId="3EDEA2CE" w:rsidR="002F1A04" w:rsidRPr="008A09C3" w:rsidRDefault="002F1A04" w:rsidP="002F1A04">
      <w:pPr>
        <w:numPr>
          <w:ilvl w:val="0"/>
          <w:numId w:val="31"/>
        </w:numPr>
        <w:tabs>
          <w:tab w:val="left" w:pos="142"/>
        </w:tabs>
        <w:ind w:left="0" w:firstLine="567"/>
        <w:contextualSpacing/>
        <w:rPr>
          <w:rFonts w:ascii="Times New Roman" w:eastAsiaTheme="minorEastAsia" w:hAnsi="Times New Roman"/>
          <w:sz w:val="28"/>
          <w:szCs w:val="28"/>
          <w:lang w:val="kk-KZ" w:eastAsia="ru-RU"/>
        </w:rPr>
      </w:pPr>
      <w:r w:rsidRPr="008A09C3">
        <w:rPr>
          <w:rFonts w:ascii="Times New Roman" w:eastAsiaTheme="minorEastAsia" w:hAnsi="Times New Roman"/>
          <w:sz w:val="28"/>
          <w:szCs w:val="28"/>
          <w:lang w:val="kk-KZ" w:eastAsia="ru-RU"/>
        </w:rPr>
        <w:t>ішкі бағалау шынайылық, ашықтық тұрғыда жүзеге асырылуы тиіс</w:t>
      </w:r>
      <w:r w:rsidR="00FA4990">
        <w:rPr>
          <w:rFonts w:ascii="Times New Roman" w:eastAsiaTheme="minorEastAsia" w:hAnsi="Times New Roman"/>
          <w:sz w:val="28"/>
          <w:szCs w:val="28"/>
          <w:lang w:val="kk-KZ" w:eastAsia="ru-RU"/>
        </w:rPr>
        <w:t xml:space="preserve">; </w:t>
      </w:r>
      <w:r w:rsidRPr="008A09C3">
        <w:rPr>
          <w:rFonts w:ascii="Times New Roman" w:eastAsiaTheme="minorEastAsia" w:hAnsi="Times New Roman"/>
          <w:sz w:val="28"/>
          <w:szCs w:val="28"/>
          <w:lang w:val="kk-KZ" w:eastAsia="ru-RU"/>
        </w:rPr>
        <w:t xml:space="preserve">қорытынды аттестация жазбаша, тест, ауызша жүзеге асырылуы тиіс;  </w:t>
      </w:r>
    </w:p>
    <w:p w14:paraId="2700FD1A" w14:textId="503E35A9" w:rsidR="002F1A04" w:rsidRPr="008A09C3" w:rsidRDefault="002F1A04" w:rsidP="002F1A04">
      <w:pPr>
        <w:numPr>
          <w:ilvl w:val="0"/>
          <w:numId w:val="31"/>
        </w:numPr>
        <w:tabs>
          <w:tab w:val="left" w:pos="142"/>
        </w:tabs>
        <w:ind w:left="0" w:firstLine="567"/>
        <w:contextualSpacing/>
        <w:rPr>
          <w:rFonts w:ascii="Times New Roman" w:eastAsiaTheme="minorEastAsia" w:hAnsi="Times New Roman"/>
          <w:sz w:val="28"/>
          <w:szCs w:val="28"/>
          <w:lang w:val="kk-KZ" w:eastAsia="ru-RU"/>
        </w:rPr>
      </w:pPr>
      <w:r w:rsidRPr="008A09C3">
        <w:rPr>
          <w:rFonts w:ascii="Times New Roman" w:eastAsiaTheme="minorEastAsia" w:hAnsi="Times New Roman"/>
          <w:sz w:val="28"/>
          <w:szCs w:val="28"/>
          <w:lang w:val="kk-KZ" w:eastAsia="ru-RU"/>
        </w:rPr>
        <w:t>бағалау барысында оның білімділігі мен кәсібіне жарамдылығы да айқындалуы тиіс (әңгімелесу, логикалық тест тапсырмал</w:t>
      </w:r>
      <w:r w:rsidR="00FA4990">
        <w:rPr>
          <w:rFonts w:ascii="Times New Roman" w:eastAsiaTheme="minorEastAsia" w:hAnsi="Times New Roman"/>
          <w:sz w:val="28"/>
          <w:szCs w:val="28"/>
          <w:lang w:val="kk-KZ" w:eastAsia="ru-RU"/>
        </w:rPr>
        <w:t>а</w:t>
      </w:r>
      <w:r w:rsidRPr="008A09C3">
        <w:rPr>
          <w:rFonts w:ascii="Times New Roman" w:eastAsiaTheme="minorEastAsia" w:hAnsi="Times New Roman"/>
          <w:sz w:val="28"/>
          <w:szCs w:val="28"/>
          <w:lang w:val="kk-KZ" w:eastAsia="ru-RU"/>
        </w:rPr>
        <w:t>ры негізінде);</w:t>
      </w:r>
    </w:p>
    <w:p w14:paraId="6BFAA044" w14:textId="77777777" w:rsidR="002F1A04" w:rsidRPr="008A09C3" w:rsidRDefault="002F1A04" w:rsidP="002F1A04">
      <w:pPr>
        <w:numPr>
          <w:ilvl w:val="0"/>
          <w:numId w:val="31"/>
        </w:numPr>
        <w:tabs>
          <w:tab w:val="left" w:pos="142"/>
        </w:tabs>
        <w:ind w:left="0" w:firstLine="567"/>
        <w:contextualSpacing/>
        <w:rPr>
          <w:rFonts w:ascii="Times New Roman" w:eastAsiaTheme="minorEastAsia" w:hAnsi="Times New Roman"/>
          <w:sz w:val="28"/>
          <w:szCs w:val="28"/>
          <w:lang w:val="kk-KZ" w:eastAsia="ru-RU"/>
        </w:rPr>
      </w:pPr>
      <w:r w:rsidRPr="008A09C3">
        <w:rPr>
          <w:rFonts w:ascii="Times New Roman" w:eastAsiaTheme="minorEastAsia" w:hAnsi="Times New Roman"/>
          <w:sz w:val="28"/>
          <w:szCs w:val="28"/>
          <w:lang w:val="kk-KZ" w:eastAsia="ru-RU"/>
        </w:rPr>
        <w:t>сырттай бағалау хабарландырусыз, десанттық жүйеде жүзеге асырылса (ескертусіз студенттердің сабағына қатысу, психологиялық-педагогикалық ахуалды айқындау, әңгімелесу т.б.);</w:t>
      </w:r>
    </w:p>
    <w:p w14:paraId="08E33808" w14:textId="41A5E74F" w:rsidR="002F1A04" w:rsidRPr="008A09C3" w:rsidRDefault="002F1A04" w:rsidP="002F1A04">
      <w:pPr>
        <w:numPr>
          <w:ilvl w:val="0"/>
          <w:numId w:val="31"/>
        </w:numPr>
        <w:tabs>
          <w:tab w:val="left" w:pos="142"/>
        </w:tabs>
        <w:ind w:left="0" w:firstLine="567"/>
        <w:contextualSpacing/>
        <w:rPr>
          <w:rFonts w:ascii="Times New Roman" w:eastAsiaTheme="minorEastAsia" w:hAnsi="Times New Roman"/>
          <w:sz w:val="28"/>
          <w:szCs w:val="28"/>
          <w:lang w:val="kk-KZ" w:eastAsia="ru-RU"/>
        </w:rPr>
      </w:pPr>
      <w:r w:rsidRPr="008A09C3">
        <w:rPr>
          <w:rFonts w:ascii="Times New Roman" w:eastAsiaTheme="minorEastAsia" w:hAnsi="Times New Roman"/>
          <w:sz w:val="28"/>
          <w:szCs w:val="28"/>
          <w:lang w:val="kk-KZ" w:eastAsia="ru-RU"/>
        </w:rPr>
        <w:t>сапа – материалдық-техникалық базаға тікелей байланысты, сондықтан</w:t>
      </w:r>
      <w:r w:rsidR="003A083F">
        <w:rPr>
          <w:rFonts w:ascii="Times New Roman" w:eastAsiaTheme="minorEastAsia" w:hAnsi="Times New Roman"/>
          <w:sz w:val="28"/>
          <w:szCs w:val="28"/>
          <w:lang w:val="kk-KZ" w:eastAsia="ru-RU"/>
        </w:rPr>
        <w:t xml:space="preserve"> </w:t>
      </w:r>
      <w:r w:rsidRPr="008A09C3">
        <w:rPr>
          <w:rFonts w:ascii="Times New Roman" w:eastAsiaTheme="minorEastAsia" w:hAnsi="Times New Roman"/>
          <w:sz w:val="28"/>
          <w:szCs w:val="28"/>
          <w:lang w:val="kk-KZ" w:eastAsia="ru-RU"/>
        </w:rPr>
        <w:t>да аудиториялар құр</w:t>
      </w:r>
      <w:r w:rsidR="003A083F">
        <w:rPr>
          <w:rFonts w:ascii="Times New Roman" w:eastAsiaTheme="minorEastAsia" w:hAnsi="Times New Roman"/>
          <w:sz w:val="28"/>
          <w:szCs w:val="28"/>
          <w:lang w:val="kk-KZ" w:eastAsia="ru-RU"/>
        </w:rPr>
        <w:t>ы</w:t>
      </w:r>
      <w:bookmarkStart w:id="110" w:name="_GoBack"/>
      <w:bookmarkEnd w:id="110"/>
      <w:r w:rsidRPr="008A09C3">
        <w:rPr>
          <w:rFonts w:ascii="Times New Roman" w:eastAsiaTheme="minorEastAsia" w:hAnsi="Times New Roman"/>
          <w:sz w:val="28"/>
          <w:szCs w:val="28"/>
          <w:lang w:val="kk-KZ" w:eastAsia="ru-RU"/>
        </w:rPr>
        <w:t>лғылармен қамтамасыз етіліп, ОПҚ жағдай жасалуы қажет;</w:t>
      </w:r>
    </w:p>
    <w:p w14:paraId="0FE950F8" w14:textId="77777777" w:rsidR="002F1A04" w:rsidRPr="008A09C3" w:rsidRDefault="002F1A04" w:rsidP="002F1A04">
      <w:pPr>
        <w:numPr>
          <w:ilvl w:val="0"/>
          <w:numId w:val="31"/>
        </w:numPr>
        <w:tabs>
          <w:tab w:val="left" w:pos="142"/>
        </w:tabs>
        <w:ind w:left="0" w:firstLine="567"/>
        <w:contextualSpacing/>
        <w:rPr>
          <w:rFonts w:ascii="Times New Roman" w:eastAsiaTheme="minorEastAsia" w:hAnsi="Times New Roman"/>
          <w:sz w:val="28"/>
          <w:szCs w:val="28"/>
          <w:lang w:val="kk-KZ" w:eastAsia="ru-RU"/>
        </w:rPr>
      </w:pPr>
      <w:r w:rsidRPr="008A09C3">
        <w:rPr>
          <w:rFonts w:ascii="Times New Roman" w:eastAsiaTheme="minorEastAsia" w:hAnsi="Times New Roman"/>
          <w:sz w:val="28"/>
          <w:szCs w:val="28"/>
          <w:lang w:val="kk-KZ" w:eastAsia="ru-RU"/>
        </w:rPr>
        <w:lastRenderedPageBreak/>
        <w:t>тәжірибелік-эксперименттік жұмыс барысында ұсынылған бағдарламалар мен курстар, оқу пәні мазмұндарына алдағы оқу үдерісі барысында ҚР ЖОО-ы профессор-оқытушылары, ішкі сарапшылар тарапынан жаһандық білім беру кеңістігіндегі жаңашылдықтарды ескере отырып инновациялық әдістер мен жұмыс бағыттарын үздіксіз ұсынып отырудың маңыздылығы.</w:t>
      </w:r>
    </w:p>
    <w:p w14:paraId="04D3E734" w14:textId="77777777" w:rsidR="002F1A04" w:rsidRPr="008A09C3" w:rsidRDefault="002F1A04" w:rsidP="002F1A04">
      <w:pPr>
        <w:ind w:firstLine="709"/>
        <w:rPr>
          <w:rFonts w:ascii="Times New Roman" w:eastAsia="Times New Roman" w:hAnsi="Times New Roman"/>
          <w:sz w:val="28"/>
          <w:szCs w:val="28"/>
          <w:shd w:val="clear" w:color="auto" w:fill="FFFFFF"/>
          <w:lang w:val="kk-KZ" w:eastAsia="ru-RU"/>
        </w:rPr>
      </w:pPr>
      <w:r w:rsidRPr="008A09C3">
        <w:rPr>
          <w:rFonts w:ascii="Times New Roman" w:eastAsia="Times New Roman" w:hAnsi="Times New Roman"/>
          <w:sz w:val="28"/>
          <w:szCs w:val="28"/>
          <w:shd w:val="clear" w:color="auto" w:fill="FFFFFF"/>
          <w:lang w:val="kk-KZ" w:eastAsia="ru-RU"/>
        </w:rPr>
        <w:t>Ұсынылған тұжырымдардан келесідей қорытынды жасауға болады: жоғары оқу орнындағы кәсіптік білім беру үдерістерін сапа тұрғысынан зерттеу; жоғары оқу орнындағы кәсіптік білім беру процесінің сапасын арттыру бағытында қайта құру; кәсіптік білім беру субъектілерінің бағалау іс-әрекеттерін жетілдіру ішкі бақылау кейстік талдау негізінде жүргізілсе нақты шаралардың мазмұны бұрынғыдан да арта  түсетіндігі дәлелденді.</w:t>
      </w:r>
    </w:p>
    <w:p w14:paraId="505976B4" w14:textId="77777777" w:rsidR="002F1A04" w:rsidRPr="008A09C3" w:rsidRDefault="002F1A04" w:rsidP="002F1A04">
      <w:pPr>
        <w:ind w:firstLine="708"/>
        <w:rPr>
          <w:rFonts w:ascii="Times New Roman" w:hAnsi="Times New Roman"/>
          <w:sz w:val="28"/>
          <w:szCs w:val="28"/>
          <w:lang w:val="kk-KZ"/>
        </w:rPr>
      </w:pPr>
      <w:r w:rsidRPr="008A09C3">
        <w:rPr>
          <w:rStyle w:val="ypks7kbdpwfgdykd3qb9"/>
          <w:rFonts w:ascii="Times New Roman" w:hAnsi="Times New Roman"/>
          <w:sz w:val="28"/>
          <w:szCs w:val="28"/>
          <w:lang w:val="kk-KZ"/>
        </w:rPr>
        <w:t>Осылайша,</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зерттеуде</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қойылған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міндеттер</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сәтті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шешілді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және</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алынған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нәтижелер</w:t>
      </w:r>
      <w:r w:rsidRPr="008A09C3">
        <w:rPr>
          <w:rFonts w:ascii="Times New Roman" w:hAnsi="Times New Roman"/>
          <w:sz w:val="28"/>
          <w:szCs w:val="28"/>
          <w:lang w:val="kk-KZ"/>
        </w:rPr>
        <w:t xml:space="preserve"> ұсынылған </w:t>
      </w:r>
      <w:r w:rsidRPr="008A09C3">
        <w:rPr>
          <w:rStyle w:val="ypks7kbdpwfgdykd3qb9"/>
          <w:rFonts w:ascii="Times New Roman" w:hAnsi="Times New Roman"/>
          <w:sz w:val="28"/>
          <w:szCs w:val="28"/>
          <w:lang w:val="kk-KZ"/>
        </w:rPr>
        <w:t>гипотезаны</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растауға</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мүмкіндік</w:t>
      </w:r>
      <w:r w:rsidRPr="008A09C3">
        <w:rPr>
          <w:rFonts w:ascii="Times New Roman" w:hAnsi="Times New Roman"/>
          <w:sz w:val="28"/>
          <w:szCs w:val="28"/>
          <w:lang w:val="kk-KZ"/>
        </w:rPr>
        <w:t xml:space="preserve"> береді</w:t>
      </w:r>
      <w:r w:rsidRPr="008A09C3">
        <w:rPr>
          <w:rStyle w:val="ypks7kbdpwfgdykd3qb9"/>
          <w:rFonts w:ascii="Times New Roman" w:hAnsi="Times New Roman"/>
          <w:sz w:val="28"/>
          <w:szCs w:val="28"/>
          <w:lang w:val="kk-KZ"/>
        </w:rPr>
        <w:t>.</w:t>
      </w:r>
      <w:r w:rsidRPr="008A09C3">
        <w:rPr>
          <w:rFonts w:ascii="Times New Roman" w:hAnsi="Times New Roman"/>
          <w:sz w:val="28"/>
          <w:szCs w:val="28"/>
          <w:lang w:val="kk-KZ"/>
        </w:rPr>
        <w:t xml:space="preserve"> </w:t>
      </w:r>
    </w:p>
    <w:p w14:paraId="132BB5CE" w14:textId="77777777" w:rsidR="002F1A04" w:rsidRPr="006709DD" w:rsidRDefault="002F1A04" w:rsidP="002F1A04">
      <w:pPr>
        <w:ind w:firstLine="708"/>
        <w:rPr>
          <w:rFonts w:ascii="Times New Roman" w:hAnsi="Times New Roman"/>
          <w:sz w:val="28"/>
          <w:szCs w:val="28"/>
          <w:lang w:val="kk-KZ"/>
        </w:rPr>
      </w:pPr>
      <w:r w:rsidRPr="008A09C3">
        <w:rPr>
          <w:rStyle w:val="ypks7kbdpwfgdykd3qb9"/>
          <w:rFonts w:ascii="Times New Roman" w:hAnsi="Times New Roman"/>
          <w:sz w:val="28"/>
          <w:szCs w:val="28"/>
          <w:lang w:val="kk-KZ"/>
        </w:rPr>
        <w:t>ЖОО</w:t>
      </w:r>
      <w:r w:rsidRPr="008A09C3">
        <w:rPr>
          <w:rFonts w:ascii="Times New Roman" w:hAnsi="Times New Roman"/>
          <w:sz w:val="28"/>
          <w:szCs w:val="28"/>
          <w:lang w:val="kk-KZ"/>
        </w:rPr>
        <w:t>-</w:t>
      </w:r>
      <w:r w:rsidRPr="008A09C3">
        <w:rPr>
          <w:rStyle w:val="ypks7kbdpwfgdykd3qb9"/>
          <w:rFonts w:ascii="Times New Roman" w:hAnsi="Times New Roman"/>
          <w:sz w:val="28"/>
          <w:szCs w:val="28"/>
          <w:lang w:val="kk-KZ"/>
        </w:rPr>
        <w:t>да</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білім</w:t>
      </w:r>
      <w:r w:rsidRPr="008A09C3">
        <w:rPr>
          <w:rFonts w:ascii="Times New Roman" w:hAnsi="Times New Roman"/>
          <w:sz w:val="28"/>
          <w:szCs w:val="28"/>
          <w:lang w:val="kk-KZ"/>
        </w:rPr>
        <w:t xml:space="preserve"> беру </w:t>
      </w:r>
      <w:r w:rsidRPr="008A09C3">
        <w:rPr>
          <w:rStyle w:val="ypks7kbdpwfgdykd3qb9"/>
          <w:rFonts w:ascii="Times New Roman" w:hAnsi="Times New Roman"/>
          <w:sz w:val="28"/>
          <w:szCs w:val="28"/>
          <w:lang w:val="kk-KZ"/>
        </w:rPr>
        <w:t>сапасын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ішкі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бағалау</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проблемаларын</w:t>
      </w:r>
      <w:r w:rsidRPr="008A09C3">
        <w:rPr>
          <w:rFonts w:ascii="Times New Roman" w:hAnsi="Times New Roman"/>
          <w:sz w:val="28"/>
          <w:szCs w:val="28"/>
          <w:lang w:val="kk-KZ"/>
        </w:rPr>
        <w:t xml:space="preserve"> одан </w:t>
      </w:r>
      <w:r w:rsidRPr="008A09C3">
        <w:rPr>
          <w:rStyle w:val="ypks7kbdpwfgdykd3qb9"/>
          <w:rFonts w:ascii="Times New Roman" w:hAnsi="Times New Roman"/>
          <w:sz w:val="28"/>
          <w:szCs w:val="28"/>
          <w:lang w:val="kk-KZ"/>
        </w:rPr>
        <w:t>әрі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әзірлеу</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қажеттілігі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сапа</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менеджменті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жүйелерінің</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даму</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үрдістерімен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ISO</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стандарттарын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жаңартумен,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сондай</w:t>
      </w:r>
      <w:r w:rsidRPr="008A09C3">
        <w:rPr>
          <w:rFonts w:ascii="Times New Roman" w:hAnsi="Times New Roman"/>
          <w:sz w:val="28"/>
          <w:szCs w:val="28"/>
          <w:lang w:val="kk-KZ"/>
        </w:rPr>
        <w:t xml:space="preserve">-ақ </w:t>
      </w:r>
      <w:r w:rsidRPr="008A09C3">
        <w:rPr>
          <w:rStyle w:val="ypks7kbdpwfgdykd3qb9"/>
          <w:rFonts w:ascii="Times New Roman" w:hAnsi="Times New Roman"/>
          <w:sz w:val="28"/>
          <w:szCs w:val="28"/>
          <w:lang w:val="kk-KZ"/>
        </w:rPr>
        <w:t>ЖОО</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іс-әрекетін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бағалаудың</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халықаралық</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тәжірибесін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отандық</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жетістіктермен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конвергенциялау</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мүмкіндігін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зерттеумен;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ішкі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бағалау</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әдістемесі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мен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технологияларын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цифрландырумен;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жоғары</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білім</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сапасын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қамтамасыз</w:t>
      </w:r>
      <w:r w:rsidRPr="008A09C3">
        <w:rPr>
          <w:rFonts w:ascii="Times New Roman" w:hAnsi="Times New Roman"/>
          <w:sz w:val="28"/>
          <w:szCs w:val="28"/>
          <w:lang w:val="kk-KZ"/>
        </w:rPr>
        <w:t xml:space="preserve"> ету </w:t>
      </w:r>
      <w:r w:rsidRPr="008A09C3">
        <w:rPr>
          <w:rStyle w:val="ypks7kbdpwfgdykd3qb9"/>
          <w:rFonts w:ascii="Times New Roman" w:hAnsi="Times New Roman"/>
          <w:sz w:val="28"/>
          <w:szCs w:val="28"/>
          <w:lang w:val="kk-KZ"/>
        </w:rPr>
        <w:t>үшін</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ақпараттық-технологиялық</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шешімдерді</w:t>
      </w:r>
      <w:r w:rsidRPr="008A09C3">
        <w:rPr>
          <w:rFonts w:ascii="Times New Roman" w:hAnsi="Times New Roman"/>
          <w:sz w:val="28"/>
          <w:szCs w:val="28"/>
          <w:lang w:val="kk-KZ"/>
        </w:rPr>
        <w:t xml:space="preserve"> </w:t>
      </w:r>
      <w:r w:rsidRPr="008A09C3">
        <w:rPr>
          <w:rStyle w:val="ypks7kbdpwfgdykd3qb9"/>
          <w:rFonts w:ascii="Times New Roman" w:hAnsi="Times New Roman"/>
          <w:sz w:val="28"/>
          <w:szCs w:val="28"/>
          <w:lang w:val="kk-KZ"/>
        </w:rPr>
        <w:t>әзірлеумен</w:t>
      </w:r>
      <w:r w:rsidRPr="008A09C3">
        <w:rPr>
          <w:rFonts w:ascii="Times New Roman" w:hAnsi="Times New Roman"/>
          <w:sz w:val="28"/>
          <w:szCs w:val="28"/>
          <w:lang w:val="kk-KZ"/>
        </w:rPr>
        <w:t xml:space="preserve"> алдын ала айқындалады</w:t>
      </w:r>
      <w:r w:rsidRPr="008A09C3">
        <w:rPr>
          <w:rStyle w:val="ypks7kbdpwfgdykd3qb9"/>
          <w:rFonts w:ascii="Times New Roman" w:hAnsi="Times New Roman"/>
          <w:sz w:val="28"/>
          <w:szCs w:val="28"/>
          <w:lang w:val="kk-KZ"/>
        </w:rPr>
        <w:t>.</w:t>
      </w:r>
    </w:p>
    <w:p w14:paraId="5CEDAE34" w14:textId="77777777" w:rsidR="007E38F0" w:rsidRPr="007D70C5" w:rsidRDefault="007E38F0" w:rsidP="00085CE5">
      <w:pPr>
        <w:ind w:firstLine="709"/>
        <w:rPr>
          <w:rFonts w:ascii="Times New Roman" w:hAnsi="Times New Roman"/>
          <w:lang w:val="kk-KZ"/>
        </w:rPr>
      </w:pPr>
    </w:p>
    <w:p w14:paraId="798FF487" w14:textId="66BE5358" w:rsidR="007E0F87" w:rsidRPr="007D70C5" w:rsidRDefault="007E0F87">
      <w:pPr>
        <w:spacing w:after="160" w:line="259" w:lineRule="auto"/>
        <w:jc w:val="left"/>
        <w:rPr>
          <w:rFonts w:ascii="Times New Roman" w:hAnsi="Times New Roman"/>
          <w:lang w:val="kk-KZ"/>
        </w:rPr>
      </w:pPr>
    </w:p>
    <w:p w14:paraId="2E903E25" w14:textId="6EACEFD9" w:rsidR="00B50667" w:rsidRPr="007D70C5" w:rsidRDefault="00B50667">
      <w:pPr>
        <w:spacing w:after="160" w:line="259" w:lineRule="auto"/>
        <w:jc w:val="left"/>
        <w:rPr>
          <w:rFonts w:ascii="Times New Roman" w:hAnsi="Times New Roman"/>
          <w:lang w:val="kk-KZ"/>
        </w:rPr>
      </w:pPr>
    </w:p>
    <w:p w14:paraId="6EF0F726" w14:textId="77777777" w:rsidR="004112E2" w:rsidRDefault="004112E2" w:rsidP="004112E2">
      <w:pPr>
        <w:spacing w:after="160" w:line="259" w:lineRule="auto"/>
        <w:jc w:val="left"/>
        <w:rPr>
          <w:rFonts w:ascii="Times New Roman" w:hAnsi="Times New Roman"/>
          <w:lang w:val="kk-KZ"/>
        </w:rPr>
      </w:pPr>
      <w:bookmarkStart w:id="111" w:name="_Hlk218376521"/>
    </w:p>
    <w:p w14:paraId="0007ABF7" w14:textId="77777777" w:rsidR="004112E2" w:rsidRDefault="004112E2" w:rsidP="004112E2">
      <w:pPr>
        <w:spacing w:after="160" w:line="259" w:lineRule="auto"/>
        <w:jc w:val="left"/>
        <w:rPr>
          <w:rFonts w:ascii="Times New Roman" w:hAnsi="Times New Roman"/>
          <w:lang w:val="kk-KZ"/>
        </w:rPr>
      </w:pPr>
    </w:p>
    <w:p w14:paraId="21F71C67" w14:textId="77777777" w:rsidR="004112E2" w:rsidRDefault="004112E2" w:rsidP="004112E2">
      <w:pPr>
        <w:spacing w:after="160" w:line="259" w:lineRule="auto"/>
        <w:jc w:val="left"/>
        <w:rPr>
          <w:rFonts w:ascii="Times New Roman" w:hAnsi="Times New Roman"/>
          <w:lang w:val="kk-KZ"/>
        </w:rPr>
      </w:pPr>
    </w:p>
    <w:p w14:paraId="237FF232" w14:textId="77777777" w:rsidR="004112E2" w:rsidRDefault="004112E2" w:rsidP="004112E2">
      <w:pPr>
        <w:spacing w:after="160" w:line="259" w:lineRule="auto"/>
        <w:jc w:val="left"/>
        <w:rPr>
          <w:rFonts w:ascii="Times New Roman" w:hAnsi="Times New Roman"/>
          <w:lang w:val="kk-KZ"/>
        </w:rPr>
      </w:pPr>
    </w:p>
    <w:p w14:paraId="58DF5AB3" w14:textId="77777777" w:rsidR="004112E2" w:rsidRDefault="004112E2" w:rsidP="004112E2">
      <w:pPr>
        <w:spacing w:after="160" w:line="259" w:lineRule="auto"/>
        <w:jc w:val="left"/>
        <w:rPr>
          <w:rFonts w:ascii="Times New Roman" w:hAnsi="Times New Roman"/>
          <w:lang w:val="kk-KZ"/>
        </w:rPr>
      </w:pPr>
    </w:p>
    <w:p w14:paraId="30032FE8" w14:textId="62A10758" w:rsidR="004112E2" w:rsidRDefault="004112E2" w:rsidP="004112E2">
      <w:pPr>
        <w:spacing w:after="160" w:line="259" w:lineRule="auto"/>
        <w:jc w:val="left"/>
        <w:rPr>
          <w:rFonts w:ascii="Times New Roman" w:hAnsi="Times New Roman"/>
          <w:lang w:val="kk-KZ"/>
        </w:rPr>
      </w:pPr>
    </w:p>
    <w:p w14:paraId="56A3B95F" w14:textId="59BA4A86" w:rsidR="002F1A04" w:rsidRDefault="002F1A04" w:rsidP="004112E2">
      <w:pPr>
        <w:spacing w:after="160" w:line="259" w:lineRule="auto"/>
        <w:jc w:val="left"/>
        <w:rPr>
          <w:rFonts w:ascii="Times New Roman" w:hAnsi="Times New Roman"/>
          <w:lang w:val="kk-KZ"/>
        </w:rPr>
      </w:pPr>
    </w:p>
    <w:p w14:paraId="5AC9E0ED" w14:textId="03582C6C" w:rsidR="002F1A04" w:rsidRDefault="002F1A04" w:rsidP="004112E2">
      <w:pPr>
        <w:spacing w:after="160" w:line="259" w:lineRule="auto"/>
        <w:jc w:val="left"/>
        <w:rPr>
          <w:rFonts w:ascii="Times New Roman" w:hAnsi="Times New Roman"/>
          <w:lang w:val="kk-KZ"/>
        </w:rPr>
      </w:pPr>
    </w:p>
    <w:p w14:paraId="68ACE7A0" w14:textId="5CE21AB5" w:rsidR="002F1A04" w:rsidRDefault="002F1A04" w:rsidP="004112E2">
      <w:pPr>
        <w:spacing w:after="160" w:line="259" w:lineRule="auto"/>
        <w:jc w:val="left"/>
        <w:rPr>
          <w:rFonts w:ascii="Times New Roman" w:hAnsi="Times New Roman"/>
          <w:lang w:val="kk-KZ"/>
        </w:rPr>
      </w:pPr>
    </w:p>
    <w:p w14:paraId="692778EE" w14:textId="555BC6AA" w:rsidR="002F1A04" w:rsidRDefault="002F1A04" w:rsidP="004112E2">
      <w:pPr>
        <w:spacing w:after="160" w:line="259" w:lineRule="auto"/>
        <w:jc w:val="left"/>
        <w:rPr>
          <w:rFonts w:ascii="Times New Roman" w:hAnsi="Times New Roman"/>
          <w:lang w:val="kk-KZ"/>
        </w:rPr>
      </w:pPr>
    </w:p>
    <w:p w14:paraId="3CE158C0" w14:textId="7336B1FE" w:rsidR="002F1A04" w:rsidRDefault="002F1A04" w:rsidP="004112E2">
      <w:pPr>
        <w:spacing w:after="160" w:line="259" w:lineRule="auto"/>
        <w:jc w:val="left"/>
        <w:rPr>
          <w:rFonts w:ascii="Times New Roman" w:hAnsi="Times New Roman"/>
          <w:lang w:val="kk-KZ"/>
        </w:rPr>
      </w:pPr>
    </w:p>
    <w:p w14:paraId="1457657F" w14:textId="738E8150" w:rsidR="002F1A04" w:rsidRDefault="002F1A04" w:rsidP="004112E2">
      <w:pPr>
        <w:spacing w:after="160" w:line="259" w:lineRule="auto"/>
        <w:jc w:val="left"/>
        <w:rPr>
          <w:rFonts w:ascii="Times New Roman" w:hAnsi="Times New Roman"/>
          <w:lang w:val="kk-KZ"/>
        </w:rPr>
      </w:pPr>
    </w:p>
    <w:p w14:paraId="3D03C223" w14:textId="3ACF11CF" w:rsidR="002F1A04" w:rsidRDefault="002F1A04" w:rsidP="004112E2">
      <w:pPr>
        <w:spacing w:after="160" w:line="259" w:lineRule="auto"/>
        <w:jc w:val="left"/>
        <w:rPr>
          <w:rFonts w:ascii="Times New Roman" w:hAnsi="Times New Roman"/>
          <w:lang w:val="kk-KZ"/>
        </w:rPr>
      </w:pPr>
    </w:p>
    <w:p w14:paraId="34EB0A2B" w14:textId="77777777" w:rsidR="002F1A04" w:rsidRDefault="002F1A04" w:rsidP="004112E2">
      <w:pPr>
        <w:spacing w:after="160" w:line="259" w:lineRule="auto"/>
        <w:jc w:val="left"/>
        <w:rPr>
          <w:rFonts w:ascii="Times New Roman" w:hAnsi="Times New Roman"/>
          <w:lang w:val="kk-KZ"/>
        </w:rPr>
      </w:pPr>
    </w:p>
    <w:p w14:paraId="28279967" w14:textId="77777777" w:rsidR="004112E2" w:rsidRDefault="004112E2" w:rsidP="004112E2">
      <w:pPr>
        <w:spacing w:after="160" w:line="259" w:lineRule="auto"/>
        <w:jc w:val="left"/>
        <w:rPr>
          <w:rFonts w:ascii="Times New Roman" w:hAnsi="Times New Roman"/>
          <w:lang w:val="kk-KZ"/>
        </w:rPr>
      </w:pPr>
    </w:p>
    <w:p w14:paraId="1036E78D" w14:textId="77777777" w:rsidR="004112E2" w:rsidRDefault="004112E2" w:rsidP="004112E2">
      <w:pPr>
        <w:spacing w:after="160" w:line="259" w:lineRule="auto"/>
        <w:jc w:val="left"/>
        <w:rPr>
          <w:rFonts w:ascii="Times New Roman" w:hAnsi="Times New Roman"/>
          <w:lang w:val="kk-KZ"/>
        </w:rPr>
      </w:pPr>
    </w:p>
    <w:p w14:paraId="63592A22" w14:textId="255DBAC1" w:rsidR="007D70C5" w:rsidRPr="004112E2" w:rsidRDefault="007D70C5" w:rsidP="004112E2">
      <w:pPr>
        <w:spacing w:after="160" w:line="259" w:lineRule="auto"/>
        <w:jc w:val="center"/>
        <w:rPr>
          <w:rFonts w:ascii="Times New Roman" w:hAnsi="Times New Roman"/>
          <w:lang w:val="kk-KZ"/>
        </w:rPr>
      </w:pPr>
      <w:r w:rsidRPr="007D70C5">
        <w:rPr>
          <w:rFonts w:ascii="Times New Roman" w:hAnsi="Times New Roman"/>
          <w:b/>
          <w:sz w:val="28"/>
          <w:szCs w:val="28"/>
          <w:lang w:val="kk-KZ"/>
        </w:rPr>
        <w:lastRenderedPageBreak/>
        <w:t>ПАЙДАЛАНЫЛҒАН ӘДЕБИЕТТЕР ТІЗІМІ</w:t>
      </w:r>
    </w:p>
    <w:p w14:paraId="6EB2498B"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Қазақстан Республикасының Президенті Қ. К. Тоқаевтың</w:t>
      </w:r>
      <w:r w:rsidRPr="007D70C5">
        <w:rPr>
          <w:rFonts w:ascii="Times New Roman" w:hAnsi="Times New Roman"/>
          <w:b/>
          <w:bCs/>
          <w:color w:val="000000" w:themeColor="text1"/>
          <w:sz w:val="28"/>
          <w:szCs w:val="28"/>
          <w:lang w:val="kk-KZ"/>
        </w:rPr>
        <w:t xml:space="preserve"> </w:t>
      </w:r>
      <w:r w:rsidRPr="007D70C5">
        <w:rPr>
          <w:rFonts w:ascii="Times New Roman" w:hAnsi="Times New Roman"/>
          <w:color w:val="000000" w:themeColor="text1"/>
          <w:sz w:val="28"/>
          <w:szCs w:val="28"/>
          <w:lang w:val="kk-KZ"/>
        </w:rPr>
        <w:t xml:space="preserve">«Жасанды интеллект дәуіріндегі Қазақстан: өзекті мәселелер және оны түбегейлі цифрлық өзгерістер арқылы шешу» атты Қазақстан халқына Жолдауы - Астана, 8 қыркүйек, 2025ж.  </w:t>
      </w:r>
    </w:p>
    <w:p w14:paraId="48BC489D"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ҚР Білім туралы Заңы: 2007 жылғы 27 шілдедегі, №319 - III // ҚР Заң актілерінің жиынтығы. - Алматы: Юрист, 2008. - 216 б.</w:t>
      </w:r>
    </w:p>
    <w:p w14:paraId="7A3A9742"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Педагогтің кәсіби стандарты // «Атамекен» Қазақстан Республикасы Ұлттық кәсіпкерлер палатасының Басқарма төрағасының 2017 жылғы 8 маусымдағы, №133 бұйрығына қосымша</w:t>
      </w:r>
    </w:p>
    <w:p w14:paraId="34C9B238"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Қазақстан Республикасы Үкіметінің Қаулысы. Қазақстан Республикасында жоғары білімді дамытудың 2023-2029 жылдарға арналған тұжырымдамасын бекіту туралы: 2023 жыл 28 наурыз, № 248 қаулысы.</w:t>
      </w:r>
    </w:p>
    <w:p w14:paraId="38C6CFE8"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bCs/>
          <w:color w:val="000000" w:themeColor="text1"/>
          <w:sz w:val="28"/>
          <w:szCs w:val="28"/>
          <w:lang w:val="kk-KZ"/>
        </w:rPr>
        <w:t>Әл-Фараби атындағы Қазақ ұлттық университетінің 2017-2021 жылдарға арналған даму стратегиясы //</w:t>
      </w:r>
      <w:r w:rsidR="00844625">
        <w:fldChar w:fldCharType="begin"/>
      </w:r>
      <w:r w:rsidR="00844625" w:rsidRPr="00F515D3">
        <w:rPr>
          <w:lang w:val="kk-KZ"/>
        </w:rPr>
        <w:instrText xml:space="preserve"> HYPERLINK "https://www.kaznu.kz/kz.%2012.11.2017" </w:instrText>
      </w:r>
      <w:r w:rsidR="00844625">
        <w:fldChar w:fldCharType="separate"/>
      </w:r>
      <w:r w:rsidRPr="007D70C5">
        <w:rPr>
          <w:rFonts w:ascii="Times New Roman" w:hAnsi="Times New Roman"/>
          <w:color w:val="000000" w:themeColor="text1"/>
          <w:sz w:val="28"/>
          <w:szCs w:val="28"/>
          <w:u w:val="single"/>
          <w:lang w:val="kk-KZ"/>
        </w:rPr>
        <w:t>https://www.kaznu.kz/kz. 12.11.2017</w:t>
      </w:r>
      <w:r w:rsidR="00844625">
        <w:rPr>
          <w:rFonts w:ascii="Times New Roman" w:hAnsi="Times New Roman"/>
          <w:color w:val="000000" w:themeColor="text1"/>
          <w:sz w:val="28"/>
          <w:szCs w:val="28"/>
          <w:u w:val="single"/>
          <w:lang w:val="kk-KZ"/>
        </w:rPr>
        <w:fldChar w:fldCharType="end"/>
      </w:r>
      <w:r w:rsidRPr="007D70C5">
        <w:rPr>
          <w:rFonts w:ascii="Times New Roman" w:hAnsi="Times New Roman"/>
          <w:color w:val="000000" w:themeColor="text1"/>
          <w:sz w:val="28"/>
          <w:szCs w:val="28"/>
          <w:lang w:val="kk-KZ"/>
        </w:rPr>
        <w:t xml:space="preserve">. </w:t>
      </w:r>
    </w:p>
    <w:p w14:paraId="3E22CEA6"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rPr>
        <w:t>Балыкбаев</w:t>
      </w:r>
      <w:proofErr w:type="spellEnd"/>
      <w:r w:rsidRPr="007D70C5">
        <w:rPr>
          <w:rFonts w:ascii="Times New Roman" w:hAnsi="Times New Roman"/>
          <w:color w:val="000000" w:themeColor="text1"/>
          <w:sz w:val="28"/>
          <w:szCs w:val="28"/>
        </w:rPr>
        <w:t xml:space="preserve"> Т. О. и др. Инновационные подходы в становлении новой парадигмы конкурентоспособного высшего педагогического образования //Педагогическое образование и наука. – 2018. – №. 4. – С.7-13. </w:t>
      </w:r>
    </w:p>
    <w:p w14:paraId="585E8833"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Білім сапасын ғылыми негізде көтеру: Түркістан облысында жүргізілген экспериментке қатысушылардың мақалалар жинағы/ Ғылыми жетекші: А. Құсайынов; Жалпы редакциясын басқарған: М.Н. Атем; Құраст.: Касымбаева Б.Ш., Тұрғанова А.Ж., Ембай Д.П., Ұябаева Н., Абдукаримов Б.А., Жеткерова М. Б., Джасанова А. Д. – Алматыға: ПҒА, 2020. -240 б. </w:t>
      </w:r>
    </w:p>
    <w:p w14:paraId="3D9BFAD2"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Примбетова Г.С., </w:t>
      </w:r>
      <w:bookmarkStart w:id="112" w:name="_Hlk218253123"/>
      <w:r w:rsidRPr="007D70C5">
        <w:rPr>
          <w:rFonts w:ascii="Times New Roman" w:hAnsi="Times New Roman"/>
          <w:color w:val="000000" w:themeColor="text1"/>
          <w:sz w:val="28"/>
          <w:szCs w:val="28"/>
          <w:lang w:val="kk-KZ"/>
        </w:rPr>
        <w:t xml:space="preserve">Кунакова </w:t>
      </w:r>
      <w:bookmarkEnd w:id="112"/>
      <w:r w:rsidRPr="007D70C5">
        <w:rPr>
          <w:rFonts w:ascii="Times New Roman" w:hAnsi="Times New Roman"/>
          <w:color w:val="000000" w:themeColor="text1"/>
          <w:sz w:val="28"/>
          <w:szCs w:val="28"/>
          <w:lang w:val="kk-KZ"/>
        </w:rPr>
        <w:t>К.О. К проблеме измерения профессиональных компетенций преподавателей высшей школы // Вестник академии педагогических наук Казахстана, 2020.-</w:t>
      </w:r>
      <w:r w:rsidRPr="007D70C5">
        <w:rPr>
          <w:rFonts w:ascii="Times New Roman" w:hAnsi="Times New Roman"/>
          <w:color w:val="000000" w:themeColor="text1"/>
          <w:sz w:val="28"/>
          <w:szCs w:val="28"/>
        </w:rPr>
        <w:t>№1</w:t>
      </w:r>
      <w:r w:rsidRPr="007D70C5">
        <w:rPr>
          <w:rFonts w:ascii="Times New Roman" w:hAnsi="Times New Roman"/>
          <w:color w:val="000000" w:themeColor="text1"/>
          <w:sz w:val="28"/>
          <w:szCs w:val="28"/>
          <w:lang w:val="kk-KZ"/>
        </w:rPr>
        <w:t xml:space="preserve">.-С.41-48. </w:t>
      </w:r>
    </w:p>
    <w:p w14:paraId="23F23284"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bookmarkStart w:id="113" w:name="_Hlk218253156"/>
      <w:r w:rsidRPr="007D70C5">
        <w:rPr>
          <w:rFonts w:ascii="Times New Roman" w:hAnsi="Times New Roman"/>
          <w:color w:val="000000" w:themeColor="text1"/>
          <w:sz w:val="28"/>
          <w:szCs w:val="28"/>
          <w:lang w:val="kk-KZ"/>
        </w:rPr>
        <w:t xml:space="preserve">Булақбаева М. К. </w:t>
      </w:r>
      <w:bookmarkEnd w:id="113"/>
      <w:r w:rsidRPr="007D70C5">
        <w:rPr>
          <w:rFonts w:ascii="Times New Roman" w:hAnsi="Times New Roman"/>
          <w:color w:val="000000" w:themeColor="text1"/>
          <w:sz w:val="28"/>
          <w:szCs w:val="28"/>
          <w:lang w:val="kk-KZ"/>
        </w:rPr>
        <w:t xml:space="preserve">Педагогикалық өлшемдер: жоғары оқу орнының  білім алушыларына арналған оқулық.- Алматы: «Дарын», 2022-141б. </w:t>
      </w:r>
    </w:p>
    <w:p w14:paraId="1D88BED5" w14:textId="3F820601"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Кошербаева А.</w:t>
      </w:r>
      <w:r w:rsidR="00820F34">
        <w:rPr>
          <w:rFonts w:ascii="Times New Roman" w:hAnsi="Times New Roman"/>
          <w:color w:val="000000" w:themeColor="text1"/>
          <w:sz w:val="28"/>
          <w:szCs w:val="28"/>
          <w:lang w:val="kk-KZ"/>
        </w:rPr>
        <w:t xml:space="preserve"> </w:t>
      </w:r>
      <w:r w:rsidRPr="007D70C5">
        <w:rPr>
          <w:rFonts w:ascii="Times New Roman" w:hAnsi="Times New Roman"/>
          <w:color w:val="000000" w:themeColor="text1"/>
          <w:sz w:val="28"/>
          <w:szCs w:val="28"/>
          <w:lang w:val="kk-KZ"/>
        </w:rPr>
        <w:t xml:space="preserve">Н. Менеджмент в образовании. Теория и практика управления педагогическими системами – Алматы: </w:t>
      </w:r>
      <w:r w:rsidRPr="007D70C5">
        <w:rPr>
          <w:rFonts w:ascii="Times New Roman" w:hAnsi="Times New Roman"/>
          <w:color w:val="000000" w:themeColor="text1"/>
          <w:sz w:val="28"/>
          <w:szCs w:val="28"/>
        </w:rPr>
        <w:t>«</w:t>
      </w:r>
      <w:r w:rsidRPr="007D70C5">
        <w:rPr>
          <w:rFonts w:ascii="Times New Roman" w:hAnsi="Times New Roman"/>
          <w:color w:val="000000" w:themeColor="text1"/>
          <w:sz w:val="28"/>
          <w:szCs w:val="28"/>
          <w:lang w:val="kk-KZ"/>
        </w:rPr>
        <w:t>Ұлағат</w:t>
      </w:r>
      <w:r w:rsidRPr="007D70C5">
        <w:rPr>
          <w:rFonts w:ascii="Times New Roman" w:hAnsi="Times New Roman"/>
          <w:color w:val="000000" w:themeColor="text1"/>
          <w:sz w:val="28"/>
          <w:szCs w:val="28"/>
        </w:rPr>
        <w:t>»,</w:t>
      </w:r>
      <w:r w:rsidRPr="007D70C5">
        <w:rPr>
          <w:rFonts w:ascii="Times New Roman" w:hAnsi="Times New Roman"/>
          <w:color w:val="000000" w:themeColor="text1"/>
          <w:sz w:val="28"/>
          <w:szCs w:val="28"/>
          <w:lang w:val="kk-KZ"/>
        </w:rPr>
        <w:t xml:space="preserve"> </w:t>
      </w:r>
      <w:r w:rsidRPr="007D70C5">
        <w:rPr>
          <w:rFonts w:ascii="Times New Roman" w:hAnsi="Times New Roman"/>
          <w:color w:val="000000" w:themeColor="text1"/>
          <w:sz w:val="28"/>
          <w:szCs w:val="28"/>
        </w:rPr>
        <w:t>2021.- 400 с.</w:t>
      </w:r>
    </w:p>
    <w:p w14:paraId="220DB2CB" w14:textId="4FDF2B04"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Масимова Х.</w:t>
      </w:r>
      <w:r w:rsidR="00820F34">
        <w:rPr>
          <w:rFonts w:ascii="Times New Roman" w:hAnsi="Times New Roman"/>
          <w:color w:val="000000" w:themeColor="text1"/>
          <w:sz w:val="28"/>
          <w:szCs w:val="28"/>
          <w:lang w:val="kk-KZ"/>
        </w:rPr>
        <w:t xml:space="preserve"> </w:t>
      </w:r>
      <w:r w:rsidRPr="007D70C5">
        <w:rPr>
          <w:rFonts w:ascii="Times New Roman" w:hAnsi="Times New Roman"/>
          <w:color w:val="000000" w:themeColor="text1"/>
          <w:sz w:val="28"/>
          <w:szCs w:val="28"/>
          <w:lang w:val="kk-KZ"/>
        </w:rPr>
        <w:t xml:space="preserve">Т. Педагогтердің біліктілікті арттыру жағдайында оқушылардың оқу жетістіктерін бағалау іс-әрекетін дамыту: 8D01101 философия докт. </w:t>
      </w:r>
      <w:r w:rsidRPr="00BD730E">
        <w:rPr>
          <w:rFonts w:ascii="Times New Roman" w:hAnsi="Times New Roman"/>
          <w:color w:val="000000" w:themeColor="text1"/>
          <w:sz w:val="28"/>
          <w:szCs w:val="28"/>
          <w:lang w:val="kk-KZ"/>
        </w:rPr>
        <w:t>(PhD)</w:t>
      </w:r>
      <w:r w:rsidRPr="007D70C5">
        <w:rPr>
          <w:rFonts w:ascii="Times New Roman" w:hAnsi="Times New Roman"/>
          <w:color w:val="000000" w:themeColor="text1"/>
          <w:sz w:val="28"/>
          <w:szCs w:val="28"/>
          <w:lang w:val="kk-KZ"/>
        </w:rPr>
        <w:t xml:space="preserve">...дис: -Алматы, 2022-222 с. </w:t>
      </w:r>
    </w:p>
    <w:p w14:paraId="430BA91A" w14:textId="77777777" w:rsidR="00832869" w:rsidRDefault="00674B65" w:rsidP="00832869">
      <w:pPr>
        <w:numPr>
          <w:ilvl w:val="0"/>
          <w:numId w:val="28"/>
        </w:numPr>
        <w:tabs>
          <w:tab w:val="left" w:pos="993"/>
        </w:tabs>
        <w:ind w:left="567" w:hanging="567"/>
        <w:contextualSpacing/>
        <w:rPr>
          <w:rFonts w:ascii="Times New Roman" w:hAnsi="Times New Roman"/>
          <w:color w:val="000000" w:themeColor="text1"/>
          <w:sz w:val="28"/>
          <w:szCs w:val="28"/>
          <w:lang w:val="kk-KZ"/>
        </w:rPr>
      </w:pPr>
      <w:r>
        <w:rPr>
          <w:rFonts w:ascii="Times New Roman" w:hAnsi="Times New Roman"/>
          <w:color w:val="000000" w:themeColor="text1"/>
          <w:sz w:val="28"/>
          <w:szCs w:val="28"/>
          <w:shd w:val="clear" w:color="auto" w:fill="FFFFFF"/>
          <w:lang w:val="kk-KZ"/>
        </w:rPr>
        <w:t xml:space="preserve"> </w:t>
      </w:r>
      <w:bookmarkStart w:id="114" w:name="_Hlk218256394"/>
      <w:r w:rsidR="009D0024" w:rsidRPr="007D70C5">
        <w:rPr>
          <w:rFonts w:ascii="Times New Roman" w:hAnsi="Times New Roman"/>
          <w:color w:val="000000" w:themeColor="text1"/>
          <w:sz w:val="28"/>
          <w:szCs w:val="28"/>
          <w:shd w:val="clear" w:color="auto" w:fill="FFFFFF"/>
          <w:lang w:val="kk-KZ"/>
        </w:rPr>
        <w:t xml:space="preserve">Алпысбай Л. А., Дементьева Н. Г. </w:t>
      </w:r>
      <w:bookmarkEnd w:id="114"/>
      <w:r w:rsidR="009D0024" w:rsidRPr="007D70C5">
        <w:rPr>
          <w:rFonts w:ascii="Times New Roman" w:hAnsi="Times New Roman"/>
          <w:color w:val="000000" w:themeColor="text1"/>
          <w:sz w:val="28"/>
          <w:szCs w:val="28"/>
          <w:shd w:val="clear" w:color="auto" w:fill="FFFFFF"/>
          <w:lang w:val="kk-KZ"/>
        </w:rPr>
        <w:t xml:space="preserve">Білім беру ортасын өлшеу мен бағалау- педагогика және психология бағыттарының мәселесі //Вестник КазНПУ имени Абая. </w:t>
      </w:r>
      <w:r w:rsidR="009D0024" w:rsidRPr="007D70C5">
        <w:rPr>
          <w:rFonts w:ascii="Times New Roman" w:hAnsi="Times New Roman"/>
          <w:color w:val="000000" w:themeColor="text1"/>
          <w:sz w:val="28"/>
          <w:szCs w:val="28"/>
          <w:shd w:val="clear" w:color="auto" w:fill="FFFFFF"/>
        </w:rPr>
        <w:t>Серия: Педагогические науки. – 2023. – Т. 78. – №. 2. – С. 126-135.</w:t>
      </w:r>
      <w:r w:rsidR="009D0024" w:rsidRPr="007D70C5">
        <w:rPr>
          <w:rFonts w:ascii="Times New Roman" w:hAnsi="Times New Roman"/>
          <w:color w:val="000000" w:themeColor="text1"/>
          <w:sz w:val="28"/>
          <w:szCs w:val="28"/>
          <w:lang w:val="kk-KZ"/>
        </w:rPr>
        <w:t xml:space="preserve"> </w:t>
      </w:r>
    </w:p>
    <w:p w14:paraId="0ACE9B7D" w14:textId="1F19FD00" w:rsidR="007D70C5" w:rsidRPr="00832869" w:rsidRDefault="007D70C5" w:rsidP="00832869">
      <w:pPr>
        <w:numPr>
          <w:ilvl w:val="0"/>
          <w:numId w:val="28"/>
        </w:numPr>
        <w:tabs>
          <w:tab w:val="left" w:pos="993"/>
        </w:tabs>
        <w:ind w:left="567" w:hanging="567"/>
        <w:contextualSpacing/>
        <w:rPr>
          <w:rFonts w:ascii="Times New Roman" w:hAnsi="Times New Roman"/>
          <w:color w:val="000000" w:themeColor="text1"/>
          <w:sz w:val="28"/>
          <w:szCs w:val="28"/>
          <w:lang w:val="kk-KZ"/>
        </w:rPr>
      </w:pPr>
      <w:proofErr w:type="spellStart"/>
      <w:r w:rsidRPr="00832869">
        <w:rPr>
          <w:rFonts w:ascii="Times New Roman" w:hAnsi="Times New Roman"/>
          <w:color w:val="000000" w:themeColor="text1"/>
          <w:sz w:val="28"/>
          <w:szCs w:val="28"/>
          <w:shd w:val="clear" w:color="auto" w:fill="FFFFFF"/>
        </w:rPr>
        <w:t>Каланова</w:t>
      </w:r>
      <w:proofErr w:type="spellEnd"/>
      <w:r w:rsidRPr="00832869">
        <w:rPr>
          <w:rFonts w:ascii="Times New Roman" w:hAnsi="Times New Roman"/>
          <w:color w:val="000000" w:themeColor="text1"/>
          <w:sz w:val="28"/>
          <w:szCs w:val="28"/>
          <w:shd w:val="clear" w:color="auto" w:fill="FFFFFF"/>
        </w:rPr>
        <w:t xml:space="preserve"> Ш. М. Будущее независимой аккредитации в Казахстане //Аккредитация в образовании. – 2013. – №. 3. – С. 42-43.</w:t>
      </w:r>
      <w:r w:rsidRPr="00832869">
        <w:rPr>
          <w:rFonts w:ascii="Times New Roman" w:hAnsi="Times New Roman"/>
          <w:color w:val="000000" w:themeColor="text1"/>
          <w:sz w:val="28"/>
          <w:szCs w:val="28"/>
          <w:highlight w:val="red"/>
          <w:lang w:val="kk-KZ"/>
        </w:rPr>
        <w:t xml:space="preserve"> </w:t>
      </w:r>
    </w:p>
    <w:p w14:paraId="332FD198" w14:textId="06CB1826"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Сүлейменова Ш. К. Совершенствование государственного управления системы обеспечения качества высшего образования в Казахстане. Дисс. на соиск.ученой степени доктора PhD по специальности 8D04113-государственное управление. Астана, 2024.-161с.</w:t>
      </w:r>
    </w:p>
    <w:p w14:paraId="4C88941E" w14:textId="386A1FD4"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lastRenderedPageBreak/>
        <w:t xml:space="preserve">Мусина С. К. Особенности трансформации системы высшего образования Казахстана // Вестник Томского государственного педагогического университета. — 2024. — № 5 (235). — С. 67–76. </w:t>
      </w:r>
    </w:p>
    <w:p w14:paraId="2EA720AC"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bookmarkStart w:id="115" w:name="_Hlk219755571"/>
      <w:bookmarkStart w:id="116" w:name="_Hlk219737202"/>
      <w:r w:rsidRPr="007D70C5">
        <w:rPr>
          <w:rFonts w:ascii="Times New Roman" w:hAnsi="Times New Roman"/>
          <w:color w:val="000000" w:themeColor="text1"/>
          <w:sz w:val="28"/>
          <w:szCs w:val="28"/>
          <w:lang w:val="kk-KZ"/>
        </w:rPr>
        <w:t>Омирбаев С.М</w:t>
      </w:r>
      <w:bookmarkEnd w:id="115"/>
      <w:r w:rsidRPr="007D70C5">
        <w:rPr>
          <w:rFonts w:ascii="Times New Roman" w:hAnsi="Times New Roman"/>
          <w:color w:val="000000" w:themeColor="text1"/>
          <w:sz w:val="28"/>
          <w:szCs w:val="28"/>
          <w:lang w:val="kk-KZ"/>
        </w:rPr>
        <w:t>., Мухатаев А.А., Бурбекова С.Ж,. Касенов Х.Н. Сулейменова Ш.К. Система обеспечения качества высшего образования: реинжиниринг национальной модели: Монография.- Типография ТОО «</w:t>
      </w:r>
      <w:r w:rsidRPr="007D70C5">
        <w:rPr>
          <w:rFonts w:ascii="Times New Roman" w:hAnsi="Times New Roman"/>
          <w:color w:val="000000" w:themeColor="text1"/>
          <w:sz w:val="28"/>
          <w:szCs w:val="28"/>
          <w:lang w:val="en-US"/>
        </w:rPr>
        <w:t>TENGRI</w:t>
      </w:r>
      <w:r w:rsidRPr="007D70C5">
        <w:rPr>
          <w:rFonts w:ascii="Times New Roman" w:hAnsi="Times New Roman"/>
          <w:color w:val="000000" w:themeColor="text1"/>
          <w:sz w:val="28"/>
          <w:szCs w:val="28"/>
        </w:rPr>
        <w:t xml:space="preserve"> </w:t>
      </w:r>
      <w:proofErr w:type="spellStart"/>
      <w:r w:rsidRPr="007D70C5">
        <w:rPr>
          <w:rFonts w:ascii="Times New Roman" w:hAnsi="Times New Roman"/>
          <w:color w:val="000000" w:themeColor="text1"/>
          <w:sz w:val="28"/>
          <w:szCs w:val="28"/>
          <w:lang w:val="en-US"/>
        </w:rPr>
        <w:t>Itd</w:t>
      </w:r>
      <w:proofErr w:type="spellEnd"/>
      <w:r w:rsidRPr="007D70C5">
        <w:rPr>
          <w:rFonts w:ascii="Times New Roman" w:hAnsi="Times New Roman"/>
          <w:color w:val="000000" w:themeColor="text1"/>
          <w:sz w:val="28"/>
          <w:szCs w:val="28"/>
        </w:rPr>
        <w:t>»</w:t>
      </w:r>
      <w:r w:rsidRPr="007D70C5">
        <w:rPr>
          <w:rFonts w:ascii="Times New Roman" w:hAnsi="Times New Roman"/>
          <w:color w:val="000000" w:themeColor="text1"/>
          <w:sz w:val="28"/>
          <w:szCs w:val="28"/>
          <w:lang w:val="kk-KZ"/>
        </w:rPr>
        <w:t xml:space="preserve">, 2023.-206 с.   </w:t>
      </w:r>
      <w:bookmarkEnd w:id="116"/>
    </w:p>
    <w:p w14:paraId="5C9D3981"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Harlen W.Harlen W. Teaching for Quality Learning: Principles and Practices of Assessment for Learning // Assessment in Education. – 2014. – Vol. 21, </w:t>
      </w:r>
      <w:bookmarkStart w:id="117" w:name="_Hlk218258258"/>
      <w:r w:rsidRPr="007D70C5">
        <w:rPr>
          <w:rFonts w:ascii="Times New Roman" w:hAnsi="Times New Roman"/>
          <w:color w:val="000000" w:themeColor="text1"/>
          <w:sz w:val="28"/>
          <w:szCs w:val="28"/>
          <w:lang w:val="kk-KZ"/>
        </w:rPr>
        <w:t>№</w:t>
      </w:r>
      <w:bookmarkEnd w:id="117"/>
      <w:r w:rsidRPr="007D70C5">
        <w:rPr>
          <w:rFonts w:ascii="Times New Roman" w:hAnsi="Times New Roman"/>
          <w:color w:val="000000" w:themeColor="text1"/>
          <w:sz w:val="28"/>
          <w:szCs w:val="28"/>
          <w:lang w:val="kk-KZ"/>
        </w:rPr>
        <w:t xml:space="preserve"> 1. – P. 24–46.</w:t>
      </w:r>
    </w:p>
    <w:p w14:paraId="16B3ED98" w14:textId="5A53E06E"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Kumar R. Internal Quality Assurance Mechanisms in Higher Education: A Systemic Review // International Journal of Educational Management. – 2020. – Vol. 34, № 7. – P. 1185–1202.</w:t>
      </w:r>
    </w:p>
    <w:p w14:paraId="0FAEB0FF" w14:textId="5ED5C2B0"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Firat M., Ozyurt A. Quality Assurance in Online and Distance Higher Education: Challenges and Solutions // Educational Sciences: Theory &amp; Practice. – 2021. – Vol. 21, № 3. – P. 32–48.</w:t>
      </w:r>
    </w:p>
    <w:p w14:paraId="3BC8D2C5" w14:textId="499AB4E6"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Gökçe S., Yıldırım M. Evaluating Quality Management Practices in Higher Education: A Comparative Analysis // Higher Education Studies. – 2022. – Vol. 12, № 4. – P. 15–28.</w:t>
      </w:r>
    </w:p>
    <w:p w14:paraId="224AA8E2" w14:textId="4F1AC906"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Johnson S., Lee D. Trends and Issues in the Quality Assurance of Higher Education Institutions // Quality in Higher Education. – 2019. – Vol. 25, № 2. – P. 122–139.</w:t>
      </w:r>
    </w:p>
    <w:p w14:paraId="253DAD5C"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Бачинский А.Г., Иванова Т.И., Ермаков В.Е., Кириллов А.А. Управление качеством и основные принципы деминга // Форум молодых ученых. 2020. №10 (50). URL: https://cyberleninka.ru/article/n/upravlenie-kachestvom-i-osnovnye-printsipy-deminga (дата обращения: 19.01.2025).</w:t>
      </w:r>
    </w:p>
    <w:p w14:paraId="4A30724C"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lang w:val="kk-KZ"/>
        </w:rPr>
        <w:t>Planells-Aleixandre E., García-Aracil A., Isusi-Fagoaga R. Вклад Университета в общество: бенчмаркинг социальных инноваций //Устойчивость. – 2025. – Т. 17. – No 8. – С. 3427.</w:t>
      </w:r>
      <w:r w:rsidRPr="007D70C5">
        <w:rPr>
          <w:rFonts w:ascii="Times New Roman" w:hAnsi="Times New Roman"/>
          <w:color w:val="000000" w:themeColor="text1"/>
          <w:sz w:val="28"/>
          <w:szCs w:val="28"/>
          <w:lang w:val="kk-KZ"/>
        </w:rPr>
        <w:t xml:space="preserve"> </w:t>
      </w:r>
    </w:p>
    <w:p w14:paraId="3F9D9936"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Соколов М.А. Системный подход как исследовательская программа в творчестве Л. Берталанфи // Вестник ПГГПУ. Серия № 3. Гуманитарные и общественные науки. 2022. №2. URL: </w:t>
      </w:r>
      <w:hyperlink r:id="rId102" w:history="1">
        <w:r w:rsidRPr="007D70C5">
          <w:rPr>
            <w:rStyle w:val="a8"/>
            <w:rFonts w:ascii="Times New Roman" w:hAnsi="Times New Roman"/>
            <w:color w:val="000000" w:themeColor="text1"/>
            <w:sz w:val="28"/>
            <w:szCs w:val="28"/>
            <w:lang w:val="kk-KZ"/>
          </w:rPr>
          <w:t>https://cyberleninka.ru/article/n/sistemnyy-podhod-kak-issledovatelskaya</w:t>
        </w:r>
      </w:hyperlink>
      <w:r w:rsidRPr="007D70C5">
        <w:rPr>
          <w:rFonts w:ascii="Times New Roman" w:hAnsi="Times New Roman"/>
          <w:color w:val="000000" w:themeColor="text1"/>
          <w:sz w:val="28"/>
          <w:szCs w:val="28"/>
          <w:lang w:val="kk-KZ"/>
        </w:rPr>
        <w:t xml:space="preserve"> programma-v-tvorchestve-l-bertalanfi (дата обращения: 19.01.2025).</w:t>
      </w:r>
    </w:p>
    <w:p w14:paraId="1C0B9106" w14:textId="519ED37B"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Drăgan M., Ivana D., Arba R. Business Process Modeling in Higher Education Institutions: Developing a Framework for Total Quality Management at Institutional Level // Procedia Economics and Finance. – 2014. – Vol. 16. – P. 96–100.</w:t>
      </w:r>
    </w:p>
    <w:p w14:paraId="02C755F2" w14:textId="5523E98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shd w:val="clear" w:color="auto" w:fill="FFFFFF"/>
          <w:lang w:val="en-US"/>
        </w:rPr>
        <w:t>Sabtu</w:t>
      </w:r>
      <w:proofErr w:type="spellEnd"/>
      <w:r w:rsidRPr="007D70C5">
        <w:rPr>
          <w:rFonts w:ascii="Times New Roman" w:hAnsi="Times New Roman"/>
          <w:color w:val="000000" w:themeColor="text1"/>
          <w:sz w:val="28"/>
          <w:szCs w:val="28"/>
          <w:shd w:val="clear" w:color="auto" w:fill="FFFFFF"/>
          <w:lang w:val="en-US"/>
        </w:rPr>
        <w:t xml:space="preserve"> S., </w:t>
      </w:r>
      <w:proofErr w:type="spellStart"/>
      <w:r w:rsidRPr="007D70C5">
        <w:rPr>
          <w:rFonts w:ascii="Times New Roman" w:hAnsi="Times New Roman"/>
          <w:color w:val="000000" w:themeColor="text1"/>
          <w:sz w:val="28"/>
          <w:szCs w:val="28"/>
          <w:shd w:val="clear" w:color="auto" w:fill="FFFFFF"/>
          <w:lang w:val="en-US"/>
        </w:rPr>
        <w:t>Mohd</w:t>
      </w:r>
      <w:proofErr w:type="spellEnd"/>
      <w:r w:rsidRPr="007D70C5">
        <w:rPr>
          <w:rFonts w:ascii="Times New Roman" w:hAnsi="Times New Roman"/>
          <w:color w:val="000000" w:themeColor="text1"/>
          <w:sz w:val="28"/>
          <w:szCs w:val="28"/>
          <w:shd w:val="clear" w:color="auto" w:fill="FFFFFF"/>
          <w:lang w:val="en-US"/>
        </w:rPr>
        <w:t xml:space="preserve"> Effendi H., </w:t>
      </w:r>
      <w:proofErr w:type="spellStart"/>
      <w:r w:rsidRPr="007D70C5">
        <w:rPr>
          <w:rFonts w:ascii="Times New Roman" w:hAnsi="Times New Roman"/>
          <w:color w:val="000000" w:themeColor="text1"/>
          <w:sz w:val="28"/>
          <w:szCs w:val="28"/>
          <w:shd w:val="clear" w:color="auto" w:fill="FFFFFF"/>
          <w:lang w:val="en-US"/>
        </w:rPr>
        <w:t>Matore</w:t>
      </w:r>
      <w:proofErr w:type="spellEnd"/>
      <w:r w:rsidRPr="007D70C5">
        <w:rPr>
          <w:rFonts w:ascii="Times New Roman" w:hAnsi="Times New Roman"/>
          <w:color w:val="000000" w:themeColor="text1"/>
          <w:sz w:val="28"/>
          <w:szCs w:val="28"/>
          <w:shd w:val="clear" w:color="auto" w:fill="FFFFFF"/>
          <w:lang w:val="en-US"/>
        </w:rPr>
        <w:t xml:space="preserve"> E. M. Systematic literature review on the implementation of the Six Sigma approach in education //International Journal of Evaluation and Research in Education (IJERE). – 2024. – </w:t>
      </w:r>
      <w:r w:rsidRPr="007D70C5">
        <w:rPr>
          <w:rFonts w:ascii="Times New Roman" w:hAnsi="Times New Roman"/>
          <w:color w:val="000000" w:themeColor="text1"/>
          <w:sz w:val="28"/>
          <w:szCs w:val="28"/>
          <w:shd w:val="clear" w:color="auto" w:fill="FFFFFF"/>
        </w:rPr>
        <w:t>Т</w:t>
      </w:r>
      <w:r w:rsidRPr="007D70C5">
        <w:rPr>
          <w:rFonts w:ascii="Times New Roman" w:hAnsi="Times New Roman"/>
          <w:color w:val="000000" w:themeColor="text1"/>
          <w:sz w:val="28"/>
          <w:szCs w:val="28"/>
          <w:shd w:val="clear" w:color="auto" w:fill="FFFFFF"/>
          <w:lang w:val="en-US"/>
        </w:rPr>
        <w:t xml:space="preserve">. 13. – №. </w:t>
      </w:r>
      <w:r w:rsidRPr="001C22EC">
        <w:rPr>
          <w:rFonts w:ascii="Times New Roman" w:hAnsi="Times New Roman"/>
          <w:color w:val="000000" w:themeColor="text1"/>
          <w:sz w:val="28"/>
          <w:szCs w:val="28"/>
          <w:shd w:val="clear" w:color="auto" w:fill="FFFFFF"/>
          <w:lang w:val="en-US"/>
        </w:rPr>
        <w:t xml:space="preserve">1. – </w:t>
      </w:r>
      <w:r w:rsidRPr="007D70C5">
        <w:rPr>
          <w:rFonts w:ascii="Times New Roman" w:hAnsi="Times New Roman"/>
          <w:color w:val="000000" w:themeColor="text1"/>
          <w:sz w:val="28"/>
          <w:szCs w:val="28"/>
          <w:shd w:val="clear" w:color="auto" w:fill="FFFFFF"/>
        </w:rPr>
        <w:t>С</w:t>
      </w:r>
      <w:r w:rsidRPr="001C22EC">
        <w:rPr>
          <w:rFonts w:ascii="Times New Roman" w:hAnsi="Times New Roman"/>
          <w:color w:val="000000" w:themeColor="text1"/>
          <w:sz w:val="28"/>
          <w:szCs w:val="28"/>
          <w:shd w:val="clear" w:color="auto" w:fill="FFFFFF"/>
          <w:lang w:val="en-US"/>
        </w:rPr>
        <w:t>. 8822.</w:t>
      </w:r>
    </w:p>
    <w:p w14:paraId="3438D252"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rPr>
        <w:t xml:space="preserve">Егоров К. Б., Захарова В. А. Процедуры внешней и внутренней оценки качества образования в деятельности руководителя образовательной </w:t>
      </w:r>
      <w:r w:rsidRPr="007D70C5">
        <w:rPr>
          <w:rFonts w:ascii="Times New Roman" w:hAnsi="Times New Roman"/>
          <w:color w:val="000000" w:themeColor="text1"/>
          <w:sz w:val="28"/>
          <w:szCs w:val="28"/>
          <w:shd w:val="clear" w:color="auto" w:fill="FFFFFF"/>
        </w:rPr>
        <w:lastRenderedPageBreak/>
        <w:t>организации: аудит и модерация //Управление образованием: теория и практика. – 2022. – №. 3 (49). – С. 170-180.</w:t>
      </w:r>
    </w:p>
    <w:p w14:paraId="02E9707B"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rPr>
        <w:t>Шмидт Ю. И. Направления реализации мероприятий по внутренней независимой оценке качества образования в вузе //Совершенствование методического обеспечения реализации актуализированных образовательных программ высшего образования как условие повышения качества подготовки выпускников. – 2020. – С. 166-171.</w:t>
      </w:r>
    </w:p>
    <w:p w14:paraId="508CDD3F"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rPr>
        <w:t>Кислова Н. Н., Леонов С. А. Внутренняя независимая оценка качества образования: формы, нормативное и методическое обеспечение //Известия Самарского научного центра Российской академии наук. Социальные, гуманитарные, медико-биологические науки. – 2023. – Т. 25. – №. 88. – С. 34-41.</w:t>
      </w:r>
    </w:p>
    <w:p w14:paraId="4710AD6E"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 </w:t>
      </w:r>
      <w:proofErr w:type="spellStart"/>
      <w:r w:rsidRPr="007D70C5">
        <w:rPr>
          <w:rFonts w:ascii="Times New Roman" w:hAnsi="Times New Roman"/>
          <w:color w:val="000000" w:themeColor="text1"/>
          <w:sz w:val="28"/>
          <w:szCs w:val="28"/>
          <w:shd w:val="clear" w:color="auto" w:fill="FFFFFF"/>
        </w:rPr>
        <w:t>Бутина</w:t>
      </w:r>
      <w:proofErr w:type="spellEnd"/>
      <w:r w:rsidRPr="007D70C5">
        <w:rPr>
          <w:rFonts w:ascii="Times New Roman" w:hAnsi="Times New Roman"/>
          <w:color w:val="000000" w:themeColor="text1"/>
          <w:sz w:val="28"/>
          <w:szCs w:val="28"/>
          <w:shd w:val="clear" w:color="auto" w:fill="FFFFFF"/>
        </w:rPr>
        <w:t xml:space="preserve"> Т. Д. Внутренняя система оценки качества образования как способ повышения качества образования //Актуальные аспекты модернизации российской экономики. – 2020. – С. 10-12.</w:t>
      </w:r>
      <w:r w:rsidRPr="007D70C5">
        <w:rPr>
          <w:rFonts w:ascii="Times New Roman" w:hAnsi="Times New Roman"/>
          <w:color w:val="000000" w:themeColor="text1"/>
          <w:sz w:val="28"/>
          <w:szCs w:val="28"/>
          <w:lang w:val="kk-KZ"/>
        </w:rPr>
        <w:t xml:space="preserve"> </w:t>
      </w:r>
    </w:p>
    <w:p w14:paraId="65DA22E2"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bookmarkStart w:id="118" w:name="_Hlk215876318"/>
      <w:r w:rsidRPr="007D70C5">
        <w:rPr>
          <w:rFonts w:ascii="Times New Roman" w:hAnsi="Times New Roman"/>
          <w:color w:val="000000" w:themeColor="text1"/>
          <w:sz w:val="28"/>
          <w:szCs w:val="28"/>
          <w:shd w:val="clear" w:color="auto" w:fill="FFFFFF"/>
        </w:rPr>
        <w:t>Веретенникова В. Б. и др. Структура и оценка качества профессионально-ориентированных заданий для будущих педагогов //Образование и наука. – 2023. – Т. 25. – №. 4. – С. 70-108.</w:t>
      </w:r>
      <w:r w:rsidRPr="007D70C5">
        <w:rPr>
          <w:rFonts w:ascii="Times New Roman" w:hAnsi="Times New Roman"/>
          <w:color w:val="000000" w:themeColor="text1"/>
          <w:sz w:val="28"/>
          <w:szCs w:val="28"/>
          <w:lang w:val="kk-KZ"/>
        </w:rPr>
        <w:t xml:space="preserve"> </w:t>
      </w:r>
    </w:p>
    <w:p w14:paraId="7C7934B4"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Сергеев</w:t>
      </w:r>
      <w:bookmarkEnd w:id="118"/>
      <w:r w:rsidRPr="007D70C5">
        <w:rPr>
          <w:rFonts w:ascii="Times New Roman" w:hAnsi="Times New Roman"/>
          <w:color w:val="000000" w:themeColor="text1"/>
          <w:sz w:val="28"/>
          <w:szCs w:val="28"/>
          <w:lang w:val="kk-KZ"/>
        </w:rPr>
        <w:t xml:space="preserve"> А. Г. Управление качеством образования. Документирование систем менеджмента качества : учебник для вузов / А. Г. Сергеев. — 2-е изд., испр. и доп. — Москва : Издательство Юрайт, 2025. — 158 с.</w:t>
      </w:r>
    </w:p>
    <w:p w14:paraId="50E7E037"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Жиркова З. С. Управление качеством образования : учебное пособие для магистрантов высших учебных заведений [Электронный ресурс]. — СПб.: Наукоемкие технологии, 2022. — 137с. -ISBN 978-5-907618-01-5.</w:t>
      </w:r>
      <w:bookmarkStart w:id="119" w:name="_Hlk215879287"/>
    </w:p>
    <w:bookmarkEnd w:id="119"/>
    <w:p w14:paraId="6A917D83"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rPr>
        <w:t xml:space="preserve">Коротков, Э. М. Управление качеством </w:t>
      </w:r>
      <w:proofErr w:type="gramStart"/>
      <w:r w:rsidRPr="007D70C5">
        <w:rPr>
          <w:rFonts w:ascii="Times New Roman" w:hAnsi="Times New Roman"/>
          <w:color w:val="000000" w:themeColor="text1"/>
          <w:sz w:val="28"/>
          <w:szCs w:val="28"/>
          <w:shd w:val="clear" w:color="auto" w:fill="FFFFFF"/>
        </w:rPr>
        <w:t>образования :</w:t>
      </w:r>
      <w:proofErr w:type="gramEnd"/>
      <w:r w:rsidRPr="007D70C5">
        <w:rPr>
          <w:rFonts w:ascii="Times New Roman" w:hAnsi="Times New Roman"/>
          <w:color w:val="000000" w:themeColor="text1"/>
          <w:sz w:val="28"/>
          <w:szCs w:val="28"/>
          <w:shd w:val="clear" w:color="auto" w:fill="FFFFFF"/>
        </w:rPr>
        <w:t xml:space="preserve"> учебное пособие для вузов / Э. М. Коротков. — 2-е изд. — </w:t>
      </w:r>
      <w:proofErr w:type="gramStart"/>
      <w:r w:rsidRPr="007D70C5">
        <w:rPr>
          <w:rFonts w:ascii="Times New Roman" w:hAnsi="Times New Roman"/>
          <w:color w:val="000000" w:themeColor="text1"/>
          <w:sz w:val="28"/>
          <w:szCs w:val="28"/>
          <w:shd w:val="clear" w:color="auto" w:fill="FFFFFF"/>
        </w:rPr>
        <w:t>Москва :</w:t>
      </w:r>
      <w:proofErr w:type="gramEnd"/>
      <w:r w:rsidRPr="007D70C5">
        <w:rPr>
          <w:rFonts w:ascii="Times New Roman" w:hAnsi="Times New Roman"/>
          <w:color w:val="000000" w:themeColor="text1"/>
          <w:sz w:val="28"/>
          <w:szCs w:val="28"/>
          <w:shd w:val="clear" w:color="auto" w:fill="FFFFFF"/>
        </w:rPr>
        <w:t xml:space="preserve"> Академический проект, 2020. — 317 c. </w:t>
      </w:r>
    </w:p>
    <w:p w14:paraId="6A88FB21"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Поташник, М. М. Управление качеством образования: монография / М. М. Поташник; под ред. М. М. Поташника. — 2-е изд., перераб. и доп. — Москва: Педагогическое общество России, 2006. — 443 с.  </w:t>
      </w:r>
    </w:p>
    <w:p w14:paraId="24171A73"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shd w:val="clear" w:color="auto" w:fill="FFFFFF"/>
        </w:rPr>
        <w:t>Огвоздин</w:t>
      </w:r>
      <w:proofErr w:type="spellEnd"/>
      <w:r w:rsidRPr="007D70C5">
        <w:rPr>
          <w:rFonts w:ascii="Times New Roman" w:hAnsi="Times New Roman"/>
          <w:color w:val="000000" w:themeColor="text1"/>
          <w:sz w:val="28"/>
          <w:szCs w:val="28"/>
          <w:shd w:val="clear" w:color="auto" w:fill="FFFFFF"/>
        </w:rPr>
        <w:t xml:space="preserve"> В. Обеспечение качества </w:t>
      </w:r>
      <w:proofErr w:type="spellStart"/>
      <w:r w:rsidRPr="007D70C5">
        <w:rPr>
          <w:rFonts w:ascii="Times New Roman" w:hAnsi="Times New Roman"/>
          <w:color w:val="000000" w:themeColor="text1"/>
          <w:sz w:val="28"/>
          <w:szCs w:val="28"/>
          <w:shd w:val="clear" w:color="auto" w:fill="FFFFFF"/>
        </w:rPr>
        <w:t>продукци</w:t>
      </w:r>
      <w:proofErr w:type="spellEnd"/>
      <w:r w:rsidRPr="007D70C5">
        <w:rPr>
          <w:rFonts w:ascii="Times New Roman" w:hAnsi="Times New Roman"/>
          <w:color w:val="000000" w:themeColor="text1"/>
          <w:sz w:val="28"/>
          <w:szCs w:val="28"/>
          <w:shd w:val="clear" w:color="auto" w:fill="FFFFFF"/>
          <w:lang w:val="kk-KZ"/>
        </w:rPr>
        <w:t>: учебное пособие для вузов и предприятий/ В</w:t>
      </w:r>
      <w:r w:rsidRPr="007D70C5">
        <w:rPr>
          <w:rFonts w:ascii="Times New Roman" w:hAnsi="Times New Roman"/>
          <w:color w:val="000000" w:themeColor="text1"/>
          <w:sz w:val="28"/>
          <w:szCs w:val="28"/>
          <w:shd w:val="clear" w:color="auto" w:fill="FFFFFF"/>
        </w:rPr>
        <w:t>.</w:t>
      </w:r>
      <w:r w:rsidRPr="007D70C5">
        <w:rPr>
          <w:rFonts w:ascii="Times New Roman" w:hAnsi="Times New Roman"/>
          <w:color w:val="000000" w:themeColor="text1"/>
          <w:sz w:val="28"/>
          <w:szCs w:val="28"/>
          <w:shd w:val="clear" w:color="auto" w:fill="FFFFFF"/>
          <w:lang w:val="kk-KZ"/>
        </w:rPr>
        <w:t xml:space="preserve"> Ю. Огвоздин.-Москва: Знание-М, 2023.-70 с.</w:t>
      </w:r>
      <w:r w:rsidRPr="007D70C5">
        <w:rPr>
          <w:rFonts w:ascii="Times New Roman" w:hAnsi="Times New Roman"/>
          <w:color w:val="000000" w:themeColor="text1"/>
          <w:sz w:val="28"/>
          <w:szCs w:val="28"/>
          <w:shd w:val="clear" w:color="auto" w:fill="FFFFFF"/>
        </w:rPr>
        <w:t xml:space="preserve"> </w:t>
      </w:r>
    </w:p>
    <w:p w14:paraId="255E721D"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Бордовский Г.А., Граничина О.А., Трапицын С.Ю. Модели и методы внутреннего и внешнего оценивания качества образования в вузах: науч.-метод. матер. – СПб.: ООО «Книжный Дом», 2008. – 336 с.</w:t>
      </w:r>
    </w:p>
    <w:p w14:paraId="334C8F30"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Абдыманапов С. А. Ключ к модернизации высшего образования./ Казвхстанская правда. – 2004,  </w:t>
      </w:r>
    </w:p>
    <w:p w14:paraId="1B1DF750" w14:textId="382D4BBD"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Мендебаев Т.М. Сапаны басқару: Оқулық / Т.М. Мендебаев, А.З. Габдуллина, А.Т. Альпеисов. – Алматы: ЖШС РПБК «Дәуір»,2013 – 248 б.</w:t>
      </w:r>
    </w:p>
    <w:p w14:paraId="67A5677D"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Таубаева Ш.Т., Иманбаева С.Т., Берикханова А.Е. Педагогика. Оқулық. – Алматы: Абай атындағы Қазақ ұлттық педагогикалық университеті, 2018. – 357 б.</w:t>
      </w:r>
    </w:p>
    <w:p w14:paraId="4F8025CA"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lastRenderedPageBreak/>
        <w:t>Мутанов, Г. М. Управление, ориентированное на результат / Г. М. Мутанов, Ж. Д. Мамыкова, С. К. Кумаргажанова. — 4-е изд. — Алматы : Дарын, 2023. — 121 c.</w:t>
      </w:r>
    </w:p>
    <w:p w14:paraId="02368822"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Есенбаева Г.А. Аккредитация и обеспечение качества в высших учебных заведениях: монография. – Караганда: КЭУ,2011. – 255 с.</w:t>
      </w:r>
    </w:p>
    <w:p w14:paraId="01113A5A"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Әлқожаева Н.С., Жұмабекова Қ.Б., Педагогикалық менеджмент:оқу құралы. – Алматы: Қазақ университеті, 2018. </w:t>
      </w:r>
      <w:r w:rsidRPr="007D70C5">
        <w:rPr>
          <w:rFonts w:ascii="Times New Roman" w:hAnsi="Times New Roman"/>
          <w:color w:val="000000" w:themeColor="text1"/>
          <w:sz w:val="28"/>
          <w:szCs w:val="28"/>
          <w:lang w:val="kk-KZ"/>
        </w:rPr>
        <w:sym w:font="Symbol" w:char="F02D"/>
      </w:r>
      <w:r w:rsidRPr="007D70C5">
        <w:rPr>
          <w:rFonts w:ascii="Times New Roman" w:hAnsi="Times New Roman"/>
          <w:color w:val="000000" w:themeColor="text1"/>
          <w:sz w:val="28"/>
          <w:szCs w:val="28"/>
          <w:lang w:val="kk-KZ"/>
        </w:rPr>
        <w:t xml:space="preserve"> 132 б.</w:t>
      </w:r>
    </w:p>
    <w:p w14:paraId="0CF83271"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shd w:val="clear" w:color="auto" w:fill="FFFFFF"/>
          <w:lang w:val="en-US"/>
        </w:rPr>
        <w:t>Minazheva</w:t>
      </w:r>
      <w:proofErr w:type="spellEnd"/>
      <w:r w:rsidRPr="007D70C5">
        <w:rPr>
          <w:rFonts w:ascii="Times New Roman" w:hAnsi="Times New Roman"/>
          <w:color w:val="000000" w:themeColor="text1"/>
          <w:sz w:val="28"/>
          <w:szCs w:val="28"/>
          <w:shd w:val="clear" w:color="auto" w:fill="FFFFFF"/>
          <w:lang w:val="en-US"/>
        </w:rPr>
        <w:t xml:space="preserve"> G. et al. Transformation of the role of university teachers in newly independent states: Case study of Al-</w:t>
      </w:r>
      <w:proofErr w:type="spellStart"/>
      <w:r w:rsidRPr="007D70C5">
        <w:rPr>
          <w:rFonts w:ascii="Times New Roman" w:hAnsi="Times New Roman"/>
          <w:color w:val="000000" w:themeColor="text1"/>
          <w:sz w:val="28"/>
          <w:szCs w:val="28"/>
          <w:shd w:val="clear" w:color="auto" w:fill="FFFFFF"/>
          <w:lang w:val="en-US"/>
        </w:rPr>
        <w:t>Farabi</w:t>
      </w:r>
      <w:proofErr w:type="spellEnd"/>
      <w:r w:rsidRPr="007D70C5">
        <w:rPr>
          <w:rFonts w:ascii="Times New Roman" w:hAnsi="Times New Roman"/>
          <w:color w:val="000000" w:themeColor="text1"/>
          <w:sz w:val="28"/>
          <w:szCs w:val="28"/>
          <w:shd w:val="clear" w:color="auto" w:fill="FFFFFF"/>
          <w:lang w:val="en-US"/>
        </w:rPr>
        <w:t xml:space="preserve"> Kazakh National University //International Journal of Educational Development. – 2023. – </w:t>
      </w:r>
      <w:r w:rsidRPr="007D70C5">
        <w:rPr>
          <w:rFonts w:ascii="Times New Roman" w:hAnsi="Times New Roman"/>
          <w:color w:val="000000" w:themeColor="text1"/>
          <w:sz w:val="28"/>
          <w:szCs w:val="28"/>
          <w:shd w:val="clear" w:color="auto" w:fill="FFFFFF"/>
        </w:rPr>
        <w:t>Т</w:t>
      </w:r>
      <w:r w:rsidRPr="007D70C5">
        <w:rPr>
          <w:rFonts w:ascii="Times New Roman" w:hAnsi="Times New Roman"/>
          <w:color w:val="000000" w:themeColor="text1"/>
          <w:sz w:val="28"/>
          <w:szCs w:val="28"/>
          <w:shd w:val="clear" w:color="auto" w:fill="FFFFFF"/>
          <w:lang w:val="en-US"/>
        </w:rPr>
        <w:t xml:space="preserve">. 102. – </w:t>
      </w:r>
      <w:r w:rsidRPr="007D70C5">
        <w:rPr>
          <w:rFonts w:ascii="Times New Roman" w:hAnsi="Times New Roman"/>
          <w:color w:val="000000" w:themeColor="text1"/>
          <w:sz w:val="28"/>
          <w:szCs w:val="28"/>
          <w:shd w:val="clear" w:color="auto" w:fill="FFFFFF"/>
        </w:rPr>
        <w:t>С</w:t>
      </w:r>
      <w:r w:rsidRPr="007D70C5">
        <w:rPr>
          <w:rFonts w:ascii="Times New Roman" w:hAnsi="Times New Roman"/>
          <w:color w:val="000000" w:themeColor="text1"/>
          <w:sz w:val="28"/>
          <w:szCs w:val="28"/>
          <w:shd w:val="clear" w:color="auto" w:fill="FFFFFF"/>
          <w:lang w:val="en-US"/>
        </w:rPr>
        <w:t>. 102847.</w:t>
      </w:r>
    </w:p>
    <w:p w14:paraId="28B3D5D0"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Алдабергенова С.С. Научно-педагогические основы обеспечения качества учебного процесса в вузе с применением системного подхода. Дисс. на соиск.ученой степени доктора PhD по специальности 6D012000-Профессиональное обучение. Астана, 2018.-124 с. </w:t>
      </w:r>
    </w:p>
    <w:p w14:paraId="161E5F31"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1E621F">
        <w:rPr>
          <w:rFonts w:ascii="Times New Roman" w:hAnsi="Times New Roman"/>
          <w:color w:val="000000" w:themeColor="text1"/>
          <w:sz w:val="28"/>
          <w:szCs w:val="28"/>
          <w:lang w:val="kk-KZ"/>
        </w:rPr>
        <w:t>Шуиншина Ш.М.,</w:t>
      </w:r>
      <w:r w:rsidRPr="007D70C5">
        <w:rPr>
          <w:rFonts w:ascii="Times New Roman" w:hAnsi="Times New Roman"/>
          <w:color w:val="000000" w:themeColor="text1"/>
          <w:sz w:val="28"/>
          <w:szCs w:val="28"/>
          <w:lang w:val="kk-KZ"/>
        </w:rPr>
        <w:t xml:space="preserve"> Альпеисов Е.А. Жаратылыстану-ғылыми педагогикалық мамандықтары бойынша болашақ педагогтерді даярлау сапасын арттыру туралы мазмұнының сабақтастығы. Қазақстанның ғылымы мен өмірі. – 2020. – №6. Б. 229-233</w:t>
      </w:r>
    </w:p>
    <w:p w14:paraId="2636A38F"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Молдасан  Қ. Ш., Есенова  К. А. Білім берудегі менеджмент : оқу құралы / Қ. Ш. Молдасан, К. А. Есенова. – Алматы : Қазақ университеті, 2021.</w:t>
      </w:r>
    </w:p>
    <w:p w14:paraId="192D66BD"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shd w:val="clear" w:color="auto" w:fill="FFFFFF"/>
          <w:lang w:val="en-US"/>
        </w:rPr>
        <w:t>Mukanova</w:t>
      </w:r>
      <w:proofErr w:type="spellEnd"/>
      <w:r w:rsidRPr="007D70C5">
        <w:rPr>
          <w:rFonts w:ascii="Times New Roman" w:hAnsi="Times New Roman"/>
          <w:color w:val="000000" w:themeColor="text1"/>
          <w:sz w:val="28"/>
          <w:szCs w:val="28"/>
          <w:shd w:val="clear" w:color="auto" w:fill="FFFFFF"/>
          <w:lang w:val="en-US"/>
        </w:rPr>
        <w:t xml:space="preserve"> S</w:t>
      </w:r>
      <w:r w:rsidRPr="007D70C5">
        <w:rPr>
          <w:rFonts w:ascii="Times New Roman" w:hAnsi="Times New Roman"/>
          <w:color w:val="000000" w:themeColor="text1"/>
          <w:sz w:val="28"/>
          <w:szCs w:val="28"/>
          <w:shd w:val="clear" w:color="auto" w:fill="FFFFFF"/>
          <w:lang w:val="kk-KZ"/>
        </w:rPr>
        <w:t>.</w:t>
      </w:r>
      <w:r w:rsidRPr="007D70C5">
        <w:rPr>
          <w:rFonts w:ascii="Times New Roman" w:hAnsi="Times New Roman"/>
          <w:color w:val="000000" w:themeColor="text1"/>
          <w:sz w:val="28"/>
          <w:szCs w:val="28"/>
          <w:shd w:val="clear" w:color="auto" w:fill="FFFFFF"/>
          <w:lang w:val="en-US"/>
        </w:rPr>
        <w:t xml:space="preserve">, </w:t>
      </w:r>
      <w:proofErr w:type="spellStart"/>
      <w:r w:rsidRPr="007D70C5">
        <w:rPr>
          <w:rFonts w:ascii="Times New Roman" w:hAnsi="Times New Roman"/>
          <w:color w:val="000000" w:themeColor="text1"/>
          <w:sz w:val="28"/>
          <w:szCs w:val="28"/>
          <w:shd w:val="clear" w:color="auto" w:fill="FFFFFF"/>
          <w:lang w:val="en-US"/>
        </w:rPr>
        <w:t>Abildina</w:t>
      </w:r>
      <w:proofErr w:type="spellEnd"/>
      <w:r w:rsidRPr="007D70C5">
        <w:rPr>
          <w:rFonts w:ascii="Times New Roman" w:hAnsi="Times New Roman"/>
          <w:color w:val="000000" w:themeColor="text1"/>
          <w:sz w:val="28"/>
          <w:szCs w:val="28"/>
          <w:shd w:val="clear" w:color="auto" w:fill="FFFFFF"/>
          <w:lang w:val="kk-KZ"/>
        </w:rPr>
        <w:t xml:space="preserve"> </w:t>
      </w:r>
      <w:r w:rsidRPr="007D70C5">
        <w:rPr>
          <w:rFonts w:ascii="Times New Roman" w:hAnsi="Times New Roman"/>
          <w:color w:val="000000" w:themeColor="text1"/>
          <w:sz w:val="28"/>
          <w:szCs w:val="28"/>
          <w:shd w:val="clear" w:color="auto" w:fill="FFFFFF"/>
          <w:lang w:val="en-US"/>
        </w:rPr>
        <w:t>S</w:t>
      </w:r>
      <w:r w:rsidRPr="007D70C5">
        <w:rPr>
          <w:rFonts w:ascii="Times New Roman" w:hAnsi="Times New Roman"/>
          <w:color w:val="000000" w:themeColor="text1"/>
          <w:sz w:val="28"/>
          <w:szCs w:val="28"/>
          <w:shd w:val="clear" w:color="auto" w:fill="FFFFFF"/>
          <w:lang w:val="kk-KZ"/>
        </w:rPr>
        <w:t>.</w:t>
      </w:r>
      <w:r w:rsidRPr="007D70C5">
        <w:rPr>
          <w:rFonts w:ascii="Times New Roman" w:hAnsi="Times New Roman"/>
          <w:color w:val="000000" w:themeColor="text1"/>
          <w:sz w:val="28"/>
          <w:szCs w:val="28"/>
          <w:shd w:val="clear" w:color="auto" w:fill="FFFFFF"/>
          <w:lang w:val="en-US"/>
        </w:rPr>
        <w:t xml:space="preserve">, </w:t>
      </w:r>
      <w:proofErr w:type="spellStart"/>
      <w:r w:rsidRPr="007D70C5">
        <w:rPr>
          <w:rFonts w:ascii="Times New Roman" w:hAnsi="Times New Roman"/>
          <w:color w:val="000000" w:themeColor="text1"/>
          <w:sz w:val="28"/>
          <w:szCs w:val="28"/>
          <w:shd w:val="clear" w:color="auto" w:fill="FFFFFF"/>
          <w:lang w:val="en-US"/>
        </w:rPr>
        <w:t>Mukhatayev</w:t>
      </w:r>
      <w:proofErr w:type="spellEnd"/>
      <w:r w:rsidRPr="007D70C5">
        <w:rPr>
          <w:rFonts w:ascii="Times New Roman" w:hAnsi="Times New Roman"/>
          <w:color w:val="000000" w:themeColor="text1"/>
          <w:sz w:val="28"/>
          <w:szCs w:val="28"/>
          <w:shd w:val="clear" w:color="auto" w:fill="FFFFFF"/>
          <w:lang w:val="en-US"/>
        </w:rPr>
        <w:t xml:space="preserve"> A</w:t>
      </w:r>
      <w:r w:rsidRPr="007D70C5">
        <w:rPr>
          <w:rFonts w:ascii="Times New Roman" w:hAnsi="Times New Roman"/>
          <w:color w:val="000000" w:themeColor="text1"/>
          <w:sz w:val="28"/>
          <w:szCs w:val="28"/>
          <w:shd w:val="clear" w:color="auto" w:fill="FFFFFF"/>
          <w:lang w:val="kk-KZ"/>
        </w:rPr>
        <w:t>. О</w:t>
      </w:r>
      <w:proofErr w:type="spellStart"/>
      <w:r w:rsidRPr="007D70C5">
        <w:rPr>
          <w:rFonts w:ascii="Times New Roman" w:hAnsi="Times New Roman"/>
          <w:color w:val="000000" w:themeColor="text1"/>
          <w:sz w:val="28"/>
          <w:szCs w:val="28"/>
          <w:shd w:val="clear" w:color="auto" w:fill="FFFFFF"/>
          <w:lang w:val="en-US"/>
        </w:rPr>
        <w:t>rganization</w:t>
      </w:r>
      <w:proofErr w:type="spellEnd"/>
      <w:r w:rsidRPr="007D70C5">
        <w:rPr>
          <w:rFonts w:ascii="Times New Roman" w:hAnsi="Times New Roman"/>
          <w:color w:val="000000" w:themeColor="text1"/>
          <w:sz w:val="28"/>
          <w:szCs w:val="28"/>
          <w:shd w:val="clear" w:color="auto" w:fill="FFFFFF"/>
          <w:lang w:val="en-US"/>
        </w:rPr>
        <w:t xml:space="preserve"> of internal quality assurance systems as a construct of the national quality assurance system: practice </w:t>
      </w:r>
      <w:proofErr w:type="gramStart"/>
      <w:r w:rsidRPr="007D70C5">
        <w:rPr>
          <w:rFonts w:ascii="Times New Roman" w:hAnsi="Times New Roman"/>
          <w:color w:val="000000" w:themeColor="text1"/>
          <w:sz w:val="28"/>
          <w:szCs w:val="28"/>
          <w:shd w:val="clear" w:color="auto" w:fill="FFFFFF"/>
          <w:lang w:val="en-US"/>
        </w:rPr>
        <w:t>of  Kazakhstani</w:t>
      </w:r>
      <w:proofErr w:type="gramEnd"/>
      <w:r w:rsidRPr="007D70C5">
        <w:rPr>
          <w:rFonts w:ascii="Times New Roman" w:hAnsi="Times New Roman"/>
          <w:color w:val="000000" w:themeColor="text1"/>
          <w:sz w:val="28"/>
          <w:szCs w:val="28"/>
          <w:shd w:val="clear" w:color="auto" w:fill="FFFFFF"/>
          <w:lang w:val="en-US"/>
        </w:rPr>
        <w:t xml:space="preserve"> universities. Higher education in Kazakhstan No2 (46)-2024.</w:t>
      </w:r>
      <w:r w:rsidRPr="007D70C5">
        <w:rPr>
          <w:rFonts w:ascii="Times New Roman" w:hAnsi="Times New Roman"/>
          <w:color w:val="000000" w:themeColor="text1"/>
          <w:sz w:val="28"/>
          <w:szCs w:val="28"/>
          <w:lang w:val="kk-KZ"/>
        </w:rPr>
        <w:t xml:space="preserve"> P. </w:t>
      </w:r>
      <w:r w:rsidRPr="007D70C5">
        <w:rPr>
          <w:rFonts w:ascii="Times New Roman" w:hAnsi="Times New Roman"/>
          <w:color w:val="000000" w:themeColor="text1"/>
          <w:sz w:val="28"/>
          <w:szCs w:val="28"/>
          <w:lang w:val="en-US"/>
        </w:rPr>
        <w:t>107-117.</w:t>
      </w:r>
      <w:r w:rsidRPr="007D70C5">
        <w:rPr>
          <w:rFonts w:ascii="Times New Roman" w:hAnsi="Times New Roman"/>
          <w:color w:val="000000" w:themeColor="text1"/>
          <w:sz w:val="28"/>
          <w:szCs w:val="28"/>
          <w:shd w:val="clear" w:color="auto" w:fill="FFFFFF"/>
          <w:lang w:val="en-US"/>
        </w:rPr>
        <w:t xml:space="preserve">  </w:t>
      </w:r>
    </w:p>
    <w:p w14:paraId="7DCB2691" w14:textId="5095071D"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https://kk.wikipedia.org/wiki/%D0%A1%D0%B0%D0%BF%D0%B0</w:t>
      </w:r>
    </w:p>
    <w:p w14:paraId="75937492"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ҚР СТ ISO 9000:2007. Сапа менеджменті жүйелері. Негізгі ережелер және сөздік. – Астана: Қазақстан Республикасының Стандарттау, метрология және сертификаттау комитеті, 2007.</w:t>
      </w:r>
    </w:p>
    <w:p w14:paraId="34EBF475"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Лыкова И. А. Качество как метакатегория и её трактовка в современном образовании // Гуманитарное пространство. 2016. №3. URL: https://cyberleninka.ru/article/n/kachestvo-kak-metakategoriya-i-eyotraktovka-v-sovremennom-obrazovanii (дата обращения: 11.03.2025).</w:t>
      </w:r>
    </w:p>
    <w:p w14:paraId="5B0E0A3D"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Лапидус В.А. Менеджмент качества в системе корпоративного управления // Качество и жизнь. - 2017. - №3. - С. 46–55.</w:t>
      </w:r>
    </w:p>
    <w:p w14:paraId="44ABA8EA" w14:textId="41D8300C"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proofErr w:type="spellStart"/>
      <w:r w:rsidRPr="007D70C5">
        <w:rPr>
          <w:rStyle w:val="spanstrong"/>
          <w:rFonts w:ascii="Times New Roman" w:hAnsi="Times New Roman"/>
          <w:color w:val="000000" w:themeColor="text1"/>
          <w:sz w:val="28"/>
          <w:szCs w:val="28"/>
          <w:bdr w:val="none" w:sz="0" w:space="0" w:color="auto" w:frame="1"/>
        </w:rPr>
        <w:t>Субетто</w:t>
      </w:r>
      <w:proofErr w:type="spellEnd"/>
      <w:r w:rsidRPr="007D70C5">
        <w:rPr>
          <w:rStyle w:val="spanstrong"/>
          <w:rFonts w:ascii="Times New Roman" w:hAnsi="Times New Roman"/>
          <w:color w:val="000000" w:themeColor="text1"/>
          <w:sz w:val="28"/>
          <w:szCs w:val="28"/>
          <w:bdr w:val="none" w:sz="0" w:space="0" w:color="auto" w:frame="1"/>
        </w:rPr>
        <w:t xml:space="preserve"> А. </w:t>
      </w:r>
      <w:r w:rsidRPr="00A7486F">
        <w:rPr>
          <w:rStyle w:val="spanstrong"/>
          <w:rFonts w:ascii="Times New Roman" w:hAnsi="Times New Roman"/>
          <w:color w:val="000000" w:themeColor="text1"/>
          <w:sz w:val="28"/>
          <w:szCs w:val="28"/>
          <w:bdr w:val="none" w:sz="0" w:space="0" w:color="auto" w:frame="1"/>
        </w:rPr>
        <w:t>И.</w:t>
      </w:r>
      <w:r w:rsidRPr="00A7486F">
        <w:rPr>
          <w:rFonts w:ascii="Times New Roman" w:hAnsi="Times New Roman"/>
          <w:color w:val="000000" w:themeColor="text1"/>
          <w:sz w:val="28"/>
          <w:szCs w:val="28"/>
        </w:rPr>
        <w:t xml:space="preserve"> Качество непрерывного образования в Российской Федерации: состояние, тенденции, проблемы, прогнозы (опыт мониторинга) / Александр Иванович </w:t>
      </w:r>
      <w:proofErr w:type="spellStart"/>
      <w:r w:rsidRPr="00A7486F">
        <w:rPr>
          <w:rFonts w:ascii="Times New Roman" w:hAnsi="Times New Roman"/>
          <w:color w:val="000000" w:themeColor="text1"/>
          <w:sz w:val="28"/>
          <w:szCs w:val="28"/>
        </w:rPr>
        <w:t>Субетто</w:t>
      </w:r>
      <w:proofErr w:type="spellEnd"/>
      <w:r w:rsidRPr="00A7486F">
        <w:rPr>
          <w:rFonts w:ascii="Times New Roman" w:hAnsi="Times New Roman"/>
          <w:color w:val="000000" w:themeColor="text1"/>
          <w:sz w:val="28"/>
          <w:szCs w:val="28"/>
        </w:rPr>
        <w:t xml:space="preserve">; Костромской гос. ун-т им. Н. А. Некрасова [и др.]. — Изд. 2-е, </w:t>
      </w:r>
      <w:proofErr w:type="spellStart"/>
      <w:proofErr w:type="gramStart"/>
      <w:r w:rsidRPr="00A7486F">
        <w:rPr>
          <w:rFonts w:ascii="Times New Roman" w:hAnsi="Times New Roman"/>
          <w:color w:val="000000" w:themeColor="text1"/>
          <w:sz w:val="28"/>
          <w:szCs w:val="28"/>
        </w:rPr>
        <w:t>испр</w:t>
      </w:r>
      <w:proofErr w:type="spellEnd"/>
      <w:r w:rsidRPr="00A7486F">
        <w:rPr>
          <w:rFonts w:ascii="Times New Roman" w:hAnsi="Times New Roman"/>
          <w:color w:val="000000" w:themeColor="text1"/>
          <w:sz w:val="28"/>
          <w:szCs w:val="28"/>
        </w:rPr>
        <w:t>..</w:t>
      </w:r>
      <w:proofErr w:type="gramEnd"/>
      <w:r w:rsidRPr="00A7486F">
        <w:rPr>
          <w:rFonts w:ascii="Times New Roman" w:hAnsi="Times New Roman"/>
          <w:color w:val="000000" w:themeColor="text1"/>
          <w:sz w:val="28"/>
          <w:szCs w:val="28"/>
        </w:rPr>
        <w:t xml:space="preserve"> — Санкт-</w:t>
      </w:r>
      <w:proofErr w:type="gramStart"/>
      <w:r w:rsidRPr="00A7486F">
        <w:rPr>
          <w:rFonts w:ascii="Times New Roman" w:hAnsi="Times New Roman"/>
          <w:color w:val="000000" w:themeColor="text1"/>
          <w:sz w:val="28"/>
          <w:szCs w:val="28"/>
        </w:rPr>
        <w:t>Петербург :</w:t>
      </w:r>
      <w:proofErr w:type="gramEnd"/>
      <w:r w:rsidRPr="00A7486F">
        <w:rPr>
          <w:rFonts w:ascii="Times New Roman" w:hAnsi="Times New Roman"/>
          <w:color w:val="000000" w:themeColor="text1"/>
          <w:sz w:val="28"/>
          <w:szCs w:val="28"/>
        </w:rPr>
        <w:t xml:space="preserve"> </w:t>
      </w:r>
      <w:proofErr w:type="spellStart"/>
      <w:r w:rsidRPr="00A7486F">
        <w:rPr>
          <w:rFonts w:ascii="Times New Roman" w:hAnsi="Times New Roman"/>
          <w:color w:val="000000" w:themeColor="text1"/>
          <w:sz w:val="28"/>
          <w:szCs w:val="28"/>
        </w:rPr>
        <w:t>Астерион</w:t>
      </w:r>
      <w:proofErr w:type="spellEnd"/>
      <w:r w:rsidRPr="00A7486F">
        <w:rPr>
          <w:rFonts w:ascii="Times New Roman" w:hAnsi="Times New Roman"/>
          <w:color w:val="000000" w:themeColor="text1"/>
          <w:sz w:val="28"/>
          <w:szCs w:val="28"/>
        </w:rPr>
        <w:t>, 2016. — 385 с.</w:t>
      </w:r>
      <w:r w:rsidRPr="007D70C5">
        <w:rPr>
          <w:rFonts w:ascii="Times New Roman" w:hAnsi="Times New Roman"/>
          <w:color w:val="000000" w:themeColor="text1"/>
          <w:sz w:val="28"/>
          <w:szCs w:val="28"/>
          <w:shd w:val="clear" w:color="auto" w:fill="F8F8F8"/>
        </w:rPr>
        <w:t> </w:t>
      </w:r>
    </w:p>
    <w:p w14:paraId="087C0249" w14:textId="08CF71DD"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 Реан А. А. Психология образования.- Санкт-Петербург: Питер, 2018.- 288 с.</w:t>
      </w:r>
    </w:p>
    <w:p w14:paraId="187065DE"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 Панасюк В. П. Управление образованием и образовательными системами: состояние, тенденции, проблемы и перспективы // Образование и наука. 2017. Т. 19. № 2. С. 72–88. DOI: 10.17853/1994-5639- 2017-2-72-88.</w:t>
      </w:r>
      <w:bookmarkStart w:id="120" w:name="_Hlk216040437"/>
    </w:p>
    <w:bookmarkEnd w:id="120"/>
    <w:p w14:paraId="2B00A3BB" w14:textId="16A48D94"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lastRenderedPageBreak/>
        <w:t>Шадриков В.Д., Коваленко А.А., Леднев В.А., Рубин М.Ю., Семкина Т.А., Соболева Э.Ю., Степанченко Л. С. Система оценки качества образования: Мировая практика и российский опыт / Под общей редакцией: Ю. Б. Рубин.- М. : МФПУ "Синергия" , 2016.- С. 284</w:t>
      </w:r>
    </w:p>
    <w:p w14:paraId="52960B9C"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shd w:val="clear" w:color="auto" w:fill="FFFFFF"/>
        </w:rPr>
        <w:t>Селезнёва</w:t>
      </w:r>
      <w:proofErr w:type="spellEnd"/>
      <w:r w:rsidRPr="007D70C5">
        <w:rPr>
          <w:rFonts w:ascii="Times New Roman" w:hAnsi="Times New Roman"/>
          <w:color w:val="000000" w:themeColor="text1"/>
          <w:sz w:val="28"/>
          <w:szCs w:val="28"/>
          <w:shd w:val="clear" w:color="auto" w:fill="FFFFFF"/>
        </w:rPr>
        <w:t xml:space="preserve"> Н. А.</w:t>
      </w:r>
      <w:r w:rsidRPr="007D70C5">
        <w:rPr>
          <w:rFonts w:ascii="Times New Roman" w:hAnsi="Times New Roman"/>
          <w:color w:val="000000" w:themeColor="text1"/>
          <w:sz w:val="28"/>
          <w:szCs w:val="28"/>
          <w:shd w:val="clear" w:color="auto" w:fill="FFFFFF"/>
          <w:lang w:val="kk-KZ"/>
        </w:rPr>
        <w:t xml:space="preserve">, </w:t>
      </w:r>
      <w:proofErr w:type="spellStart"/>
      <w:r w:rsidRPr="007D70C5">
        <w:rPr>
          <w:rFonts w:ascii="Times New Roman" w:hAnsi="Times New Roman"/>
          <w:color w:val="000000" w:themeColor="text1"/>
          <w:sz w:val="28"/>
          <w:szCs w:val="28"/>
          <w:shd w:val="clear" w:color="auto" w:fill="FFFFFF"/>
        </w:rPr>
        <w:t>Байденко</w:t>
      </w:r>
      <w:proofErr w:type="spellEnd"/>
      <w:r w:rsidRPr="007D70C5">
        <w:rPr>
          <w:rFonts w:ascii="Times New Roman" w:hAnsi="Times New Roman"/>
          <w:color w:val="000000" w:themeColor="text1"/>
          <w:sz w:val="28"/>
          <w:szCs w:val="28"/>
          <w:shd w:val="clear" w:color="auto" w:fill="FFFFFF"/>
        </w:rPr>
        <w:t xml:space="preserve"> В. И. Обеспечение качества высшего образования: современный опыт (статья 2) //Высшее образование в России. – 2017. – №. 11. – С. 122-135.</w:t>
      </w:r>
    </w:p>
    <w:p w14:paraId="61482EDF" w14:textId="66E3DD78"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Тоқсанбаева Н., Салимова Г., НаубаеваХ., Турдалиева Ш., Еркінбекова М. Психологические особенности ценностных ориентаций в социальной адаптации//Вестник КазНПУ им. Абая. Серия </w:t>
      </w:r>
      <w:r w:rsidRPr="007D70C5">
        <w:rPr>
          <w:rFonts w:ascii="Times New Roman" w:hAnsi="Times New Roman"/>
          <w:color w:val="000000" w:themeColor="text1"/>
          <w:sz w:val="28"/>
          <w:szCs w:val="28"/>
        </w:rPr>
        <w:t>«</w:t>
      </w:r>
      <w:r w:rsidRPr="007D70C5">
        <w:rPr>
          <w:rFonts w:ascii="Times New Roman" w:hAnsi="Times New Roman"/>
          <w:color w:val="000000" w:themeColor="text1"/>
          <w:sz w:val="28"/>
          <w:szCs w:val="28"/>
          <w:lang w:val="kk-KZ"/>
        </w:rPr>
        <w:t xml:space="preserve">Психология» .- т. 85.- </w:t>
      </w:r>
      <w:r w:rsidRPr="007D70C5">
        <w:rPr>
          <w:rFonts w:ascii="Times New Roman" w:hAnsi="Times New Roman"/>
          <w:color w:val="000000" w:themeColor="text1"/>
          <w:sz w:val="28"/>
          <w:szCs w:val="28"/>
        </w:rPr>
        <w:t>№</w:t>
      </w:r>
      <w:r w:rsidRPr="007D70C5">
        <w:rPr>
          <w:rFonts w:ascii="Times New Roman" w:hAnsi="Times New Roman"/>
          <w:color w:val="000000" w:themeColor="text1"/>
          <w:sz w:val="28"/>
          <w:szCs w:val="28"/>
          <w:lang w:val="kk-KZ"/>
        </w:rPr>
        <w:t>.4-2025.- С. 320–328.</w:t>
      </w:r>
    </w:p>
    <w:p w14:paraId="293AFAA1"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 </w:t>
      </w:r>
      <w:r w:rsidRPr="007D70C5">
        <w:rPr>
          <w:rFonts w:ascii="Times New Roman" w:hAnsi="Times New Roman"/>
          <w:color w:val="000000" w:themeColor="text1"/>
          <w:sz w:val="28"/>
          <w:szCs w:val="28"/>
          <w:shd w:val="clear" w:color="auto" w:fill="FFFFFF"/>
        </w:rPr>
        <w:t>Грибанова В. А. Личностно-деятельностный подход как основа организации воспитательного процесса по формированию гражданской активности студентов //Современная педагогика. – 2015. – №. 8. – С. 7-9.</w:t>
      </w:r>
    </w:p>
    <w:p w14:paraId="56ADAF41"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 </w:t>
      </w:r>
      <w:proofErr w:type="spellStart"/>
      <w:r w:rsidRPr="007D70C5">
        <w:rPr>
          <w:rFonts w:ascii="Times New Roman" w:hAnsi="Times New Roman"/>
          <w:color w:val="000000" w:themeColor="text1"/>
          <w:sz w:val="28"/>
          <w:szCs w:val="28"/>
          <w:shd w:val="clear" w:color="auto" w:fill="FFFFFF"/>
        </w:rPr>
        <w:t>Сластенин</w:t>
      </w:r>
      <w:proofErr w:type="spellEnd"/>
      <w:r w:rsidRPr="007D70C5">
        <w:rPr>
          <w:rFonts w:ascii="Times New Roman" w:hAnsi="Times New Roman"/>
          <w:color w:val="000000" w:themeColor="text1"/>
          <w:sz w:val="28"/>
          <w:szCs w:val="28"/>
          <w:shd w:val="clear" w:color="auto" w:fill="FFFFFF"/>
        </w:rPr>
        <w:t xml:space="preserve"> В., Обухов А. Психология. Учебник и практикум для академического бакалавриата. – </w:t>
      </w:r>
      <w:proofErr w:type="spellStart"/>
      <w:r w:rsidRPr="007D70C5">
        <w:rPr>
          <w:rFonts w:ascii="Times New Roman" w:hAnsi="Times New Roman"/>
          <w:color w:val="000000" w:themeColor="text1"/>
          <w:sz w:val="28"/>
          <w:szCs w:val="28"/>
          <w:shd w:val="clear" w:color="auto" w:fill="FFFFFF"/>
        </w:rPr>
        <w:t>Litres</w:t>
      </w:r>
      <w:proofErr w:type="spellEnd"/>
      <w:r w:rsidRPr="007D70C5">
        <w:rPr>
          <w:rFonts w:ascii="Times New Roman" w:hAnsi="Times New Roman"/>
          <w:color w:val="000000" w:themeColor="text1"/>
          <w:sz w:val="28"/>
          <w:szCs w:val="28"/>
          <w:shd w:val="clear" w:color="auto" w:fill="FFFFFF"/>
        </w:rPr>
        <w:t>, 2021.</w:t>
      </w:r>
      <w:r w:rsidRPr="007D70C5">
        <w:rPr>
          <w:rFonts w:ascii="Times New Roman" w:hAnsi="Times New Roman"/>
          <w:color w:val="000000" w:themeColor="text1"/>
          <w:sz w:val="28"/>
          <w:szCs w:val="28"/>
          <w:shd w:val="clear" w:color="auto" w:fill="FFFFFF"/>
          <w:lang w:val="kk-KZ"/>
        </w:rPr>
        <w:t xml:space="preserve"> - </w:t>
      </w:r>
      <w:r w:rsidRPr="007D70C5">
        <w:rPr>
          <w:rFonts w:ascii="Times New Roman" w:hAnsi="Times New Roman"/>
          <w:color w:val="000000" w:themeColor="text1"/>
          <w:sz w:val="28"/>
          <w:szCs w:val="28"/>
          <w:shd w:val="clear" w:color="auto" w:fill="FFFFFF"/>
        </w:rPr>
        <w:t>395 с. </w:t>
      </w:r>
    </w:p>
    <w:p w14:paraId="6029365D"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 Бондаревская Е.В. Методологические проблемы проектирования педагогического образования университетского типа // Славянская педагогическая культура: Материалы междунар. науч.-прак. конф. – Тирасполь, 2012 – 128 с.</w:t>
      </w:r>
    </w:p>
    <w:p w14:paraId="28178140" w14:textId="043B634C"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bookmarkStart w:id="121" w:name="_Hlk216069200"/>
      <w:r w:rsidRPr="007D70C5">
        <w:rPr>
          <w:rFonts w:ascii="Times New Roman" w:hAnsi="Times New Roman"/>
          <w:color w:val="000000" w:themeColor="text1"/>
          <w:sz w:val="28"/>
          <w:szCs w:val="28"/>
          <w:lang w:val="kk-KZ"/>
        </w:rPr>
        <w:t xml:space="preserve">Крылова М.В., Суслова Ю.Ю., Волошин А.В. Эволюция теоретических подходов к определению сущности инноваций и инновационного развития // Вестник Алтайской академии экономики и права. 2021. № 6-2. С. 199-206; URL: https://vaael.ru/ru/article/view?id=1765 (дата обращения: 19.01.2026). DOI: </w:t>
      </w:r>
      <w:hyperlink r:id="rId103" w:history="1">
        <w:r w:rsidRPr="007D70C5">
          <w:rPr>
            <w:rStyle w:val="a8"/>
            <w:rFonts w:ascii="Times New Roman" w:hAnsi="Times New Roman"/>
            <w:color w:val="000000" w:themeColor="text1"/>
            <w:sz w:val="28"/>
            <w:szCs w:val="28"/>
            <w:lang w:val="kk-KZ"/>
          </w:rPr>
          <w:t>https://doi.org/10.17513/vaael.1765</w:t>
        </w:r>
      </w:hyperlink>
    </w:p>
    <w:bookmarkEnd w:id="121"/>
    <w:p w14:paraId="28C64A92" w14:textId="0EFD9603"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rPr>
        <w:t xml:space="preserve">Беликов В.А., Дидактика практико-ориентированного образования: монография / В.А. Беликов, П.Ю. Романов, А.С. Валеев. - </w:t>
      </w:r>
      <w:proofErr w:type="gramStart"/>
      <w:r w:rsidRPr="007D70C5">
        <w:rPr>
          <w:rFonts w:ascii="Times New Roman" w:hAnsi="Times New Roman"/>
          <w:color w:val="000000" w:themeColor="text1"/>
          <w:sz w:val="28"/>
          <w:szCs w:val="28"/>
          <w:shd w:val="clear" w:color="auto" w:fill="FFFFFF"/>
        </w:rPr>
        <w:t>Москва :</w:t>
      </w:r>
      <w:proofErr w:type="gramEnd"/>
      <w:r w:rsidRPr="007D70C5">
        <w:rPr>
          <w:rFonts w:ascii="Times New Roman" w:hAnsi="Times New Roman"/>
          <w:color w:val="000000" w:themeColor="text1"/>
          <w:sz w:val="28"/>
          <w:szCs w:val="28"/>
          <w:shd w:val="clear" w:color="auto" w:fill="FFFFFF"/>
        </w:rPr>
        <w:t xml:space="preserve"> ИНФРА-М, 2018. – 265</w:t>
      </w:r>
      <w:r w:rsidRPr="007D70C5">
        <w:rPr>
          <w:rFonts w:ascii="Times New Roman" w:hAnsi="Times New Roman"/>
          <w:color w:val="000000" w:themeColor="text1"/>
          <w:sz w:val="28"/>
          <w:szCs w:val="28"/>
          <w:shd w:val="clear" w:color="auto" w:fill="FFFFFF"/>
          <w:lang w:val="kk-KZ"/>
        </w:rPr>
        <w:t>.</w:t>
      </w:r>
    </w:p>
    <w:p w14:paraId="5A27801B"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 Рубинштейн С. Основы общей психологии. – Питер, 2019.-679с.  </w:t>
      </w:r>
    </w:p>
    <w:p w14:paraId="386A6712"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 Тәжібаев Т. Жалпы психология. Оқу құралы-Алматы, ADAL KITAP. – 20</w:t>
      </w:r>
      <w:bookmarkStart w:id="122" w:name="_Hlk216069755"/>
      <w:r w:rsidRPr="007D70C5">
        <w:rPr>
          <w:rFonts w:ascii="Times New Roman" w:hAnsi="Times New Roman"/>
          <w:color w:val="000000" w:themeColor="text1"/>
          <w:sz w:val="28"/>
          <w:szCs w:val="28"/>
          <w:lang w:val="kk-KZ"/>
        </w:rPr>
        <w:t>25.- 232 б.</w:t>
      </w:r>
    </w:p>
    <w:p w14:paraId="65010084" w14:textId="24592496"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 Масалимова </w:t>
      </w:r>
      <w:bookmarkEnd w:id="122"/>
      <w:r w:rsidRPr="007D70C5">
        <w:rPr>
          <w:rFonts w:ascii="Times New Roman" w:hAnsi="Times New Roman"/>
          <w:color w:val="000000" w:themeColor="text1"/>
          <w:sz w:val="28"/>
          <w:szCs w:val="28"/>
          <w:lang w:val="kk-KZ"/>
        </w:rPr>
        <w:t xml:space="preserve">Д. М., Мамбетова М. С. Кәсіби педагогтің тұлғалық қалыптасу психологиясы. –  2023.- 358-365 б. </w:t>
      </w:r>
    </w:p>
    <w:p w14:paraId="727DC621"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 Пучкова И.М., Хакимзянов Р.Н.  профессиональная компетентность как критерий развития профессионализма// ученые записки казанского университет, Гуманитарные науки.-2012.-С. 258-266 </w:t>
      </w:r>
    </w:p>
    <w:p w14:paraId="5E26DBB2"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 </w:t>
      </w:r>
      <w:bookmarkStart w:id="123" w:name="_Hlk216070438"/>
      <w:proofErr w:type="spellStart"/>
      <w:r w:rsidRPr="007D70C5">
        <w:rPr>
          <w:rFonts w:ascii="Times New Roman" w:hAnsi="Times New Roman"/>
          <w:color w:val="000000" w:themeColor="text1"/>
          <w:sz w:val="28"/>
          <w:szCs w:val="28"/>
          <w:shd w:val="clear" w:color="auto" w:fill="FFFFFF"/>
          <w:lang w:val="en-US"/>
        </w:rPr>
        <w:t>Wiliam</w:t>
      </w:r>
      <w:proofErr w:type="spellEnd"/>
      <w:r w:rsidRPr="007D70C5">
        <w:rPr>
          <w:rFonts w:ascii="Times New Roman" w:hAnsi="Times New Roman"/>
          <w:color w:val="000000" w:themeColor="text1"/>
          <w:sz w:val="28"/>
          <w:szCs w:val="28"/>
          <w:shd w:val="clear" w:color="auto" w:fill="FFFFFF"/>
          <w:lang w:val="en-US"/>
        </w:rPr>
        <w:t xml:space="preserve"> D., Thompson M. Integrating assessment with learning: What will it take to make it work? //The future of assessment. – Routledge, 2017. – </w:t>
      </w:r>
      <w:r w:rsidRPr="007D70C5">
        <w:rPr>
          <w:rFonts w:ascii="Times New Roman" w:hAnsi="Times New Roman"/>
          <w:color w:val="000000" w:themeColor="text1"/>
          <w:sz w:val="28"/>
          <w:szCs w:val="28"/>
          <w:shd w:val="clear" w:color="auto" w:fill="FFFFFF"/>
        </w:rPr>
        <w:t>С</w:t>
      </w:r>
      <w:r w:rsidRPr="007D70C5">
        <w:rPr>
          <w:rFonts w:ascii="Times New Roman" w:hAnsi="Times New Roman"/>
          <w:color w:val="000000" w:themeColor="text1"/>
          <w:sz w:val="28"/>
          <w:szCs w:val="28"/>
          <w:shd w:val="clear" w:color="auto" w:fill="FFFFFF"/>
          <w:lang w:val="en-US"/>
        </w:rPr>
        <w:t xml:space="preserve">. 53-82. </w:t>
      </w:r>
    </w:p>
    <w:p w14:paraId="13C7114F" w14:textId="77777777"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rPr>
        <w:t xml:space="preserve">Мочалова, Я.В. Влияние образования на формирование личности / Я.В. Мочалова // Актуальные проблемы развития науки и современного образования : сб. материалов </w:t>
      </w:r>
      <w:proofErr w:type="spellStart"/>
      <w:r w:rsidRPr="007D70C5">
        <w:rPr>
          <w:rFonts w:ascii="Times New Roman" w:hAnsi="Times New Roman"/>
          <w:color w:val="000000" w:themeColor="text1"/>
          <w:sz w:val="28"/>
          <w:szCs w:val="28"/>
          <w:shd w:val="clear" w:color="auto" w:fill="FFFFFF"/>
        </w:rPr>
        <w:t>междунар</w:t>
      </w:r>
      <w:proofErr w:type="spellEnd"/>
      <w:r w:rsidRPr="007D70C5">
        <w:rPr>
          <w:rFonts w:ascii="Times New Roman" w:hAnsi="Times New Roman"/>
          <w:color w:val="000000" w:themeColor="text1"/>
          <w:sz w:val="28"/>
          <w:szCs w:val="28"/>
          <w:shd w:val="clear" w:color="auto" w:fill="FFFFFF"/>
        </w:rPr>
        <w:t>. науч.-</w:t>
      </w:r>
      <w:proofErr w:type="spellStart"/>
      <w:r w:rsidRPr="007D70C5">
        <w:rPr>
          <w:rFonts w:ascii="Times New Roman" w:hAnsi="Times New Roman"/>
          <w:color w:val="000000" w:themeColor="text1"/>
          <w:sz w:val="28"/>
          <w:szCs w:val="28"/>
          <w:shd w:val="clear" w:color="auto" w:fill="FFFFFF"/>
        </w:rPr>
        <w:t>практ</w:t>
      </w:r>
      <w:proofErr w:type="spellEnd"/>
      <w:r w:rsidRPr="007D70C5">
        <w:rPr>
          <w:rFonts w:ascii="Times New Roman" w:hAnsi="Times New Roman"/>
          <w:color w:val="000000" w:themeColor="text1"/>
          <w:sz w:val="28"/>
          <w:szCs w:val="28"/>
          <w:shd w:val="clear" w:color="auto" w:fill="FFFFFF"/>
        </w:rPr>
        <w:t xml:space="preserve">. </w:t>
      </w:r>
      <w:proofErr w:type="spellStart"/>
      <w:r w:rsidRPr="007D70C5">
        <w:rPr>
          <w:rFonts w:ascii="Times New Roman" w:hAnsi="Times New Roman"/>
          <w:color w:val="000000" w:themeColor="text1"/>
          <w:sz w:val="28"/>
          <w:szCs w:val="28"/>
          <w:shd w:val="clear" w:color="auto" w:fill="FFFFFF"/>
        </w:rPr>
        <w:t>конф</w:t>
      </w:r>
      <w:proofErr w:type="spellEnd"/>
      <w:r w:rsidRPr="007D70C5">
        <w:rPr>
          <w:rFonts w:ascii="Times New Roman" w:hAnsi="Times New Roman"/>
          <w:color w:val="000000" w:themeColor="text1"/>
          <w:sz w:val="28"/>
          <w:szCs w:val="28"/>
          <w:shd w:val="clear" w:color="auto" w:fill="FFFFFF"/>
        </w:rPr>
        <w:t>., Белгород, 10 апр. 2017 г. / НИУ "</w:t>
      </w:r>
      <w:proofErr w:type="spellStart"/>
      <w:r w:rsidRPr="007D70C5">
        <w:rPr>
          <w:rFonts w:ascii="Times New Roman" w:hAnsi="Times New Roman"/>
          <w:color w:val="000000" w:themeColor="text1"/>
          <w:sz w:val="28"/>
          <w:szCs w:val="28"/>
          <w:shd w:val="clear" w:color="auto" w:fill="FFFFFF"/>
        </w:rPr>
        <w:t>БелГУ</w:t>
      </w:r>
      <w:proofErr w:type="spellEnd"/>
      <w:r w:rsidRPr="007D70C5">
        <w:rPr>
          <w:rFonts w:ascii="Times New Roman" w:hAnsi="Times New Roman"/>
          <w:color w:val="000000" w:themeColor="text1"/>
          <w:sz w:val="28"/>
          <w:szCs w:val="28"/>
          <w:shd w:val="clear" w:color="auto" w:fill="FFFFFF"/>
        </w:rPr>
        <w:t>" ; отв. ред. Л.В. Красовская, И.Б. Костина. - Белгород, 2017. - С. 246-247.</w:t>
      </w:r>
    </w:p>
    <w:p w14:paraId="56EFCEC7" w14:textId="6F587679" w:rsidR="007D70C5" w:rsidRPr="007D70C5" w:rsidRDefault="007D70C5" w:rsidP="007D70C5">
      <w:pPr>
        <w:numPr>
          <w:ilvl w:val="0"/>
          <w:numId w:val="28"/>
        </w:numPr>
        <w:tabs>
          <w:tab w:val="left" w:pos="993"/>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lastRenderedPageBreak/>
        <w:t>Жумашева</w:t>
      </w:r>
      <w:bookmarkEnd w:id="123"/>
      <w:r w:rsidRPr="007D70C5">
        <w:rPr>
          <w:rFonts w:ascii="Times New Roman" w:hAnsi="Times New Roman"/>
          <w:color w:val="000000" w:themeColor="text1"/>
          <w:sz w:val="28"/>
          <w:szCs w:val="28"/>
          <w:lang w:val="kk-KZ"/>
        </w:rPr>
        <w:t xml:space="preserve"> Н. С., Магауина А. У. Психологиялық менеджменттің білім беру процесіндегі ерекшеліктері //вестник КазНПУ имени Абая. Серия: Психология. – 2022. – 226-229 б.</w:t>
      </w:r>
    </w:p>
    <w:p w14:paraId="48DC8248" w14:textId="77777777" w:rsidR="007D70C5" w:rsidRPr="007D70C5" w:rsidRDefault="007D70C5" w:rsidP="007D70C5">
      <w:pPr>
        <w:numPr>
          <w:ilvl w:val="0"/>
          <w:numId w:val="28"/>
        </w:numPr>
        <w:tabs>
          <w:tab w:val="left" w:pos="1134"/>
        </w:tabs>
        <w:ind w:left="567" w:hanging="567"/>
        <w:contextualSpacing/>
        <w:rPr>
          <w:rFonts w:ascii="Times New Roman" w:hAnsi="Times New Roman"/>
          <w:color w:val="000000" w:themeColor="text1"/>
          <w:sz w:val="28"/>
          <w:szCs w:val="28"/>
          <w:lang w:val="kk-KZ"/>
        </w:rPr>
      </w:pPr>
      <w:bookmarkStart w:id="124" w:name="_Hlk216070604"/>
      <w:r w:rsidRPr="007D70C5">
        <w:rPr>
          <w:rFonts w:ascii="Times New Roman" w:hAnsi="Times New Roman"/>
          <w:color w:val="000000" w:themeColor="text1"/>
          <w:sz w:val="28"/>
          <w:szCs w:val="28"/>
          <w:shd w:val="clear" w:color="auto" w:fill="FFFFFF"/>
        </w:rPr>
        <w:t xml:space="preserve">Зинченко Ю. П., Дорожкин Е. М., </w:t>
      </w:r>
      <w:proofErr w:type="spellStart"/>
      <w:r w:rsidRPr="007D70C5">
        <w:rPr>
          <w:rFonts w:ascii="Times New Roman" w:hAnsi="Times New Roman"/>
          <w:color w:val="000000" w:themeColor="text1"/>
          <w:sz w:val="28"/>
          <w:szCs w:val="28"/>
          <w:shd w:val="clear" w:color="auto" w:fill="FFFFFF"/>
        </w:rPr>
        <w:t>Зеер</w:t>
      </w:r>
      <w:proofErr w:type="spellEnd"/>
      <w:r w:rsidRPr="007D70C5">
        <w:rPr>
          <w:rFonts w:ascii="Times New Roman" w:hAnsi="Times New Roman"/>
          <w:color w:val="000000" w:themeColor="text1"/>
          <w:sz w:val="28"/>
          <w:szCs w:val="28"/>
          <w:shd w:val="clear" w:color="auto" w:fill="FFFFFF"/>
        </w:rPr>
        <w:t xml:space="preserve"> Э. Ф. Психолого-педагогические основания прогнозирования будущего профессионального образования: векторы развития //Образование и наука. – 2020. – Т. 22. – №. 3. – С. 11-35.</w:t>
      </w:r>
      <w:r w:rsidRPr="007D70C5">
        <w:rPr>
          <w:rFonts w:ascii="Times New Roman" w:hAnsi="Times New Roman"/>
          <w:color w:val="000000" w:themeColor="text1"/>
          <w:sz w:val="28"/>
          <w:szCs w:val="28"/>
          <w:lang w:val="kk-KZ"/>
        </w:rPr>
        <w:t xml:space="preserve"> </w:t>
      </w:r>
    </w:p>
    <w:p w14:paraId="4E7EE3C4" w14:textId="77777777" w:rsidR="007D70C5" w:rsidRPr="007D70C5" w:rsidRDefault="007D70C5" w:rsidP="007D70C5">
      <w:pPr>
        <w:numPr>
          <w:ilvl w:val="0"/>
          <w:numId w:val="28"/>
        </w:numPr>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Ширшова</w:t>
      </w:r>
      <w:bookmarkEnd w:id="124"/>
      <w:r w:rsidRPr="007D70C5">
        <w:rPr>
          <w:rFonts w:ascii="Times New Roman" w:hAnsi="Times New Roman"/>
          <w:color w:val="000000" w:themeColor="text1"/>
          <w:sz w:val="28"/>
          <w:szCs w:val="28"/>
          <w:lang w:val="kk-KZ"/>
        </w:rPr>
        <w:t xml:space="preserve"> И. А. Оценивание учебных достижений студентов: современные тенденции //Ученые записки Крымского федерального университета имени ВИ Вернадского. Социология. Педагогика. Психология. – 2013. – Т. 26. – №. 1. – С. 205-215. </w:t>
      </w:r>
    </w:p>
    <w:p w14:paraId="74F4A759" w14:textId="77777777" w:rsidR="007D70C5" w:rsidRPr="007D70C5" w:rsidRDefault="007D70C5" w:rsidP="007D70C5">
      <w:pPr>
        <w:pStyle w:val="ab"/>
        <w:numPr>
          <w:ilvl w:val="0"/>
          <w:numId w:val="28"/>
        </w:numPr>
        <w:ind w:left="567" w:hanging="567"/>
        <w:rPr>
          <w:rFonts w:ascii="Times New Roman" w:hAnsi="Times New Roman" w:cs="Times New Roman"/>
          <w:color w:val="000000" w:themeColor="text1"/>
          <w:sz w:val="28"/>
          <w:szCs w:val="28"/>
        </w:rPr>
      </w:pPr>
      <w:bookmarkStart w:id="125" w:name="_Hlk216070943"/>
      <w:r w:rsidRPr="007D70C5">
        <w:rPr>
          <w:rStyle w:val="spanstrong"/>
          <w:rFonts w:ascii="Times New Roman" w:hAnsi="Times New Roman" w:cs="Times New Roman"/>
          <w:color w:val="000000" w:themeColor="text1"/>
          <w:sz w:val="28"/>
          <w:szCs w:val="28"/>
          <w:bdr w:val="none" w:sz="0" w:space="0" w:color="auto" w:frame="1"/>
          <w:lang w:val="kk-KZ"/>
        </w:rPr>
        <w:t xml:space="preserve">Дубцова </w:t>
      </w:r>
      <w:r w:rsidRPr="007D70C5">
        <w:rPr>
          <w:rStyle w:val="spanstrong"/>
          <w:rFonts w:ascii="Times New Roman" w:hAnsi="Times New Roman" w:cs="Times New Roman"/>
          <w:color w:val="000000" w:themeColor="text1"/>
          <w:sz w:val="28"/>
          <w:szCs w:val="28"/>
          <w:bdr w:val="none" w:sz="0" w:space="0" w:color="auto" w:frame="1"/>
        </w:rPr>
        <w:t>М</w:t>
      </w:r>
      <w:r w:rsidRPr="007D70C5">
        <w:rPr>
          <w:rFonts w:ascii="Times New Roman" w:hAnsi="Times New Roman" w:cs="Times New Roman"/>
          <w:color w:val="000000" w:themeColor="text1"/>
          <w:sz w:val="28"/>
          <w:szCs w:val="28"/>
        </w:rPr>
        <w:t>. Традиционные и инновационные средства педагогических измерений и оценивания результатов обучения:</w:t>
      </w:r>
      <w:r w:rsidRPr="007D70C5">
        <w:rPr>
          <w:rFonts w:ascii="Times New Roman" w:hAnsi="Times New Roman" w:cs="Times New Roman"/>
          <w:color w:val="000000" w:themeColor="text1"/>
          <w:sz w:val="28"/>
          <w:szCs w:val="28"/>
          <w:lang w:val="kk-KZ"/>
        </w:rPr>
        <w:t xml:space="preserve"> </w:t>
      </w:r>
      <w:r w:rsidRPr="007D70C5">
        <w:rPr>
          <w:rFonts w:ascii="Times New Roman" w:hAnsi="Times New Roman" w:cs="Times New Roman"/>
          <w:color w:val="000000" w:themeColor="text1"/>
          <w:sz w:val="28"/>
          <w:szCs w:val="28"/>
        </w:rPr>
        <w:t xml:space="preserve">учебное пособие для магистров / М.М. Дубцова, Н.В. </w:t>
      </w:r>
      <w:proofErr w:type="gramStart"/>
      <w:r w:rsidRPr="007D70C5">
        <w:rPr>
          <w:rFonts w:ascii="Times New Roman" w:hAnsi="Times New Roman" w:cs="Times New Roman"/>
          <w:color w:val="000000" w:themeColor="text1"/>
          <w:sz w:val="28"/>
          <w:szCs w:val="28"/>
        </w:rPr>
        <w:t>Потехина</w:t>
      </w:r>
      <w:r w:rsidRPr="007D70C5">
        <w:rPr>
          <w:rFonts w:ascii="Times New Roman" w:hAnsi="Times New Roman" w:cs="Times New Roman"/>
          <w:color w:val="000000" w:themeColor="text1"/>
          <w:sz w:val="28"/>
          <w:szCs w:val="28"/>
          <w:lang w:val="kk-KZ"/>
        </w:rPr>
        <w:t>.-</w:t>
      </w:r>
      <w:proofErr w:type="gramEnd"/>
      <w:r w:rsidRPr="007D70C5">
        <w:rPr>
          <w:rFonts w:ascii="Times New Roman" w:hAnsi="Times New Roman" w:cs="Times New Roman"/>
          <w:color w:val="000000" w:themeColor="text1"/>
          <w:sz w:val="28"/>
          <w:szCs w:val="28"/>
        </w:rPr>
        <w:t xml:space="preserve"> Федеральное гос. бюджетное образовательное учреждение </w:t>
      </w:r>
      <w:proofErr w:type="spellStart"/>
      <w:r w:rsidRPr="007D70C5">
        <w:rPr>
          <w:rFonts w:ascii="Times New Roman" w:hAnsi="Times New Roman" w:cs="Times New Roman"/>
          <w:color w:val="000000" w:themeColor="text1"/>
          <w:sz w:val="28"/>
          <w:szCs w:val="28"/>
        </w:rPr>
        <w:t>высш</w:t>
      </w:r>
      <w:proofErr w:type="spellEnd"/>
      <w:r w:rsidRPr="007D70C5">
        <w:rPr>
          <w:rFonts w:ascii="Times New Roman" w:hAnsi="Times New Roman" w:cs="Times New Roman"/>
          <w:color w:val="000000" w:themeColor="text1"/>
          <w:sz w:val="28"/>
          <w:szCs w:val="28"/>
        </w:rPr>
        <w:t>. проф. образования "Забайкальский гос. ун-т".</w:t>
      </w:r>
      <w:r w:rsidRPr="007D70C5">
        <w:rPr>
          <w:rFonts w:ascii="Times New Roman" w:hAnsi="Times New Roman" w:cs="Times New Roman"/>
          <w:color w:val="000000" w:themeColor="text1"/>
          <w:sz w:val="28"/>
          <w:szCs w:val="28"/>
          <w:lang w:val="kk-KZ"/>
        </w:rPr>
        <w:t xml:space="preserve"> </w:t>
      </w:r>
      <w:r w:rsidRPr="007D70C5">
        <w:rPr>
          <w:rFonts w:ascii="Times New Roman" w:hAnsi="Times New Roman" w:cs="Times New Roman"/>
          <w:color w:val="000000" w:themeColor="text1"/>
          <w:sz w:val="28"/>
          <w:szCs w:val="28"/>
        </w:rPr>
        <w:t xml:space="preserve">2016. </w:t>
      </w:r>
      <w:r w:rsidRPr="007D70C5">
        <w:rPr>
          <w:rFonts w:ascii="Times New Roman" w:hAnsi="Times New Roman" w:cs="Times New Roman"/>
          <w:color w:val="000000" w:themeColor="text1"/>
          <w:sz w:val="28"/>
          <w:szCs w:val="28"/>
          <w:lang w:val="kk-KZ"/>
        </w:rPr>
        <w:t>-</w:t>
      </w:r>
      <w:r w:rsidRPr="007D70C5">
        <w:rPr>
          <w:rFonts w:ascii="Times New Roman" w:hAnsi="Times New Roman" w:cs="Times New Roman"/>
          <w:color w:val="000000" w:themeColor="text1"/>
          <w:sz w:val="28"/>
          <w:szCs w:val="28"/>
        </w:rPr>
        <w:t xml:space="preserve"> 135 с. </w:t>
      </w:r>
    </w:p>
    <w:p w14:paraId="404694C1" w14:textId="77777777" w:rsidR="00450455" w:rsidRDefault="007D70C5" w:rsidP="00450455">
      <w:pPr>
        <w:numPr>
          <w:ilvl w:val="0"/>
          <w:numId w:val="28"/>
        </w:numPr>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Рамазанова</w:t>
      </w:r>
      <w:bookmarkEnd w:id="125"/>
      <w:r w:rsidRPr="007D70C5">
        <w:rPr>
          <w:rFonts w:ascii="Times New Roman" w:hAnsi="Times New Roman"/>
          <w:color w:val="000000" w:themeColor="text1"/>
          <w:sz w:val="28"/>
          <w:szCs w:val="28"/>
          <w:lang w:val="kk-KZ"/>
        </w:rPr>
        <w:t xml:space="preserve"> А. Х., Құдайбергенова Н. Ж., Әбдуали Н. К. Тұлғаның дамуындағы әлеуметтік бейімделудің алатын орны //Journal of Philosophy Culture and Political Science. – 2018. – Т. 65. – №. 3. – С. 25-32.</w:t>
      </w:r>
      <w:bookmarkStart w:id="126" w:name="_Hlk216071421"/>
    </w:p>
    <w:p w14:paraId="68CF0C28" w14:textId="5BBB6CB7" w:rsidR="00450455" w:rsidRPr="00450455" w:rsidRDefault="00450455" w:rsidP="00450455">
      <w:pPr>
        <w:numPr>
          <w:ilvl w:val="0"/>
          <w:numId w:val="28"/>
        </w:numPr>
        <w:tabs>
          <w:tab w:val="left" w:pos="1134"/>
        </w:tabs>
        <w:ind w:left="567" w:hanging="567"/>
        <w:contextualSpacing/>
        <w:rPr>
          <w:rFonts w:ascii="Times New Roman" w:hAnsi="Times New Roman"/>
          <w:color w:val="000000" w:themeColor="text1"/>
          <w:sz w:val="28"/>
          <w:szCs w:val="28"/>
          <w:lang w:val="kk-KZ"/>
        </w:rPr>
      </w:pPr>
      <w:r w:rsidRPr="00450455">
        <w:rPr>
          <w:rFonts w:ascii="Times New Roman" w:hAnsi="Times New Roman"/>
          <w:color w:val="000000" w:themeColor="text1"/>
          <w:sz w:val="28"/>
          <w:szCs w:val="28"/>
          <w:shd w:val="clear" w:color="auto" w:fill="FFFFFF"/>
          <w:lang w:val="kk-KZ"/>
        </w:rPr>
        <w:t>Айканыш А., Алимбеков А. Исследование проблем, с которыми сталкиваются директора школ в Кыргызстане // Universum: психология и образование: электрон. научн. журн. 2024. 6(120). URL: https://7universum.com/ru/psy/archive/item/17544 (дата обращения: 03.02.2025).</w:t>
      </w:r>
    </w:p>
    <w:p w14:paraId="66FFAC09" w14:textId="77777777" w:rsidR="007D70C5" w:rsidRPr="007D70C5" w:rsidRDefault="007D70C5" w:rsidP="007D70C5">
      <w:pPr>
        <w:numPr>
          <w:ilvl w:val="0"/>
          <w:numId w:val="28"/>
        </w:numPr>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Рысбаев </w:t>
      </w:r>
      <w:bookmarkEnd w:id="126"/>
      <w:r w:rsidRPr="007D70C5">
        <w:rPr>
          <w:rFonts w:ascii="Times New Roman" w:hAnsi="Times New Roman"/>
          <w:color w:val="000000" w:themeColor="text1"/>
          <w:sz w:val="28"/>
          <w:szCs w:val="28"/>
          <w:lang w:val="kk-KZ"/>
        </w:rPr>
        <w:t>Н. А., Утебеков Е. М. Студенттердің өзін-өзі дамытуының психологиялық-педагогикалық аспектілері //научный журнал" auezov university". – 2025. – №. 1. – С. 49-53.</w:t>
      </w:r>
    </w:p>
    <w:p w14:paraId="7977B1A7" w14:textId="77777777" w:rsidR="007D70C5" w:rsidRPr="007D70C5" w:rsidRDefault="007D70C5" w:rsidP="007D70C5">
      <w:pPr>
        <w:numPr>
          <w:ilvl w:val="0"/>
          <w:numId w:val="28"/>
        </w:numPr>
        <w:tabs>
          <w:tab w:val="left" w:pos="1134"/>
        </w:tabs>
        <w:ind w:left="567" w:hanging="567"/>
        <w:contextualSpacing/>
        <w:rPr>
          <w:rFonts w:ascii="Times New Roman" w:hAnsi="Times New Roman"/>
          <w:color w:val="000000" w:themeColor="text1"/>
          <w:sz w:val="28"/>
          <w:szCs w:val="28"/>
          <w:lang w:val="kk-KZ"/>
        </w:rPr>
      </w:pPr>
      <w:bookmarkStart w:id="127" w:name="_Hlk216071879"/>
      <w:r w:rsidRPr="007D70C5">
        <w:rPr>
          <w:rFonts w:ascii="Times New Roman" w:hAnsi="Times New Roman"/>
          <w:color w:val="000000" w:themeColor="text1"/>
          <w:sz w:val="28"/>
          <w:szCs w:val="28"/>
          <w:shd w:val="clear" w:color="auto" w:fill="FFFFFF"/>
          <w:lang w:val="kk-KZ"/>
        </w:rPr>
        <w:t xml:space="preserve">Гуревич П. С. </w:t>
      </w:r>
      <w:r w:rsidRPr="007D70C5">
        <w:rPr>
          <w:rFonts w:ascii="Times New Roman" w:hAnsi="Times New Roman"/>
          <w:color w:val="000000" w:themeColor="text1"/>
          <w:sz w:val="28"/>
          <w:szCs w:val="28"/>
          <w:shd w:val="clear" w:color="auto" w:fill="FFFFFF"/>
        </w:rPr>
        <w:t>Психология</w:t>
      </w:r>
      <w:r w:rsidRPr="007D70C5">
        <w:rPr>
          <w:rFonts w:ascii="Times New Roman" w:hAnsi="Times New Roman"/>
          <w:color w:val="000000" w:themeColor="text1"/>
          <w:sz w:val="28"/>
          <w:szCs w:val="28"/>
          <w:shd w:val="clear" w:color="auto" w:fill="FFFFFF"/>
          <w:lang w:val="kk-KZ"/>
        </w:rPr>
        <w:t xml:space="preserve"> личности: </w:t>
      </w:r>
      <w:r w:rsidRPr="007D70C5">
        <w:rPr>
          <w:rFonts w:ascii="Times New Roman" w:hAnsi="Times New Roman"/>
          <w:color w:val="000000" w:themeColor="text1"/>
          <w:sz w:val="28"/>
          <w:szCs w:val="28"/>
          <w:shd w:val="clear" w:color="auto" w:fill="FFFFFF"/>
        </w:rPr>
        <w:t>учеб</w:t>
      </w:r>
      <w:r w:rsidRPr="007D70C5">
        <w:rPr>
          <w:rFonts w:ascii="Times New Roman" w:hAnsi="Times New Roman"/>
          <w:color w:val="000000" w:themeColor="text1"/>
          <w:sz w:val="28"/>
          <w:szCs w:val="28"/>
          <w:shd w:val="clear" w:color="auto" w:fill="FFFFFF"/>
          <w:lang w:val="kk-KZ"/>
        </w:rPr>
        <w:t xml:space="preserve">. Пособие </w:t>
      </w:r>
      <w:r w:rsidRPr="007D70C5">
        <w:rPr>
          <w:rFonts w:ascii="Times New Roman" w:hAnsi="Times New Roman"/>
          <w:color w:val="000000" w:themeColor="text1"/>
          <w:sz w:val="28"/>
          <w:szCs w:val="28"/>
          <w:shd w:val="clear" w:color="auto" w:fill="FFFFFF"/>
        </w:rPr>
        <w:t>для</w:t>
      </w:r>
      <w:r w:rsidRPr="007D70C5">
        <w:rPr>
          <w:rFonts w:ascii="Times New Roman" w:hAnsi="Times New Roman"/>
          <w:color w:val="000000" w:themeColor="text1"/>
          <w:sz w:val="28"/>
          <w:szCs w:val="28"/>
          <w:shd w:val="clear" w:color="auto" w:fill="FFFFFF"/>
          <w:lang w:val="kk-KZ"/>
        </w:rPr>
        <w:t xml:space="preserve"> студентов</w:t>
      </w:r>
      <w:r w:rsidRPr="007D70C5">
        <w:rPr>
          <w:rFonts w:ascii="Times New Roman" w:hAnsi="Times New Roman"/>
          <w:color w:val="000000" w:themeColor="text1"/>
          <w:sz w:val="28"/>
          <w:szCs w:val="28"/>
          <w:shd w:val="clear" w:color="auto" w:fill="FFFFFF"/>
        </w:rPr>
        <w:t xml:space="preserve"> вузов / П. С. Гуревич. — М</w:t>
      </w:r>
      <w:r w:rsidRPr="007D70C5">
        <w:rPr>
          <w:rFonts w:ascii="Times New Roman" w:hAnsi="Times New Roman"/>
          <w:color w:val="000000" w:themeColor="text1"/>
          <w:sz w:val="28"/>
          <w:szCs w:val="28"/>
          <w:shd w:val="clear" w:color="auto" w:fill="FFFFFF"/>
          <w:lang w:val="kk-KZ"/>
        </w:rPr>
        <w:t>.</w:t>
      </w:r>
      <w:r w:rsidRPr="007D70C5">
        <w:rPr>
          <w:rFonts w:ascii="Times New Roman" w:hAnsi="Times New Roman"/>
          <w:color w:val="000000" w:themeColor="text1"/>
          <w:sz w:val="28"/>
          <w:szCs w:val="28"/>
          <w:shd w:val="clear" w:color="auto" w:fill="FFFFFF"/>
        </w:rPr>
        <w:t xml:space="preserve">: </w:t>
      </w:r>
      <w:r w:rsidRPr="007D70C5">
        <w:rPr>
          <w:rFonts w:ascii="Times New Roman" w:hAnsi="Times New Roman"/>
          <w:color w:val="000000" w:themeColor="text1"/>
          <w:sz w:val="28"/>
          <w:szCs w:val="28"/>
          <w:shd w:val="clear" w:color="auto" w:fill="FFFFFF"/>
          <w:lang w:val="kk-KZ"/>
        </w:rPr>
        <w:t xml:space="preserve"> ЮНИТ</w:t>
      </w:r>
      <w:r w:rsidRPr="007D70C5">
        <w:rPr>
          <w:rFonts w:ascii="Times New Roman" w:hAnsi="Times New Roman"/>
          <w:color w:val="000000" w:themeColor="text1"/>
          <w:sz w:val="28"/>
          <w:szCs w:val="28"/>
          <w:shd w:val="clear" w:color="auto" w:fill="FFFFFF"/>
        </w:rPr>
        <w:t>И</w:t>
      </w:r>
      <w:r w:rsidRPr="007D70C5">
        <w:rPr>
          <w:rFonts w:ascii="Times New Roman" w:hAnsi="Times New Roman"/>
          <w:color w:val="000000" w:themeColor="text1"/>
          <w:sz w:val="28"/>
          <w:szCs w:val="28"/>
          <w:shd w:val="clear" w:color="auto" w:fill="FFFFFF"/>
          <w:lang w:val="kk-KZ"/>
        </w:rPr>
        <w:t xml:space="preserve">-ДАНА. 2017.-559 с. </w:t>
      </w:r>
    </w:p>
    <w:bookmarkEnd w:id="127"/>
    <w:p w14:paraId="7FE75271" w14:textId="77777777" w:rsidR="007D70C5" w:rsidRPr="007D70C5" w:rsidRDefault="007D70C5" w:rsidP="007D70C5">
      <w:pPr>
        <w:numPr>
          <w:ilvl w:val="0"/>
          <w:numId w:val="28"/>
        </w:numPr>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Самыгин С. И. Психология личности и профессиональное самоопределение: учебник / С.И.Самыгин, Л. Д. Столяренко, А. Т. Латышева. –Москва: КНОРУС, 2025.-480 с.  </w:t>
      </w:r>
    </w:p>
    <w:p w14:paraId="6852C623"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rPr>
        <w:t>Абрамов В. И. и др. Мотивирующий мониторинг как элемент системы управления качеством образования //Человек и образование. – 2021. – №. 4 (69). – С. 1-11.</w:t>
      </w:r>
    </w:p>
    <w:p w14:paraId="4A882E1E" w14:textId="6D4EE999" w:rsidR="007D70C5" w:rsidRPr="007D70C5" w:rsidRDefault="007D70C5" w:rsidP="007D70C5">
      <w:pPr>
        <w:numPr>
          <w:ilvl w:val="0"/>
          <w:numId w:val="28"/>
        </w:numPr>
        <w:tabs>
          <w:tab w:val="left" w:pos="1134"/>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shd w:val="clear" w:color="auto" w:fill="FFFFFF"/>
        </w:rPr>
        <w:t>Бакшаева</w:t>
      </w:r>
      <w:proofErr w:type="spellEnd"/>
      <w:r w:rsidRPr="007D70C5">
        <w:rPr>
          <w:rFonts w:ascii="Times New Roman" w:hAnsi="Times New Roman"/>
          <w:color w:val="000000" w:themeColor="text1"/>
          <w:sz w:val="28"/>
          <w:szCs w:val="28"/>
          <w:shd w:val="clear" w:color="auto" w:fill="FFFFFF"/>
        </w:rPr>
        <w:t xml:space="preserve"> Н. А., Вербицкий А.</w:t>
      </w:r>
      <w:r w:rsidR="00675D57">
        <w:rPr>
          <w:rFonts w:ascii="Times New Roman" w:hAnsi="Times New Roman"/>
          <w:color w:val="000000" w:themeColor="text1"/>
          <w:sz w:val="28"/>
          <w:szCs w:val="28"/>
          <w:shd w:val="clear" w:color="auto" w:fill="FFFFFF"/>
          <w:lang w:val="kk-KZ"/>
        </w:rPr>
        <w:t xml:space="preserve"> </w:t>
      </w:r>
      <w:r w:rsidRPr="007D70C5">
        <w:rPr>
          <w:rFonts w:ascii="Times New Roman" w:hAnsi="Times New Roman"/>
          <w:color w:val="000000" w:themeColor="text1"/>
          <w:sz w:val="28"/>
          <w:szCs w:val="28"/>
          <w:shd w:val="clear" w:color="auto" w:fill="FFFFFF"/>
        </w:rPr>
        <w:t xml:space="preserve">А. Психология мотивации </w:t>
      </w:r>
      <w:proofErr w:type="gramStart"/>
      <w:r w:rsidRPr="007D70C5">
        <w:rPr>
          <w:rFonts w:ascii="Times New Roman" w:hAnsi="Times New Roman"/>
          <w:color w:val="000000" w:themeColor="text1"/>
          <w:sz w:val="28"/>
          <w:szCs w:val="28"/>
          <w:shd w:val="clear" w:color="auto" w:fill="FFFFFF"/>
        </w:rPr>
        <w:t>студентов :</w:t>
      </w:r>
      <w:proofErr w:type="gramEnd"/>
      <w:r w:rsidRPr="007D70C5">
        <w:rPr>
          <w:rFonts w:ascii="Times New Roman" w:hAnsi="Times New Roman"/>
          <w:color w:val="000000" w:themeColor="text1"/>
          <w:sz w:val="28"/>
          <w:szCs w:val="28"/>
          <w:shd w:val="clear" w:color="auto" w:fill="FFFFFF"/>
        </w:rPr>
        <w:t xml:space="preserve"> учебник для вузов / Н. А. </w:t>
      </w:r>
      <w:proofErr w:type="spellStart"/>
      <w:r w:rsidRPr="007D70C5">
        <w:rPr>
          <w:rFonts w:ascii="Times New Roman" w:hAnsi="Times New Roman"/>
          <w:color w:val="000000" w:themeColor="text1"/>
          <w:sz w:val="28"/>
          <w:szCs w:val="28"/>
          <w:shd w:val="clear" w:color="auto" w:fill="FFFFFF"/>
        </w:rPr>
        <w:t>Бакшаева</w:t>
      </w:r>
      <w:proofErr w:type="spellEnd"/>
      <w:r w:rsidRPr="007D70C5">
        <w:rPr>
          <w:rFonts w:ascii="Times New Roman" w:hAnsi="Times New Roman"/>
          <w:color w:val="000000" w:themeColor="text1"/>
          <w:sz w:val="28"/>
          <w:szCs w:val="28"/>
          <w:shd w:val="clear" w:color="auto" w:fill="FFFFFF"/>
        </w:rPr>
        <w:t xml:space="preserve">, А. А. Вербицкий. — 2-е изд., стер. — Москва: Издательство </w:t>
      </w:r>
      <w:proofErr w:type="spellStart"/>
      <w:r w:rsidRPr="007D70C5">
        <w:rPr>
          <w:rFonts w:ascii="Times New Roman" w:hAnsi="Times New Roman"/>
          <w:color w:val="000000" w:themeColor="text1"/>
          <w:sz w:val="28"/>
          <w:szCs w:val="28"/>
          <w:shd w:val="clear" w:color="auto" w:fill="FFFFFF"/>
        </w:rPr>
        <w:t>Юрайт</w:t>
      </w:r>
      <w:proofErr w:type="spellEnd"/>
      <w:r w:rsidRPr="007D70C5">
        <w:rPr>
          <w:rFonts w:ascii="Times New Roman" w:hAnsi="Times New Roman"/>
          <w:color w:val="000000" w:themeColor="text1"/>
          <w:sz w:val="28"/>
          <w:szCs w:val="28"/>
          <w:shd w:val="clear" w:color="auto" w:fill="FFFFFF"/>
        </w:rPr>
        <w:t>, 2025. — 170 с. </w:t>
      </w:r>
      <w:r w:rsidRPr="007D70C5">
        <w:rPr>
          <w:rFonts w:ascii="Times New Roman" w:hAnsi="Times New Roman"/>
          <w:color w:val="000000" w:themeColor="text1"/>
          <w:sz w:val="28"/>
          <w:szCs w:val="28"/>
          <w:lang w:val="kk-KZ"/>
        </w:rPr>
        <w:t xml:space="preserve"> </w:t>
      </w:r>
    </w:p>
    <w:p w14:paraId="655E02F9" w14:textId="77777777" w:rsidR="007D70C5" w:rsidRPr="007D70C5" w:rsidRDefault="007D70C5" w:rsidP="007D70C5">
      <w:pPr>
        <w:pStyle w:val="ab"/>
        <w:numPr>
          <w:ilvl w:val="0"/>
          <w:numId w:val="28"/>
        </w:numPr>
        <w:ind w:left="567" w:hanging="567"/>
        <w:rPr>
          <w:rFonts w:ascii="Times New Roman" w:eastAsia="Calibri" w:hAnsi="Times New Roman" w:cs="Times New Roman"/>
          <w:color w:val="000000" w:themeColor="text1"/>
          <w:sz w:val="28"/>
          <w:szCs w:val="28"/>
          <w:lang w:val="kk-KZ"/>
        </w:rPr>
      </w:pPr>
      <w:r w:rsidRPr="007D70C5">
        <w:rPr>
          <w:rFonts w:ascii="Times New Roman" w:eastAsia="Calibri" w:hAnsi="Times New Roman" w:cs="Times New Roman"/>
          <w:color w:val="000000" w:themeColor="text1"/>
          <w:sz w:val="28"/>
          <w:szCs w:val="28"/>
          <w:lang w:val="kk-KZ"/>
        </w:rPr>
        <w:t xml:space="preserve">Дауткалиева П. Б., Аманова И. К. Студенттердің жеке-кәсіби қасиеттерін дамыту факторы ретінде кәсіби мотивацияның құрылымы //Вестник КазНПУ имени Абая серия «Специальная педагогика». – 2023. – Т. 72. – №. 1. – С. 138-144. </w:t>
      </w:r>
    </w:p>
    <w:p w14:paraId="22FAA046" w14:textId="77777777" w:rsidR="00450455" w:rsidRDefault="007D70C5" w:rsidP="00450455">
      <w:pPr>
        <w:numPr>
          <w:ilvl w:val="0"/>
          <w:numId w:val="28"/>
        </w:numPr>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Heritage M. Learning progressions: Supporting instruction and formative assessment. – 2008. </w:t>
      </w:r>
      <w:bookmarkStart w:id="128" w:name="_Hlk216073044"/>
    </w:p>
    <w:p w14:paraId="11B7EE9B" w14:textId="77777777" w:rsidR="00450455" w:rsidRDefault="001174A5" w:rsidP="00450455">
      <w:pPr>
        <w:numPr>
          <w:ilvl w:val="0"/>
          <w:numId w:val="28"/>
        </w:numPr>
        <w:tabs>
          <w:tab w:val="left" w:pos="1134"/>
        </w:tabs>
        <w:ind w:left="567" w:hanging="567"/>
        <w:contextualSpacing/>
        <w:rPr>
          <w:rFonts w:ascii="Times New Roman" w:hAnsi="Times New Roman"/>
          <w:color w:val="000000" w:themeColor="text1"/>
          <w:sz w:val="28"/>
          <w:szCs w:val="28"/>
          <w:lang w:val="kk-KZ"/>
        </w:rPr>
      </w:pPr>
      <w:r w:rsidRPr="00450455">
        <w:rPr>
          <w:rFonts w:ascii="Times New Roman" w:hAnsi="Times New Roman"/>
          <w:sz w:val="28"/>
          <w:szCs w:val="28"/>
          <w:shd w:val="clear" w:color="auto" w:fill="FFFFFF"/>
          <w:lang w:val="kk-KZ"/>
        </w:rPr>
        <w:lastRenderedPageBreak/>
        <w:t>Sadirbekova, D., Shalgynbayeva, Z., Мakhatova V., Tabyldieva, O., Zharmukhametova, R., Sladkova, M., Amangeldi, A., Anuarbekova, A., &amp; Abdol, E. (2021). Tecnologias de formação de competência profissional para futuros professores. </w:t>
      </w:r>
      <w:r w:rsidRPr="00450455">
        <w:rPr>
          <w:rFonts w:ascii="Times New Roman" w:hAnsi="Times New Roman"/>
          <w:i/>
          <w:iCs/>
          <w:sz w:val="28"/>
          <w:szCs w:val="28"/>
          <w:shd w:val="clear" w:color="auto" w:fill="FFFFFF"/>
          <w:lang w:val="kk-KZ"/>
        </w:rPr>
        <w:t>Revista on Line De Política E Gestão Educacional</w:t>
      </w:r>
      <w:r w:rsidRPr="00450455">
        <w:rPr>
          <w:rFonts w:ascii="Times New Roman" w:hAnsi="Times New Roman"/>
          <w:sz w:val="28"/>
          <w:szCs w:val="28"/>
          <w:shd w:val="clear" w:color="auto" w:fill="FFFFFF"/>
          <w:lang w:val="kk-KZ"/>
        </w:rPr>
        <w:t>, </w:t>
      </w:r>
      <w:r w:rsidRPr="00450455">
        <w:rPr>
          <w:rFonts w:ascii="Times New Roman" w:hAnsi="Times New Roman"/>
          <w:i/>
          <w:iCs/>
          <w:sz w:val="28"/>
          <w:szCs w:val="28"/>
          <w:shd w:val="clear" w:color="auto" w:fill="FFFFFF"/>
          <w:lang w:val="kk-KZ"/>
        </w:rPr>
        <w:t>25</w:t>
      </w:r>
      <w:r w:rsidRPr="00450455">
        <w:rPr>
          <w:rFonts w:ascii="Times New Roman" w:hAnsi="Times New Roman"/>
          <w:sz w:val="28"/>
          <w:szCs w:val="28"/>
          <w:shd w:val="clear" w:color="auto" w:fill="FFFFFF"/>
          <w:lang w:val="kk-KZ"/>
        </w:rPr>
        <w:t xml:space="preserve">(esp.7), 4129–4142. </w:t>
      </w:r>
      <w:hyperlink r:id="rId104" w:history="1">
        <w:r w:rsidRPr="00450455">
          <w:rPr>
            <w:rStyle w:val="a8"/>
            <w:rFonts w:ascii="Times New Roman" w:hAnsi="Times New Roman"/>
            <w:sz w:val="28"/>
            <w:szCs w:val="28"/>
            <w:shd w:val="clear" w:color="auto" w:fill="FFFFFF"/>
            <w:lang w:val="kk-KZ"/>
          </w:rPr>
          <w:t>https://doi.org/10.22633/rpge.v25iesp.7.16172</w:t>
        </w:r>
      </w:hyperlink>
    </w:p>
    <w:p w14:paraId="4880FD75" w14:textId="32A226D1" w:rsidR="007D70C5" w:rsidRPr="00450455" w:rsidRDefault="007D70C5" w:rsidP="00450455">
      <w:pPr>
        <w:numPr>
          <w:ilvl w:val="0"/>
          <w:numId w:val="28"/>
        </w:numPr>
        <w:tabs>
          <w:tab w:val="left" w:pos="1134"/>
        </w:tabs>
        <w:ind w:left="567" w:hanging="567"/>
        <w:contextualSpacing/>
        <w:rPr>
          <w:rFonts w:ascii="Times New Roman" w:hAnsi="Times New Roman"/>
          <w:color w:val="000000" w:themeColor="text1"/>
          <w:sz w:val="28"/>
          <w:szCs w:val="28"/>
          <w:lang w:val="kk-KZ"/>
        </w:rPr>
      </w:pPr>
      <w:r w:rsidRPr="00450455">
        <w:rPr>
          <w:rFonts w:ascii="Times New Roman" w:hAnsi="Times New Roman"/>
          <w:color w:val="000000" w:themeColor="text1"/>
          <w:sz w:val="28"/>
          <w:szCs w:val="28"/>
          <w:lang w:val="kk-KZ"/>
        </w:rPr>
        <w:t>Игембаева</w:t>
      </w:r>
      <w:bookmarkEnd w:id="128"/>
      <w:r w:rsidRPr="00450455">
        <w:rPr>
          <w:rFonts w:ascii="Times New Roman" w:hAnsi="Times New Roman"/>
          <w:color w:val="000000" w:themeColor="text1"/>
          <w:sz w:val="28"/>
          <w:szCs w:val="28"/>
          <w:lang w:val="kk-KZ"/>
        </w:rPr>
        <w:t xml:space="preserve"> К.С. Особенности потребно-мотивационного компонента психологического здоровья будущих учителей Автор //Вестник  Карагандинского университета. Серии «Педагогика»– </w:t>
      </w:r>
      <w:r w:rsidRPr="00450455">
        <w:rPr>
          <w:rFonts w:ascii="Times New Roman" w:hAnsi="Times New Roman"/>
          <w:color w:val="000000" w:themeColor="text1"/>
          <w:sz w:val="28"/>
          <w:szCs w:val="28"/>
          <w:shd w:val="clear" w:color="auto" w:fill="FFFFFF"/>
          <w:lang w:val="kk-KZ"/>
        </w:rPr>
        <w:t xml:space="preserve">№4(116).- </w:t>
      </w:r>
      <w:r w:rsidRPr="00450455">
        <w:rPr>
          <w:rFonts w:ascii="Times New Roman" w:hAnsi="Times New Roman"/>
          <w:color w:val="000000" w:themeColor="text1"/>
          <w:sz w:val="28"/>
          <w:szCs w:val="28"/>
          <w:lang w:val="kk-KZ"/>
        </w:rPr>
        <w:t xml:space="preserve">2024.-Б.72-81 </w:t>
      </w:r>
    </w:p>
    <w:p w14:paraId="17884D25"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A501A6">
        <w:rPr>
          <w:rFonts w:ascii="Times New Roman" w:eastAsia="Times New Roman" w:hAnsi="Times New Roman"/>
          <w:color w:val="000000" w:themeColor="text1"/>
          <w:sz w:val="28"/>
          <w:szCs w:val="28"/>
          <w:lang w:val="kk-KZ"/>
        </w:rPr>
        <w:t>Аренова А.Х., Баярыстанова Э.Т.</w:t>
      </w:r>
      <w:r w:rsidRPr="007D70C5">
        <w:rPr>
          <w:rFonts w:ascii="Times New Roman" w:eastAsia="Times New Roman" w:hAnsi="Times New Roman"/>
          <w:color w:val="000000" w:themeColor="text1"/>
          <w:sz w:val="28"/>
          <w:szCs w:val="28"/>
          <w:lang w:val="kk-KZ"/>
        </w:rPr>
        <w:t xml:space="preserve"> Б</w:t>
      </w:r>
      <w:r w:rsidRPr="00A501A6">
        <w:rPr>
          <w:rFonts w:ascii="Times New Roman" w:eastAsia="Times New Roman" w:hAnsi="Times New Roman"/>
          <w:color w:val="000000" w:themeColor="text1"/>
          <w:sz w:val="28"/>
          <w:szCs w:val="28"/>
          <w:lang w:val="kk-KZ"/>
        </w:rPr>
        <w:t>олашақ педагог-психологтардың кәсіби құзыреттілігі</w:t>
      </w:r>
      <w:r w:rsidRPr="007D70C5">
        <w:rPr>
          <w:rFonts w:ascii="Times New Roman" w:eastAsia="Times New Roman" w:hAnsi="Times New Roman"/>
          <w:color w:val="000000" w:themeColor="text1"/>
          <w:sz w:val="28"/>
          <w:szCs w:val="28"/>
          <w:lang w:val="kk-KZ"/>
        </w:rPr>
        <w:t xml:space="preserve">н </w:t>
      </w:r>
      <w:r w:rsidRPr="00A501A6">
        <w:rPr>
          <w:rFonts w:ascii="Times New Roman" w:eastAsia="Times New Roman" w:hAnsi="Times New Roman"/>
          <w:color w:val="000000" w:themeColor="text1"/>
          <w:sz w:val="28"/>
          <w:szCs w:val="28"/>
          <w:lang w:val="kk-KZ"/>
        </w:rPr>
        <w:t>қалыптастыру мәселесінің теориялық аспектілері</w:t>
      </w:r>
      <w:r w:rsidRPr="007D70C5">
        <w:rPr>
          <w:rFonts w:ascii="Times New Roman" w:eastAsia="Times New Roman" w:hAnsi="Times New Roman"/>
          <w:color w:val="000000" w:themeColor="text1"/>
          <w:sz w:val="28"/>
          <w:szCs w:val="28"/>
          <w:lang w:val="kk-KZ"/>
        </w:rPr>
        <w:t xml:space="preserve">// </w:t>
      </w:r>
      <w:r w:rsidRPr="007D70C5">
        <w:rPr>
          <w:rFonts w:ascii="Times New Roman" w:hAnsi="Times New Roman"/>
          <w:color w:val="000000" w:themeColor="text1"/>
          <w:sz w:val="28"/>
          <w:szCs w:val="28"/>
          <w:shd w:val="clear" w:color="auto" w:fill="FFFFFF"/>
          <w:lang w:val="kk-KZ"/>
        </w:rPr>
        <w:t xml:space="preserve">Абай атындағы ҚазҰПУ-нің Хабаршысы, «Психология» сериясы - </w:t>
      </w:r>
      <w:bookmarkStart w:id="129" w:name="_Hlk219829108"/>
      <w:r w:rsidRPr="007D70C5">
        <w:rPr>
          <w:rFonts w:ascii="Times New Roman" w:hAnsi="Times New Roman"/>
          <w:color w:val="000000" w:themeColor="text1"/>
          <w:sz w:val="28"/>
          <w:szCs w:val="28"/>
          <w:shd w:val="clear" w:color="auto" w:fill="FFFFFF"/>
          <w:lang w:val="kk-KZ"/>
        </w:rPr>
        <w:t>№1(70).- 2022. – Б.9-18</w:t>
      </w:r>
      <w:bookmarkEnd w:id="129"/>
    </w:p>
    <w:p w14:paraId="63043D89"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sz w:val="28"/>
          <w:szCs w:val="28"/>
          <w:lang w:val="kk-KZ"/>
        </w:rPr>
        <w:t xml:space="preserve">Шалгынбаева К.К. </w:t>
      </w:r>
      <w:r w:rsidRPr="007D70C5">
        <w:rPr>
          <w:rFonts w:ascii="Times New Roman" w:hAnsi="Times New Roman"/>
          <w:color w:val="000000" w:themeColor="text1"/>
          <w:sz w:val="28"/>
          <w:szCs w:val="28"/>
          <w:lang w:val="kk-KZ"/>
        </w:rPr>
        <w:t>Алимбекова А.А.</w:t>
      </w:r>
      <w:r w:rsidRPr="007D70C5">
        <w:rPr>
          <w:rFonts w:ascii="Times New Roman" w:hAnsi="Times New Roman"/>
          <w:sz w:val="28"/>
          <w:szCs w:val="28"/>
          <w:lang w:val="kk-KZ"/>
        </w:rPr>
        <w:t>, Теретический анализ проблем</w:t>
      </w:r>
      <w:r w:rsidRPr="007D70C5">
        <w:rPr>
          <w:rFonts w:ascii="Times New Roman" w:hAnsi="Times New Roman"/>
          <w:sz w:val="28"/>
          <w:szCs w:val="28"/>
        </w:rPr>
        <w:t xml:space="preserve">ы </w:t>
      </w:r>
      <w:proofErr w:type="spellStart"/>
      <w:r w:rsidRPr="007D70C5">
        <w:rPr>
          <w:rFonts w:ascii="Times New Roman" w:hAnsi="Times New Roman"/>
          <w:sz w:val="28"/>
          <w:szCs w:val="28"/>
        </w:rPr>
        <w:t>исследоания</w:t>
      </w:r>
      <w:proofErr w:type="spellEnd"/>
      <w:r w:rsidRPr="007D70C5">
        <w:rPr>
          <w:rFonts w:ascii="Times New Roman" w:hAnsi="Times New Roman"/>
          <w:sz w:val="28"/>
          <w:szCs w:val="28"/>
        </w:rPr>
        <w:t xml:space="preserve"> лидерства в психологии</w:t>
      </w:r>
      <w:r w:rsidRPr="007D70C5">
        <w:rPr>
          <w:rFonts w:ascii="Times New Roman" w:hAnsi="Times New Roman"/>
          <w:sz w:val="28"/>
          <w:szCs w:val="28"/>
          <w:lang w:val="kk-KZ"/>
        </w:rPr>
        <w:t>. Вестник. Научный журнал ЕНУ им. Л.Н. Гумилева. №3 (106) Астана, 2015.</w:t>
      </w:r>
      <w:r w:rsidRPr="007D70C5">
        <w:rPr>
          <w:rFonts w:ascii="Times New Roman" w:hAnsi="Times New Roman"/>
          <w:sz w:val="28"/>
          <w:szCs w:val="28"/>
        </w:rPr>
        <w:t xml:space="preserve">- </w:t>
      </w:r>
      <w:r w:rsidRPr="007D70C5">
        <w:rPr>
          <w:rFonts w:ascii="Times New Roman" w:hAnsi="Times New Roman"/>
          <w:sz w:val="28"/>
          <w:szCs w:val="28"/>
          <w:lang w:val="kk-KZ"/>
        </w:rPr>
        <w:t>С</w:t>
      </w:r>
      <w:r w:rsidRPr="007D70C5">
        <w:rPr>
          <w:rFonts w:ascii="Times New Roman" w:hAnsi="Times New Roman"/>
          <w:sz w:val="28"/>
          <w:szCs w:val="28"/>
        </w:rPr>
        <w:t>.</w:t>
      </w:r>
      <w:r w:rsidRPr="007D70C5">
        <w:rPr>
          <w:rFonts w:ascii="Times New Roman" w:hAnsi="Times New Roman"/>
          <w:sz w:val="28"/>
          <w:szCs w:val="28"/>
          <w:lang w:val="kk-KZ"/>
        </w:rPr>
        <w:t xml:space="preserve"> 400-405.</w:t>
      </w:r>
    </w:p>
    <w:p w14:paraId="34B99A58"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Зобков А.В. Личностные особенности становления студентов как субъектов инновационной педагогической деятельности // Перспективы науки и образования. 2019. № 1 (37). С. 275-289. </w:t>
      </w:r>
    </w:p>
    <w:p w14:paraId="4F62F92F"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Урмашев Б.А. Критериалды бағалау технологиясы. Оқу құралы/ Б.А. Урмашев – Алматы: «ССК» баспасы, - 2016,- 140 б </w:t>
      </w:r>
    </w:p>
    <w:p w14:paraId="22FE6A66"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Тunа Salyh, Mussabekova G.Т. Preparing future teachers to evaluate learning outcomes // Opción, Año 35, Regular No.90-2 (2019): р. 385-402. Venezuela. </w:t>
      </w:r>
    </w:p>
    <w:p w14:paraId="15449B3B"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ҚР Білім және ғылым министрлігі. Техникалық және кәсіптік білім беру ұйымдарын тәуелсіз аккредиттеу қағидаларын бекіту туралы. ҚР БҒМ бұйрығы № 364, 2012 ж.</w:t>
      </w:r>
    </w:p>
    <w:p w14:paraId="0403E78D"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European Union - Central Asia. Astana Declaration on Education Cooperation in Central Asia. - Astana, 23 June 2017. </w:t>
      </w:r>
    </w:p>
    <w:p w14:paraId="24D6B9C8"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ENQA. Standards and Guidelines for Quality Assurance in the European Higher Education Area (ESG). - Brussels: European Association for Quality Assurance in Higher Education, 2015. - 32 p.</w:t>
      </w:r>
    </w:p>
    <w:p w14:paraId="5CA1F1EA"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Адаптация казахстанских вузов к новым образовательным реалиям: вызовы и перспективы. Тематический анализ/Сост.: Муратова Г.И., Каланова Ш.М. – Астана: независимое агентство по обеспечению качества в образовании (IQAA), 2024. – 18 с.</w:t>
      </w:r>
    </w:p>
    <w:p w14:paraId="4BCA8A0E"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Высшее образование в Казахстане: достижения и перспективы роста. – Астана: Казахстанский институт общественного развития, 2024. – 27 с. </w:t>
      </w:r>
    </w:p>
    <w:p w14:paraId="341F1214"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lang w:val="kk-KZ"/>
        </w:rPr>
        <w:t>Байбаева М.Х. Квалиметрия образования как теоретико-практическое направление в педагогической науке //</w:t>
      </w:r>
      <w:r w:rsidRPr="007D70C5">
        <w:rPr>
          <w:rFonts w:ascii="Times New Roman" w:hAnsi="Times New Roman"/>
          <w:color w:val="000000" w:themeColor="text1"/>
          <w:sz w:val="28"/>
          <w:szCs w:val="28"/>
          <w:shd w:val="clear" w:color="auto" w:fill="FFFFFF"/>
        </w:rPr>
        <w:t>Вестник Карагандинского университета</w:t>
      </w:r>
      <w:r w:rsidRPr="007D70C5">
        <w:rPr>
          <w:rFonts w:ascii="Times New Roman" w:hAnsi="Times New Roman"/>
          <w:color w:val="000000" w:themeColor="text1"/>
          <w:sz w:val="28"/>
          <w:szCs w:val="28"/>
          <w:shd w:val="clear" w:color="auto" w:fill="FFFFFF"/>
          <w:lang w:val="kk-KZ"/>
        </w:rPr>
        <w:t xml:space="preserve"> Серии «Педагогика»– №4(116).- 2024.-Б.82-90</w:t>
      </w:r>
    </w:p>
    <w:p w14:paraId="27055EB0"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shd w:val="clear" w:color="auto" w:fill="FFFFFF"/>
          <w:lang w:val="en-US"/>
        </w:rPr>
        <w:t>Bolotov</w:t>
      </w:r>
      <w:proofErr w:type="spellEnd"/>
      <w:r w:rsidRPr="007D70C5">
        <w:rPr>
          <w:rFonts w:ascii="Times New Roman" w:hAnsi="Times New Roman"/>
          <w:color w:val="000000" w:themeColor="text1"/>
          <w:sz w:val="28"/>
          <w:szCs w:val="28"/>
          <w:shd w:val="clear" w:color="auto" w:fill="FFFFFF"/>
          <w:lang w:val="en-US"/>
        </w:rPr>
        <w:t xml:space="preserve"> V. The past, present, and possible future of the Russian education assessment system //</w:t>
      </w:r>
      <w:r w:rsidRPr="007D70C5">
        <w:rPr>
          <w:rFonts w:ascii="Times New Roman" w:hAnsi="Times New Roman"/>
          <w:color w:val="000000" w:themeColor="text1"/>
          <w:sz w:val="28"/>
          <w:szCs w:val="28"/>
          <w:shd w:val="clear" w:color="auto" w:fill="FFFFFF"/>
        </w:rPr>
        <w:t>Вопросы</w:t>
      </w:r>
      <w:r w:rsidRPr="007D70C5">
        <w:rPr>
          <w:rFonts w:ascii="Times New Roman" w:hAnsi="Times New Roman"/>
          <w:color w:val="000000" w:themeColor="text1"/>
          <w:sz w:val="28"/>
          <w:szCs w:val="28"/>
          <w:shd w:val="clear" w:color="auto" w:fill="FFFFFF"/>
          <w:lang w:val="en-US"/>
        </w:rPr>
        <w:t xml:space="preserve"> </w:t>
      </w:r>
      <w:r w:rsidRPr="007D70C5">
        <w:rPr>
          <w:rFonts w:ascii="Times New Roman" w:hAnsi="Times New Roman"/>
          <w:color w:val="000000" w:themeColor="text1"/>
          <w:sz w:val="28"/>
          <w:szCs w:val="28"/>
          <w:shd w:val="clear" w:color="auto" w:fill="FFFFFF"/>
        </w:rPr>
        <w:t>образования</w:t>
      </w:r>
      <w:r w:rsidRPr="007D70C5">
        <w:rPr>
          <w:rFonts w:ascii="Times New Roman" w:hAnsi="Times New Roman"/>
          <w:color w:val="000000" w:themeColor="text1"/>
          <w:sz w:val="28"/>
          <w:szCs w:val="28"/>
          <w:shd w:val="clear" w:color="auto" w:fill="FFFFFF"/>
          <w:lang w:val="en-US"/>
        </w:rPr>
        <w:t xml:space="preserve">. – 2018. – №. 3. – </w:t>
      </w:r>
      <w:r w:rsidRPr="007D70C5">
        <w:rPr>
          <w:rFonts w:ascii="Times New Roman" w:hAnsi="Times New Roman"/>
          <w:color w:val="000000" w:themeColor="text1"/>
          <w:sz w:val="28"/>
          <w:szCs w:val="28"/>
          <w:shd w:val="clear" w:color="auto" w:fill="FFFFFF"/>
        </w:rPr>
        <w:t>С</w:t>
      </w:r>
      <w:r w:rsidRPr="007D70C5">
        <w:rPr>
          <w:rFonts w:ascii="Times New Roman" w:hAnsi="Times New Roman"/>
          <w:color w:val="000000" w:themeColor="text1"/>
          <w:sz w:val="28"/>
          <w:szCs w:val="28"/>
          <w:shd w:val="clear" w:color="auto" w:fill="FFFFFF"/>
          <w:lang w:val="en-US"/>
        </w:rPr>
        <w:t>. 287-297.</w:t>
      </w:r>
    </w:p>
    <w:p w14:paraId="140E3C1D"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Бiлiм сaлaсындaғы ұлттық сaясaтқa шoлу: Қaзaқстaндaғы жoғapы бiлiм, 2017 // </w:t>
      </w:r>
      <w:r w:rsidR="00BA7DFB">
        <w:fldChar w:fldCharType="begin"/>
      </w:r>
      <w:r w:rsidR="00BA7DFB" w:rsidRPr="00D74985">
        <w:rPr>
          <w:lang w:val="kk-KZ"/>
        </w:rPr>
        <w:instrText xml:space="preserve"> HYPERLINK "http://iac.kz/sites/default/files/otchet_oesr_po_rk.%2009.10.2017" </w:instrText>
      </w:r>
      <w:r w:rsidR="00BA7DFB">
        <w:fldChar w:fldCharType="separate"/>
      </w:r>
      <w:r w:rsidRPr="007D70C5">
        <w:rPr>
          <w:rStyle w:val="a8"/>
          <w:rFonts w:ascii="Times New Roman" w:hAnsi="Times New Roman"/>
          <w:color w:val="000000" w:themeColor="text1"/>
          <w:sz w:val="28"/>
          <w:szCs w:val="28"/>
          <w:u w:val="none"/>
          <w:lang w:val="kk-KZ"/>
        </w:rPr>
        <w:t>http://iac.kz/sites/default/files/otchet_oesr_po_rk. 09.10.2017</w:t>
      </w:r>
      <w:r w:rsidR="00BA7DFB">
        <w:rPr>
          <w:rStyle w:val="a8"/>
          <w:rFonts w:ascii="Times New Roman" w:hAnsi="Times New Roman"/>
          <w:color w:val="000000" w:themeColor="text1"/>
          <w:sz w:val="28"/>
          <w:szCs w:val="28"/>
          <w:u w:val="none"/>
          <w:lang w:val="kk-KZ"/>
        </w:rPr>
        <w:fldChar w:fldCharType="end"/>
      </w:r>
      <w:r w:rsidRPr="007D70C5">
        <w:rPr>
          <w:rFonts w:ascii="Times New Roman" w:hAnsi="Times New Roman"/>
          <w:color w:val="000000" w:themeColor="text1"/>
          <w:sz w:val="28"/>
          <w:szCs w:val="28"/>
          <w:lang w:val="kk-KZ"/>
        </w:rPr>
        <w:t>.</w:t>
      </w:r>
    </w:p>
    <w:p w14:paraId="0124E487"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lastRenderedPageBreak/>
        <w:t xml:space="preserve"> Bahar H. H., Abdramanova N. Türkiye ve Kazakistan'daki öğretmen adaylarının akademik başarı ve yaşam doyum düzeylerinin karşılaştırmalı olarak incelenmesi //Milli Eğitim Dergisi. – 2023. – Т.52. – №. 237. – С. 389-408..-2023.-V.52.-Iss.237.-P.389-408.</w:t>
      </w:r>
    </w:p>
    <w:p w14:paraId="7F5FC729" w14:textId="77777777" w:rsidR="007D70C5" w:rsidRPr="007D70C5" w:rsidRDefault="007D70C5" w:rsidP="007D70C5">
      <w:pPr>
        <w:numPr>
          <w:ilvl w:val="0"/>
          <w:numId w:val="28"/>
        </w:numPr>
        <w:tabs>
          <w:tab w:val="left" w:pos="1276"/>
        </w:tabs>
        <w:ind w:left="567" w:hanging="567"/>
        <w:contextualSpacing/>
        <w:rPr>
          <w:rStyle w:val="a8"/>
          <w:rFonts w:ascii="Times New Roman" w:hAnsi="Times New Roman"/>
          <w:sz w:val="28"/>
          <w:szCs w:val="28"/>
          <w:lang w:val="kk-KZ"/>
        </w:rPr>
      </w:pPr>
      <w:r w:rsidRPr="007D70C5">
        <w:rPr>
          <w:rFonts w:ascii="Times New Roman" w:hAnsi="Times New Roman"/>
          <w:sz w:val="28"/>
          <w:szCs w:val="28"/>
          <w:lang w:val="kk-KZ"/>
        </w:rPr>
        <w:t>Baskan G.A. Turkiye'deYiiksekogretiminGeli§imi = The development of higher education in Turkey // Gazi Epitim Fakultesi Dergisi.</w:t>
      </w:r>
      <w:r w:rsidRPr="007D70C5">
        <w:rPr>
          <w:rFonts w:ascii="Times New Roman" w:hAnsi="Times New Roman"/>
          <w:sz w:val="28"/>
          <w:szCs w:val="28"/>
          <w:lang w:val="en-US"/>
        </w:rPr>
        <w:t xml:space="preserve"> – 2011. – </w:t>
      </w:r>
      <w:proofErr w:type="spellStart"/>
      <w:r w:rsidRPr="007D70C5">
        <w:rPr>
          <w:rFonts w:ascii="Times New Roman" w:hAnsi="Times New Roman"/>
          <w:sz w:val="28"/>
          <w:szCs w:val="28"/>
          <w:lang w:val="en-US"/>
        </w:rPr>
        <w:t>Cilt</w:t>
      </w:r>
      <w:proofErr w:type="spellEnd"/>
      <w:r w:rsidRPr="007D70C5">
        <w:rPr>
          <w:rFonts w:ascii="Times New Roman" w:hAnsi="Times New Roman"/>
          <w:sz w:val="28"/>
          <w:szCs w:val="28"/>
          <w:lang w:val="en-US"/>
        </w:rPr>
        <w:t xml:space="preserve"> 21, </w:t>
      </w:r>
      <w:proofErr w:type="spellStart"/>
      <w:r w:rsidRPr="007D70C5">
        <w:rPr>
          <w:rFonts w:ascii="Times New Roman" w:hAnsi="Times New Roman"/>
          <w:sz w:val="28"/>
          <w:szCs w:val="28"/>
          <w:lang w:val="en-US"/>
        </w:rPr>
        <w:t>Sayi</w:t>
      </w:r>
      <w:proofErr w:type="spellEnd"/>
      <w:r w:rsidRPr="007D70C5">
        <w:rPr>
          <w:rFonts w:ascii="Times New Roman" w:hAnsi="Times New Roman"/>
          <w:sz w:val="28"/>
          <w:szCs w:val="28"/>
          <w:lang w:val="en-US"/>
        </w:rPr>
        <w:t xml:space="preserve"> 1. – P. 21-32</w:t>
      </w:r>
      <w:r w:rsidRPr="007D70C5">
        <w:rPr>
          <w:rFonts w:ascii="Times New Roman" w:hAnsi="Times New Roman"/>
          <w:sz w:val="28"/>
          <w:szCs w:val="28"/>
          <w:lang w:val="kk-KZ"/>
        </w:rPr>
        <w:t>.</w:t>
      </w:r>
    </w:p>
    <w:p w14:paraId="186871F9" w14:textId="77777777" w:rsidR="007D70C5" w:rsidRPr="007D70C5" w:rsidRDefault="007D70C5" w:rsidP="007D70C5">
      <w:pPr>
        <w:numPr>
          <w:ilvl w:val="0"/>
          <w:numId w:val="28"/>
        </w:numPr>
        <w:shd w:val="clear" w:color="auto" w:fill="FFFFFF"/>
        <w:tabs>
          <w:tab w:val="left" w:pos="1134"/>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lang w:val="kk-KZ"/>
        </w:rPr>
        <w:t>Yerlikaya Z. Türkiye’de Yükseköğretimin Gelişimi ve Yeni Nesil Üniversiteler: Olumlu Gelişmeler, Sorunlar ve Öneriler //Cihannüma Sosyal Bilimler Akademi Dergisi. – 2025. – Т. 4. – №. 2. – С. 59-96.</w:t>
      </w:r>
      <w:r w:rsidRPr="007D70C5">
        <w:rPr>
          <w:rFonts w:ascii="Times New Roman" w:hAnsi="Times New Roman"/>
          <w:color w:val="000000" w:themeColor="text1"/>
          <w:sz w:val="28"/>
          <w:szCs w:val="28"/>
          <w:lang w:val="kk-KZ"/>
        </w:rPr>
        <w:t xml:space="preserve"> </w:t>
      </w:r>
    </w:p>
    <w:p w14:paraId="79E9290E"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Bayindir U. Universities and European cooperation issues: perspectives of Turkish Universities//http:www. inst.at/trans/16Nr/plenum/bayindir. 25.04.2019.</w:t>
      </w:r>
    </w:p>
    <w:p w14:paraId="00D908DB"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Bilsel A., Oral О. Role of education, science and technology in developing countries // </w:t>
      </w:r>
      <w:r w:rsidR="00BA7DFB">
        <w:fldChar w:fldCharType="begin"/>
      </w:r>
      <w:r w:rsidR="00BA7DFB" w:rsidRPr="00D74985">
        <w:rPr>
          <w:lang w:val="en-US"/>
        </w:rPr>
        <w:instrText xml:space="preserve"> HYPERLINK "http://fie.engrng.pitt.edu/fie95/4c44c44/4c44.25.04.2019" </w:instrText>
      </w:r>
      <w:r w:rsidR="00BA7DFB">
        <w:fldChar w:fldCharType="separate"/>
      </w:r>
      <w:r w:rsidRPr="007D70C5">
        <w:rPr>
          <w:rStyle w:val="a8"/>
          <w:rFonts w:ascii="Times New Roman" w:hAnsi="Times New Roman"/>
          <w:color w:val="000000" w:themeColor="text1"/>
          <w:sz w:val="28"/>
          <w:szCs w:val="28"/>
          <w:lang w:val="kk-KZ"/>
        </w:rPr>
        <w:t>http://fie.engrng.pitt.edu/fie95/4c44c44/4c44.25.04.2019</w:t>
      </w:r>
      <w:r w:rsidR="00BA7DFB">
        <w:rPr>
          <w:rStyle w:val="a8"/>
          <w:rFonts w:ascii="Times New Roman" w:hAnsi="Times New Roman"/>
          <w:color w:val="000000" w:themeColor="text1"/>
          <w:sz w:val="28"/>
          <w:szCs w:val="28"/>
          <w:lang w:val="kk-KZ"/>
        </w:rPr>
        <w:fldChar w:fldCharType="end"/>
      </w:r>
      <w:r w:rsidRPr="007D70C5">
        <w:rPr>
          <w:rFonts w:ascii="Times New Roman" w:hAnsi="Times New Roman"/>
          <w:color w:val="000000" w:themeColor="text1"/>
          <w:sz w:val="28"/>
          <w:szCs w:val="28"/>
          <w:lang w:val="kk-KZ"/>
        </w:rPr>
        <w:t>.</w:t>
      </w:r>
    </w:p>
    <w:p w14:paraId="21357C52"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Turkey-Higher Education Policy Study: report. – Vol. 1, №39674 // . http://siteresources.worldbank.org/. 25.04.2019.</w:t>
      </w:r>
    </w:p>
    <w:p w14:paraId="1BEF2990"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lang w:val="kk-KZ"/>
        </w:rPr>
        <w:t>Günay D., Günay A. Türkiye'de yükseköğretimin tarihsel gelişimi ve mevcut durumu //Yükseköğretim Dergisi. – 2017. – Т. 7. – №. 3. – С. 156-178.</w:t>
      </w:r>
      <w:r w:rsidRPr="007D70C5">
        <w:rPr>
          <w:rFonts w:ascii="Times New Roman" w:hAnsi="Times New Roman"/>
          <w:color w:val="000000" w:themeColor="text1"/>
          <w:sz w:val="28"/>
          <w:szCs w:val="28"/>
          <w:lang w:val="kk-KZ"/>
        </w:rPr>
        <w:t xml:space="preserve"> </w:t>
      </w:r>
    </w:p>
    <w:p w14:paraId="411A3B23"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Guruz K. Quality Assurance in a Globalized Higher Education Environment: an Historical Perspective // http://www.ionio.gr/microsites. 25.04.2019.</w:t>
      </w:r>
    </w:p>
    <w:p w14:paraId="265B8A4A"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rPr>
        <w:t>Вербицкий А. А. Контекстно-компетентностный подход к модернизации образования //Инновационные проекты и программы в образовании. – 2011. – №. 4. – С. 3-6.</w:t>
      </w:r>
    </w:p>
    <w:p w14:paraId="20D50F81"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bookmarkStart w:id="130" w:name="_Hlk220676060"/>
      <w:r w:rsidRPr="007D70C5">
        <w:rPr>
          <w:rFonts w:ascii="Times New Roman" w:hAnsi="Times New Roman"/>
          <w:color w:val="000000" w:themeColor="text1"/>
          <w:sz w:val="28"/>
          <w:szCs w:val="28"/>
          <w:lang w:val="kk-KZ"/>
        </w:rPr>
        <w:t xml:space="preserve">Безуглова Л.П. </w:t>
      </w:r>
      <w:bookmarkEnd w:id="130"/>
      <w:r w:rsidRPr="007D70C5">
        <w:rPr>
          <w:rFonts w:ascii="Times New Roman" w:hAnsi="Times New Roman"/>
          <w:color w:val="000000" w:themeColor="text1"/>
          <w:sz w:val="28"/>
          <w:szCs w:val="28"/>
          <w:lang w:val="kk-KZ"/>
        </w:rPr>
        <w:t>Образование и качество образования: теоретический аспект  / Л.П. Безуглова // Вестник социально-гуманитарного образования и науки. - 2014.- № 4. - С. 27-34.</w:t>
      </w:r>
    </w:p>
    <w:p w14:paraId="28C07A71" w14:textId="5A3F272D" w:rsidR="007D70C5" w:rsidRPr="00E64CF9" w:rsidRDefault="00E64CF9" w:rsidP="00E64CF9">
      <w:pPr>
        <w:numPr>
          <w:ilvl w:val="0"/>
          <w:numId w:val="28"/>
        </w:numPr>
        <w:shd w:val="clear" w:color="auto" w:fill="FFFFFF"/>
        <w:tabs>
          <w:tab w:val="left" w:pos="709"/>
        </w:tabs>
        <w:contextualSpacing/>
        <w:rPr>
          <w:rFonts w:ascii="Times New Roman" w:hAnsi="Times New Roman"/>
          <w:color w:val="000000" w:themeColor="text1"/>
          <w:sz w:val="28"/>
          <w:szCs w:val="28"/>
        </w:rPr>
      </w:pPr>
      <w:r>
        <w:rPr>
          <w:rFonts w:ascii="Times New Roman" w:hAnsi="Times New Roman"/>
          <w:color w:val="000000" w:themeColor="text1"/>
          <w:sz w:val="28"/>
          <w:szCs w:val="28"/>
          <w:lang w:val="kk-KZ"/>
        </w:rPr>
        <w:t>М</w:t>
      </w:r>
      <w:proofErr w:type="spellStart"/>
      <w:r w:rsidRPr="00E64CF9">
        <w:rPr>
          <w:rFonts w:ascii="Times New Roman" w:hAnsi="Times New Roman"/>
          <w:color w:val="000000" w:themeColor="text1"/>
          <w:sz w:val="28"/>
          <w:szCs w:val="28"/>
        </w:rPr>
        <w:t>еждународный</w:t>
      </w:r>
      <w:proofErr w:type="spellEnd"/>
      <w:r w:rsidRPr="00E64CF9">
        <w:rPr>
          <w:rFonts w:ascii="Times New Roman" w:hAnsi="Times New Roman"/>
          <w:color w:val="000000" w:themeColor="text1"/>
          <w:sz w:val="28"/>
          <w:szCs w:val="28"/>
        </w:rPr>
        <w:t xml:space="preserve"> стандарт ISO 9001:2000. Третье издание: 2000-12-15</w:t>
      </w:r>
      <w:r>
        <w:rPr>
          <w:rFonts w:ascii="Times New Roman" w:hAnsi="Times New Roman"/>
          <w:color w:val="000000" w:themeColor="text1"/>
          <w:sz w:val="28"/>
          <w:szCs w:val="28"/>
          <w:lang w:val="kk-KZ"/>
        </w:rPr>
        <w:t xml:space="preserve"> </w:t>
      </w:r>
      <w:r w:rsidRPr="00E64CF9">
        <w:rPr>
          <w:rFonts w:ascii="Times New Roman" w:hAnsi="Times New Roman"/>
          <w:color w:val="000000" w:themeColor="text1"/>
          <w:sz w:val="28"/>
          <w:szCs w:val="28"/>
        </w:rPr>
        <w:t>Системы менеджмента качества. Требования. Русская версия опубликована в 2002 г.-12 с.</w:t>
      </w:r>
    </w:p>
    <w:p w14:paraId="7B260BD3"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iCs/>
          <w:color w:val="000000" w:themeColor="text1"/>
          <w:sz w:val="28"/>
          <w:szCs w:val="28"/>
        </w:rPr>
        <w:t>Антилогова</w:t>
      </w:r>
      <w:proofErr w:type="spellEnd"/>
      <w:r w:rsidRPr="007D70C5">
        <w:rPr>
          <w:rFonts w:ascii="Times New Roman" w:hAnsi="Times New Roman"/>
          <w:iCs/>
          <w:color w:val="000000" w:themeColor="text1"/>
          <w:sz w:val="28"/>
          <w:szCs w:val="28"/>
        </w:rPr>
        <w:t xml:space="preserve"> Л. Н., Карпова Л.Г., Щербаков Е.П.</w:t>
      </w:r>
      <w:r w:rsidRPr="007D70C5">
        <w:rPr>
          <w:rFonts w:ascii="Times New Roman" w:hAnsi="Times New Roman"/>
          <w:i/>
          <w:iCs/>
          <w:color w:val="000000" w:themeColor="text1"/>
          <w:sz w:val="28"/>
          <w:szCs w:val="28"/>
        </w:rPr>
        <w:t xml:space="preserve">  </w:t>
      </w:r>
      <w:r w:rsidRPr="007D70C5">
        <w:rPr>
          <w:rFonts w:ascii="Times New Roman" w:hAnsi="Times New Roman"/>
          <w:bCs/>
          <w:color w:val="000000" w:themeColor="text1"/>
          <w:sz w:val="28"/>
          <w:szCs w:val="28"/>
        </w:rPr>
        <w:t>Роль самооценки в развитии творческих способностей младших школьников</w:t>
      </w:r>
      <w:r w:rsidRPr="007D70C5">
        <w:rPr>
          <w:rFonts w:ascii="Times New Roman" w:hAnsi="Times New Roman"/>
          <w:bCs/>
          <w:color w:val="000000" w:themeColor="text1"/>
          <w:sz w:val="28"/>
          <w:szCs w:val="28"/>
          <w:lang w:val="kk-KZ"/>
        </w:rPr>
        <w:t xml:space="preserve"> </w:t>
      </w:r>
      <w:r w:rsidRPr="007D70C5">
        <w:rPr>
          <w:rFonts w:ascii="Times New Roman" w:hAnsi="Times New Roman"/>
          <w:color w:val="000000" w:themeColor="text1"/>
          <w:sz w:val="28"/>
          <w:szCs w:val="28"/>
        </w:rPr>
        <w:t xml:space="preserve">  Педагогические науки. </w:t>
      </w:r>
      <w:proofErr w:type="spellStart"/>
      <w:r w:rsidRPr="007D70C5">
        <w:rPr>
          <w:rFonts w:ascii="Times New Roman" w:hAnsi="Times New Roman"/>
          <w:color w:val="000000" w:themeColor="text1"/>
          <w:sz w:val="28"/>
          <w:szCs w:val="28"/>
        </w:rPr>
        <w:t>Раrt</w:t>
      </w:r>
      <w:proofErr w:type="spellEnd"/>
      <w:r w:rsidRPr="007D70C5">
        <w:rPr>
          <w:rFonts w:ascii="Times New Roman" w:hAnsi="Times New Roman"/>
          <w:color w:val="000000" w:themeColor="text1"/>
          <w:sz w:val="28"/>
          <w:szCs w:val="28"/>
        </w:rPr>
        <w:t xml:space="preserve"> 2. </w:t>
      </w:r>
      <w:proofErr w:type="spellStart"/>
      <w:r w:rsidRPr="007D70C5">
        <w:rPr>
          <w:rFonts w:ascii="Times New Roman" w:hAnsi="Times New Roman"/>
          <w:color w:val="000000" w:themeColor="text1"/>
          <w:sz w:val="28"/>
          <w:szCs w:val="28"/>
        </w:rPr>
        <w:t>Pedagogical</w:t>
      </w:r>
      <w:proofErr w:type="spellEnd"/>
      <w:r w:rsidRPr="007D70C5">
        <w:rPr>
          <w:rFonts w:ascii="Times New Roman" w:hAnsi="Times New Roman"/>
          <w:color w:val="000000" w:themeColor="text1"/>
          <w:sz w:val="28"/>
          <w:szCs w:val="28"/>
        </w:rPr>
        <w:t xml:space="preserve"> </w:t>
      </w:r>
      <w:proofErr w:type="spellStart"/>
      <w:r w:rsidRPr="007D70C5">
        <w:rPr>
          <w:rFonts w:ascii="Times New Roman" w:hAnsi="Times New Roman"/>
          <w:color w:val="000000" w:themeColor="text1"/>
          <w:sz w:val="28"/>
          <w:szCs w:val="28"/>
        </w:rPr>
        <w:t>sciences</w:t>
      </w:r>
      <w:proofErr w:type="spellEnd"/>
      <w:r w:rsidRPr="007D70C5">
        <w:rPr>
          <w:rFonts w:ascii="Times New Roman" w:hAnsi="Times New Roman"/>
          <w:color w:val="000000" w:themeColor="text1"/>
          <w:sz w:val="28"/>
          <w:szCs w:val="28"/>
        </w:rPr>
        <w:t xml:space="preserve">, 2016 </w:t>
      </w:r>
      <w:hyperlink r:id="rId105" w:history="1">
        <w:r w:rsidRPr="007D70C5">
          <w:rPr>
            <w:rStyle w:val="a8"/>
            <w:rFonts w:ascii="Times New Roman" w:hAnsi="Times New Roman"/>
            <w:color w:val="000000" w:themeColor="text1"/>
            <w:sz w:val="28"/>
            <w:szCs w:val="28"/>
            <w:u w:val="none"/>
          </w:rPr>
          <w:t>https://cyberleninka.ru/article</w:t>
        </w:r>
      </w:hyperlink>
    </w:p>
    <w:p w14:paraId="7DA0A87E"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Абдраманова Н.С. Білім сапасын бағалаудағы өзекті ғылыми-практикалық мәселелер // Наука и жизнь Казахстана. </w:t>
      </w:r>
      <w:r w:rsidRPr="007D70C5">
        <w:rPr>
          <w:rFonts w:ascii="Times New Roman" w:hAnsi="Times New Roman"/>
          <w:color w:val="000000" w:themeColor="text1"/>
          <w:sz w:val="28"/>
          <w:szCs w:val="28"/>
          <w:lang w:val="kk-KZ"/>
        </w:rPr>
        <w:sym w:font="Symbol" w:char="F02D"/>
      </w:r>
      <w:r w:rsidRPr="007D70C5">
        <w:rPr>
          <w:rFonts w:ascii="Times New Roman" w:hAnsi="Times New Roman"/>
          <w:color w:val="000000" w:themeColor="text1"/>
          <w:sz w:val="28"/>
          <w:szCs w:val="28"/>
          <w:lang w:val="kk-KZ"/>
        </w:rPr>
        <w:t xml:space="preserve"> 2018. </w:t>
      </w:r>
      <w:r w:rsidRPr="007D70C5">
        <w:rPr>
          <w:rFonts w:ascii="Times New Roman" w:hAnsi="Times New Roman"/>
          <w:color w:val="000000" w:themeColor="text1"/>
          <w:sz w:val="28"/>
          <w:szCs w:val="28"/>
          <w:lang w:val="kk-KZ"/>
        </w:rPr>
        <w:sym w:font="Symbol" w:char="F02D"/>
      </w:r>
      <w:r w:rsidRPr="007D70C5">
        <w:rPr>
          <w:rFonts w:ascii="Times New Roman" w:hAnsi="Times New Roman"/>
          <w:color w:val="000000" w:themeColor="text1"/>
          <w:sz w:val="28"/>
          <w:szCs w:val="28"/>
          <w:lang w:val="kk-KZ"/>
        </w:rPr>
        <w:t xml:space="preserve"> №3(58). –                                                           Б. 147-152.</w:t>
      </w:r>
    </w:p>
    <w:p w14:paraId="176CD9F2"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shd w:val="clear" w:color="auto" w:fill="FFFFFF"/>
        </w:rPr>
        <w:t>Калдыбаев</w:t>
      </w:r>
      <w:proofErr w:type="spellEnd"/>
      <w:r w:rsidRPr="007D70C5">
        <w:rPr>
          <w:rFonts w:ascii="Times New Roman" w:hAnsi="Times New Roman"/>
          <w:color w:val="000000" w:themeColor="text1"/>
          <w:sz w:val="28"/>
          <w:szCs w:val="28"/>
          <w:shd w:val="clear" w:color="auto" w:fill="FFFFFF"/>
        </w:rPr>
        <w:t xml:space="preserve"> С. К., </w:t>
      </w:r>
      <w:proofErr w:type="spellStart"/>
      <w:r w:rsidRPr="007D70C5">
        <w:rPr>
          <w:rFonts w:ascii="Times New Roman" w:hAnsi="Times New Roman"/>
          <w:color w:val="000000" w:themeColor="text1"/>
          <w:sz w:val="28"/>
          <w:szCs w:val="28"/>
          <w:shd w:val="clear" w:color="auto" w:fill="FFFFFF"/>
        </w:rPr>
        <w:t>Бейшеналиев</w:t>
      </w:r>
      <w:proofErr w:type="spellEnd"/>
      <w:r w:rsidRPr="007D70C5">
        <w:rPr>
          <w:rFonts w:ascii="Times New Roman" w:hAnsi="Times New Roman"/>
          <w:color w:val="000000" w:themeColor="text1"/>
          <w:sz w:val="28"/>
          <w:szCs w:val="28"/>
          <w:shd w:val="clear" w:color="auto" w:fill="FFFFFF"/>
        </w:rPr>
        <w:t xml:space="preserve"> А. Б. Качество образовательного процесса в структуре качества образования //Успехи современного естествознания. – 2015. – №. 7. – С. 90-97.</w:t>
      </w:r>
      <w:r w:rsidRPr="007D70C5">
        <w:rPr>
          <w:rFonts w:ascii="Times New Roman" w:hAnsi="Times New Roman"/>
          <w:color w:val="000000" w:themeColor="text1"/>
          <w:sz w:val="28"/>
          <w:szCs w:val="28"/>
        </w:rPr>
        <w:t xml:space="preserve"> </w:t>
      </w:r>
    </w:p>
    <w:p w14:paraId="45F1C93E" w14:textId="3B2B6C95"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shd w:val="clear" w:color="auto" w:fill="FFFFFF"/>
        </w:rPr>
        <w:t>Караев</w:t>
      </w:r>
      <w:proofErr w:type="spellEnd"/>
      <w:r w:rsidRPr="007D70C5">
        <w:rPr>
          <w:rFonts w:ascii="Times New Roman" w:hAnsi="Times New Roman"/>
          <w:color w:val="000000" w:themeColor="text1"/>
          <w:sz w:val="28"/>
          <w:szCs w:val="28"/>
          <w:shd w:val="clear" w:color="auto" w:fill="FFFFFF"/>
        </w:rPr>
        <w:t xml:space="preserve"> Ж. А., </w:t>
      </w:r>
      <w:proofErr w:type="spellStart"/>
      <w:r w:rsidRPr="007D70C5">
        <w:rPr>
          <w:rFonts w:ascii="Times New Roman" w:hAnsi="Times New Roman"/>
          <w:color w:val="000000" w:themeColor="text1"/>
          <w:sz w:val="28"/>
          <w:szCs w:val="28"/>
          <w:shd w:val="clear" w:color="auto" w:fill="FFFFFF"/>
        </w:rPr>
        <w:t>Кобдикова</w:t>
      </w:r>
      <w:proofErr w:type="spellEnd"/>
      <w:r w:rsidRPr="007D70C5">
        <w:rPr>
          <w:rFonts w:ascii="Times New Roman" w:hAnsi="Times New Roman"/>
          <w:color w:val="000000" w:themeColor="text1"/>
          <w:sz w:val="28"/>
          <w:szCs w:val="28"/>
          <w:shd w:val="clear" w:color="auto" w:fill="FFFFFF"/>
        </w:rPr>
        <w:t xml:space="preserve"> Ж. У. </w:t>
      </w:r>
      <w:r w:rsidR="00347EAB">
        <w:rPr>
          <w:rFonts w:ascii="Times New Roman" w:hAnsi="Times New Roman"/>
          <w:color w:val="000000" w:themeColor="text1"/>
          <w:sz w:val="28"/>
          <w:szCs w:val="28"/>
          <w:shd w:val="clear" w:color="auto" w:fill="FFFFFF"/>
        </w:rPr>
        <w:t>Т</w:t>
      </w:r>
      <w:r w:rsidRPr="007D70C5">
        <w:rPr>
          <w:rFonts w:ascii="Times New Roman" w:hAnsi="Times New Roman"/>
          <w:color w:val="000000" w:themeColor="text1"/>
          <w:sz w:val="28"/>
          <w:szCs w:val="28"/>
          <w:shd w:val="clear" w:color="auto" w:fill="FFFFFF"/>
        </w:rPr>
        <w:t>ехнология трехмерной методической системы обучения как средство повышения качества и эффективности сферы образования //Национальная ассоциация ученых. – 2023. – №. 97-1. – С. 9-16.</w:t>
      </w:r>
      <w:r w:rsidRPr="007D70C5">
        <w:rPr>
          <w:rFonts w:ascii="Times New Roman" w:hAnsi="Times New Roman"/>
          <w:color w:val="000000" w:themeColor="text1"/>
          <w:sz w:val="28"/>
          <w:szCs w:val="28"/>
          <w:lang w:val="kk-KZ"/>
        </w:rPr>
        <w:t xml:space="preserve"> </w:t>
      </w:r>
    </w:p>
    <w:p w14:paraId="67C22F6E" w14:textId="77777777" w:rsidR="007D70C5" w:rsidRPr="007D70C5" w:rsidRDefault="007D70C5" w:rsidP="007D70C5">
      <w:pPr>
        <w:numPr>
          <w:ilvl w:val="0"/>
          <w:numId w:val="28"/>
        </w:numPr>
        <w:shd w:val="clear" w:color="auto" w:fill="FFFFFF"/>
        <w:tabs>
          <w:tab w:val="left" w:pos="709"/>
        </w:tabs>
        <w:ind w:left="567" w:hanging="567"/>
        <w:contextualSpacing/>
        <w:rPr>
          <w:rStyle w:val="a8"/>
          <w:rFonts w:ascii="Times New Roman" w:hAnsi="Times New Roman"/>
          <w:color w:val="000000" w:themeColor="text1"/>
          <w:sz w:val="28"/>
          <w:szCs w:val="28"/>
          <w:u w:val="none"/>
          <w:lang w:val="kk-KZ"/>
        </w:rPr>
      </w:pPr>
      <w:r w:rsidRPr="007D70C5">
        <w:rPr>
          <w:rFonts w:ascii="Times New Roman" w:hAnsi="Times New Roman"/>
          <w:color w:val="000000" w:themeColor="text1"/>
          <w:sz w:val="28"/>
          <w:szCs w:val="28"/>
          <w:lang w:val="kk-KZ"/>
        </w:rPr>
        <w:t xml:space="preserve">Прудникова В. А., Фишман Л. И., Фишман И. С. Оценка квалификации педагога в контексте задачи его профессионального развития: анализ </w:t>
      </w:r>
      <w:r w:rsidRPr="007D70C5">
        <w:rPr>
          <w:rFonts w:ascii="Times New Roman" w:hAnsi="Times New Roman"/>
          <w:color w:val="000000" w:themeColor="text1"/>
          <w:sz w:val="28"/>
          <w:szCs w:val="28"/>
          <w:lang w:val="kk-KZ"/>
        </w:rPr>
        <w:lastRenderedPageBreak/>
        <w:t xml:space="preserve">зарубежной теории и практики // Science for Education Today. – 2022. – Т. 12, № 5. – С. 113–136. </w:t>
      </w:r>
    </w:p>
    <w:p w14:paraId="1FA27BFC"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shd w:val="clear" w:color="auto" w:fill="FFFFFF"/>
        </w:rPr>
        <w:t>Торндайк</w:t>
      </w:r>
      <w:proofErr w:type="spellEnd"/>
      <w:r w:rsidRPr="007D70C5">
        <w:rPr>
          <w:rFonts w:ascii="Times New Roman" w:hAnsi="Times New Roman"/>
          <w:color w:val="000000" w:themeColor="text1"/>
          <w:sz w:val="28"/>
          <w:szCs w:val="28"/>
          <w:shd w:val="clear" w:color="auto" w:fill="FFFFFF"/>
        </w:rPr>
        <w:t xml:space="preserve"> Э. Принципы обучения, основанные на психологии / Э. </w:t>
      </w:r>
      <w:proofErr w:type="spellStart"/>
      <w:r w:rsidRPr="007D70C5">
        <w:rPr>
          <w:rFonts w:ascii="Times New Roman" w:hAnsi="Times New Roman"/>
          <w:color w:val="000000" w:themeColor="text1"/>
          <w:sz w:val="28"/>
          <w:szCs w:val="28"/>
          <w:shd w:val="clear" w:color="auto" w:fill="FFFFFF"/>
        </w:rPr>
        <w:t>Торндайк</w:t>
      </w:r>
      <w:proofErr w:type="spellEnd"/>
      <w:r w:rsidRPr="007D70C5">
        <w:rPr>
          <w:rFonts w:ascii="Times New Roman" w:hAnsi="Times New Roman"/>
          <w:color w:val="000000" w:themeColor="text1"/>
          <w:sz w:val="28"/>
          <w:szCs w:val="28"/>
          <w:shd w:val="clear" w:color="auto" w:fill="FFFFFF"/>
        </w:rPr>
        <w:t xml:space="preserve">. — </w:t>
      </w:r>
      <w:proofErr w:type="gramStart"/>
      <w:r w:rsidRPr="007D70C5">
        <w:rPr>
          <w:rFonts w:ascii="Times New Roman" w:hAnsi="Times New Roman"/>
          <w:color w:val="000000" w:themeColor="text1"/>
          <w:sz w:val="28"/>
          <w:szCs w:val="28"/>
          <w:shd w:val="clear" w:color="auto" w:fill="FFFFFF"/>
        </w:rPr>
        <w:t>Москва :</w:t>
      </w:r>
      <w:proofErr w:type="gramEnd"/>
      <w:r w:rsidRPr="007D70C5">
        <w:rPr>
          <w:rFonts w:ascii="Times New Roman" w:hAnsi="Times New Roman"/>
          <w:color w:val="000000" w:themeColor="text1"/>
          <w:sz w:val="28"/>
          <w:szCs w:val="28"/>
          <w:shd w:val="clear" w:color="auto" w:fill="FFFFFF"/>
        </w:rPr>
        <w:t xml:space="preserve"> Издательство </w:t>
      </w:r>
      <w:proofErr w:type="spellStart"/>
      <w:r w:rsidRPr="007D70C5">
        <w:rPr>
          <w:rFonts w:ascii="Times New Roman" w:hAnsi="Times New Roman"/>
          <w:color w:val="000000" w:themeColor="text1"/>
          <w:sz w:val="28"/>
          <w:szCs w:val="28"/>
          <w:shd w:val="clear" w:color="auto" w:fill="FFFFFF"/>
        </w:rPr>
        <w:t>Юрайт</w:t>
      </w:r>
      <w:proofErr w:type="spellEnd"/>
      <w:r w:rsidRPr="007D70C5">
        <w:rPr>
          <w:rFonts w:ascii="Times New Roman" w:hAnsi="Times New Roman"/>
          <w:color w:val="000000" w:themeColor="text1"/>
          <w:sz w:val="28"/>
          <w:szCs w:val="28"/>
          <w:shd w:val="clear" w:color="auto" w:fill="FFFFFF"/>
        </w:rPr>
        <w:t>, 2025. — 270 с.</w:t>
      </w:r>
    </w:p>
    <w:p w14:paraId="377B310A"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rPr>
        <w:t>Леонтьев А.Н. Проблемы развития психики.</w:t>
      </w:r>
      <w:r w:rsidRPr="007D70C5">
        <w:rPr>
          <w:rFonts w:ascii="Times New Roman" w:hAnsi="Times New Roman"/>
          <w:color w:val="000000" w:themeColor="text1"/>
          <w:sz w:val="28"/>
          <w:szCs w:val="28"/>
          <w:lang w:val="kk-KZ"/>
        </w:rPr>
        <w:t xml:space="preserve"> НПФ </w:t>
      </w:r>
      <w:r w:rsidRPr="007D70C5">
        <w:rPr>
          <w:rFonts w:ascii="Times New Roman" w:hAnsi="Times New Roman"/>
          <w:color w:val="000000" w:themeColor="text1"/>
          <w:sz w:val="28"/>
          <w:szCs w:val="28"/>
        </w:rPr>
        <w:t>«Смысл»</w:t>
      </w:r>
      <w:r w:rsidRPr="007D70C5">
        <w:rPr>
          <w:rFonts w:ascii="Times New Roman" w:hAnsi="Times New Roman"/>
          <w:color w:val="000000" w:themeColor="text1"/>
          <w:sz w:val="28"/>
          <w:szCs w:val="28"/>
          <w:lang w:val="kk-KZ"/>
        </w:rPr>
        <w:t>,</w:t>
      </w:r>
      <w:r w:rsidRPr="007D70C5">
        <w:rPr>
          <w:rFonts w:ascii="Times New Roman" w:hAnsi="Times New Roman"/>
          <w:color w:val="000000" w:themeColor="text1"/>
          <w:sz w:val="28"/>
          <w:szCs w:val="28"/>
        </w:rPr>
        <w:t xml:space="preserve"> 20</w:t>
      </w:r>
      <w:r w:rsidRPr="007D70C5">
        <w:rPr>
          <w:rFonts w:ascii="Times New Roman" w:hAnsi="Times New Roman"/>
          <w:color w:val="000000" w:themeColor="text1"/>
          <w:sz w:val="28"/>
          <w:szCs w:val="28"/>
          <w:lang w:val="kk-KZ"/>
        </w:rPr>
        <w:t>20</w:t>
      </w:r>
      <w:r w:rsidRPr="007D70C5">
        <w:rPr>
          <w:rFonts w:ascii="Times New Roman" w:hAnsi="Times New Roman"/>
          <w:color w:val="000000" w:themeColor="text1"/>
          <w:sz w:val="28"/>
          <w:szCs w:val="28"/>
        </w:rPr>
        <w:t xml:space="preserve">. С. </w:t>
      </w:r>
      <w:r w:rsidRPr="007D70C5">
        <w:rPr>
          <w:rFonts w:ascii="Times New Roman" w:hAnsi="Times New Roman"/>
          <w:color w:val="000000" w:themeColor="text1"/>
          <w:sz w:val="28"/>
          <w:szCs w:val="28"/>
          <w:lang w:val="kk-KZ"/>
        </w:rPr>
        <w:t>48</w:t>
      </w:r>
      <w:r w:rsidRPr="007D70C5">
        <w:rPr>
          <w:rFonts w:ascii="Times New Roman" w:hAnsi="Times New Roman"/>
          <w:color w:val="000000" w:themeColor="text1"/>
          <w:sz w:val="28"/>
          <w:szCs w:val="28"/>
        </w:rPr>
        <w:t>.</w:t>
      </w:r>
    </w:p>
    <w:p w14:paraId="0C1512D8" w14:textId="77777777" w:rsidR="007D70C5" w:rsidRPr="007D70C5" w:rsidRDefault="007D70C5" w:rsidP="007D70C5">
      <w:pPr>
        <w:numPr>
          <w:ilvl w:val="0"/>
          <w:numId w:val="28"/>
        </w:numPr>
        <w:shd w:val="clear" w:color="auto" w:fill="FFFFFF"/>
        <w:tabs>
          <w:tab w:val="left" w:pos="709"/>
        </w:tabs>
        <w:ind w:left="567" w:hanging="567"/>
        <w:contextualSpacing/>
        <w:rPr>
          <w:rStyle w:val="aa"/>
          <w:rFonts w:ascii="Times New Roman" w:hAnsi="Times New Roman"/>
          <w:i w:val="0"/>
          <w:iCs w:val="0"/>
          <w:color w:val="000000" w:themeColor="text1"/>
          <w:sz w:val="28"/>
          <w:szCs w:val="28"/>
          <w:lang w:val="kk-KZ"/>
        </w:rPr>
      </w:pPr>
      <w:proofErr w:type="spellStart"/>
      <w:r w:rsidRPr="007D70C5">
        <w:rPr>
          <w:rFonts w:ascii="Times New Roman" w:hAnsi="Times New Roman"/>
          <w:color w:val="000000" w:themeColor="text1"/>
          <w:sz w:val="28"/>
          <w:szCs w:val="28"/>
          <w:shd w:val="clear" w:color="auto" w:fill="FFFFFF"/>
        </w:rPr>
        <w:t>Алтунина</w:t>
      </w:r>
      <w:proofErr w:type="spellEnd"/>
      <w:r w:rsidRPr="007D70C5">
        <w:rPr>
          <w:rFonts w:ascii="Times New Roman" w:hAnsi="Times New Roman"/>
          <w:color w:val="000000" w:themeColor="text1"/>
          <w:sz w:val="28"/>
          <w:szCs w:val="28"/>
          <w:shd w:val="clear" w:color="auto" w:fill="FFFFFF"/>
        </w:rPr>
        <w:t xml:space="preserve"> И. Р. Проблемы мотивации в зарубежных теориях личности //Вестник РГГУ. Серия «Психология. Педагогика. Образование». – 2020. – №. 4. – С. 12-28.</w:t>
      </w:r>
      <w:r w:rsidRPr="007D70C5">
        <w:rPr>
          <w:rStyle w:val="aa"/>
          <w:rFonts w:ascii="Times New Roman" w:hAnsi="Times New Roman"/>
          <w:bCs/>
          <w:i w:val="0"/>
          <w:iCs w:val="0"/>
          <w:color w:val="000000" w:themeColor="text1"/>
          <w:sz w:val="28"/>
          <w:szCs w:val="28"/>
          <w:shd w:val="clear" w:color="auto" w:fill="FFFFFF"/>
        </w:rPr>
        <w:t xml:space="preserve"> </w:t>
      </w:r>
    </w:p>
    <w:p w14:paraId="1F80A384"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shd w:val="clear" w:color="auto" w:fill="FFFFFF"/>
        </w:rPr>
      </w:pPr>
      <w:r w:rsidRPr="007D70C5">
        <w:rPr>
          <w:rFonts w:ascii="Times New Roman" w:hAnsi="Times New Roman"/>
          <w:color w:val="000000" w:themeColor="text1"/>
          <w:sz w:val="28"/>
          <w:szCs w:val="28"/>
          <w:shd w:val="clear" w:color="auto" w:fill="FFFFFF"/>
        </w:rPr>
        <w:t xml:space="preserve">Маркина Н. В. Психология мотивации профессионального развития: учебное пособие / Н. В. Маркина, Т. А. </w:t>
      </w:r>
      <w:proofErr w:type="spellStart"/>
      <w:r w:rsidRPr="007D70C5">
        <w:rPr>
          <w:rFonts w:ascii="Times New Roman" w:hAnsi="Times New Roman"/>
          <w:color w:val="000000" w:themeColor="text1"/>
          <w:sz w:val="28"/>
          <w:szCs w:val="28"/>
          <w:shd w:val="clear" w:color="auto" w:fill="FFFFFF"/>
        </w:rPr>
        <w:t>Абрамовских</w:t>
      </w:r>
      <w:proofErr w:type="spellEnd"/>
      <w:r w:rsidRPr="007D70C5">
        <w:rPr>
          <w:rFonts w:ascii="Times New Roman" w:hAnsi="Times New Roman"/>
          <w:color w:val="000000" w:themeColor="text1"/>
          <w:sz w:val="28"/>
          <w:szCs w:val="28"/>
          <w:shd w:val="clear" w:color="auto" w:fill="FFFFFF"/>
        </w:rPr>
        <w:t xml:space="preserve">, М. Е. </w:t>
      </w:r>
      <w:proofErr w:type="spellStart"/>
      <w:r w:rsidRPr="007D70C5">
        <w:rPr>
          <w:rFonts w:ascii="Times New Roman" w:hAnsi="Times New Roman"/>
          <w:color w:val="000000" w:themeColor="text1"/>
          <w:sz w:val="28"/>
          <w:szCs w:val="28"/>
          <w:shd w:val="clear" w:color="auto" w:fill="FFFFFF"/>
        </w:rPr>
        <w:t>Гумницкий</w:t>
      </w:r>
      <w:proofErr w:type="spellEnd"/>
      <w:r w:rsidRPr="007D70C5">
        <w:rPr>
          <w:rFonts w:ascii="Times New Roman" w:hAnsi="Times New Roman"/>
          <w:color w:val="000000" w:themeColor="text1"/>
          <w:sz w:val="28"/>
          <w:szCs w:val="28"/>
          <w:shd w:val="clear" w:color="auto" w:fill="FFFFFF"/>
        </w:rPr>
        <w:t xml:space="preserve"> [и др.]. –  </w:t>
      </w:r>
      <w:r w:rsidRPr="007D70C5">
        <w:rPr>
          <w:rFonts w:ascii="Times New Roman" w:hAnsi="Times New Roman"/>
          <w:color w:val="000000" w:themeColor="text1"/>
          <w:sz w:val="28"/>
          <w:szCs w:val="28"/>
          <w:shd w:val="clear" w:color="auto" w:fill="FFFFFF"/>
          <w:lang w:val="kk-KZ"/>
        </w:rPr>
        <w:t>Челябинск</w:t>
      </w:r>
      <w:r w:rsidRPr="007D70C5">
        <w:rPr>
          <w:rFonts w:ascii="Times New Roman" w:hAnsi="Times New Roman"/>
          <w:color w:val="000000" w:themeColor="text1"/>
          <w:sz w:val="28"/>
          <w:szCs w:val="28"/>
          <w:shd w:val="clear" w:color="auto" w:fill="FFFFFF"/>
        </w:rPr>
        <w:t>: ЧИППКРО, 2022. – 80 с.</w:t>
      </w:r>
      <w:bookmarkStart w:id="131" w:name="_Hlk218268893"/>
    </w:p>
    <w:p w14:paraId="250DB787"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shd w:val="clear" w:color="auto" w:fill="FFFFFF"/>
        </w:rPr>
      </w:pPr>
      <w:proofErr w:type="spellStart"/>
      <w:r w:rsidRPr="007D70C5">
        <w:rPr>
          <w:rFonts w:ascii="Times New Roman" w:hAnsi="Times New Roman"/>
          <w:color w:val="000000" w:themeColor="text1"/>
          <w:sz w:val="28"/>
          <w:szCs w:val="28"/>
          <w:shd w:val="clear" w:color="auto" w:fill="FFFFFF"/>
        </w:rPr>
        <w:t>Мажкенов</w:t>
      </w:r>
      <w:proofErr w:type="spellEnd"/>
      <w:r w:rsidRPr="007D70C5">
        <w:rPr>
          <w:rFonts w:ascii="Times New Roman" w:hAnsi="Times New Roman"/>
          <w:color w:val="000000" w:themeColor="text1"/>
          <w:sz w:val="28"/>
          <w:szCs w:val="28"/>
          <w:shd w:val="clear" w:color="auto" w:fill="FFFFFF"/>
        </w:rPr>
        <w:t xml:space="preserve"> С. А. Совершенствование системы мотивации персонала на основе нового взгляда на пирамиду потребностей А. Маслоу //Лидерство и менеджмент. – 2022. – Т. 9. – №. 3. – С. 723-736.</w:t>
      </w:r>
      <w:r w:rsidRPr="007D70C5">
        <w:rPr>
          <w:rFonts w:ascii="Times New Roman" w:hAnsi="Times New Roman"/>
          <w:color w:val="000000" w:themeColor="text1"/>
          <w:sz w:val="28"/>
          <w:szCs w:val="28"/>
        </w:rPr>
        <w:t xml:space="preserve"> </w:t>
      </w:r>
    </w:p>
    <w:bookmarkEnd w:id="131"/>
    <w:p w14:paraId="1A466ED7"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rPr>
        <w:t xml:space="preserve">Мотивация и </w:t>
      </w:r>
      <w:r w:rsidRPr="007D70C5">
        <w:rPr>
          <w:rFonts w:ascii="Times New Roman" w:hAnsi="Times New Roman"/>
          <w:color w:val="000000" w:themeColor="text1"/>
          <w:sz w:val="28"/>
          <w:szCs w:val="28"/>
          <w:shd w:val="clear" w:color="auto" w:fill="FFFFFF"/>
          <w:lang w:val="kk-KZ"/>
        </w:rPr>
        <w:t xml:space="preserve">деятельность. </w:t>
      </w:r>
      <w:r w:rsidRPr="007D70C5">
        <w:rPr>
          <w:rFonts w:ascii="Times New Roman" w:hAnsi="Times New Roman"/>
          <w:color w:val="000000" w:themeColor="text1"/>
          <w:sz w:val="28"/>
          <w:szCs w:val="28"/>
          <w:shd w:val="clear" w:color="auto" w:fill="FFFFFF"/>
        </w:rPr>
        <w:t xml:space="preserve">Учебное пособие для вузов / Х. </w:t>
      </w:r>
      <w:proofErr w:type="spellStart"/>
      <w:r w:rsidRPr="007D70C5">
        <w:rPr>
          <w:rFonts w:ascii="Times New Roman" w:hAnsi="Times New Roman"/>
          <w:color w:val="000000" w:themeColor="text1"/>
          <w:sz w:val="28"/>
          <w:szCs w:val="28"/>
          <w:shd w:val="clear" w:color="auto" w:fill="FFFFFF"/>
        </w:rPr>
        <w:t>Хекхаузен</w:t>
      </w:r>
      <w:proofErr w:type="spellEnd"/>
      <w:r w:rsidRPr="007D70C5">
        <w:rPr>
          <w:rFonts w:ascii="Times New Roman" w:hAnsi="Times New Roman"/>
          <w:color w:val="000000" w:themeColor="text1"/>
          <w:sz w:val="28"/>
          <w:szCs w:val="28"/>
          <w:shd w:val="clear" w:color="auto" w:fill="FFFFFF"/>
        </w:rPr>
        <w:t>. - 2-е изд. - Санкт-</w:t>
      </w:r>
      <w:r w:rsidRPr="007D70C5">
        <w:rPr>
          <w:rFonts w:ascii="Times New Roman" w:hAnsi="Times New Roman"/>
          <w:color w:val="000000" w:themeColor="text1"/>
          <w:sz w:val="28"/>
          <w:szCs w:val="28"/>
          <w:shd w:val="clear" w:color="auto" w:fill="FFFFFF"/>
          <w:lang w:val="kk-KZ"/>
        </w:rPr>
        <w:t>Петербург</w:t>
      </w:r>
      <w:r w:rsidRPr="007D70C5">
        <w:rPr>
          <w:rFonts w:ascii="Times New Roman" w:hAnsi="Times New Roman"/>
          <w:color w:val="000000" w:themeColor="text1"/>
          <w:sz w:val="28"/>
          <w:szCs w:val="28"/>
          <w:shd w:val="clear" w:color="auto" w:fill="FFFFFF"/>
        </w:rPr>
        <w:t>: Питер; Москва: Смысл, 2003. - 859 с. </w:t>
      </w:r>
    </w:p>
    <w:p w14:paraId="1B16FBCF"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shd w:val="clear" w:color="auto" w:fill="FFFFFF"/>
        </w:rPr>
        <w:t>Советханова</w:t>
      </w:r>
      <w:proofErr w:type="spellEnd"/>
      <w:r w:rsidRPr="007D70C5">
        <w:rPr>
          <w:rFonts w:ascii="Times New Roman" w:hAnsi="Times New Roman"/>
          <w:color w:val="000000" w:themeColor="text1"/>
          <w:sz w:val="28"/>
          <w:szCs w:val="28"/>
          <w:shd w:val="clear" w:color="auto" w:fill="FFFFFF"/>
        </w:rPr>
        <w:t xml:space="preserve"> М. Е. Теоретический анализ структурных компонентов понятия личности «Я» в теории преподавания и подготовки //Бюллетень серии педагогики Карагандинского университета. – 2020. – T. 98. – No2. – стр. 80-87.</w:t>
      </w:r>
      <w:r w:rsidRPr="007D70C5">
        <w:rPr>
          <w:rFonts w:ascii="Times New Roman" w:hAnsi="Times New Roman"/>
          <w:color w:val="000000" w:themeColor="text1"/>
          <w:sz w:val="28"/>
          <w:szCs w:val="28"/>
          <w:highlight w:val="yellow"/>
        </w:rPr>
        <w:t xml:space="preserve"> </w:t>
      </w:r>
    </w:p>
    <w:p w14:paraId="5BC6F589"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rPr>
        <w:t xml:space="preserve">Ильин Е. П. Психология индивидуальных </w:t>
      </w:r>
      <w:proofErr w:type="spellStart"/>
      <w:proofErr w:type="gramStart"/>
      <w:r w:rsidRPr="007D70C5">
        <w:rPr>
          <w:rFonts w:ascii="Times New Roman" w:hAnsi="Times New Roman"/>
          <w:color w:val="000000" w:themeColor="text1"/>
          <w:sz w:val="28"/>
          <w:szCs w:val="28"/>
        </w:rPr>
        <w:t>различий:учебное</w:t>
      </w:r>
      <w:proofErr w:type="spellEnd"/>
      <w:proofErr w:type="gramEnd"/>
      <w:r w:rsidRPr="007D70C5">
        <w:rPr>
          <w:rFonts w:ascii="Times New Roman" w:hAnsi="Times New Roman"/>
          <w:color w:val="000000" w:themeColor="text1"/>
          <w:sz w:val="28"/>
          <w:szCs w:val="28"/>
        </w:rPr>
        <w:t xml:space="preserve"> пособие для студентов высших учебных заведений, обучающихся по направлению и специальностям психологии / Е. П. Ильин. – Санкт-</w:t>
      </w:r>
      <w:proofErr w:type="gramStart"/>
      <w:r w:rsidRPr="007D70C5">
        <w:rPr>
          <w:rFonts w:ascii="Times New Roman" w:hAnsi="Times New Roman"/>
          <w:color w:val="000000" w:themeColor="text1"/>
          <w:sz w:val="28"/>
          <w:szCs w:val="28"/>
        </w:rPr>
        <w:t>Петербург :</w:t>
      </w:r>
      <w:proofErr w:type="gramEnd"/>
      <w:r w:rsidRPr="007D70C5">
        <w:rPr>
          <w:rFonts w:ascii="Times New Roman" w:hAnsi="Times New Roman"/>
          <w:color w:val="000000" w:themeColor="text1"/>
          <w:sz w:val="28"/>
          <w:szCs w:val="28"/>
        </w:rPr>
        <w:t xml:space="preserve"> Питер, 2011. – 700 с.</w:t>
      </w:r>
    </w:p>
    <w:p w14:paraId="7AC67197"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sz w:val="28"/>
          <w:szCs w:val="28"/>
          <w:shd w:val="clear" w:color="auto" w:fill="FFFFFF"/>
        </w:rPr>
        <w:t xml:space="preserve"> </w:t>
      </w:r>
      <w:r w:rsidRPr="007D70C5">
        <w:rPr>
          <w:rFonts w:ascii="Times New Roman" w:hAnsi="Times New Roman"/>
          <w:color w:val="000000" w:themeColor="text1"/>
          <w:sz w:val="28"/>
          <w:szCs w:val="28"/>
          <w:shd w:val="clear" w:color="auto" w:fill="FFFFFF"/>
        </w:rPr>
        <w:t xml:space="preserve">«Толковый словарь живого великорусского языка» // Владимир Иванович </w:t>
      </w:r>
      <w:proofErr w:type="gramStart"/>
      <w:r w:rsidRPr="007D70C5">
        <w:rPr>
          <w:rFonts w:ascii="Times New Roman" w:hAnsi="Times New Roman"/>
          <w:color w:val="000000" w:themeColor="text1"/>
          <w:sz w:val="28"/>
          <w:szCs w:val="28"/>
          <w:shd w:val="clear" w:color="auto" w:fill="FFFFFF"/>
        </w:rPr>
        <w:t>Даль :</w:t>
      </w:r>
      <w:proofErr w:type="gramEnd"/>
      <w:r w:rsidRPr="007D70C5">
        <w:rPr>
          <w:rFonts w:ascii="Times New Roman" w:hAnsi="Times New Roman"/>
          <w:color w:val="000000" w:themeColor="text1"/>
          <w:sz w:val="28"/>
          <w:szCs w:val="28"/>
          <w:shd w:val="clear" w:color="auto" w:fill="FFFFFF"/>
        </w:rPr>
        <w:t xml:space="preserve"> жизнь и творчество : </w:t>
      </w:r>
      <w:proofErr w:type="spellStart"/>
      <w:r w:rsidRPr="007D70C5">
        <w:rPr>
          <w:rFonts w:ascii="Times New Roman" w:hAnsi="Times New Roman"/>
          <w:color w:val="000000" w:themeColor="text1"/>
          <w:sz w:val="28"/>
          <w:szCs w:val="28"/>
          <w:shd w:val="clear" w:color="auto" w:fill="FFFFFF"/>
        </w:rPr>
        <w:t>биобиблиогр</w:t>
      </w:r>
      <w:proofErr w:type="spellEnd"/>
      <w:r w:rsidRPr="007D70C5">
        <w:rPr>
          <w:rFonts w:ascii="Times New Roman" w:hAnsi="Times New Roman"/>
          <w:color w:val="000000" w:themeColor="text1"/>
          <w:sz w:val="28"/>
          <w:szCs w:val="28"/>
          <w:shd w:val="clear" w:color="auto" w:fill="FFFFFF"/>
        </w:rPr>
        <w:t xml:space="preserve">. указ. / Рос. гос. б-ка, НИО </w:t>
      </w:r>
      <w:proofErr w:type="gramStart"/>
      <w:r w:rsidRPr="007D70C5">
        <w:rPr>
          <w:rFonts w:ascii="Times New Roman" w:hAnsi="Times New Roman"/>
          <w:color w:val="000000" w:themeColor="text1"/>
          <w:sz w:val="28"/>
          <w:szCs w:val="28"/>
          <w:shd w:val="clear" w:color="auto" w:fill="FFFFFF"/>
        </w:rPr>
        <w:t>библиографии ;</w:t>
      </w:r>
      <w:proofErr w:type="gramEnd"/>
      <w:r w:rsidRPr="007D70C5">
        <w:rPr>
          <w:rFonts w:ascii="Times New Roman" w:hAnsi="Times New Roman"/>
          <w:color w:val="000000" w:themeColor="text1"/>
          <w:sz w:val="28"/>
          <w:szCs w:val="28"/>
          <w:shd w:val="clear" w:color="auto" w:fill="FFFFFF"/>
        </w:rPr>
        <w:t xml:space="preserve"> сост. О. Г. Горбачева ; ред. Т. Я. </w:t>
      </w:r>
      <w:proofErr w:type="spellStart"/>
      <w:r w:rsidRPr="007D70C5">
        <w:rPr>
          <w:rFonts w:ascii="Times New Roman" w:hAnsi="Times New Roman"/>
          <w:color w:val="000000" w:themeColor="text1"/>
          <w:sz w:val="28"/>
          <w:szCs w:val="28"/>
          <w:shd w:val="clear" w:color="auto" w:fill="FFFFFF"/>
        </w:rPr>
        <w:t>Брискман</w:t>
      </w:r>
      <w:proofErr w:type="spellEnd"/>
      <w:r w:rsidRPr="007D70C5">
        <w:rPr>
          <w:rFonts w:ascii="Times New Roman" w:hAnsi="Times New Roman"/>
          <w:color w:val="000000" w:themeColor="text1"/>
          <w:sz w:val="28"/>
          <w:szCs w:val="28"/>
          <w:shd w:val="clear" w:color="auto" w:fill="FFFFFF"/>
        </w:rPr>
        <w:t xml:space="preserve"> ; </w:t>
      </w:r>
      <w:proofErr w:type="spellStart"/>
      <w:r w:rsidRPr="007D70C5">
        <w:rPr>
          <w:rFonts w:ascii="Times New Roman" w:hAnsi="Times New Roman"/>
          <w:color w:val="000000" w:themeColor="text1"/>
          <w:sz w:val="28"/>
          <w:szCs w:val="28"/>
          <w:shd w:val="clear" w:color="auto" w:fill="FFFFFF"/>
        </w:rPr>
        <w:t>библиогр</w:t>
      </w:r>
      <w:proofErr w:type="spellEnd"/>
      <w:r w:rsidRPr="007D70C5">
        <w:rPr>
          <w:rFonts w:ascii="Times New Roman" w:hAnsi="Times New Roman"/>
          <w:color w:val="000000" w:themeColor="text1"/>
          <w:sz w:val="28"/>
          <w:szCs w:val="28"/>
          <w:shd w:val="clear" w:color="auto" w:fill="FFFFFF"/>
        </w:rPr>
        <w:t xml:space="preserve">. ред. Е. А. Акимова. – </w:t>
      </w:r>
      <w:proofErr w:type="gramStart"/>
      <w:r w:rsidRPr="007D70C5">
        <w:rPr>
          <w:rFonts w:ascii="Times New Roman" w:hAnsi="Times New Roman"/>
          <w:color w:val="000000" w:themeColor="text1"/>
          <w:sz w:val="28"/>
          <w:szCs w:val="28"/>
          <w:shd w:val="clear" w:color="auto" w:fill="FFFFFF"/>
        </w:rPr>
        <w:t>М. :</w:t>
      </w:r>
      <w:proofErr w:type="gramEnd"/>
      <w:r w:rsidRPr="007D70C5">
        <w:rPr>
          <w:rFonts w:ascii="Times New Roman" w:hAnsi="Times New Roman"/>
          <w:color w:val="000000" w:themeColor="text1"/>
          <w:sz w:val="28"/>
          <w:szCs w:val="28"/>
          <w:shd w:val="clear" w:color="auto" w:fill="FFFFFF"/>
        </w:rPr>
        <w:t xml:space="preserve"> Пашков Дом, 2004. – С. 11–18.</w:t>
      </w:r>
    </w:p>
    <w:p w14:paraId="2A00B27B"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Ожегов С. И. Толковый словарь русского языка : ок. 100 000 слов, терминов и фразеологических выражений. – 28-е изд., перераб. – Москва : Мир и образование, 2019. – 1376 с. </w:t>
      </w:r>
    </w:p>
    <w:p w14:paraId="2B63625B" w14:textId="77777777" w:rsidR="008614EE" w:rsidRDefault="007D70C5" w:rsidP="008614EE">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rPr>
        <w:t>Звонников</w:t>
      </w:r>
      <w:proofErr w:type="spellEnd"/>
      <w:r w:rsidRPr="007D70C5">
        <w:rPr>
          <w:rFonts w:ascii="Times New Roman" w:hAnsi="Times New Roman"/>
          <w:color w:val="000000" w:themeColor="text1"/>
          <w:sz w:val="28"/>
          <w:szCs w:val="28"/>
        </w:rPr>
        <w:t xml:space="preserve"> В</w:t>
      </w:r>
      <w:r w:rsidRPr="007D70C5">
        <w:rPr>
          <w:rFonts w:ascii="Times New Roman" w:hAnsi="Times New Roman"/>
          <w:color w:val="000000" w:themeColor="text1"/>
          <w:sz w:val="28"/>
          <w:szCs w:val="28"/>
          <w:lang w:val="kk-KZ"/>
        </w:rPr>
        <w:t>.</w:t>
      </w:r>
      <w:r w:rsidRPr="007D70C5">
        <w:rPr>
          <w:rFonts w:ascii="Times New Roman" w:hAnsi="Times New Roman"/>
          <w:color w:val="000000" w:themeColor="text1"/>
          <w:sz w:val="28"/>
          <w:szCs w:val="28"/>
        </w:rPr>
        <w:t>И</w:t>
      </w:r>
      <w:r w:rsidRPr="007D70C5">
        <w:rPr>
          <w:rFonts w:ascii="Times New Roman" w:hAnsi="Times New Roman"/>
          <w:color w:val="000000" w:themeColor="text1"/>
          <w:sz w:val="28"/>
          <w:szCs w:val="28"/>
          <w:lang w:val="kk-KZ"/>
        </w:rPr>
        <w:t>.</w:t>
      </w:r>
      <w:r w:rsidRPr="007D70C5">
        <w:rPr>
          <w:rFonts w:ascii="Times New Roman" w:hAnsi="Times New Roman"/>
          <w:color w:val="000000" w:themeColor="text1"/>
          <w:sz w:val="28"/>
          <w:szCs w:val="28"/>
        </w:rPr>
        <w:t xml:space="preserve">, </w:t>
      </w:r>
      <w:proofErr w:type="spellStart"/>
      <w:r w:rsidRPr="007D70C5">
        <w:rPr>
          <w:rFonts w:ascii="Times New Roman" w:hAnsi="Times New Roman"/>
          <w:color w:val="000000" w:themeColor="text1"/>
          <w:sz w:val="28"/>
          <w:szCs w:val="28"/>
        </w:rPr>
        <w:t>Челышкова</w:t>
      </w:r>
      <w:proofErr w:type="spellEnd"/>
      <w:r w:rsidRPr="007D70C5">
        <w:rPr>
          <w:rFonts w:ascii="Times New Roman" w:hAnsi="Times New Roman"/>
          <w:color w:val="000000" w:themeColor="text1"/>
          <w:sz w:val="28"/>
          <w:szCs w:val="28"/>
        </w:rPr>
        <w:t xml:space="preserve"> М</w:t>
      </w:r>
      <w:r w:rsidRPr="007D70C5">
        <w:rPr>
          <w:rFonts w:ascii="Times New Roman" w:hAnsi="Times New Roman"/>
          <w:color w:val="000000" w:themeColor="text1"/>
          <w:sz w:val="28"/>
          <w:szCs w:val="28"/>
          <w:lang w:val="kk-KZ"/>
        </w:rPr>
        <w:t>.</w:t>
      </w:r>
      <w:r w:rsidRPr="007D70C5">
        <w:rPr>
          <w:rFonts w:ascii="Times New Roman" w:hAnsi="Times New Roman"/>
          <w:color w:val="000000" w:themeColor="text1"/>
          <w:sz w:val="28"/>
          <w:szCs w:val="28"/>
        </w:rPr>
        <w:t>Б</w:t>
      </w:r>
      <w:r w:rsidRPr="007D70C5">
        <w:rPr>
          <w:rFonts w:ascii="Times New Roman" w:hAnsi="Times New Roman"/>
          <w:color w:val="000000" w:themeColor="text1"/>
          <w:sz w:val="28"/>
          <w:szCs w:val="28"/>
          <w:lang w:val="kk-KZ"/>
        </w:rPr>
        <w:t>.</w:t>
      </w:r>
      <w:r w:rsidRPr="007D70C5">
        <w:rPr>
          <w:rFonts w:ascii="Times New Roman" w:hAnsi="Times New Roman"/>
          <w:color w:val="000000" w:themeColor="text1"/>
          <w:sz w:val="28"/>
          <w:szCs w:val="28"/>
        </w:rPr>
        <w:t xml:space="preserve"> Современные подходы к оцениванию качества результатов высшего образования // Педагогические измерения. 2016. №1. URL: https://cyberleninka.ru/article/n/sovremennye-podhody-k-otsenivaniyu-kachestva-rezultatov-vysshego-obrazovaniya (дата обращения: 27.08.2025).</w:t>
      </w:r>
    </w:p>
    <w:p w14:paraId="634F70F1" w14:textId="478A9AD9" w:rsidR="007D70C5" w:rsidRPr="008614EE" w:rsidRDefault="007D70C5" w:rsidP="008614EE">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8614EE">
        <w:rPr>
          <w:rFonts w:ascii="Times New Roman" w:hAnsi="Times New Roman"/>
          <w:sz w:val="28"/>
          <w:szCs w:val="28"/>
        </w:rPr>
        <w:t>Беспалько В. П. Качество образования и качество обучения //Народное образование. – 2017. – №. 3-4 (1461). – С. 105-113.</w:t>
      </w:r>
    </w:p>
    <w:p w14:paraId="79ACA9C9"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B050"/>
          <w:sz w:val="28"/>
          <w:szCs w:val="28"/>
          <w:lang w:val="kk-KZ"/>
        </w:rPr>
      </w:pPr>
      <w:r w:rsidRPr="007D70C5">
        <w:rPr>
          <w:rFonts w:ascii="Times New Roman" w:hAnsi="Times New Roman"/>
          <w:color w:val="00B050"/>
          <w:sz w:val="28"/>
          <w:szCs w:val="28"/>
          <w:shd w:val="clear" w:color="auto" w:fill="FAFAFA"/>
        </w:rPr>
        <w:t> </w:t>
      </w:r>
      <w:r w:rsidRPr="007D70C5">
        <w:rPr>
          <w:rFonts w:ascii="Times New Roman" w:hAnsi="Times New Roman"/>
          <w:color w:val="000000" w:themeColor="text1"/>
          <w:sz w:val="28"/>
          <w:szCs w:val="28"/>
          <w:lang w:val="kk-KZ"/>
        </w:rPr>
        <w:t xml:space="preserve">Качалов В.А. Проблемы управления качеством в вузах: заметки менеджера по качеству // Стандарты и качество. </w:t>
      </w:r>
      <w:r w:rsidRPr="007D70C5">
        <w:rPr>
          <w:rFonts w:ascii="Times New Roman" w:hAnsi="Times New Roman"/>
          <w:color w:val="000000" w:themeColor="text1"/>
          <w:sz w:val="28"/>
          <w:szCs w:val="28"/>
          <w:lang w:val="kk-KZ"/>
        </w:rPr>
        <w:sym w:font="Symbol" w:char="F02D"/>
      </w:r>
      <w:r w:rsidRPr="007D70C5">
        <w:rPr>
          <w:rFonts w:ascii="Times New Roman" w:hAnsi="Times New Roman"/>
          <w:color w:val="000000" w:themeColor="text1"/>
          <w:sz w:val="28"/>
          <w:szCs w:val="28"/>
          <w:lang w:val="kk-KZ"/>
        </w:rPr>
        <w:t xml:space="preserve"> 2000. </w:t>
      </w:r>
      <w:r w:rsidRPr="007D70C5">
        <w:rPr>
          <w:rFonts w:ascii="Times New Roman" w:hAnsi="Times New Roman"/>
          <w:color w:val="000000" w:themeColor="text1"/>
          <w:sz w:val="28"/>
          <w:szCs w:val="28"/>
          <w:lang w:val="kk-KZ"/>
        </w:rPr>
        <w:sym w:font="Symbol" w:char="F02D"/>
      </w:r>
      <w:r w:rsidRPr="007D70C5">
        <w:rPr>
          <w:rFonts w:ascii="Times New Roman" w:hAnsi="Times New Roman"/>
          <w:color w:val="000000" w:themeColor="text1"/>
          <w:sz w:val="28"/>
          <w:szCs w:val="28"/>
        </w:rPr>
        <w:t>№10</w:t>
      </w:r>
      <w:r w:rsidRPr="007D70C5">
        <w:rPr>
          <w:rFonts w:ascii="Times New Roman" w:hAnsi="Times New Roman"/>
          <w:color w:val="000000" w:themeColor="text1"/>
          <w:sz w:val="28"/>
          <w:szCs w:val="28"/>
          <w:lang w:val="kk-KZ"/>
        </w:rPr>
        <w:t xml:space="preserve">, ч. 5. </w:t>
      </w:r>
      <w:r w:rsidRPr="007D70C5">
        <w:rPr>
          <w:rFonts w:ascii="Times New Roman" w:hAnsi="Times New Roman"/>
          <w:color w:val="000000" w:themeColor="text1"/>
          <w:sz w:val="28"/>
          <w:szCs w:val="28"/>
          <w:lang w:val="kk-KZ"/>
        </w:rPr>
        <w:sym w:font="Symbol" w:char="F02D"/>
      </w:r>
      <w:r w:rsidRPr="007D70C5">
        <w:rPr>
          <w:rFonts w:ascii="Times New Roman" w:hAnsi="Times New Roman"/>
          <w:color w:val="000000" w:themeColor="text1"/>
          <w:sz w:val="28"/>
          <w:szCs w:val="28"/>
          <w:lang w:val="kk-KZ"/>
        </w:rPr>
        <w:t xml:space="preserve">                                                                         С. 96-100.</w:t>
      </w:r>
    </w:p>
    <w:p w14:paraId="6FFA74DC"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rPr>
        <w:t xml:space="preserve">Управление качеством образования в современной </w:t>
      </w:r>
      <w:proofErr w:type="gramStart"/>
      <w:r w:rsidRPr="007D70C5">
        <w:rPr>
          <w:rFonts w:ascii="Times New Roman" w:hAnsi="Times New Roman"/>
          <w:color w:val="000000" w:themeColor="text1"/>
          <w:sz w:val="28"/>
          <w:szCs w:val="28"/>
        </w:rPr>
        <w:t>школе :</w:t>
      </w:r>
      <w:proofErr w:type="gramEnd"/>
      <w:r w:rsidRPr="007D70C5">
        <w:rPr>
          <w:rFonts w:ascii="Times New Roman" w:hAnsi="Times New Roman"/>
          <w:color w:val="000000" w:themeColor="text1"/>
          <w:sz w:val="28"/>
          <w:szCs w:val="28"/>
        </w:rPr>
        <w:t xml:space="preserve"> метод. пособие / Национальная академия образования им. И. </w:t>
      </w:r>
      <w:proofErr w:type="spellStart"/>
      <w:r w:rsidRPr="007D70C5">
        <w:rPr>
          <w:rFonts w:ascii="Times New Roman" w:hAnsi="Times New Roman"/>
          <w:color w:val="000000" w:themeColor="text1"/>
          <w:sz w:val="28"/>
          <w:szCs w:val="28"/>
        </w:rPr>
        <w:t>Алтынсарина</w:t>
      </w:r>
      <w:proofErr w:type="spellEnd"/>
      <w:r w:rsidRPr="007D70C5">
        <w:rPr>
          <w:rFonts w:ascii="Times New Roman" w:hAnsi="Times New Roman"/>
          <w:color w:val="000000" w:themeColor="text1"/>
          <w:sz w:val="28"/>
          <w:szCs w:val="28"/>
        </w:rPr>
        <w:t>. – Астана, 2014. – 84 с.</w:t>
      </w:r>
    </w:p>
    <w:p w14:paraId="76620B0A"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lastRenderedPageBreak/>
        <w:t xml:space="preserve">Гродзенский С. Я. Менеджмент качества. Уч. Пособие. – М.: Проспект 2015- 320 с. </w:t>
      </w:r>
    </w:p>
    <w:p w14:paraId="2A4E66DC"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Философиялық энциклопедия. – Алматы: Лантар Трейд, 2021 – 527 б.</w:t>
      </w:r>
    </w:p>
    <w:p w14:paraId="1CCCD2E0"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Новиков А.М. Педагогика: словарь системы основных понятий. – М.: М.: Издательский центр ИЭТ, 2013 – 268 с.</w:t>
      </w:r>
    </w:p>
    <w:p w14:paraId="78C2A3C1"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 </w:t>
      </w:r>
      <w:r w:rsidRPr="007D70C5">
        <w:rPr>
          <w:rFonts w:ascii="Times New Roman" w:hAnsi="Times New Roman"/>
          <w:color w:val="000000" w:themeColor="text1"/>
          <w:sz w:val="28"/>
          <w:szCs w:val="28"/>
          <w:shd w:val="clear" w:color="auto" w:fill="FFFFFF"/>
          <w:lang w:val="kk-KZ"/>
        </w:rPr>
        <w:t>Садықов Т. С. Әбiлқасымова АЕ Жоғары бiлiм берудiң дидактикалық негiздерi //Алматы: Ғылым. – 2003. – Т. 168.</w:t>
      </w:r>
      <w:r w:rsidRPr="007D70C5">
        <w:rPr>
          <w:rFonts w:ascii="Times New Roman" w:hAnsi="Times New Roman"/>
          <w:color w:val="000000" w:themeColor="text1"/>
          <w:sz w:val="28"/>
          <w:szCs w:val="28"/>
          <w:lang w:val="kk-KZ"/>
        </w:rPr>
        <w:t xml:space="preserve"> </w:t>
      </w:r>
      <w:bookmarkStart w:id="132" w:name="_Hlk218369087"/>
    </w:p>
    <w:bookmarkEnd w:id="132"/>
    <w:p w14:paraId="5E110EC9"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sz w:val="28"/>
          <w:szCs w:val="28"/>
          <w:lang w:val="kk-KZ"/>
        </w:rPr>
      </w:pPr>
      <w:r w:rsidRPr="007D70C5">
        <w:rPr>
          <w:rFonts w:ascii="Times New Roman" w:hAnsi="Times New Roman"/>
          <w:sz w:val="28"/>
          <w:szCs w:val="28"/>
          <w:lang w:val="kk-KZ"/>
        </w:rPr>
        <w:t xml:space="preserve">Ажес Петрович Сейтешев. Әжес Петрұлы Сейтешев. Ajes Petrovich Seiteshev /  Отв. ред. </w:t>
      </w:r>
      <w:r w:rsidRPr="007D70C5">
        <w:rPr>
          <w:rFonts w:ascii="Times New Roman" w:hAnsi="Times New Roman"/>
          <w:sz w:val="28"/>
          <w:szCs w:val="28"/>
        </w:rPr>
        <w:t xml:space="preserve">А.К. </w:t>
      </w:r>
      <w:proofErr w:type="spellStart"/>
      <w:r w:rsidRPr="007D70C5">
        <w:rPr>
          <w:rFonts w:ascii="Times New Roman" w:hAnsi="Times New Roman"/>
          <w:sz w:val="28"/>
          <w:szCs w:val="28"/>
        </w:rPr>
        <w:t>Кошанов</w:t>
      </w:r>
      <w:proofErr w:type="spellEnd"/>
      <w:r w:rsidRPr="007D70C5">
        <w:rPr>
          <w:rFonts w:ascii="Times New Roman" w:hAnsi="Times New Roman"/>
          <w:sz w:val="28"/>
          <w:szCs w:val="28"/>
          <w:lang w:val="kk-KZ"/>
        </w:rPr>
        <w:t>;</w:t>
      </w:r>
      <w:r w:rsidRPr="007D70C5">
        <w:rPr>
          <w:rFonts w:ascii="Times New Roman" w:hAnsi="Times New Roman"/>
          <w:sz w:val="28"/>
          <w:szCs w:val="28"/>
        </w:rPr>
        <w:t xml:space="preserve"> сост.: Б.А. </w:t>
      </w:r>
      <w:proofErr w:type="spellStart"/>
      <w:r w:rsidRPr="007D70C5">
        <w:rPr>
          <w:rFonts w:ascii="Times New Roman" w:hAnsi="Times New Roman"/>
          <w:sz w:val="28"/>
          <w:szCs w:val="28"/>
        </w:rPr>
        <w:t>Абдикаримов</w:t>
      </w:r>
      <w:proofErr w:type="spellEnd"/>
      <w:r w:rsidRPr="007D70C5">
        <w:rPr>
          <w:rFonts w:ascii="Times New Roman" w:hAnsi="Times New Roman"/>
          <w:sz w:val="28"/>
          <w:szCs w:val="28"/>
        </w:rPr>
        <w:t xml:space="preserve"> [и др.</w:t>
      </w:r>
      <w:proofErr w:type="gramStart"/>
      <w:r w:rsidRPr="007D70C5">
        <w:rPr>
          <w:rFonts w:ascii="Times New Roman" w:hAnsi="Times New Roman"/>
          <w:sz w:val="28"/>
          <w:szCs w:val="28"/>
        </w:rPr>
        <w:t>] ;</w:t>
      </w:r>
      <w:proofErr w:type="gramEnd"/>
      <w:r w:rsidRPr="007D70C5">
        <w:rPr>
          <w:rFonts w:ascii="Times New Roman" w:hAnsi="Times New Roman"/>
          <w:sz w:val="28"/>
          <w:szCs w:val="28"/>
        </w:rPr>
        <w:t xml:space="preserve"> пер. на </w:t>
      </w:r>
      <w:proofErr w:type="spellStart"/>
      <w:r w:rsidRPr="007D70C5">
        <w:rPr>
          <w:rFonts w:ascii="Times New Roman" w:hAnsi="Times New Roman"/>
          <w:sz w:val="28"/>
          <w:szCs w:val="28"/>
        </w:rPr>
        <w:t>каз</w:t>
      </w:r>
      <w:proofErr w:type="spellEnd"/>
      <w:r w:rsidRPr="007D70C5">
        <w:rPr>
          <w:rFonts w:ascii="Times New Roman" w:hAnsi="Times New Roman"/>
          <w:sz w:val="28"/>
          <w:szCs w:val="28"/>
        </w:rPr>
        <w:t xml:space="preserve">.: Ш.Т. </w:t>
      </w:r>
      <w:proofErr w:type="spellStart"/>
      <w:r w:rsidRPr="007D70C5">
        <w:rPr>
          <w:rFonts w:ascii="Times New Roman" w:hAnsi="Times New Roman"/>
          <w:sz w:val="28"/>
          <w:szCs w:val="28"/>
        </w:rPr>
        <w:t>Таубаева</w:t>
      </w:r>
      <w:proofErr w:type="spellEnd"/>
      <w:r w:rsidRPr="007D70C5">
        <w:rPr>
          <w:rFonts w:ascii="Times New Roman" w:hAnsi="Times New Roman"/>
          <w:sz w:val="28"/>
          <w:szCs w:val="28"/>
        </w:rPr>
        <w:t xml:space="preserve">, К.С. </w:t>
      </w:r>
      <w:proofErr w:type="spellStart"/>
      <w:r w:rsidRPr="007D70C5">
        <w:rPr>
          <w:rFonts w:ascii="Times New Roman" w:hAnsi="Times New Roman"/>
          <w:sz w:val="28"/>
          <w:szCs w:val="28"/>
        </w:rPr>
        <w:t>Кудайбергенова</w:t>
      </w:r>
      <w:proofErr w:type="spellEnd"/>
      <w:r w:rsidRPr="007D70C5">
        <w:rPr>
          <w:rFonts w:ascii="Times New Roman" w:hAnsi="Times New Roman"/>
          <w:sz w:val="28"/>
          <w:szCs w:val="28"/>
        </w:rPr>
        <w:t xml:space="preserve">; пер. на англ. яз.: Ж.Ж. </w:t>
      </w:r>
      <w:proofErr w:type="spellStart"/>
      <w:r w:rsidRPr="007D70C5">
        <w:rPr>
          <w:rFonts w:ascii="Times New Roman" w:hAnsi="Times New Roman"/>
          <w:sz w:val="28"/>
          <w:szCs w:val="28"/>
        </w:rPr>
        <w:t>Альжанова</w:t>
      </w:r>
      <w:proofErr w:type="spellEnd"/>
      <w:r w:rsidRPr="007D70C5">
        <w:rPr>
          <w:rFonts w:ascii="Times New Roman" w:hAnsi="Times New Roman"/>
          <w:sz w:val="28"/>
          <w:szCs w:val="28"/>
        </w:rPr>
        <w:t xml:space="preserve">, С. Т. </w:t>
      </w:r>
      <w:proofErr w:type="spellStart"/>
      <w:r w:rsidRPr="007D70C5">
        <w:rPr>
          <w:rFonts w:ascii="Times New Roman" w:hAnsi="Times New Roman"/>
          <w:sz w:val="28"/>
          <w:szCs w:val="28"/>
        </w:rPr>
        <w:t>Органова</w:t>
      </w:r>
      <w:proofErr w:type="spellEnd"/>
      <w:r w:rsidRPr="007D70C5">
        <w:rPr>
          <w:rFonts w:ascii="Times New Roman" w:hAnsi="Times New Roman"/>
          <w:sz w:val="28"/>
          <w:szCs w:val="28"/>
        </w:rPr>
        <w:t xml:space="preserve">]... – Алматы : </w:t>
      </w:r>
      <w:proofErr w:type="spellStart"/>
      <w:r w:rsidRPr="007D70C5">
        <w:rPr>
          <w:rFonts w:ascii="Times New Roman" w:hAnsi="Times New Roman"/>
          <w:sz w:val="28"/>
          <w:szCs w:val="28"/>
        </w:rPr>
        <w:t>Ғылым</w:t>
      </w:r>
      <w:proofErr w:type="spellEnd"/>
      <w:r w:rsidRPr="007D70C5">
        <w:rPr>
          <w:rFonts w:ascii="Times New Roman" w:hAnsi="Times New Roman"/>
          <w:sz w:val="28"/>
          <w:szCs w:val="28"/>
        </w:rPr>
        <w:t>, 1999. - 322 с.</w:t>
      </w:r>
    </w:p>
    <w:p w14:paraId="4F710F9B"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rPr>
        <w:t xml:space="preserve">Хан Н. Н., </w:t>
      </w:r>
      <w:proofErr w:type="spellStart"/>
      <w:r w:rsidRPr="007D70C5">
        <w:rPr>
          <w:rFonts w:ascii="Times New Roman" w:hAnsi="Times New Roman"/>
          <w:color w:val="000000" w:themeColor="text1"/>
          <w:sz w:val="28"/>
          <w:szCs w:val="28"/>
          <w:shd w:val="clear" w:color="auto" w:fill="FFFFFF"/>
        </w:rPr>
        <w:t>Жуматова</w:t>
      </w:r>
      <w:proofErr w:type="spellEnd"/>
      <w:r w:rsidRPr="007D70C5">
        <w:rPr>
          <w:rFonts w:ascii="Times New Roman" w:hAnsi="Times New Roman"/>
          <w:color w:val="000000" w:themeColor="text1"/>
          <w:sz w:val="28"/>
          <w:szCs w:val="28"/>
          <w:shd w:val="clear" w:color="auto" w:fill="FFFFFF"/>
        </w:rPr>
        <w:t xml:space="preserve"> А. О. </w:t>
      </w:r>
      <w:proofErr w:type="spellStart"/>
      <w:r w:rsidRPr="007D70C5">
        <w:rPr>
          <w:rFonts w:ascii="Times New Roman" w:hAnsi="Times New Roman"/>
          <w:color w:val="000000" w:themeColor="text1"/>
          <w:sz w:val="28"/>
          <w:szCs w:val="28"/>
          <w:shd w:val="clear" w:color="auto" w:fill="FFFFFF"/>
        </w:rPr>
        <w:t>Формативное</w:t>
      </w:r>
      <w:proofErr w:type="spellEnd"/>
      <w:r w:rsidRPr="007D70C5">
        <w:rPr>
          <w:rFonts w:ascii="Times New Roman" w:hAnsi="Times New Roman"/>
          <w:color w:val="000000" w:themeColor="text1"/>
          <w:sz w:val="28"/>
          <w:szCs w:val="28"/>
          <w:shd w:val="clear" w:color="auto" w:fill="FFFFFF"/>
        </w:rPr>
        <w:t xml:space="preserve"> оценивание как важный аспект качественного обучения //</w:t>
      </w:r>
      <w:proofErr w:type="spellStart"/>
      <w:r w:rsidRPr="007D70C5">
        <w:rPr>
          <w:rFonts w:ascii="Times New Roman" w:hAnsi="Times New Roman"/>
          <w:color w:val="000000" w:themeColor="text1"/>
          <w:sz w:val="28"/>
          <w:szCs w:val="28"/>
          <w:shd w:val="clear" w:color="auto" w:fill="FFFFFF"/>
        </w:rPr>
        <w:t>Global</w:t>
      </w:r>
      <w:proofErr w:type="spellEnd"/>
      <w:r w:rsidRPr="007D70C5">
        <w:rPr>
          <w:rFonts w:ascii="Times New Roman" w:hAnsi="Times New Roman"/>
          <w:color w:val="000000" w:themeColor="text1"/>
          <w:sz w:val="28"/>
          <w:szCs w:val="28"/>
          <w:shd w:val="clear" w:color="auto" w:fill="FFFFFF"/>
        </w:rPr>
        <w:t xml:space="preserve"> </w:t>
      </w:r>
      <w:proofErr w:type="spellStart"/>
      <w:r w:rsidRPr="007D70C5">
        <w:rPr>
          <w:rFonts w:ascii="Times New Roman" w:hAnsi="Times New Roman"/>
          <w:color w:val="000000" w:themeColor="text1"/>
          <w:sz w:val="28"/>
          <w:szCs w:val="28"/>
          <w:shd w:val="clear" w:color="auto" w:fill="FFFFFF"/>
        </w:rPr>
        <w:t>Science</w:t>
      </w:r>
      <w:proofErr w:type="spellEnd"/>
      <w:r w:rsidRPr="007D70C5">
        <w:rPr>
          <w:rFonts w:ascii="Times New Roman" w:hAnsi="Times New Roman"/>
          <w:color w:val="000000" w:themeColor="text1"/>
          <w:sz w:val="28"/>
          <w:szCs w:val="28"/>
          <w:shd w:val="clear" w:color="auto" w:fill="FFFFFF"/>
        </w:rPr>
        <w:t xml:space="preserve"> </w:t>
      </w:r>
      <w:proofErr w:type="spellStart"/>
      <w:r w:rsidRPr="007D70C5">
        <w:rPr>
          <w:rFonts w:ascii="Times New Roman" w:hAnsi="Times New Roman"/>
          <w:color w:val="000000" w:themeColor="text1"/>
          <w:sz w:val="28"/>
          <w:szCs w:val="28"/>
          <w:shd w:val="clear" w:color="auto" w:fill="FFFFFF"/>
        </w:rPr>
        <w:t>and</w:t>
      </w:r>
      <w:proofErr w:type="spellEnd"/>
      <w:r w:rsidRPr="007D70C5">
        <w:rPr>
          <w:rFonts w:ascii="Times New Roman" w:hAnsi="Times New Roman"/>
          <w:color w:val="000000" w:themeColor="text1"/>
          <w:sz w:val="28"/>
          <w:szCs w:val="28"/>
          <w:shd w:val="clear" w:color="auto" w:fill="FFFFFF"/>
        </w:rPr>
        <w:t xml:space="preserve"> </w:t>
      </w:r>
      <w:proofErr w:type="spellStart"/>
      <w:r w:rsidRPr="007D70C5">
        <w:rPr>
          <w:rFonts w:ascii="Times New Roman" w:hAnsi="Times New Roman"/>
          <w:color w:val="000000" w:themeColor="text1"/>
          <w:sz w:val="28"/>
          <w:szCs w:val="28"/>
          <w:shd w:val="clear" w:color="auto" w:fill="FFFFFF"/>
        </w:rPr>
        <w:t>Innovations</w:t>
      </w:r>
      <w:proofErr w:type="spellEnd"/>
      <w:r w:rsidRPr="007D70C5">
        <w:rPr>
          <w:rFonts w:ascii="Times New Roman" w:hAnsi="Times New Roman"/>
          <w:color w:val="000000" w:themeColor="text1"/>
          <w:sz w:val="28"/>
          <w:szCs w:val="28"/>
          <w:shd w:val="clear" w:color="auto" w:fill="FFFFFF"/>
        </w:rPr>
        <w:t xml:space="preserve">: </w:t>
      </w:r>
      <w:proofErr w:type="spellStart"/>
      <w:r w:rsidRPr="007D70C5">
        <w:rPr>
          <w:rFonts w:ascii="Times New Roman" w:hAnsi="Times New Roman"/>
          <w:color w:val="000000" w:themeColor="text1"/>
          <w:sz w:val="28"/>
          <w:szCs w:val="28"/>
          <w:shd w:val="clear" w:color="auto" w:fill="FFFFFF"/>
        </w:rPr>
        <w:t>Central</w:t>
      </w:r>
      <w:proofErr w:type="spellEnd"/>
      <w:r w:rsidRPr="007D70C5">
        <w:rPr>
          <w:rFonts w:ascii="Times New Roman" w:hAnsi="Times New Roman"/>
          <w:color w:val="000000" w:themeColor="text1"/>
          <w:sz w:val="28"/>
          <w:szCs w:val="28"/>
          <w:shd w:val="clear" w:color="auto" w:fill="FFFFFF"/>
        </w:rPr>
        <w:t xml:space="preserve"> </w:t>
      </w:r>
      <w:proofErr w:type="spellStart"/>
      <w:r w:rsidRPr="007D70C5">
        <w:rPr>
          <w:rFonts w:ascii="Times New Roman" w:hAnsi="Times New Roman"/>
          <w:color w:val="000000" w:themeColor="text1"/>
          <w:sz w:val="28"/>
          <w:szCs w:val="28"/>
          <w:shd w:val="clear" w:color="auto" w:fill="FFFFFF"/>
        </w:rPr>
        <w:t>Asia</w:t>
      </w:r>
      <w:proofErr w:type="spellEnd"/>
      <w:r w:rsidRPr="007D70C5">
        <w:rPr>
          <w:rFonts w:ascii="Times New Roman" w:hAnsi="Times New Roman"/>
          <w:color w:val="000000" w:themeColor="text1"/>
          <w:sz w:val="28"/>
          <w:szCs w:val="28"/>
          <w:shd w:val="clear" w:color="auto" w:fill="FFFFFF"/>
        </w:rPr>
        <w:t xml:space="preserve"> (см. в книгах). – 2021. – Т. 1. – №. 1. – С. 56-65.</w:t>
      </w:r>
      <w:r w:rsidRPr="007D70C5">
        <w:rPr>
          <w:rFonts w:ascii="Times New Roman" w:hAnsi="Times New Roman"/>
          <w:color w:val="000000" w:themeColor="text1"/>
          <w:sz w:val="28"/>
          <w:szCs w:val="28"/>
          <w:lang w:val="kk-KZ"/>
        </w:rPr>
        <w:t xml:space="preserve"> </w:t>
      </w:r>
    </w:p>
    <w:p w14:paraId="3F709E4D"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Ахметова Г.К. и др. </w:t>
      </w:r>
      <w:r w:rsidRPr="007D70C5">
        <w:rPr>
          <w:rFonts w:ascii="Times New Roman" w:hAnsi="Times New Roman"/>
          <w:color w:val="000000" w:themeColor="text1"/>
          <w:sz w:val="28"/>
          <w:szCs w:val="28"/>
          <w:shd w:val="clear" w:color="auto" w:fill="FFFFFF"/>
        </w:rPr>
        <w:t>Психологическое сопровождение профессиональной подготовки студентов в контексте развития мотивации педагогической деятельности // Международный журнал экспериментального образования. 2013. № 11-1. С. 176-178.</w:t>
      </w:r>
    </w:p>
    <w:p w14:paraId="5E75C683"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rPr>
        <w:t xml:space="preserve">Хмель Н. Д., </w:t>
      </w:r>
      <w:proofErr w:type="spellStart"/>
      <w:r w:rsidRPr="007D70C5">
        <w:rPr>
          <w:rFonts w:ascii="Times New Roman" w:hAnsi="Times New Roman"/>
          <w:color w:val="000000" w:themeColor="text1"/>
          <w:sz w:val="28"/>
          <w:szCs w:val="28"/>
          <w:shd w:val="clear" w:color="auto" w:fill="FFFFFF"/>
        </w:rPr>
        <w:t>Сарсенбаева</w:t>
      </w:r>
      <w:proofErr w:type="spellEnd"/>
      <w:r w:rsidRPr="007D70C5">
        <w:rPr>
          <w:rFonts w:ascii="Times New Roman" w:hAnsi="Times New Roman"/>
          <w:color w:val="000000" w:themeColor="text1"/>
          <w:sz w:val="28"/>
          <w:szCs w:val="28"/>
          <w:shd w:val="clear" w:color="auto" w:fill="FFFFFF"/>
        </w:rPr>
        <w:t xml:space="preserve"> Б. Г. Теория профессионального самоопределения личности //Вестник Омского университета. – 2003. – №. 4. – С. 156-157.</w:t>
      </w:r>
      <w:r w:rsidRPr="007D70C5">
        <w:rPr>
          <w:rFonts w:ascii="Times New Roman" w:hAnsi="Times New Roman"/>
          <w:color w:val="000000" w:themeColor="text1"/>
          <w:sz w:val="28"/>
          <w:szCs w:val="28"/>
          <w:lang w:val="kk-KZ"/>
        </w:rPr>
        <w:t xml:space="preserve"> </w:t>
      </w:r>
    </w:p>
    <w:p w14:paraId="674D87EC"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Қайдарова А.Д.</w:t>
      </w:r>
      <w:r w:rsidRPr="007D70C5">
        <w:rPr>
          <w:rFonts w:ascii="Times New Roman" w:hAnsi="Times New Roman"/>
          <w:color w:val="000000" w:themeColor="text1"/>
          <w:sz w:val="28"/>
          <w:szCs w:val="28"/>
          <w:shd w:val="clear" w:color="auto" w:fill="FFFFFF"/>
        </w:rPr>
        <w:t xml:space="preserve"> </w:t>
      </w:r>
      <w:r w:rsidRPr="007D70C5">
        <w:rPr>
          <w:rFonts w:ascii="Times New Roman" w:hAnsi="Times New Roman"/>
          <w:color w:val="000000" w:themeColor="text1"/>
          <w:sz w:val="28"/>
          <w:szCs w:val="28"/>
        </w:rPr>
        <w:t xml:space="preserve">Опыт формирования содержания педагогического образования в зарубежных странах и </w:t>
      </w:r>
      <w:proofErr w:type="spellStart"/>
      <w:r w:rsidRPr="007D70C5">
        <w:rPr>
          <w:rFonts w:ascii="Times New Roman" w:hAnsi="Times New Roman"/>
          <w:color w:val="000000" w:themeColor="text1"/>
          <w:sz w:val="28"/>
          <w:szCs w:val="28"/>
        </w:rPr>
        <w:t>Қазақстане</w:t>
      </w:r>
      <w:proofErr w:type="spellEnd"/>
      <w:r w:rsidRPr="007D70C5">
        <w:rPr>
          <w:rFonts w:ascii="Times New Roman" w:hAnsi="Times New Roman"/>
          <w:color w:val="000000" w:themeColor="text1"/>
          <w:sz w:val="28"/>
          <w:szCs w:val="28"/>
        </w:rPr>
        <w:t>: сравнительный анализ //Образование.- 2006.- N2(26).</w:t>
      </w:r>
      <w:r w:rsidRPr="007D70C5">
        <w:rPr>
          <w:rFonts w:ascii="Times New Roman" w:hAnsi="Times New Roman"/>
          <w:color w:val="000000" w:themeColor="text1"/>
          <w:sz w:val="28"/>
          <w:szCs w:val="28"/>
          <w:lang w:val="kk-KZ"/>
        </w:rPr>
        <w:t xml:space="preserve"> </w:t>
      </w:r>
      <w:r w:rsidRPr="007D70C5">
        <w:rPr>
          <w:rFonts w:ascii="Times New Roman" w:hAnsi="Times New Roman"/>
          <w:color w:val="000000" w:themeColor="text1"/>
          <w:sz w:val="28"/>
          <w:szCs w:val="28"/>
        </w:rPr>
        <w:t>-</w:t>
      </w:r>
      <w:r w:rsidRPr="007D70C5">
        <w:rPr>
          <w:rFonts w:ascii="Times New Roman" w:hAnsi="Times New Roman"/>
          <w:color w:val="000000" w:themeColor="text1"/>
          <w:sz w:val="28"/>
          <w:szCs w:val="28"/>
          <w:lang w:val="kk-KZ"/>
        </w:rPr>
        <w:t xml:space="preserve"> </w:t>
      </w:r>
      <w:r w:rsidRPr="007D70C5">
        <w:rPr>
          <w:rFonts w:ascii="Times New Roman" w:hAnsi="Times New Roman"/>
          <w:color w:val="000000" w:themeColor="text1"/>
          <w:sz w:val="28"/>
          <w:szCs w:val="28"/>
        </w:rPr>
        <w:t>С.125-130.</w:t>
      </w:r>
    </w:p>
    <w:p w14:paraId="24645E00"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Тұрғынбаева Б.А. Мұғалімдердің шығармашылық әлеуетін біліктілікті арттыру жағдайында дамыту</w:t>
      </w:r>
      <w:r w:rsidRPr="007D70C5">
        <w:rPr>
          <w:rFonts w:ascii="Times New Roman" w:hAnsi="Times New Roman"/>
          <w:color w:val="000000" w:themeColor="text1"/>
          <w:sz w:val="28"/>
          <w:szCs w:val="28"/>
          <w:lang w:val="kk-KZ"/>
        </w:rPr>
        <w:tab/>
        <w:t>- Алматы, 2005. - 208 б.</w:t>
      </w:r>
    </w:p>
    <w:p w14:paraId="3976E3BE"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 xml:space="preserve">Айтпаева Ж.Ж. </w:t>
      </w:r>
      <w:r w:rsidRPr="007D70C5">
        <w:rPr>
          <w:rFonts w:ascii="Times New Roman" w:hAnsi="Times New Roman"/>
          <w:color w:val="000000" w:themeColor="text1"/>
          <w:sz w:val="28"/>
          <w:szCs w:val="28"/>
          <w:shd w:val="clear" w:color="auto" w:fill="FFFFFF"/>
        </w:rPr>
        <w:t xml:space="preserve">Подготовка будущего учителя к активизации </w:t>
      </w:r>
      <w:proofErr w:type="spellStart"/>
      <w:r w:rsidRPr="007D70C5">
        <w:rPr>
          <w:rFonts w:ascii="Times New Roman" w:hAnsi="Times New Roman"/>
          <w:color w:val="000000" w:themeColor="text1"/>
          <w:sz w:val="28"/>
          <w:szCs w:val="28"/>
          <w:shd w:val="clear" w:color="auto" w:fill="FFFFFF"/>
        </w:rPr>
        <w:t>позновательной</w:t>
      </w:r>
      <w:proofErr w:type="spellEnd"/>
      <w:r w:rsidRPr="007D70C5">
        <w:rPr>
          <w:rFonts w:ascii="Times New Roman" w:hAnsi="Times New Roman"/>
          <w:color w:val="000000" w:themeColor="text1"/>
          <w:sz w:val="28"/>
          <w:szCs w:val="28"/>
          <w:shd w:val="clear" w:color="auto" w:fill="FFFFFF"/>
        </w:rPr>
        <w:t xml:space="preserve"> деятельности младших школьников в современных условиях: автореферат...к.пед.н.-13.00.08:</w:t>
      </w:r>
      <w:r w:rsidRPr="007D70C5">
        <w:rPr>
          <w:rFonts w:ascii="Times New Roman" w:hAnsi="Times New Roman"/>
          <w:color w:val="000000" w:themeColor="text1"/>
          <w:sz w:val="28"/>
          <w:szCs w:val="28"/>
          <w:shd w:val="clear" w:color="auto" w:fill="FFFFFF"/>
          <w:lang w:val="kk-KZ"/>
        </w:rPr>
        <w:t xml:space="preserve"> </w:t>
      </w:r>
      <w:r w:rsidRPr="007D70C5">
        <w:rPr>
          <w:rFonts w:ascii="Times New Roman" w:hAnsi="Times New Roman"/>
          <w:color w:val="000000" w:themeColor="text1"/>
          <w:sz w:val="28"/>
          <w:szCs w:val="28"/>
          <w:shd w:val="clear" w:color="auto" w:fill="FFFFFF"/>
        </w:rPr>
        <w:t>Теория и методика профессионального образования. - Алматы, 2005. - 29 с. </w:t>
      </w:r>
    </w:p>
    <w:p w14:paraId="210BBD47"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Молдабекова М.С. Формирование у бакалавров профессиональных компетенций по молекулярной физике // Вестник КазНУ, серия физическая. – №1(36). –  2011. – С.93-97.</w:t>
      </w:r>
    </w:p>
    <w:p w14:paraId="5A690AAF"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Қудайбергенова К.С. Құзырлылық білім сапасының критерийі: әдіснамалық және ғылыми- теориялық негіздері.- Алматы, 2008. - 328 б.</w:t>
      </w:r>
    </w:p>
    <w:p w14:paraId="0ACBB6C4"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kk-KZ"/>
        </w:rPr>
        <w:t>Магауова А.С. Компетентностно-ориентированная модель подготовки психолого-педагогических кадров в условиях университетского образования // Профилактика зависимостей. – 2019. – №1(17). – С. 156-160.</w:t>
      </w:r>
    </w:p>
    <w:p w14:paraId="442F32DA"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eastAsia="Times New Roman" w:hAnsi="Times New Roman"/>
          <w:color w:val="000000" w:themeColor="text1"/>
          <w:sz w:val="28"/>
          <w:szCs w:val="28"/>
          <w:lang w:eastAsia="ru-RU"/>
        </w:rPr>
        <w:t xml:space="preserve">Саморегуляция и прогнозирование социального поведения личности: Диспозиционная концепция. 2-е расширенное изд. — М.: </w:t>
      </w:r>
      <w:proofErr w:type="spellStart"/>
      <w:r w:rsidRPr="007D70C5">
        <w:rPr>
          <w:rFonts w:ascii="Times New Roman" w:eastAsia="Times New Roman" w:hAnsi="Times New Roman"/>
          <w:color w:val="000000" w:themeColor="text1"/>
          <w:sz w:val="28"/>
          <w:szCs w:val="28"/>
          <w:lang w:eastAsia="ru-RU"/>
        </w:rPr>
        <w:t>ЦСПиМ</w:t>
      </w:r>
      <w:proofErr w:type="spellEnd"/>
      <w:r w:rsidRPr="007D70C5">
        <w:rPr>
          <w:rFonts w:ascii="Times New Roman" w:eastAsia="Times New Roman" w:hAnsi="Times New Roman"/>
          <w:color w:val="000000" w:themeColor="text1"/>
          <w:sz w:val="28"/>
          <w:szCs w:val="28"/>
          <w:lang w:eastAsia="ru-RU"/>
        </w:rPr>
        <w:t>, 2013 — 376 с.</w:t>
      </w:r>
    </w:p>
    <w:p w14:paraId="61BEB121"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rPr>
        <w:t>Кизилова</w:t>
      </w:r>
      <w:proofErr w:type="spellEnd"/>
      <w:r w:rsidRPr="007D70C5">
        <w:rPr>
          <w:rFonts w:ascii="Times New Roman" w:hAnsi="Times New Roman"/>
          <w:color w:val="000000" w:themeColor="text1"/>
          <w:sz w:val="28"/>
          <w:szCs w:val="28"/>
        </w:rPr>
        <w:t xml:space="preserve"> М.А. Психологическая готовность к профессиональной деятельности как сложное многоаспектное понятие // Молодой ученый. </w:t>
      </w:r>
      <w:r w:rsidRPr="007D70C5">
        <w:rPr>
          <w:rFonts w:ascii="Times New Roman" w:hAnsi="Times New Roman"/>
          <w:color w:val="000000" w:themeColor="text1"/>
          <w:sz w:val="28"/>
          <w:szCs w:val="28"/>
          <w:lang w:val="kk-KZ"/>
        </w:rPr>
        <w:t>-</w:t>
      </w:r>
      <w:r w:rsidRPr="007D70C5">
        <w:rPr>
          <w:rFonts w:ascii="Times New Roman" w:hAnsi="Times New Roman"/>
          <w:color w:val="000000" w:themeColor="text1"/>
          <w:sz w:val="28"/>
          <w:szCs w:val="28"/>
        </w:rPr>
        <w:t xml:space="preserve"> 2022. </w:t>
      </w:r>
      <w:r w:rsidRPr="007D70C5">
        <w:rPr>
          <w:rFonts w:ascii="Times New Roman" w:hAnsi="Times New Roman"/>
          <w:color w:val="000000" w:themeColor="text1"/>
          <w:sz w:val="28"/>
          <w:szCs w:val="28"/>
          <w:lang w:val="kk-KZ"/>
        </w:rPr>
        <w:t xml:space="preserve">- </w:t>
      </w:r>
      <w:r w:rsidRPr="007D70C5">
        <w:rPr>
          <w:rFonts w:ascii="Times New Roman" w:hAnsi="Times New Roman"/>
          <w:color w:val="000000" w:themeColor="text1"/>
          <w:sz w:val="28"/>
          <w:szCs w:val="28"/>
        </w:rPr>
        <w:t xml:space="preserve">№ 21 (416). </w:t>
      </w:r>
      <w:r w:rsidRPr="007D70C5">
        <w:rPr>
          <w:rFonts w:ascii="Times New Roman" w:hAnsi="Times New Roman"/>
          <w:color w:val="000000" w:themeColor="text1"/>
          <w:sz w:val="28"/>
          <w:szCs w:val="28"/>
          <w:lang w:val="kk-KZ"/>
        </w:rPr>
        <w:t>-</w:t>
      </w:r>
      <w:r w:rsidRPr="007D70C5">
        <w:rPr>
          <w:rFonts w:ascii="Times New Roman" w:hAnsi="Times New Roman"/>
          <w:color w:val="000000" w:themeColor="text1"/>
          <w:sz w:val="28"/>
          <w:szCs w:val="28"/>
        </w:rPr>
        <w:t xml:space="preserve"> С. 148-150. </w:t>
      </w:r>
    </w:p>
    <w:p w14:paraId="6B9E3A51"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proofErr w:type="spellStart"/>
      <w:r w:rsidRPr="007D70C5">
        <w:rPr>
          <w:rFonts w:ascii="Times New Roman" w:eastAsia="Times New Roman" w:hAnsi="Times New Roman"/>
          <w:color w:val="000000" w:themeColor="text1"/>
          <w:sz w:val="28"/>
          <w:szCs w:val="28"/>
          <w:lang w:eastAsia="ru-RU"/>
        </w:rPr>
        <w:lastRenderedPageBreak/>
        <w:t>Ковязина</w:t>
      </w:r>
      <w:proofErr w:type="spellEnd"/>
      <w:r w:rsidRPr="007D70C5">
        <w:rPr>
          <w:rFonts w:ascii="Times New Roman" w:eastAsia="Times New Roman" w:hAnsi="Times New Roman"/>
          <w:color w:val="000000" w:themeColor="text1"/>
          <w:sz w:val="28"/>
          <w:szCs w:val="28"/>
          <w:lang w:eastAsia="ru-RU"/>
        </w:rPr>
        <w:t xml:space="preserve"> М. С., Фомина К. А. Нейропсихологический потенциал метода «фиксированной установки» Д.Н. Узнадзе // Экспериментальная психология. 2016 Т. 9 №. 3 С. 91–102. </w:t>
      </w:r>
    </w:p>
    <w:p w14:paraId="303034E1" w14:textId="6A5206F8"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kern w:val="36"/>
          <w:sz w:val="28"/>
          <w:szCs w:val="28"/>
          <w:lang w:val="kk-KZ"/>
        </w:rPr>
        <w:t>Санжаева Р. Д. Готовность и ее психологические механизмы // Вестник БГУ. Образование.</w:t>
      </w:r>
      <w:r w:rsidR="00675D57">
        <w:rPr>
          <w:rFonts w:ascii="Times New Roman" w:hAnsi="Times New Roman"/>
          <w:color w:val="000000" w:themeColor="text1"/>
          <w:kern w:val="36"/>
          <w:sz w:val="28"/>
          <w:szCs w:val="28"/>
          <w:lang w:val="kk-KZ"/>
        </w:rPr>
        <w:t xml:space="preserve"> </w:t>
      </w:r>
      <w:r w:rsidRPr="007D70C5">
        <w:rPr>
          <w:rFonts w:ascii="Times New Roman" w:hAnsi="Times New Roman"/>
          <w:color w:val="000000" w:themeColor="text1"/>
          <w:kern w:val="36"/>
          <w:sz w:val="28"/>
          <w:szCs w:val="28"/>
          <w:lang w:val="kk-KZ"/>
        </w:rPr>
        <w:t>Личность. Общество. 2016.</w:t>
      </w:r>
      <w:r w:rsidR="00675D57">
        <w:rPr>
          <w:rFonts w:ascii="Times New Roman" w:hAnsi="Times New Roman"/>
          <w:color w:val="000000" w:themeColor="text1"/>
          <w:kern w:val="36"/>
          <w:sz w:val="28"/>
          <w:szCs w:val="28"/>
          <w:lang w:val="kk-KZ"/>
        </w:rPr>
        <w:t xml:space="preserve"> </w:t>
      </w:r>
      <w:r w:rsidRPr="007D70C5">
        <w:rPr>
          <w:rFonts w:ascii="Times New Roman" w:hAnsi="Times New Roman"/>
          <w:color w:val="000000" w:themeColor="text1"/>
          <w:kern w:val="36"/>
          <w:sz w:val="28"/>
          <w:szCs w:val="28"/>
          <w:lang w:val="kk-KZ"/>
        </w:rPr>
        <w:t>№2. URL:https://cyberleninka.ru/article/n/gotovnost-i-ee-psihologicheskie-mehanizmy (дата обращения: 22.01.2025).</w:t>
      </w:r>
    </w:p>
    <w:p w14:paraId="44697487"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shd w:val="clear" w:color="auto" w:fill="FFFFFF"/>
        </w:rPr>
        <w:t xml:space="preserve">Яковлев Б.П., </w:t>
      </w:r>
      <w:proofErr w:type="spellStart"/>
      <w:r w:rsidRPr="007D70C5">
        <w:rPr>
          <w:rFonts w:ascii="Times New Roman" w:hAnsi="Times New Roman"/>
          <w:color w:val="000000" w:themeColor="text1"/>
          <w:sz w:val="28"/>
          <w:szCs w:val="28"/>
          <w:shd w:val="clear" w:color="auto" w:fill="FFFFFF"/>
        </w:rPr>
        <w:t>Думова</w:t>
      </w:r>
      <w:proofErr w:type="spellEnd"/>
      <w:r w:rsidRPr="007D70C5">
        <w:rPr>
          <w:rFonts w:ascii="Times New Roman" w:hAnsi="Times New Roman"/>
          <w:color w:val="000000" w:themeColor="text1"/>
          <w:sz w:val="28"/>
          <w:szCs w:val="28"/>
          <w:shd w:val="clear" w:color="auto" w:fill="FFFFFF"/>
        </w:rPr>
        <w:t xml:space="preserve"> Т.Б. Проблема психологической готовности студентов к будущей профессиональной деятельности//Современные наукоемкие технологии. </w:t>
      </w:r>
      <w:r w:rsidRPr="007D70C5">
        <w:rPr>
          <w:rFonts w:ascii="Times New Roman" w:hAnsi="Times New Roman"/>
          <w:color w:val="000000" w:themeColor="text1"/>
          <w:sz w:val="28"/>
          <w:szCs w:val="28"/>
          <w:shd w:val="clear" w:color="auto" w:fill="FFFFFF"/>
          <w:lang w:val="en-US"/>
        </w:rPr>
        <w:t xml:space="preserve">2016. №8-1. </w:t>
      </w:r>
      <w:r w:rsidRPr="007D70C5">
        <w:rPr>
          <w:rFonts w:ascii="Times New Roman" w:hAnsi="Times New Roman"/>
          <w:color w:val="000000" w:themeColor="text1"/>
          <w:sz w:val="28"/>
          <w:szCs w:val="28"/>
          <w:shd w:val="clear" w:color="auto" w:fill="FFFFFF"/>
        </w:rPr>
        <w:t>С</w:t>
      </w:r>
      <w:r w:rsidRPr="007D70C5">
        <w:rPr>
          <w:rFonts w:ascii="Times New Roman" w:hAnsi="Times New Roman"/>
          <w:color w:val="000000" w:themeColor="text1"/>
          <w:sz w:val="28"/>
          <w:szCs w:val="28"/>
          <w:shd w:val="clear" w:color="auto" w:fill="FFFFFF"/>
          <w:lang w:val="en-US"/>
        </w:rPr>
        <w:t>.179-185;</w:t>
      </w:r>
      <w:r w:rsidRPr="007D70C5">
        <w:rPr>
          <w:rFonts w:ascii="Times New Roman" w:hAnsi="Times New Roman"/>
          <w:color w:val="000000" w:themeColor="text1"/>
          <w:sz w:val="28"/>
          <w:szCs w:val="28"/>
          <w:shd w:val="clear" w:color="auto" w:fill="FFFFFF"/>
          <w:lang w:val="kk-KZ"/>
        </w:rPr>
        <w:t xml:space="preserve"> </w:t>
      </w:r>
      <w:r w:rsidRPr="007D70C5">
        <w:rPr>
          <w:rFonts w:ascii="Times New Roman" w:hAnsi="Times New Roman"/>
          <w:color w:val="000000" w:themeColor="text1"/>
          <w:sz w:val="28"/>
          <w:szCs w:val="28"/>
          <w:shd w:val="clear" w:color="auto" w:fill="FFFFFF"/>
          <w:lang w:val="en-US"/>
        </w:rPr>
        <w:t>URL: </w:t>
      </w:r>
      <w:hyperlink w:history="1">
        <w:r w:rsidRPr="007D70C5">
          <w:rPr>
            <w:rStyle w:val="a8"/>
            <w:rFonts w:ascii="Times New Roman" w:hAnsi="Times New Roman"/>
            <w:color w:val="000000" w:themeColor="text1"/>
            <w:sz w:val="28"/>
            <w:szCs w:val="28"/>
            <w:shd w:val="clear" w:color="auto" w:fill="FFFFFF"/>
            <w:lang w:val="en-US"/>
          </w:rPr>
          <w:t>https://top-</w:t>
        </w:r>
        <w:r w:rsidRPr="007D70C5">
          <w:rPr>
            <w:rStyle w:val="a8"/>
            <w:rFonts w:ascii="Times New Roman" w:hAnsi="Times New Roman"/>
            <w:color w:val="000000" w:themeColor="text1"/>
            <w:sz w:val="28"/>
            <w:szCs w:val="28"/>
            <w:shd w:val="clear" w:color="auto" w:fill="FFFFFF"/>
            <w:lang w:val="kk-KZ"/>
          </w:rPr>
          <w:t xml:space="preserve"> </w:t>
        </w:r>
        <w:r w:rsidRPr="007D70C5">
          <w:rPr>
            <w:rStyle w:val="a8"/>
            <w:rFonts w:ascii="Times New Roman" w:hAnsi="Times New Roman"/>
            <w:color w:val="000000" w:themeColor="text1"/>
            <w:sz w:val="28"/>
            <w:szCs w:val="28"/>
            <w:shd w:val="clear" w:color="auto" w:fill="FFFFFF"/>
            <w:lang w:val="en-US"/>
          </w:rPr>
          <w:t>technologies.ru/</w:t>
        </w:r>
        <w:proofErr w:type="spellStart"/>
        <w:r w:rsidRPr="007D70C5">
          <w:rPr>
            <w:rStyle w:val="a8"/>
            <w:rFonts w:ascii="Times New Roman" w:hAnsi="Times New Roman"/>
            <w:color w:val="000000" w:themeColor="text1"/>
            <w:sz w:val="28"/>
            <w:szCs w:val="28"/>
            <w:shd w:val="clear" w:color="auto" w:fill="FFFFFF"/>
            <w:lang w:val="en-US"/>
          </w:rPr>
          <w:t>ru</w:t>
        </w:r>
        <w:proofErr w:type="spellEnd"/>
        <w:r w:rsidRPr="007D70C5">
          <w:rPr>
            <w:rStyle w:val="a8"/>
            <w:rFonts w:ascii="Times New Roman" w:hAnsi="Times New Roman"/>
            <w:color w:val="000000" w:themeColor="text1"/>
            <w:sz w:val="28"/>
            <w:szCs w:val="28"/>
            <w:shd w:val="clear" w:color="auto" w:fill="FFFFFF"/>
            <w:lang w:val="en-US"/>
          </w:rPr>
          <w:t>/article/</w:t>
        </w:r>
        <w:proofErr w:type="spellStart"/>
        <w:r w:rsidRPr="007D70C5">
          <w:rPr>
            <w:rStyle w:val="a8"/>
            <w:rFonts w:ascii="Times New Roman" w:hAnsi="Times New Roman"/>
            <w:color w:val="000000" w:themeColor="text1"/>
            <w:sz w:val="28"/>
            <w:szCs w:val="28"/>
            <w:shd w:val="clear" w:color="auto" w:fill="FFFFFF"/>
            <w:lang w:val="en-US"/>
          </w:rPr>
          <w:t>view?id</w:t>
        </w:r>
        <w:proofErr w:type="spellEnd"/>
        <w:r w:rsidRPr="007D70C5">
          <w:rPr>
            <w:rStyle w:val="a8"/>
            <w:rFonts w:ascii="Times New Roman" w:hAnsi="Times New Roman"/>
            <w:color w:val="000000" w:themeColor="text1"/>
            <w:sz w:val="28"/>
            <w:szCs w:val="28"/>
            <w:shd w:val="clear" w:color="auto" w:fill="FFFFFF"/>
            <w:lang w:val="en-US"/>
          </w:rPr>
          <w:t>=36127</w:t>
        </w:r>
      </w:hyperlink>
      <w:r w:rsidRPr="007D70C5">
        <w:rPr>
          <w:rFonts w:ascii="Times New Roman" w:hAnsi="Times New Roman"/>
          <w:color w:val="000000" w:themeColor="text1"/>
          <w:sz w:val="28"/>
          <w:szCs w:val="28"/>
          <w:shd w:val="clear" w:color="auto" w:fill="FFFFFF"/>
          <w:lang w:val="en-US"/>
        </w:rPr>
        <w:t> (</w:t>
      </w:r>
      <w:r w:rsidRPr="007D70C5">
        <w:rPr>
          <w:rFonts w:ascii="Times New Roman" w:hAnsi="Times New Roman"/>
          <w:color w:val="000000" w:themeColor="text1"/>
          <w:sz w:val="28"/>
          <w:szCs w:val="28"/>
          <w:shd w:val="clear" w:color="auto" w:fill="FFFFFF"/>
        </w:rPr>
        <w:t>дата</w:t>
      </w:r>
      <w:r w:rsidRPr="007D70C5">
        <w:rPr>
          <w:rFonts w:ascii="Times New Roman" w:hAnsi="Times New Roman"/>
          <w:color w:val="000000" w:themeColor="text1"/>
          <w:sz w:val="28"/>
          <w:szCs w:val="28"/>
          <w:shd w:val="clear" w:color="auto" w:fill="FFFFFF"/>
          <w:lang w:val="kk-KZ"/>
        </w:rPr>
        <w:t xml:space="preserve"> </w:t>
      </w:r>
      <w:r w:rsidRPr="007D70C5">
        <w:rPr>
          <w:rFonts w:ascii="Times New Roman" w:hAnsi="Times New Roman"/>
          <w:color w:val="000000" w:themeColor="text1"/>
          <w:sz w:val="28"/>
          <w:szCs w:val="28"/>
          <w:shd w:val="clear" w:color="auto" w:fill="FFFFFF"/>
        </w:rPr>
        <w:t>обращения</w:t>
      </w:r>
      <w:r w:rsidRPr="007D70C5">
        <w:rPr>
          <w:rFonts w:ascii="Times New Roman" w:hAnsi="Times New Roman"/>
          <w:color w:val="000000" w:themeColor="text1"/>
          <w:sz w:val="28"/>
          <w:szCs w:val="28"/>
          <w:shd w:val="clear" w:color="auto" w:fill="FFFFFF"/>
          <w:lang w:val="en-US"/>
        </w:rPr>
        <w:t>: 26.08.2025).</w:t>
      </w:r>
    </w:p>
    <w:p w14:paraId="1CA84240"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shd w:val="clear" w:color="auto" w:fill="FFFFFF"/>
        </w:rPr>
        <w:t>Щадриков</w:t>
      </w:r>
      <w:proofErr w:type="spellEnd"/>
      <w:r w:rsidRPr="007D70C5">
        <w:rPr>
          <w:rFonts w:ascii="Times New Roman" w:hAnsi="Times New Roman"/>
          <w:color w:val="000000" w:themeColor="text1"/>
          <w:sz w:val="28"/>
          <w:szCs w:val="28"/>
          <w:shd w:val="clear" w:color="auto" w:fill="FFFFFF"/>
        </w:rPr>
        <w:t xml:space="preserve"> В.Д. Психология деятельности человека.</w:t>
      </w:r>
      <w:r w:rsidRPr="007D70C5">
        <w:rPr>
          <w:rFonts w:ascii="Times New Roman" w:hAnsi="Times New Roman"/>
          <w:color w:val="000000" w:themeColor="text1"/>
          <w:sz w:val="28"/>
          <w:szCs w:val="28"/>
          <w:shd w:val="clear" w:color="auto" w:fill="FFFFFF"/>
          <w:lang w:val="kk-KZ"/>
        </w:rPr>
        <w:t>-</w:t>
      </w:r>
      <w:r w:rsidRPr="007D70C5">
        <w:rPr>
          <w:rFonts w:ascii="Times New Roman" w:hAnsi="Times New Roman"/>
          <w:color w:val="000000" w:themeColor="text1"/>
          <w:sz w:val="28"/>
          <w:szCs w:val="28"/>
          <w:shd w:val="clear" w:color="auto" w:fill="FFFFFF"/>
        </w:rPr>
        <w:t>Москва: Институт психологии РАН, 2013</w:t>
      </w:r>
      <w:r w:rsidRPr="007D70C5">
        <w:rPr>
          <w:rFonts w:ascii="Times New Roman" w:hAnsi="Times New Roman"/>
          <w:color w:val="000000" w:themeColor="text1"/>
          <w:sz w:val="28"/>
          <w:szCs w:val="28"/>
          <w:shd w:val="clear" w:color="auto" w:fill="FFFFFF"/>
          <w:lang w:val="kk-KZ"/>
        </w:rPr>
        <w:t>.-</w:t>
      </w:r>
      <w:r w:rsidRPr="007D70C5">
        <w:rPr>
          <w:rFonts w:ascii="Times New Roman" w:hAnsi="Times New Roman"/>
          <w:color w:val="000000" w:themeColor="text1"/>
          <w:sz w:val="28"/>
          <w:szCs w:val="28"/>
          <w:shd w:val="clear" w:color="auto" w:fill="FFFFFF"/>
        </w:rPr>
        <w:t xml:space="preserve"> 464 с.</w:t>
      </w:r>
    </w:p>
    <w:p w14:paraId="7E02579B"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eastAsia="Times New Roman" w:hAnsi="Times New Roman"/>
          <w:color w:val="000000" w:themeColor="text1"/>
          <w:sz w:val="28"/>
          <w:szCs w:val="28"/>
          <w:lang w:eastAsia="ru-RU"/>
        </w:rPr>
        <w:t>Климов Е.А. Педагогический труд: психологические составляющие. М.: Издательство МГУ, Академия, 2004</w:t>
      </w:r>
      <w:r w:rsidRPr="007D70C5">
        <w:rPr>
          <w:rFonts w:ascii="Times New Roman" w:eastAsia="Times New Roman" w:hAnsi="Times New Roman"/>
          <w:color w:val="000000" w:themeColor="text1"/>
          <w:sz w:val="28"/>
          <w:szCs w:val="28"/>
          <w:lang w:val="kk-KZ" w:eastAsia="ru-RU"/>
        </w:rPr>
        <w:t>.-240 с.</w:t>
      </w:r>
    </w:p>
    <w:p w14:paraId="3AE7C4A7"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proofErr w:type="spellStart"/>
      <w:r w:rsidRPr="007D70C5">
        <w:rPr>
          <w:rFonts w:ascii="Times New Roman" w:eastAsia="Times New Roman" w:hAnsi="Times New Roman"/>
          <w:color w:val="000000" w:themeColor="text1"/>
          <w:sz w:val="28"/>
          <w:szCs w:val="28"/>
          <w:lang w:eastAsia="ru-RU"/>
        </w:rPr>
        <w:t>Авдашкин</w:t>
      </w:r>
      <w:proofErr w:type="spellEnd"/>
      <w:r w:rsidRPr="007D70C5">
        <w:rPr>
          <w:rFonts w:ascii="Times New Roman" w:eastAsia="Times New Roman" w:hAnsi="Times New Roman"/>
          <w:color w:val="000000" w:themeColor="text1"/>
          <w:sz w:val="28"/>
          <w:szCs w:val="28"/>
          <w:lang w:eastAsia="ru-RU"/>
        </w:rPr>
        <w:t xml:space="preserve"> А.А., Пасс А.А. Подходы к определению понятия «качество образования» // Научно-методическое обеспечение оценки качества образования. – 2018. – С. 21-26. [Электронный ресурс]. URL: </w:t>
      </w:r>
      <w:hyperlink r:id="rId106" w:tgtFrame="_blank" w:history="1">
        <w:r w:rsidRPr="007D70C5">
          <w:rPr>
            <w:rFonts w:ascii="Times New Roman" w:eastAsia="Times New Roman" w:hAnsi="Times New Roman"/>
            <w:color w:val="000000" w:themeColor="text1"/>
            <w:sz w:val="28"/>
            <w:szCs w:val="28"/>
            <w:lang w:eastAsia="ru-RU"/>
          </w:rPr>
          <w:t>https://cyberleninka.ru/article/n/podhody-k-opredeleniyu-ponyatiya-kachestvo-obrazovaniya-1</w:t>
        </w:r>
      </w:hyperlink>
    </w:p>
    <w:p w14:paraId="68701182"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eastAsia="Times New Roman" w:hAnsi="Times New Roman"/>
          <w:color w:val="000000" w:themeColor="text1"/>
          <w:sz w:val="28"/>
          <w:szCs w:val="28"/>
          <w:lang w:eastAsia="ru-RU"/>
        </w:rPr>
        <w:t>Осипова С.Г. Качество образования: сущность понятия. – 2020. [Электронный ресурс]. URL: </w:t>
      </w:r>
      <w:hyperlink r:id="rId107" w:tgtFrame="_blank" w:history="1">
        <w:r w:rsidRPr="007D70C5">
          <w:rPr>
            <w:rFonts w:ascii="Times New Roman" w:eastAsia="Times New Roman" w:hAnsi="Times New Roman"/>
            <w:color w:val="000000" w:themeColor="text1"/>
            <w:sz w:val="28"/>
            <w:szCs w:val="28"/>
            <w:lang w:eastAsia="ru-RU"/>
          </w:rPr>
          <w:t>https://nsportal.ru/detskiy-sad/upravlenie-dou/2020/01/22/kachestvo-obrazovaniya-sushchnost-ponyatiya</w:t>
        </w:r>
      </w:hyperlink>
      <w:r w:rsidRPr="007D70C5">
        <w:rPr>
          <w:rFonts w:ascii="Times New Roman" w:eastAsia="Times New Roman" w:hAnsi="Times New Roman"/>
          <w:color w:val="000000" w:themeColor="text1"/>
          <w:sz w:val="28"/>
          <w:szCs w:val="28"/>
          <w:lang w:val="kk-KZ" w:eastAsia="ru-RU"/>
        </w:rPr>
        <w:t xml:space="preserve"> </w:t>
      </w:r>
    </w:p>
    <w:p w14:paraId="2E5C9613"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color w:val="000000" w:themeColor="text1"/>
          <w:sz w:val="28"/>
          <w:szCs w:val="28"/>
          <w:shd w:val="clear" w:color="auto" w:fill="FFFFFF"/>
        </w:rPr>
        <w:t>Кукуев</w:t>
      </w:r>
      <w:proofErr w:type="spellEnd"/>
      <w:r w:rsidRPr="007D70C5">
        <w:rPr>
          <w:rFonts w:ascii="Times New Roman" w:hAnsi="Times New Roman"/>
          <w:color w:val="000000" w:themeColor="text1"/>
          <w:sz w:val="28"/>
          <w:szCs w:val="28"/>
          <w:shd w:val="clear" w:color="auto" w:fill="FFFFFF"/>
        </w:rPr>
        <w:t xml:space="preserve"> А.И. </w:t>
      </w:r>
      <w:proofErr w:type="spellStart"/>
      <w:r w:rsidRPr="007D70C5">
        <w:rPr>
          <w:rFonts w:ascii="Times New Roman" w:hAnsi="Times New Roman"/>
          <w:color w:val="000000" w:themeColor="text1"/>
          <w:sz w:val="28"/>
          <w:szCs w:val="28"/>
          <w:shd w:val="clear" w:color="auto" w:fill="FFFFFF"/>
        </w:rPr>
        <w:t>Андрагогическая</w:t>
      </w:r>
      <w:proofErr w:type="spellEnd"/>
      <w:r w:rsidRPr="007D70C5">
        <w:rPr>
          <w:rFonts w:ascii="Times New Roman" w:hAnsi="Times New Roman"/>
          <w:color w:val="000000" w:themeColor="text1"/>
          <w:sz w:val="28"/>
          <w:szCs w:val="28"/>
          <w:shd w:val="clear" w:color="auto" w:fill="FFFFFF"/>
        </w:rPr>
        <w:t xml:space="preserve"> подготовка преподавателя </w:t>
      </w:r>
      <w:proofErr w:type="spellStart"/>
      <w:r w:rsidRPr="007D70C5">
        <w:rPr>
          <w:rFonts w:ascii="Times New Roman" w:hAnsi="Times New Roman"/>
          <w:color w:val="000000" w:themeColor="text1"/>
          <w:sz w:val="28"/>
          <w:szCs w:val="28"/>
          <w:shd w:val="clear" w:color="auto" w:fill="FFFFFF"/>
        </w:rPr>
        <w:t>мегавуза</w:t>
      </w:r>
      <w:proofErr w:type="spellEnd"/>
      <w:r w:rsidRPr="007D70C5">
        <w:rPr>
          <w:rFonts w:ascii="Times New Roman" w:hAnsi="Times New Roman"/>
          <w:color w:val="000000" w:themeColor="text1"/>
          <w:sz w:val="28"/>
          <w:szCs w:val="28"/>
          <w:shd w:val="clear" w:color="auto" w:fill="FFFFFF"/>
        </w:rPr>
        <w:t xml:space="preserve">: содержательный аспект. Учебно-методическое пособие. </w:t>
      </w:r>
      <w:r w:rsidRPr="007D70C5">
        <w:rPr>
          <w:rFonts w:ascii="Times New Roman" w:eastAsia="Times New Roman" w:hAnsi="Times New Roman"/>
          <w:color w:val="000000" w:themeColor="text1"/>
          <w:sz w:val="28"/>
          <w:szCs w:val="28"/>
          <w:lang w:eastAsia="ru-RU"/>
        </w:rPr>
        <w:t xml:space="preserve">– </w:t>
      </w:r>
      <w:proofErr w:type="spellStart"/>
      <w:r w:rsidRPr="007D70C5">
        <w:rPr>
          <w:rFonts w:ascii="Times New Roman" w:hAnsi="Times New Roman"/>
          <w:color w:val="000000" w:themeColor="text1"/>
          <w:sz w:val="28"/>
          <w:szCs w:val="28"/>
          <w:shd w:val="clear" w:color="auto" w:fill="FFFFFF"/>
        </w:rPr>
        <w:t>Ростов</w:t>
      </w:r>
      <w:proofErr w:type="spellEnd"/>
      <w:r w:rsidRPr="007D70C5">
        <w:rPr>
          <w:rFonts w:ascii="Times New Roman" w:hAnsi="Times New Roman"/>
          <w:color w:val="000000" w:themeColor="text1"/>
          <w:sz w:val="28"/>
          <w:szCs w:val="28"/>
          <w:shd w:val="clear" w:color="auto" w:fill="FFFFFF"/>
        </w:rPr>
        <w:t xml:space="preserve">-на-Дону: Из-во «Булат», 2008. </w:t>
      </w:r>
      <w:r w:rsidRPr="007D70C5">
        <w:rPr>
          <w:rFonts w:ascii="Times New Roman" w:eastAsia="Times New Roman" w:hAnsi="Times New Roman"/>
          <w:color w:val="000000" w:themeColor="text1"/>
          <w:sz w:val="28"/>
          <w:szCs w:val="28"/>
          <w:lang w:eastAsia="ru-RU"/>
        </w:rPr>
        <w:t xml:space="preserve">– </w:t>
      </w:r>
      <w:r w:rsidRPr="007D70C5">
        <w:rPr>
          <w:rFonts w:ascii="Times New Roman" w:hAnsi="Times New Roman"/>
          <w:color w:val="000000" w:themeColor="text1"/>
          <w:sz w:val="28"/>
          <w:szCs w:val="28"/>
          <w:shd w:val="clear" w:color="auto" w:fill="FFFFFF"/>
          <w:lang w:val="kk-KZ"/>
        </w:rPr>
        <w:t xml:space="preserve"> </w:t>
      </w:r>
      <w:r w:rsidRPr="007D70C5">
        <w:rPr>
          <w:rFonts w:ascii="Times New Roman" w:hAnsi="Times New Roman"/>
          <w:color w:val="000000" w:themeColor="text1"/>
          <w:sz w:val="28"/>
          <w:szCs w:val="28"/>
          <w:shd w:val="clear" w:color="auto" w:fill="FFFFFF"/>
        </w:rPr>
        <w:t>159 с.</w:t>
      </w:r>
    </w:p>
    <w:p w14:paraId="30F61552"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FF0000"/>
          <w:sz w:val="28"/>
          <w:szCs w:val="28"/>
          <w:lang w:val="kk-KZ"/>
        </w:rPr>
      </w:pPr>
      <w:proofErr w:type="spellStart"/>
      <w:r w:rsidRPr="007D70C5">
        <w:rPr>
          <w:rFonts w:ascii="Times New Roman" w:hAnsi="Times New Roman"/>
          <w:color w:val="000000" w:themeColor="text1"/>
          <w:sz w:val="28"/>
          <w:szCs w:val="28"/>
          <w:shd w:val="clear" w:color="auto" w:fill="FFFFFF"/>
        </w:rPr>
        <w:t>Субетто</w:t>
      </w:r>
      <w:proofErr w:type="spellEnd"/>
      <w:r w:rsidRPr="007D70C5">
        <w:rPr>
          <w:rFonts w:ascii="Times New Roman" w:hAnsi="Times New Roman"/>
          <w:color w:val="000000" w:themeColor="text1"/>
          <w:sz w:val="28"/>
          <w:szCs w:val="28"/>
          <w:shd w:val="clear" w:color="auto" w:fill="FFFFFF"/>
        </w:rPr>
        <w:t xml:space="preserve"> А.И. </w:t>
      </w:r>
      <w:proofErr w:type="spellStart"/>
      <w:r w:rsidRPr="007D70C5">
        <w:rPr>
          <w:rFonts w:ascii="Times New Roman" w:hAnsi="Times New Roman"/>
          <w:color w:val="000000" w:themeColor="text1"/>
          <w:sz w:val="28"/>
          <w:szCs w:val="28"/>
        </w:rPr>
        <w:t>Квалитология</w:t>
      </w:r>
      <w:proofErr w:type="spellEnd"/>
      <w:r w:rsidRPr="007D70C5">
        <w:rPr>
          <w:rFonts w:ascii="Times New Roman" w:hAnsi="Times New Roman"/>
          <w:color w:val="000000" w:themeColor="text1"/>
          <w:sz w:val="28"/>
          <w:szCs w:val="28"/>
        </w:rPr>
        <w:t xml:space="preserve"> образования: (Основания, синтез). – Москва; СПб.: </w:t>
      </w:r>
      <w:proofErr w:type="spellStart"/>
      <w:r w:rsidRPr="007D70C5">
        <w:rPr>
          <w:rFonts w:ascii="Times New Roman" w:hAnsi="Times New Roman"/>
          <w:color w:val="000000" w:themeColor="text1"/>
          <w:sz w:val="28"/>
          <w:szCs w:val="28"/>
        </w:rPr>
        <w:t>Исслед</w:t>
      </w:r>
      <w:proofErr w:type="spellEnd"/>
      <w:r w:rsidRPr="007D70C5">
        <w:rPr>
          <w:rFonts w:ascii="Times New Roman" w:hAnsi="Times New Roman"/>
          <w:color w:val="000000" w:themeColor="text1"/>
          <w:sz w:val="28"/>
          <w:szCs w:val="28"/>
        </w:rPr>
        <w:t xml:space="preserve">. центр проблем качества </w:t>
      </w:r>
      <w:proofErr w:type="spellStart"/>
      <w:r w:rsidRPr="007D70C5">
        <w:rPr>
          <w:rFonts w:ascii="Times New Roman" w:hAnsi="Times New Roman"/>
          <w:color w:val="000000" w:themeColor="text1"/>
          <w:sz w:val="28"/>
          <w:szCs w:val="28"/>
        </w:rPr>
        <w:t>подгот</w:t>
      </w:r>
      <w:proofErr w:type="spellEnd"/>
      <w:r w:rsidRPr="007D70C5">
        <w:rPr>
          <w:rFonts w:ascii="Times New Roman" w:hAnsi="Times New Roman"/>
          <w:color w:val="000000" w:themeColor="text1"/>
          <w:sz w:val="28"/>
          <w:szCs w:val="28"/>
        </w:rPr>
        <w:t>. специалистов, 2000 – 219 с</w:t>
      </w:r>
      <w:r w:rsidRPr="007D70C5">
        <w:rPr>
          <w:rFonts w:ascii="Times New Roman" w:hAnsi="Times New Roman"/>
          <w:color w:val="FF0000"/>
          <w:sz w:val="28"/>
          <w:szCs w:val="28"/>
        </w:rPr>
        <w:t>.</w:t>
      </w:r>
    </w:p>
    <w:p w14:paraId="6B9CAA07"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en-US"/>
        </w:rPr>
        <w:t xml:space="preserve">Corrine </w:t>
      </w:r>
      <w:proofErr w:type="spellStart"/>
      <w:r w:rsidRPr="007D70C5">
        <w:rPr>
          <w:rFonts w:ascii="Times New Roman" w:hAnsi="Times New Roman"/>
          <w:color w:val="000000" w:themeColor="text1"/>
          <w:sz w:val="28"/>
          <w:szCs w:val="28"/>
          <w:lang w:val="en-US"/>
        </w:rPr>
        <w:t>Glesne</w:t>
      </w:r>
      <w:proofErr w:type="spellEnd"/>
      <w:r w:rsidRPr="007D70C5">
        <w:rPr>
          <w:rFonts w:ascii="Times New Roman" w:hAnsi="Times New Roman"/>
          <w:color w:val="000000" w:themeColor="text1"/>
          <w:sz w:val="28"/>
          <w:szCs w:val="28"/>
          <w:lang w:val="en-US"/>
        </w:rPr>
        <w:t xml:space="preserve">, Alan </w:t>
      </w:r>
      <w:proofErr w:type="spellStart"/>
      <w:r w:rsidRPr="007D70C5">
        <w:rPr>
          <w:rFonts w:ascii="Times New Roman" w:hAnsi="Times New Roman"/>
          <w:color w:val="000000" w:themeColor="text1"/>
          <w:sz w:val="28"/>
          <w:szCs w:val="28"/>
          <w:lang w:val="en-US"/>
        </w:rPr>
        <w:t>Peshkin</w:t>
      </w:r>
      <w:proofErr w:type="spellEnd"/>
      <w:r w:rsidRPr="007D70C5">
        <w:rPr>
          <w:rFonts w:ascii="Times New Roman" w:hAnsi="Times New Roman"/>
          <w:color w:val="000000" w:themeColor="text1"/>
          <w:sz w:val="28"/>
          <w:szCs w:val="28"/>
          <w:lang w:val="en-US"/>
        </w:rPr>
        <w:t xml:space="preserve"> Becoming Qualitative </w:t>
      </w:r>
      <w:proofErr w:type="gramStart"/>
      <w:r w:rsidRPr="007D70C5">
        <w:rPr>
          <w:rFonts w:ascii="Times New Roman" w:hAnsi="Times New Roman"/>
          <w:color w:val="000000" w:themeColor="text1"/>
          <w:sz w:val="28"/>
          <w:szCs w:val="28"/>
          <w:lang w:val="en-US"/>
        </w:rPr>
        <w:t xml:space="preserve">Researchers  </w:t>
      </w:r>
      <w:r w:rsidRPr="007D70C5">
        <w:rPr>
          <w:rFonts w:ascii="Times New Roman" w:hAnsi="Times New Roman"/>
          <w:iCs/>
          <w:color w:val="000000" w:themeColor="text1"/>
          <w:sz w:val="28"/>
          <w:szCs w:val="28"/>
          <w:lang w:val="en-US"/>
        </w:rPr>
        <w:t>An</w:t>
      </w:r>
      <w:proofErr w:type="gramEnd"/>
      <w:r w:rsidRPr="007D70C5">
        <w:rPr>
          <w:rFonts w:ascii="Times New Roman" w:hAnsi="Times New Roman"/>
          <w:iCs/>
          <w:color w:val="000000" w:themeColor="text1"/>
          <w:sz w:val="28"/>
          <w:szCs w:val="28"/>
          <w:lang w:val="en-US"/>
        </w:rPr>
        <w:t xml:space="preserve"> Introduction. -Pearson</w:t>
      </w:r>
      <w:r w:rsidRPr="007D70C5">
        <w:rPr>
          <w:rFonts w:ascii="Times New Roman" w:hAnsi="Times New Roman"/>
          <w:color w:val="000000" w:themeColor="text1"/>
          <w:sz w:val="28"/>
          <w:szCs w:val="28"/>
          <w:lang w:val="en-US"/>
        </w:rPr>
        <w:t>, 2015. – 352 p.</w:t>
      </w:r>
    </w:p>
    <w:p w14:paraId="7433B411"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sz w:val="28"/>
          <w:szCs w:val="28"/>
          <w:lang w:val="kk-KZ"/>
        </w:rPr>
      </w:pPr>
      <w:r w:rsidRPr="007D70C5">
        <w:rPr>
          <w:rFonts w:ascii="Times New Roman" w:hAnsi="Times New Roman"/>
          <w:sz w:val="28"/>
          <w:szCs w:val="28"/>
          <w:lang w:val="en-US"/>
        </w:rPr>
        <w:t xml:space="preserve">Paul A. </w:t>
      </w:r>
      <w:proofErr w:type="gramStart"/>
      <w:r w:rsidRPr="007D70C5">
        <w:rPr>
          <w:rFonts w:ascii="Times New Roman" w:hAnsi="Times New Roman"/>
          <w:sz w:val="28"/>
          <w:szCs w:val="28"/>
          <w:lang w:val="en-US"/>
        </w:rPr>
        <w:t>Atkinson ,</w:t>
      </w:r>
      <w:proofErr w:type="gramEnd"/>
      <w:r w:rsidRPr="007D70C5">
        <w:rPr>
          <w:rFonts w:ascii="Times New Roman" w:hAnsi="Times New Roman"/>
          <w:sz w:val="28"/>
          <w:szCs w:val="28"/>
          <w:lang w:val="en-US"/>
        </w:rPr>
        <w:t xml:space="preserve"> Amanda Jane Coffey </w:t>
      </w:r>
      <w:r w:rsidRPr="007D70C5">
        <w:rPr>
          <w:rStyle w:val="fn"/>
          <w:rFonts w:ascii="Times New Roman" w:hAnsi="Times New Roman"/>
          <w:sz w:val="28"/>
          <w:szCs w:val="28"/>
          <w:lang w:val="en-US"/>
        </w:rPr>
        <w:t>Making Sense of Qualitative Data</w:t>
      </w:r>
      <w:r w:rsidRPr="007D70C5">
        <w:rPr>
          <w:rFonts w:ascii="Times New Roman" w:hAnsi="Times New Roman"/>
          <w:sz w:val="28"/>
          <w:szCs w:val="28"/>
          <w:lang w:val="en-US"/>
        </w:rPr>
        <w:t>: </w:t>
      </w:r>
      <w:r w:rsidRPr="007D70C5">
        <w:rPr>
          <w:rFonts w:ascii="Times New Roman" w:hAnsi="Times New Roman"/>
          <w:bCs/>
          <w:sz w:val="28"/>
          <w:szCs w:val="28"/>
          <w:lang w:val="en-US"/>
        </w:rPr>
        <w:t>Complementary Research.-  Strategies</w:t>
      </w:r>
      <w:r w:rsidRPr="007D70C5">
        <w:rPr>
          <w:rFonts w:ascii="Times New Roman" w:hAnsi="Times New Roman"/>
          <w:b/>
          <w:bCs/>
          <w:sz w:val="28"/>
          <w:szCs w:val="28"/>
          <w:lang w:val="en-US"/>
        </w:rPr>
        <w:t xml:space="preserve"> </w:t>
      </w:r>
      <w:r w:rsidRPr="007D70C5">
        <w:rPr>
          <w:rFonts w:ascii="Times New Roman" w:hAnsi="Times New Roman"/>
          <w:sz w:val="28"/>
          <w:szCs w:val="28"/>
          <w:lang w:val="en-US"/>
        </w:rPr>
        <w:t>SAGE Publications, 1996. -  206 p.</w:t>
      </w:r>
    </w:p>
    <w:p w14:paraId="7E8FF52C"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proofErr w:type="spellStart"/>
      <w:r w:rsidRPr="007D70C5">
        <w:rPr>
          <w:rFonts w:ascii="Times New Roman" w:hAnsi="Times New Roman"/>
          <w:sz w:val="28"/>
          <w:szCs w:val="28"/>
          <w:lang w:val="en-US"/>
        </w:rPr>
        <w:t>Baszanger</w:t>
      </w:r>
      <w:proofErr w:type="spellEnd"/>
      <w:r w:rsidRPr="007D70C5">
        <w:rPr>
          <w:rFonts w:ascii="Times New Roman" w:hAnsi="Times New Roman"/>
          <w:sz w:val="28"/>
          <w:szCs w:val="28"/>
          <w:lang w:val="en-US"/>
        </w:rPr>
        <w:t xml:space="preserve">, Isabelle &amp; </w:t>
      </w:r>
      <w:proofErr w:type="spellStart"/>
      <w:r w:rsidRPr="007D70C5">
        <w:rPr>
          <w:rFonts w:ascii="Times New Roman" w:hAnsi="Times New Roman"/>
          <w:sz w:val="28"/>
          <w:szCs w:val="28"/>
          <w:lang w:val="en-US"/>
        </w:rPr>
        <w:t>Dodier</w:t>
      </w:r>
      <w:proofErr w:type="spellEnd"/>
      <w:r w:rsidRPr="007D70C5">
        <w:rPr>
          <w:rFonts w:ascii="Times New Roman" w:hAnsi="Times New Roman"/>
          <w:sz w:val="28"/>
          <w:szCs w:val="28"/>
          <w:lang w:val="en-US"/>
        </w:rPr>
        <w:t>, Nicolas (1997). Ethnography: Relating the Part to the Whole. In David Silverman (Ed.), </w:t>
      </w:r>
      <w:r w:rsidRPr="007D70C5">
        <w:rPr>
          <w:rFonts w:ascii="Times New Roman" w:hAnsi="Times New Roman"/>
          <w:i/>
          <w:iCs/>
          <w:sz w:val="28"/>
          <w:szCs w:val="28"/>
          <w:shd w:val="clear" w:color="auto" w:fill="FFFFFF"/>
          <w:lang w:val="en-US"/>
        </w:rPr>
        <w:t xml:space="preserve">Qualitative Research: Theory, Method </w:t>
      </w:r>
      <w:r w:rsidRPr="007D70C5">
        <w:rPr>
          <w:rFonts w:ascii="Times New Roman" w:hAnsi="Times New Roman"/>
          <w:i/>
          <w:iCs/>
          <w:color w:val="000000" w:themeColor="text1"/>
          <w:sz w:val="28"/>
          <w:szCs w:val="28"/>
          <w:shd w:val="clear" w:color="auto" w:fill="FFFFFF"/>
          <w:lang w:val="en-US"/>
        </w:rPr>
        <w:t>and Practice </w:t>
      </w:r>
      <w:r w:rsidRPr="007D70C5">
        <w:rPr>
          <w:rFonts w:ascii="Times New Roman" w:hAnsi="Times New Roman"/>
          <w:color w:val="000000" w:themeColor="text1"/>
          <w:sz w:val="28"/>
          <w:szCs w:val="28"/>
          <w:lang w:val="en-US"/>
        </w:rPr>
        <w:t xml:space="preserve">(pp.8-23). </w:t>
      </w:r>
      <w:proofErr w:type="spellStart"/>
      <w:r w:rsidRPr="007D70C5">
        <w:rPr>
          <w:rFonts w:ascii="Times New Roman" w:hAnsi="Times New Roman"/>
          <w:color w:val="000000" w:themeColor="text1"/>
          <w:sz w:val="28"/>
          <w:szCs w:val="28"/>
        </w:rPr>
        <w:t>London</w:t>
      </w:r>
      <w:proofErr w:type="spellEnd"/>
      <w:r w:rsidRPr="007D70C5">
        <w:rPr>
          <w:rFonts w:ascii="Times New Roman" w:hAnsi="Times New Roman"/>
          <w:color w:val="000000" w:themeColor="text1"/>
          <w:sz w:val="28"/>
          <w:szCs w:val="28"/>
        </w:rPr>
        <w:t xml:space="preserve">: </w:t>
      </w:r>
      <w:proofErr w:type="spellStart"/>
      <w:r w:rsidRPr="007D70C5">
        <w:rPr>
          <w:rFonts w:ascii="Times New Roman" w:hAnsi="Times New Roman"/>
          <w:color w:val="000000" w:themeColor="text1"/>
          <w:sz w:val="28"/>
          <w:szCs w:val="28"/>
        </w:rPr>
        <w:t>Sage</w:t>
      </w:r>
      <w:proofErr w:type="spellEnd"/>
      <w:r w:rsidRPr="007D70C5">
        <w:rPr>
          <w:rFonts w:ascii="Times New Roman" w:hAnsi="Times New Roman"/>
          <w:color w:val="000000" w:themeColor="text1"/>
          <w:sz w:val="28"/>
          <w:szCs w:val="28"/>
        </w:rPr>
        <w:t>.</w:t>
      </w:r>
      <w:r w:rsidRPr="007D70C5">
        <w:rPr>
          <w:rFonts w:ascii="Times New Roman" w:hAnsi="Times New Roman"/>
          <w:color w:val="000000" w:themeColor="text1"/>
          <w:sz w:val="28"/>
          <w:szCs w:val="28"/>
          <w:lang w:val="en-US"/>
        </w:rPr>
        <w:t xml:space="preserve"> </w:t>
      </w:r>
    </w:p>
    <w:p w14:paraId="73BD82B5"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lang w:val="en-US"/>
        </w:rPr>
        <w:t>Yin R.K. Case study research: Design and methods (3rd ed.). Thousand Oaks, 2003. CA: Sage.</w:t>
      </w:r>
    </w:p>
    <w:p w14:paraId="484C3EFB" w14:textId="75F59D97" w:rsidR="007D70C5" w:rsidRPr="00DF24E0"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DF24E0">
        <w:rPr>
          <w:rFonts w:ascii="Times New Roman" w:hAnsi="Times New Roman"/>
          <w:color w:val="000000" w:themeColor="text1"/>
          <w:sz w:val="28"/>
          <w:szCs w:val="28"/>
          <w:shd w:val="clear" w:color="auto" w:fill="FFFFFF"/>
          <w:lang w:val="en-US"/>
        </w:rPr>
        <w:t xml:space="preserve">Creswell J.W. Research design. Qualitative, quantitative and mixed methods approaches. Thousand Oaks, </w:t>
      </w:r>
      <w:r w:rsidR="00DF24E0" w:rsidRPr="00DF24E0">
        <w:rPr>
          <w:rFonts w:ascii="Times New Roman" w:hAnsi="Times New Roman"/>
          <w:color w:val="000000" w:themeColor="text1"/>
          <w:sz w:val="28"/>
          <w:szCs w:val="28"/>
          <w:shd w:val="clear" w:color="auto" w:fill="FFFFFF"/>
          <w:lang w:val="en-US"/>
        </w:rPr>
        <w:t xml:space="preserve">2003. </w:t>
      </w:r>
      <w:r w:rsidRPr="00DF24E0">
        <w:rPr>
          <w:rFonts w:ascii="Times New Roman" w:hAnsi="Times New Roman"/>
          <w:color w:val="000000" w:themeColor="text1"/>
          <w:sz w:val="28"/>
          <w:szCs w:val="28"/>
          <w:shd w:val="clear" w:color="auto" w:fill="FFFFFF"/>
          <w:lang w:val="en-US"/>
        </w:rPr>
        <w:t>CA: Sage.</w:t>
      </w:r>
    </w:p>
    <w:p w14:paraId="30190C4F" w14:textId="746DDB20" w:rsidR="007D70C5" w:rsidRPr="00DF24E0"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DF24E0">
        <w:rPr>
          <w:rFonts w:ascii="Times New Roman" w:hAnsi="Times New Roman"/>
          <w:color w:val="000000" w:themeColor="text1"/>
          <w:sz w:val="28"/>
          <w:szCs w:val="28"/>
          <w:shd w:val="clear" w:color="auto" w:fill="FFFFFF"/>
          <w:lang w:val="en-US"/>
        </w:rPr>
        <w:t>Miles M. B.</w:t>
      </w:r>
      <w:proofErr w:type="gramStart"/>
      <w:r w:rsidRPr="00DF24E0">
        <w:rPr>
          <w:rFonts w:ascii="Times New Roman" w:hAnsi="Times New Roman"/>
          <w:color w:val="000000" w:themeColor="text1"/>
          <w:sz w:val="28"/>
          <w:szCs w:val="28"/>
          <w:shd w:val="clear" w:color="auto" w:fill="FFFFFF"/>
          <w:lang w:val="en-US"/>
        </w:rPr>
        <w:t>,  Huberman</w:t>
      </w:r>
      <w:proofErr w:type="gramEnd"/>
      <w:r w:rsidRPr="00DF24E0">
        <w:rPr>
          <w:rFonts w:ascii="Times New Roman" w:hAnsi="Times New Roman"/>
          <w:color w:val="000000" w:themeColor="text1"/>
          <w:sz w:val="28"/>
          <w:szCs w:val="28"/>
          <w:shd w:val="clear" w:color="auto" w:fill="FFFFFF"/>
          <w:lang w:val="en-US"/>
        </w:rPr>
        <w:t xml:space="preserve"> A. M. Qualitative data analysis: An expanded source book. 2nd ed. Thousand Oaks</w:t>
      </w:r>
      <w:r w:rsidR="00DF24E0" w:rsidRPr="00DF24E0">
        <w:rPr>
          <w:rFonts w:ascii="Times New Roman" w:hAnsi="Times New Roman"/>
          <w:color w:val="000000" w:themeColor="text1"/>
          <w:sz w:val="28"/>
          <w:szCs w:val="28"/>
          <w:shd w:val="clear" w:color="auto" w:fill="FFFFFF"/>
          <w:lang w:val="kk-KZ"/>
        </w:rPr>
        <w:t xml:space="preserve">, </w:t>
      </w:r>
      <w:r w:rsidR="00347EAB" w:rsidRPr="00DF24E0">
        <w:rPr>
          <w:rFonts w:ascii="Times New Roman" w:hAnsi="Times New Roman"/>
          <w:color w:val="000000" w:themeColor="text1"/>
          <w:sz w:val="28"/>
          <w:szCs w:val="28"/>
          <w:shd w:val="clear" w:color="auto" w:fill="FFFFFF"/>
          <w:lang w:val="en-US"/>
        </w:rPr>
        <w:t>1994.</w:t>
      </w:r>
    </w:p>
    <w:p w14:paraId="4BFA0678"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7D70C5">
        <w:rPr>
          <w:rFonts w:ascii="Times New Roman" w:hAnsi="Times New Roman"/>
          <w:color w:val="000000" w:themeColor="text1"/>
          <w:sz w:val="28"/>
          <w:szCs w:val="28"/>
        </w:rPr>
        <w:t>Волчкова Л.Т., Меньшикова Г.А. Кейс-</w:t>
      </w:r>
      <w:proofErr w:type="spellStart"/>
      <w:r w:rsidRPr="007D70C5">
        <w:rPr>
          <w:rFonts w:ascii="Times New Roman" w:hAnsi="Times New Roman"/>
          <w:color w:val="000000" w:themeColor="text1"/>
          <w:sz w:val="28"/>
          <w:szCs w:val="28"/>
        </w:rPr>
        <w:t>стади</w:t>
      </w:r>
      <w:proofErr w:type="spellEnd"/>
      <w:r w:rsidRPr="007D70C5">
        <w:rPr>
          <w:rFonts w:ascii="Times New Roman" w:hAnsi="Times New Roman"/>
          <w:color w:val="000000" w:themeColor="text1"/>
          <w:sz w:val="28"/>
          <w:szCs w:val="28"/>
        </w:rPr>
        <w:t xml:space="preserve"> как исследовательская технология оценивания качества обслуживания // Вестник Санкт-Петербургского университета. Социология. 2014. №3. URL: </w:t>
      </w:r>
      <w:r w:rsidRPr="007D70C5">
        <w:rPr>
          <w:rFonts w:ascii="Times New Roman" w:hAnsi="Times New Roman"/>
          <w:color w:val="000000" w:themeColor="text1"/>
          <w:sz w:val="28"/>
          <w:szCs w:val="28"/>
        </w:rPr>
        <w:lastRenderedPageBreak/>
        <w:t>https://cyberleninka.ru/article/n/keys-stadi-kak-issledovatelskaya-tehnologiya-otsenivaniya-kachestva-obsluzhivaniya (дата обращения: 07.06.2025)</w:t>
      </w:r>
    </w:p>
    <w:p w14:paraId="51D70647" w14:textId="77777777" w:rsidR="007D70C5" w:rsidRPr="004848E6" w:rsidRDefault="007D70C5" w:rsidP="004848E6">
      <w:pPr>
        <w:numPr>
          <w:ilvl w:val="0"/>
          <w:numId w:val="28"/>
        </w:numPr>
        <w:tabs>
          <w:tab w:val="left" w:pos="709"/>
        </w:tabs>
        <w:ind w:left="567" w:hanging="567"/>
        <w:contextualSpacing/>
        <w:rPr>
          <w:rFonts w:ascii="Times New Roman" w:hAnsi="Times New Roman"/>
          <w:color w:val="000000" w:themeColor="text1"/>
          <w:sz w:val="28"/>
          <w:szCs w:val="28"/>
          <w:lang w:val="kk-KZ"/>
        </w:rPr>
      </w:pPr>
      <w:r w:rsidRPr="004848E6">
        <w:rPr>
          <w:rFonts w:ascii="Times New Roman" w:hAnsi="Times New Roman"/>
          <w:color w:val="000000" w:themeColor="text1"/>
          <w:sz w:val="28"/>
          <w:szCs w:val="28"/>
          <w:lang w:val="en-US"/>
        </w:rPr>
        <w:t xml:space="preserve">Mertens, A., </w:t>
      </w:r>
      <w:proofErr w:type="spellStart"/>
      <w:r w:rsidRPr="004848E6">
        <w:rPr>
          <w:rFonts w:ascii="Times New Roman" w:hAnsi="Times New Roman"/>
          <w:color w:val="000000" w:themeColor="text1"/>
          <w:sz w:val="28"/>
          <w:szCs w:val="28"/>
          <w:lang w:val="en-US"/>
        </w:rPr>
        <w:t>Hamarat</w:t>
      </w:r>
      <w:proofErr w:type="spellEnd"/>
      <w:r w:rsidRPr="004848E6">
        <w:rPr>
          <w:rFonts w:ascii="Times New Roman" w:hAnsi="Times New Roman"/>
          <w:color w:val="000000" w:themeColor="text1"/>
          <w:sz w:val="28"/>
          <w:szCs w:val="28"/>
          <w:lang w:val="en-US"/>
        </w:rPr>
        <w:t xml:space="preserve">, Y., &amp; </w:t>
      </w:r>
      <w:proofErr w:type="spellStart"/>
      <w:r w:rsidRPr="004848E6">
        <w:rPr>
          <w:rFonts w:ascii="Times New Roman" w:hAnsi="Times New Roman"/>
          <w:color w:val="000000" w:themeColor="text1"/>
          <w:sz w:val="28"/>
          <w:szCs w:val="28"/>
          <w:lang w:val="en-US"/>
        </w:rPr>
        <w:t>Elsen</w:t>
      </w:r>
      <w:proofErr w:type="spellEnd"/>
      <w:r w:rsidRPr="004848E6">
        <w:rPr>
          <w:rFonts w:ascii="Times New Roman" w:hAnsi="Times New Roman"/>
          <w:color w:val="000000" w:themeColor="text1"/>
          <w:sz w:val="28"/>
          <w:szCs w:val="28"/>
          <w:lang w:val="en-US"/>
        </w:rPr>
        <w:t>, C. (2023). Considering Architects and Clients’ Interactions Through the Design Thinking Framework. In </w:t>
      </w:r>
      <w:r w:rsidRPr="004848E6">
        <w:rPr>
          <w:rStyle w:val="aa"/>
          <w:rFonts w:ascii="Times New Roman" w:hAnsi="Times New Roman"/>
          <w:color w:val="000000" w:themeColor="text1"/>
          <w:sz w:val="28"/>
          <w:szCs w:val="28"/>
          <w:lang w:val="en-US"/>
        </w:rPr>
        <w:t>Expanding the Frontiers of Design</w:t>
      </w:r>
      <w:r w:rsidRPr="004848E6">
        <w:rPr>
          <w:rFonts w:ascii="Times New Roman" w:hAnsi="Times New Roman"/>
          <w:color w:val="000000" w:themeColor="text1"/>
          <w:sz w:val="28"/>
          <w:szCs w:val="28"/>
          <w:lang w:val="en-US"/>
        </w:rPr>
        <w:t xml:space="preserve">. </w:t>
      </w:r>
      <w:proofErr w:type="spellStart"/>
      <w:r w:rsidRPr="004848E6">
        <w:rPr>
          <w:rFonts w:ascii="Times New Roman" w:hAnsi="Times New Roman"/>
          <w:color w:val="000000" w:themeColor="text1"/>
          <w:sz w:val="28"/>
          <w:szCs w:val="28"/>
          <w:lang w:val="en-US"/>
        </w:rPr>
        <w:t>Haïfa</w:t>
      </w:r>
      <w:proofErr w:type="spellEnd"/>
      <w:r w:rsidRPr="004848E6">
        <w:rPr>
          <w:rFonts w:ascii="Times New Roman" w:hAnsi="Times New Roman"/>
          <w:color w:val="000000" w:themeColor="text1"/>
          <w:sz w:val="28"/>
          <w:szCs w:val="28"/>
          <w:lang w:val="en-US"/>
        </w:rPr>
        <w:t xml:space="preserve">, Israel: </w:t>
      </w:r>
      <w:proofErr w:type="spellStart"/>
      <w:r w:rsidRPr="004848E6">
        <w:rPr>
          <w:rFonts w:ascii="Times New Roman" w:hAnsi="Times New Roman"/>
          <w:color w:val="000000" w:themeColor="text1"/>
          <w:sz w:val="28"/>
          <w:szCs w:val="28"/>
          <w:lang w:val="en-US"/>
        </w:rPr>
        <w:t>DesignTech</w:t>
      </w:r>
      <w:proofErr w:type="spellEnd"/>
      <w:r w:rsidRPr="004848E6">
        <w:rPr>
          <w:rFonts w:ascii="Times New Roman" w:hAnsi="Times New Roman"/>
          <w:color w:val="000000" w:themeColor="text1"/>
          <w:sz w:val="28"/>
          <w:szCs w:val="28"/>
          <w:lang w:val="en-US"/>
        </w:rPr>
        <w:t>, Faculty of Architecture &amp; Town Planning Technion – Israel Institute of Technology. doi:10.1201/b22630-21</w:t>
      </w:r>
    </w:p>
    <w:p w14:paraId="4118C615" w14:textId="77777777" w:rsidR="007D70C5" w:rsidRPr="004848E6" w:rsidRDefault="007D70C5" w:rsidP="004848E6">
      <w:pPr>
        <w:numPr>
          <w:ilvl w:val="0"/>
          <w:numId w:val="28"/>
        </w:numPr>
        <w:tabs>
          <w:tab w:val="left" w:pos="709"/>
        </w:tabs>
        <w:ind w:left="567" w:hanging="567"/>
        <w:contextualSpacing/>
        <w:rPr>
          <w:rFonts w:ascii="Times New Roman" w:hAnsi="Times New Roman"/>
          <w:color w:val="000000" w:themeColor="text1"/>
          <w:sz w:val="28"/>
          <w:szCs w:val="28"/>
          <w:lang w:val="kk-KZ"/>
        </w:rPr>
      </w:pPr>
      <w:r w:rsidRPr="004848E6">
        <w:rPr>
          <w:rFonts w:ascii="Times New Roman" w:hAnsi="Times New Roman"/>
          <w:bCs/>
          <w:color w:val="000000" w:themeColor="text1"/>
          <w:sz w:val="28"/>
          <w:szCs w:val="28"/>
          <w:lang w:val="en-US"/>
        </w:rPr>
        <w:t xml:space="preserve">Elizabeth </w:t>
      </w:r>
      <w:proofErr w:type="spellStart"/>
      <w:r w:rsidRPr="004848E6">
        <w:rPr>
          <w:rFonts w:ascii="Times New Roman" w:hAnsi="Times New Roman"/>
          <w:bCs/>
          <w:color w:val="000000" w:themeColor="text1"/>
          <w:sz w:val="28"/>
          <w:szCs w:val="28"/>
          <w:lang w:val="en-US"/>
        </w:rPr>
        <w:t>Depoy</w:t>
      </w:r>
      <w:proofErr w:type="spellEnd"/>
      <w:r w:rsidRPr="004848E6">
        <w:rPr>
          <w:rFonts w:ascii="Times New Roman" w:hAnsi="Times New Roman"/>
          <w:bCs/>
          <w:color w:val="000000" w:themeColor="text1"/>
          <w:sz w:val="28"/>
          <w:szCs w:val="28"/>
          <w:lang w:val="en-US"/>
        </w:rPr>
        <w:t xml:space="preserve"> and Laura N. Gitlin Introduction to Research: Understanding and Applying Multiple Strategies. 2005, Perfect, 368 p.</w:t>
      </w:r>
    </w:p>
    <w:p w14:paraId="6E73E9DE" w14:textId="77777777" w:rsidR="007D70C5" w:rsidRPr="004848E6" w:rsidRDefault="007D70C5" w:rsidP="004848E6">
      <w:pPr>
        <w:numPr>
          <w:ilvl w:val="0"/>
          <w:numId w:val="28"/>
        </w:numPr>
        <w:tabs>
          <w:tab w:val="left" w:pos="709"/>
        </w:tabs>
        <w:ind w:left="567" w:hanging="567"/>
        <w:contextualSpacing/>
        <w:rPr>
          <w:rFonts w:ascii="Times New Roman" w:hAnsi="Times New Roman"/>
          <w:bCs/>
          <w:color w:val="000000" w:themeColor="text1"/>
          <w:sz w:val="28"/>
          <w:szCs w:val="28"/>
        </w:rPr>
      </w:pPr>
      <w:bookmarkStart w:id="133" w:name="_Hlk220679681"/>
      <w:r w:rsidRPr="004848E6">
        <w:rPr>
          <w:rFonts w:ascii="Times New Roman" w:hAnsi="Times New Roman"/>
          <w:bCs/>
          <w:color w:val="000000" w:themeColor="text1"/>
          <w:sz w:val="28"/>
          <w:szCs w:val="28"/>
        </w:rPr>
        <w:t>Березкина О.С.</w:t>
      </w:r>
      <w:r w:rsidRPr="004848E6">
        <w:rPr>
          <w:rFonts w:ascii="Times New Roman" w:hAnsi="Times New Roman"/>
          <w:color w:val="000000" w:themeColor="text1"/>
          <w:sz w:val="28"/>
          <w:szCs w:val="28"/>
        </w:rPr>
        <w:t xml:space="preserve"> </w:t>
      </w:r>
      <w:bookmarkEnd w:id="133"/>
      <w:r w:rsidRPr="004848E6">
        <w:rPr>
          <w:rFonts w:ascii="Times New Roman" w:hAnsi="Times New Roman"/>
          <w:bCs/>
          <w:color w:val="000000" w:themeColor="text1"/>
          <w:sz w:val="28"/>
          <w:szCs w:val="28"/>
        </w:rPr>
        <w:t>Классификации политических режимов:</w:t>
      </w:r>
      <w:r w:rsidRPr="004848E6">
        <w:rPr>
          <w:rFonts w:ascii="Times New Roman" w:hAnsi="Times New Roman"/>
          <w:bCs/>
          <w:color w:val="000000" w:themeColor="text1"/>
          <w:sz w:val="28"/>
          <w:szCs w:val="28"/>
          <w:lang w:val="kk-KZ"/>
        </w:rPr>
        <w:t xml:space="preserve"> </w:t>
      </w:r>
      <w:r w:rsidRPr="004848E6">
        <w:rPr>
          <w:rFonts w:ascii="Times New Roman" w:hAnsi="Times New Roman"/>
          <w:bCs/>
          <w:color w:val="000000" w:themeColor="text1"/>
          <w:sz w:val="28"/>
          <w:szCs w:val="28"/>
        </w:rPr>
        <w:t>историография вопроса</w:t>
      </w:r>
      <w:r w:rsidRPr="004848E6">
        <w:rPr>
          <w:rFonts w:ascii="Times New Roman" w:hAnsi="Times New Roman"/>
          <w:bCs/>
          <w:color w:val="000000" w:themeColor="text1"/>
          <w:sz w:val="28"/>
          <w:szCs w:val="28"/>
          <w:lang w:val="kk-KZ"/>
        </w:rPr>
        <w:t xml:space="preserve">// </w:t>
      </w:r>
      <w:r w:rsidRPr="004848E6">
        <w:rPr>
          <w:rFonts w:ascii="Times New Roman" w:hAnsi="Times New Roman"/>
          <w:bCs/>
          <w:color w:val="000000" w:themeColor="text1"/>
          <w:sz w:val="28"/>
          <w:szCs w:val="28"/>
        </w:rPr>
        <w:t>Исторический журнал: научные исследования № 2 (20) · 2014</w:t>
      </w:r>
      <w:r w:rsidRPr="004848E6">
        <w:rPr>
          <w:rFonts w:ascii="Times New Roman" w:hAnsi="Times New Roman"/>
          <w:bCs/>
          <w:color w:val="000000" w:themeColor="text1"/>
          <w:sz w:val="28"/>
          <w:szCs w:val="28"/>
          <w:lang w:val="kk-KZ"/>
        </w:rPr>
        <w:t xml:space="preserve"> </w:t>
      </w:r>
      <w:r w:rsidRPr="004848E6">
        <w:rPr>
          <w:rFonts w:ascii="Times New Roman" w:hAnsi="Times New Roman"/>
          <w:bCs/>
          <w:color w:val="000000" w:themeColor="text1"/>
          <w:sz w:val="28"/>
          <w:szCs w:val="28"/>
        </w:rPr>
        <w:t>DOI: 10.7256/2222-1972.2014.2.12428</w:t>
      </w:r>
    </w:p>
    <w:p w14:paraId="6FDFEC78" w14:textId="77777777" w:rsidR="007D70C5" w:rsidRPr="004848E6" w:rsidRDefault="007D70C5" w:rsidP="004848E6">
      <w:pPr>
        <w:numPr>
          <w:ilvl w:val="0"/>
          <w:numId w:val="28"/>
        </w:numPr>
        <w:tabs>
          <w:tab w:val="left" w:pos="709"/>
        </w:tabs>
        <w:ind w:left="567" w:hanging="567"/>
        <w:contextualSpacing/>
        <w:rPr>
          <w:rFonts w:ascii="Times New Roman" w:hAnsi="Times New Roman"/>
          <w:color w:val="000000" w:themeColor="text1"/>
          <w:sz w:val="28"/>
          <w:szCs w:val="28"/>
          <w:lang w:val="kk-KZ"/>
        </w:rPr>
      </w:pPr>
      <w:r w:rsidRPr="004848E6">
        <w:rPr>
          <w:rFonts w:ascii="Times New Roman" w:hAnsi="Times New Roman"/>
          <w:bCs/>
          <w:sz w:val="28"/>
          <w:szCs w:val="28"/>
          <w:lang w:val="en-US"/>
        </w:rPr>
        <w:t xml:space="preserve">Ragin Charles C. Comparative Method: Moving Beyond Qualitative and </w:t>
      </w:r>
      <w:r w:rsidRPr="004848E6">
        <w:rPr>
          <w:rFonts w:ascii="Times New Roman" w:hAnsi="Times New Roman"/>
          <w:bCs/>
          <w:color w:val="000000" w:themeColor="text1"/>
          <w:sz w:val="28"/>
          <w:szCs w:val="28"/>
          <w:lang w:val="en-US"/>
        </w:rPr>
        <w:t>Quantitative Strategies. 1987, Hardcover, 218 p.</w:t>
      </w:r>
      <w:r w:rsidRPr="004848E6">
        <w:rPr>
          <w:rFonts w:ascii="Times New Roman" w:hAnsi="Times New Roman"/>
          <w:color w:val="000000" w:themeColor="text1"/>
          <w:sz w:val="28"/>
          <w:szCs w:val="28"/>
          <w:lang w:val="en-US"/>
        </w:rPr>
        <w:t xml:space="preserve"> </w:t>
      </w:r>
      <w:hyperlink r:id="rId108" w:history="1">
        <w:r w:rsidRPr="004848E6">
          <w:rPr>
            <w:rStyle w:val="a8"/>
            <w:rFonts w:ascii="Times New Roman" w:hAnsi="Times New Roman"/>
            <w:bCs/>
            <w:color w:val="000000" w:themeColor="text1"/>
            <w:sz w:val="28"/>
            <w:szCs w:val="28"/>
            <w:u w:val="none"/>
            <w:lang w:val="en-US"/>
          </w:rPr>
          <w:t>https://archive.org/details/comparativemetho0000ragi/page/n9/mode/2up</w:t>
        </w:r>
      </w:hyperlink>
    </w:p>
    <w:p w14:paraId="7C7FBD7D" w14:textId="77777777" w:rsidR="007D70C5" w:rsidRPr="004848E6" w:rsidRDefault="007D70C5" w:rsidP="004848E6">
      <w:pPr>
        <w:numPr>
          <w:ilvl w:val="0"/>
          <w:numId w:val="28"/>
        </w:numPr>
        <w:tabs>
          <w:tab w:val="left" w:pos="709"/>
        </w:tabs>
        <w:ind w:left="567" w:hanging="567"/>
        <w:contextualSpacing/>
        <w:rPr>
          <w:rFonts w:ascii="Times New Roman" w:hAnsi="Times New Roman"/>
          <w:color w:val="000000" w:themeColor="text1"/>
          <w:sz w:val="28"/>
          <w:szCs w:val="28"/>
          <w:lang w:val="kk-KZ"/>
        </w:rPr>
      </w:pPr>
      <w:r w:rsidRPr="004848E6">
        <w:rPr>
          <w:rFonts w:ascii="Times New Roman" w:eastAsia="Times New Roman" w:hAnsi="Times New Roman"/>
          <w:bCs/>
          <w:color w:val="000000" w:themeColor="text1"/>
          <w:kern w:val="36"/>
          <w:sz w:val="28"/>
          <w:szCs w:val="28"/>
          <w:lang w:val="en-US" w:eastAsia="ru-RU"/>
        </w:rPr>
        <w:t xml:space="preserve">Maurice Adams, Mark Van </w:t>
      </w:r>
      <w:proofErr w:type="spellStart"/>
      <w:r w:rsidRPr="004848E6">
        <w:rPr>
          <w:rFonts w:ascii="Times New Roman" w:eastAsia="Times New Roman" w:hAnsi="Times New Roman"/>
          <w:bCs/>
          <w:color w:val="000000" w:themeColor="text1"/>
          <w:kern w:val="36"/>
          <w:sz w:val="28"/>
          <w:szCs w:val="28"/>
          <w:lang w:val="en-US" w:eastAsia="ru-RU"/>
        </w:rPr>
        <w:t>Hoecke</w:t>
      </w:r>
      <w:proofErr w:type="spellEnd"/>
      <w:r w:rsidRPr="004848E6">
        <w:rPr>
          <w:rFonts w:ascii="Times New Roman" w:eastAsia="Times New Roman" w:hAnsi="Times New Roman"/>
          <w:bCs/>
          <w:color w:val="000000" w:themeColor="text1"/>
          <w:kern w:val="36"/>
          <w:sz w:val="28"/>
          <w:szCs w:val="28"/>
          <w:lang w:val="en-US" w:eastAsia="ru-RU"/>
        </w:rPr>
        <w:t xml:space="preserve"> Comparative Methods in Law, Humanities and Social </w:t>
      </w:r>
      <w:proofErr w:type="gramStart"/>
      <w:r w:rsidRPr="004848E6">
        <w:rPr>
          <w:rFonts w:ascii="Times New Roman" w:eastAsia="Times New Roman" w:hAnsi="Times New Roman"/>
          <w:bCs/>
          <w:color w:val="000000" w:themeColor="text1"/>
          <w:kern w:val="36"/>
          <w:sz w:val="28"/>
          <w:szCs w:val="28"/>
          <w:lang w:val="en-US" w:eastAsia="ru-RU"/>
        </w:rPr>
        <w:t>Sciences.-</w:t>
      </w:r>
      <w:proofErr w:type="gramEnd"/>
      <w:r w:rsidRPr="004848E6">
        <w:rPr>
          <w:rFonts w:ascii="Times New Roman" w:eastAsia="Times New Roman" w:hAnsi="Times New Roman"/>
          <w:bCs/>
          <w:color w:val="000000" w:themeColor="text1"/>
          <w:kern w:val="36"/>
          <w:sz w:val="28"/>
          <w:szCs w:val="28"/>
          <w:lang w:val="en-US" w:eastAsia="ru-RU"/>
        </w:rPr>
        <w:t xml:space="preserve"> </w:t>
      </w:r>
      <w:r w:rsidRPr="004848E6">
        <w:rPr>
          <w:rFonts w:ascii="Times New Roman" w:hAnsi="Times New Roman"/>
          <w:color w:val="000000" w:themeColor="text1"/>
          <w:sz w:val="28"/>
          <w:szCs w:val="28"/>
          <w:lang w:val="en-US"/>
        </w:rPr>
        <w:t>Edward Elgar Publishing, 2021, 288 p.</w:t>
      </w:r>
    </w:p>
    <w:p w14:paraId="4B955507"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color w:val="000000" w:themeColor="text1"/>
          <w:sz w:val="28"/>
          <w:szCs w:val="28"/>
          <w:lang w:val="kk-KZ"/>
        </w:rPr>
      </w:pPr>
      <w:r w:rsidRPr="004848E6">
        <w:rPr>
          <w:rFonts w:ascii="Times New Roman" w:eastAsia="Times New Roman" w:hAnsi="Times New Roman"/>
          <w:bCs/>
          <w:color w:val="000000" w:themeColor="text1"/>
          <w:kern w:val="36"/>
          <w:sz w:val="28"/>
          <w:szCs w:val="28"/>
          <w:lang w:val="en-US" w:eastAsia="ru-RU"/>
        </w:rPr>
        <w:t xml:space="preserve">Elizabeth J. </w:t>
      </w:r>
      <w:proofErr w:type="spellStart"/>
      <w:r w:rsidRPr="004848E6">
        <w:rPr>
          <w:rFonts w:ascii="Times New Roman" w:eastAsia="Times New Roman" w:hAnsi="Times New Roman"/>
          <w:bCs/>
          <w:color w:val="000000" w:themeColor="text1"/>
          <w:kern w:val="36"/>
          <w:sz w:val="28"/>
          <w:szCs w:val="28"/>
          <w:lang w:val="en-US" w:eastAsia="ru-RU"/>
        </w:rPr>
        <w:t>Tisdell</w:t>
      </w:r>
      <w:proofErr w:type="spellEnd"/>
      <w:r w:rsidRPr="004848E6">
        <w:rPr>
          <w:rFonts w:ascii="Times New Roman" w:eastAsia="Times New Roman" w:hAnsi="Times New Roman"/>
          <w:bCs/>
          <w:color w:val="000000" w:themeColor="text1"/>
          <w:kern w:val="36"/>
          <w:sz w:val="28"/>
          <w:szCs w:val="28"/>
          <w:lang w:val="en-US" w:eastAsia="ru-RU"/>
        </w:rPr>
        <w:t>, Sharan B. Merriam, Heather L.</w:t>
      </w:r>
      <w:r w:rsidRPr="004848E6">
        <w:rPr>
          <w:rFonts w:ascii="Times New Roman" w:hAnsi="Times New Roman"/>
          <w:color w:val="000000" w:themeColor="text1"/>
          <w:sz w:val="28"/>
          <w:szCs w:val="28"/>
          <w:lang w:val="en-US"/>
        </w:rPr>
        <w:t xml:space="preserve"> Stuckey-</w:t>
      </w:r>
      <w:proofErr w:type="spellStart"/>
      <w:r w:rsidRPr="004848E6">
        <w:rPr>
          <w:rFonts w:ascii="Times New Roman" w:hAnsi="Times New Roman"/>
          <w:color w:val="000000" w:themeColor="text1"/>
          <w:sz w:val="28"/>
          <w:szCs w:val="28"/>
          <w:lang w:val="en-US"/>
        </w:rPr>
        <w:t>Peyrot</w:t>
      </w:r>
      <w:proofErr w:type="spellEnd"/>
      <w:r w:rsidRPr="004848E6">
        <w:rPr>
          <w:rFonts w:ascii="Times New Roman" w:hAnsi="Times New Roman"/>
          <w:color w:val="000000" w:themeColor="text1"/>
          <w:sz w:val="28"/>
          <w:szCs w:val="28"/>
          <w:lang w:val="en-US"/>
        </w:rPr>
        <w:t xml:space="preserve"> </w:t>
      </w:r>
      <w:r w:rsidRPr="004848E6">
        <w:rPr>
          <w:rFonts w:ascii="Times New Roman" w:eastAsia="Times New Roman" w:hAnsi="Times New Roman"/>
          <w:bCs/>
          <w:color w:val="000000" w:themeColor="text1"/>
          <w:kern w:val="36"/>
          <w:sz w:val="28"/>
          <w:szCs w:val="28"/>
          <w:lang w:val="en-US" w:eastAsia="ru-RU"/>
        </w:rPr>
        <w:t>Qualitative</w:t>
      </w:r>
      <w:r w:rsidRPr="007D70C5">
        <w:rPr>
          <w:rFonts w:ascii="Times New Roman" w:eastAsia="Times New Roman" w:hAnsi="Times New Roman"/>
          <w:bCs/>
          <w:color w:val="000000" w:themeColor="text1"/>
          <w:kern w:val="36"/>
          <w:sz w:val="28"/>
          <w:szCs w:val="28"/>
          <w:lang w:val="en-US" w:eastAsia="ru-RU"/>
        </w:rPr>
        <w:t xml:space="preserve"> Research: A Guide to Design and Implementation, 5th Edition. </w:t>
      </w:r>
      <w:r w:rsidRPr="007D70C5">
        <w:rPr>
          <w:rFonts w:ascii="Times New Roman" w:hAnsi="Times New Roman"/>
          <w:color w:val="000000" w:themeColor="text1"/>
          <w:sz w:val="28"/>
          <w:szCs w:val="28"/>
          <w:shd w:val="clear" w:color="auto" w:fill="FFFFFF"/>
          <w:lang w:val="en-US"/>
        </w:rPr>
        <w:t>Jossey-Bass,</w:t>
      </w:r>
      <w:r w:rsidRPr="007D70C5">
        <w:rPr>
          <w:rFonts w:ascii="Times New Roman" w:hAnsi="Times New Roman"/>
          <w:color w:val="000000" w:themeColor="text1"/>
          <w:sz w:val="28"/>
          <w:szCs w:val="28"/>
          <w:shd w:val="clear" w:color="auto" w:fill="FFFFFF"/>
          <w:lang w:val="kk-KZ"/>
        </w:rPr>
        <w:t xml:space="preserve"> </w:t>
      </w:r>
      <w:r w:rsidRPr="007D70C5">
        <w:rPr>
          <w:rFonts w:ascii="Times New Roman" w:hAnsi="Times New Roman"/>
          <w:color w:val="000000" w:themeColor="text1"/>
          <w:sz w:val="28"/>
          <w:szCs w:val="28"/>
          <w:shd w:val="clear" w:color="auto" w:fill="FFFFFF"/>
          <w:lang w:val="en-US"/>
        </w:rPr>
        <w:t>2025. 448 p.</w:t>
      </w:r>
    </w:p>
    <w:p w14:paraId="3AEBC7AF"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sz w:val="28"/>
          <w:szCs w:val="28"/>
          <w:lang w:val="kk-KZ"/>
        </w:rPr>
      </w:pPr>
      <w:r w:rsidRPr="007D70C5">
        <w:rPr>
          <w:rFonts w:ascii="Times New Roman" w:hAnsi="Times New Roman"/>
          <w:sz w:val="28"/>
          <w:szCs w:val="28"/>
          <w:shd w:val="clear" w:color="auto" w:fill="FFFFFF"/>
          <w:lang w:val="en-US"/>
        </w:rPr>
        <w:t>Harrison, Helena; Birks, Melanie; Franklin, Richard &amp; Mills, Jane (2017). Case Study Research: Foundations and Methodological Orientations [34 paragraphs]. </w:t>
      </w:r>
      <w:r w:rsidRPr="007D70C5">
        <w:rPr>
          <w:rStyle w:val="fqscharitalic"/>
          <w:rFonts w:ascii="Times New Roman" w:hAnsi="Times New Roman"/>
          <w:i/>
          <w:iCs/>
          <w:sz w:val="28"/>
          <w:szCs w:val="28"/>
          <w:shd w:val="clear" w:color="auto" w:fill="FFFFFF"/>
          <w:lang w:val="en-US"/>
        </w:rPr>
        <w:t xml:space="preserve">Forum Qualitative </w:t>
      </w:r>
      <w:proofErr w:type="spellStart"/>
      <w:r w:rsidRPr="007D70C5">
        <w:rPr>
          <w:rStyle w:val="fqscharitalic"/>
          <w:rFonts w:ascii="Times New Roman" w:hAnsi="Times New Roman"/>
          <w:i/>
          <w:iCs/>
          <w:sz w:val="28"/>
          <w:szCs w:val="28"/>
          <w:shd w:val="clear" w:color="auto" w:fill="FFFFFF"/>
          <w:lang w:val="en-US"/>
        </w:rPr>
        <w:t>Sozialforschung</w:t>
      </w:r>
      <w:proofErr w:type="spellEnd"/>
      <w:r w:rsidRPr="007D70C5">
        <w:rPr>
          <w:rStyle w:val="fqscharitalic"/>
          <w:rFonts w:ascii="Times New Roman" w:hAnsi="Times New Roman"/>
          <w:i/>
          <w:iCs/>
          <w:sz w:val="28"/>
          <w:szCs w:val="28"/>
          <w:shd w:val="clear" w:color="auto" w:fill="FFFFFF"/>
          <w:lang w:val="en-US"/>
        </w:rPr>
        <w:t xml:space="preserve"> / Forum: Qualitative Social Research</w:t>
      </w:r>
      <w:r w:rsidRPr="007D70C5">
        <w:rPr>
          <w:rFonts w:ascii="Times New Roman" w:hAnsi="Times New Roman"/>
          <w:sz w:val="28"/>
          <w:szCs w:val="28"/>
          <w:shd w:val="clear" w:color="auto" w:fill="FFFFFF"/>
          <w:lang w:val="en-US"/>
        </w:rPr>
        <w:t>, </w:t>
      </w:r>
      <w:r w:rsidRPr="007D70C5">
        <w:rPr>
          <w:rStyle w:val="fqscharitalic"/>
          <w:rFonts w:ascii="Times New Roman" w:hAnsi="Times New Roman"/>
          <w:i/>
          <w:iCs/>
          <w:sz w:val="28"/>
          <w:szCs w:val="28"/>
          <w:shd w:val="clear" w:color="auto" w:fill="FFFFFF"/>
          <w:lang w:val="en-US"/>
        </w:rPr>
        <w:t>18</w:t>
      </w:r>
      <w:r w:rsidRPr="007D70C5">
        <w:rPr>
          <w:rFonts w:ascii="Times New Roman" w:hAnsi="Times New Roman"/>
          <w:sz w:val="28"/>
          <w:szCs w:val="28"/>
          <w:shd w:val="clear" w:color="auto" w:fill="FFFFFF"/>
          <w:lang w:val="en-US"/>
        </w:rPr>
        <w:t>(1), Art. 19,</w:t>
      </w:r>
      <w:r w:rsidRPr="007D70C5">
        <w:rPr>
          <w:rFonts w:ascii="Times New Roman" w:hAnsi="Times New Roman"/>
          <w:sz w:val="28"/>
          <w:szCs w:val="28"/>
          <w:lang w:val="kk-KZ"/>
        </w:rPr>
        <w:t xml:space="preserve"> </w:t>
      </w:r>
      <w:hyperlink r:id="rId109" w:history="1">
        <w:r w:rsidRPr="007D70C5">
          <w:rPr>
            <w:rStyle w:val="a8"/>
            <w:rFonts w:ascii="Times New Roman" w:hAnsi="Times New Roman"/>
            <w:color w:val="auto"/>
            <w:sz w:val="28"/>
            <w:szCs w:val="28"/>
            <w:shd w:val="clear" w:color="auto" w:fill="FFFFFF"/>
            <w:lang w:val="en-US"/>
          </w:rPr>
          <w:t>http://nbn-resolving.de/urn:nbn:de:0114-fqs1701195</w:t>
        </w:r>
      </w:hyperlink>
      <w:r w:rsidRPr="007D70C5">
        <w:rPr>
          <w:rFonts w:ascii="Times New Roman" w:hAnsi="Times New Roman"/>
          <w:sz w:val="28"/>
          <w:szCs w:val="28"/>
          <w:shd w:val="clear" w:color="auto" w:fill="FFFFFF"/>
          <w:lang w:val="en-US"/>
        </w:rPr>
        <w:t>.</w:t>
      </w:r>
    </w:p>
    <w:p w14:paraId="02584BC3"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sz w:val="28"/>
          <w:szCs w:val="28"/>
          <w:lang w:val="kk-KZ"/>
        </w:rPr>
      </w:pPr>
      <w:r w:rsidRPr="007D70C5">
        <w:rPr>
          <w:rFonts w:ascii="Times New Roman" w:hAnsi="Times New Roman"/>
          <w:sz w:val="28"/>
          <w:szCs w:val="28"/>
          <w:lang w:val="kk-KZ"/>
        </w:rPr>
        <w:t>Исенко А. И. Понятия модели и моделирования в человеческой деятельности//Концепт.2015.№4.URL:https://cyberleninka.ru/article/n/ponyatiya-modeli-i-modelirovaniya-v-chelovecheskoy-deyatelnosti (дата обращения: 22.01.2026).</w:t>
      </w:r>
    </w:p>
    <w:p w14:paraId="105F1A63"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sz w:val="28"/>
          <w:szCs w:val="28"/>
          <w:lang w:val="kk-KZ"/>
        </w:rPr>
      </w:pPr>
      <w:r w:rsidRPr="007D70C5">
        <w:rPr>
          <w:rFonts w:ascii="Times New Roman" w:hAnsi="Times New Roman"/>
          <w:sz w:val="28"/>
          <w:szCs w:val="28"/>
          <w:lang w:val="kk-KZ"/>
        </w:rPr>
        <w:t xml:space="preserve">Лавеч Е. В. Моделирование дидактической концепции профессиональной подготовки специалистов по медиакоммуникациям // Научно-методический электронный журнал «Концепт». – 2026. – № 1 (январь). – URL: </w:t>
      </w:r>
      <w:hyperlink r:id="rId110" w:history="1">
        <w:r w:rsidRPr="007D70C5">
          <w:rPr>
            <w:rStyle w:val="a8"/>
            <w:rFonts w:ascii="Times New Roman" w:hAnsi="Times New Roman"/>
            <w:color w:val="auto"/>
            <w:sz w:val="28"/>
            <w:szCs w:val="28"/>
            <w:lang w:val="kk-KZ"/>
          </w:rPr>
          <w:t>http://e-koncept.ru/2026/261011.htm</w:t>
        </w:r>
      </w:hyperlink>
    </w:p>
    <w:p w14:paraId="2B83F154"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sz w:val="28"/>
          <w:szCs w:val="28"/>
          <w:lang w:val="kk-KZ"/>
        </w:rPr>
      </w:pPr>
      <w:r w:rsidRPr="007D70C5">
        <w:rPr>
          <w:rFonts w:ascii="Times New Roman" w:hAnsi="Times New Roman"/>
          <w:sz w:val="28"/>
          <w:szCs w:val="28"/>
          <w:lang w:val="kk-KZ"/>
        </w:rPr>
        <w:t>Pollack J., Pollack R. Using Kotter’s Eight Stage Process to manage an organisational change program: presentation and practice // SystemicPracticeandAction Research. – 2015. – Vol. 28. – P. 51-66.</w:t>
      </w:r>
    </w:p>
    <w:p w14:paraId="7FCDF82E" w14:textId="77777777" w:rsidR="007D70C5" w:rsidRPr="007D70C5" w:rsidRDefault="007D70C5" w:rsidP="007D70C5">
      <w:pPr>
        <w:numPr>
          <w:ilvl w:val="0"/>
          <w:numId w:val="28"/>
        </w:numPr>
        <w:shd w:val="clear" w:color="auto" w:fill="FFFFFF"/>
        <w:tabs>
          <w:tab w:val="left" w:pos="709"/>
        </w:tabs>
        <w:ind w:left="567" w:hanging="567"/>
        <w:contextualSpacing/>
        <w:rPr>
          <w:rFonts w:ascii="Times New Roman" w:hAnsi="Times New Roman"/>
          <w:sz w:val="28"/>
          <w:szCs w:val="28"/>
          <w:lang w:val="kk-KZ"/>
        </w:rPr>
      </w:pPr>
      <w:r w:rsidRPr="007D70C5">
        <w:rPr>
          <w:rFonts w:ascii="Times New Roman" w:hAnsi="Times New Roman"/>
          <w:sz w:val="28"/>
          <w:szCs w:val="28"/>
          <w:lang w:val="kk-KZ"/>
        </w:rPr>
        <w:t>Красковский А.Е., Яковлев П.Б. Оценка основных подходов к моделированию процессов управления//Известия Петербургского университета путей сообщения. 2008. №3. URL: https://cyberleninka.ru/article/n/otsenka-osnovnyh-podhodov-k-modelirovaniyu-protsessov-upravleniya (дата обращения: 22.01.2025).</w:t>
      </w:r>
    </w:p>
    <w:p w14:paraId="1BB706A8" w14:textId="49D0D40D" w:rsidR="007D70C5" w:rsidRDefault="007D70C5" w:rsidP="007D70C5">
      <w:pPr>
        <w:numPr>
          <w:ilvl w:val="0"/>
          <w:numId w:val="28"/>
        </w:numPr>
        <w:shd w:val="clear" w:color="auto" w:fill="FFFFFF"/>
        <w:tabs>
          <w:tab w:val="left" w:pos="709"/>
        </w:tabs>
        <w:ind w:left="567" w:hanging="567"/>
        <w:contextualSpacing/>
        <w:rPr>
          <w:rFonts w:ascii="Times New Roman" w:hAnsi="Times New Roman"/>
          <w:sz w:val="28"/>
          <w:szCs w:val="28"/>
          <w:lang w:val="kk-KZ"/>
        </w:rPr>
      </w:pPr>
      <w:r w:rsidRPr="007D70C5">
        <w:rPr>
          <w:rFonts w:ascii="Times New Roman" w:hAnsi="Times New Roman"/>
          <w:sz w:val="28"/>
          <w:szCs w:val="28"/>
          <w:lang w:val="kk-KZ"/>
        </w:rPr>
        <w:t xml:space="preserve">Abdramanova N., Algozhaeva N., Huseyin H. </w:t>
      </w:r>
      <w:r w:rsidRPr="007D70C5">
        <w:rPr>
          <w:rFonts w:ascii="Times New Roman" w:hAnsi="Times New Roman"/>
          <w:sz w:val="28"/>
          <w:szCs w:val="28"/>
          <w:lang w:val="en-US"/>
        </w:rPr>
        <w:t>et al.</w:t>
      </w:r>
      <w:r w:rsidRPr="007D70C5">
        <w:rPr>
          <w:rFonts w:ascii="Times New Roman" w:hAnsi="Times New Roman"/>
          <w:sz w:val="28"/>
          <w:szCs w:val="28"/>
          <w:lang w:val="kk-KZ"/>
        </w:rPr>
        <w:t xml:space="preserve"> The modernization processes of the service quality of entrepreneurial education of Kazakhstan universities: Expert analysis // Journal of Entrepreneurship Education. </w:t>
      </w:r>
      <w:r w:rsidRPr="007D70C5">
        <w:rPr>
          <w:rFonts w:ascii="Times New Roman" w:hAnsi="Times New Roman"/>
          <w:sz w:val="28"/>
          <w:szCs w:val="28"/>
          <w:lang w:val="kk-KZ"/>
        </w:rPr>
        <w:sym w:font="Symbol" w:char="F02D"/>
      </w:r>
      <w:r w:rsidRPr="007D70C5">
        <w:rPr>
          <w:rFonts w:ascii="Times New Roman" w:hAnsi="Times New Roman"/>
          <w:sz w:val="28"/>
          <w:szCs w:val="28"/>
          <w:lang w:val="kk-KZ"/>
        </w:rPr>
        <w:t xml:space="preserve"> 2019. </w:t>
      </w:r>
      <w:r w:rsidRPr="007D70C5">
        <w:rPr>
          <w:rFonts w:ascii="Times New Roman" w:hAnsi="Times New Roman"/>
          <w:sz w:val="28"/>
          <w:szCs w:val="28"/>
          <w:lang w:val="kk-KZ"/>
        </w:rPr>
        <w:sym w:font="Symbol" w:char="F02D"/>
      </w:r>
      <w:r w:rsidRPr="007D70C5">
        <w:rPr>
          <w:rFonts w:ascii="Times New Roman" w:hAnsi="Times New Roman"/>
          <w:sz w:val="28"/>
          <w:szCs w:val="28"/>
          <w:lang w:val="kk-KZ"/>
        </w:rPr>
        <w:t xml:space="preserve"> Vol.</w:t>
      </w:r>
      <w:r w:rsidRPr="007D70C5">
        <w:rPr>
          <w:rFonts w:ascii="Times New Roman" w:hAnsi="Times New Roman"/>
          <w:sz w:val="28"/>
          <w:szCs w:val="28"/>
          <w:lang w:val="en-US"/>
        </w:rPr>
        <w:t> </w:t>
      </w:r>
      <w:r w:rsidRPr="007D70C5">
        <w:rPr>
          <w:rFonts w:ascii="Times New Roman" w:hAnsi="Times New Roman"/>
          <w:sz w:val="28"/>
          <w:szCs w:val="28"/>
          <w:lang w:val="kk-KZ"/>
        </w:rPr>
        <w:t>22, №3. – Р. 1-17.</w:t>
      </w:r>
      <w:bookmarkEnd w:id="111"/>
    </w:p>
    <w:p w14:paraId="551112DD" w14:textId="77777777" w:rsidR="004112E2" w:rsidRDefault="004112E2" w:rsidP="004E738D">
      <w:pPr>
        <w:rPr>
          <w:rFonts w:ascii="Times New Roman" w:hAnsi="Times New Roman"/>
          <w:b/>
          <w:sz w:val="28"/>
          <w:szCs w:val="28"/>
          <w:lang w:val="kk-KZ"/>
        </w:rPr>
      </w:pPr>
    </w:p>
    <w:p w14:paraId="7C49AF96" w14:textId="77777777" w:rsidR="004112E2" w:rsidRDefault="004112E2" w:rsidP="004E738D">
      <w:pPr>
        <w:rPr>
          <w:rFonts w:ascii="Times New Roman" w:hAnsi="Times New Roman"/>
          <w:b/>
          <w:sz w:val="28"/>
          <w:szCs w:val="28"/>
          <w:lang w:val="kk-KZ"/>
        </w:rPr>
      </w:pPr>
    </w:p>
    <w:p w14:paraId="73EE9A7B" w14:textId="127DB9B2" w:rsidR="00976F40" w:rsidRPr="007D70C5" w:rsidRDefault="00976F40" w:rsidP="007179FE">
      <w:pPr>
        <w:jc w:val="center"/>
        <w:rPr>
          <w:rFonts w:ascii="Times New Roman" w:hAnsi="Times New Roman"/>
          <w:b/>
          <w:sz w:val="28"/>
          <w:szCs w:val="28"/>
          <w:lang w:val="kk-KZ"/>
        </w:rPr>
      </w:pPr>
      <w:r w:rsidRPr="007D70C5">
        <w:rPr>
          <w:rFonts w:ascii="Times New Roman" w:hAnsi="Times New Roman"/>
          <w:b/>
          <w:sz w:val="28"/>
          <w:szCs w:val="28"/>
          <w:lang w:val="kk-KZ"/>
        </w:rPr>
        <w:t>ҚОСЫМША А</w:t>
      </w:r>
    </w:p>
    <w:p w14:paraId="23A94EE8" w14:textId="77777777" w:rsidR="00976F40" w:rsidRPr="007D70C5" w:rsidRDefault="00976F40" w:rsidP="00976F40">
      <w:pPr>
        <w:rPr>
          <w:rFonts w:ascii="Times New Roman" w:hAnsi="Times New Roman"/>
          <w:b/>
          <w:sz w:val="28"/>
          <w:szCs w:val="28"/>
          <w:lang w:val="kk-KZ"/>
        </w:rPr>
      </w:pPr>
    </w:p>
    <w:p w14:paraId="3144D540" w14:textId="33DFC5AD" w:rsidR="00976F40" w:rsidRPr="00CA2A4A" w:rsidRDefault="00976F40" w:rsidP="00976F40">
      <w:pPr>
        <w:jc w:val="center"/>
        <w:rPr>
          <w:rFonts w:ascii="Times New Roman" w:hAnsi="Times New Roman"/>
          <w:b/>
          <w:bCs/>
          <w:sz w:val="28"/>
          <w:szCs w:val="28"/>
          <w:lang w:val="kk-KZ"/>
        </w:rPr>
      </w:pPr>
      <w:r w:rsidRPr="00CA2A4A">
        <w:rPr>
          <w:rFonts w:ascii="Times New Roman" w:hAnsi="Times New Roman"/>
          <w:b/>
          <w:bCs/>
          <w:sz w:val="28"/>
          <w:szCs w:val="28"/>
          <w:lang w:val="kk-KZ"/>
        </w:rPr>
        <w:t>Білім алушыларға және педагог кадрларға жүргізілген сауалнама</w:t>
      </w:r>
    </w:p>
    <w:p w14:paraId="38B5D037" w14:textId="77777777" w:rsidR="00976F40" w:rsidRPr="007D70C5" w:rsidRDefault="00976F40" w:rsidP="00976F40">
      <w:pPr>
        <w:ind w:firstLine="567"/>
        <w:rPr>
          <w:rFonts w:ascii="Times New Roman" w:hAnsi="Times New Roman"/>
          <w:i/>
          <w:sz w:val="28"/>
          <w:szCs w:val="28"/>
          <w:lang w:val="kk-KZ"/>
        </w:rPr>
      </w:pPr>
    </w:p>
    <w:p w14:paraId="3201B143" w14:textId="464F9543" w:rsidR="00976F40" w:rsidRPr="007D70C5" w:rsidRDefault="00976F40" w:rsidP="00976F40">
      <w:pPr>
        <w:ind w:firstLine="709"/>
        <w:rPr>
          <w:rFonts w:ascii="Times New Roman" w:hAnsi="Times New Roman"/>
          <w:b/>
          <w:i/>
          <w:sz w:val="28"/>
          <w:szCs w:val="28"/>
          <w:lang w:val="kk-KZ"/>
        </w:rPr>
      </w:pPr>
      <w:r w:rsidRPr="007D70C5">
        <w:rPr>
          <w:rFonts w:ascii="Times New Roman" w:hAnsi="Times New Roman"/>
          <w:i/>
          <w:sz w:val="28"/>
          <w:szCs w:val="28"/>
          <w:lang w:val="kk-KZ"/>
        </w:rPr>
        <w:t xml:space="preserve">Білім алушыларға арналған сауалнаманың </w:t>
      </w:r>
      <w:r w:rsidR="00CA2A4A" w:rsidRPr="007D70C5">
        <w:rPr>
          <w:rFonts w:ascii="Times New Roman" w:hAnsi="Times New Roman"/>
          <w:i/>
          <w:sz w:val="28"/>
          <w:szCs w:val="28"/>
          <w:lang w:val="kk-KZ"/>
        </w:rPr>
        <w:t>сұрақтары</w:t>
      </w:r>
      <w:r w:rsidRPr="007D70C5">
        <w:rPr>
          <w:rFonts w:ascii="Times New Roman" w:hAnsi="Times New Roman"/>
          <w:b/>
          <w:i/>
          <w:sz w:val="28"/>
          <w:szCs w:val="28"/>
          <w:lang w:val="kk-KZ"/>
        </w:rPr>
        <w:t>:</w:t>
      </w:r>
    </w:p>
    <w:p w14:paraId="05FA24AB" w14:textId="77777777" w:rsidR="00976F40" w:rsidRPr="007D70C5" w:rsidRDefault="00976F40" w:rsidP="00D65136">
      <w:pPr>
        <w:tabs>
          <w:tab w:val="left" w:pos="993"/>
        </w:tabs>
        <w:ind w:firstLine="709"/>
        <w:rPr>
          <w:rFonts w:ascii="Times New Roman" w:hAnsi="Times New Roman"/>
          <w:sz w:val="28"/>
          <w:szCs w:val="28"/>
          <w:lang w:val="kk-KZ"/>
        </w:rPr>
      </w:pPr>
      <w:r w:rsidRPr="007D70C5">
        <w:rPr>
          <w:rFonts w:ascii="Times New Roman" w:hAnsi="Times New Roman"/>
          <w:sz w:val="28"/>
          <w:szCs w:val="28"/>
          <w:lang w:val="kk-KZ"/>
        </w:rPr>
        <w:t xml:space="preserve">1. Білім беру бағдарламаларындағы қарастырылған оқытылатын пәндер сіздерді қанағаттандырады ма ? </w:t>
      </w:r>
    </w:p>
    <w:p w14:paraId="685D78FA" w14:textId="77777777" w:rsidR="00976F40" w:rsidRPr="007D70C5" w:rsidRDefault="00976F40" w:rsidP="00D65136">
      <w:pPr>
        <w:tabs>
          <w:tab w:val="left" w:pos="993"/>
        </w:tabs>
        <w:ind w:firstLine="709"/>
        <w:rPr>
          <w:rFonts w:ascii="Times New Roman" w:hAnsi="Times New Roman"/>
          <w:sz w:val="28"/>
          <w:szCs w:val="28"/>
          <w:lang w:val="kk-KZ"/>
        </w:rPr>
      </w:pPr>
      <w:r w:rsidRPr="007D70C5">
        <w:rPr>
          <w:rFonts w:ascii="Times New Roman" w:hAnsi="Times New Roman"/>
          <w:sz w:val="28"/>
          <w:szCs w:val="28"/>
          <w:lang w:val="kk-KZ"/>
        </w:rPr>
        <w:t>2. Оқу үдерісінде пәндерді игеруде қандай қиындықтар, кедергілер туындайды?</w:t>
      </w:r>
    </w:p>
    <w:p w14:paraId="64F70C40" w14:textId="77777777" w:rsidR="00976F40" w:rsidRPr="007D70C5" w:rsidRDefault="00976F40" w:rsidP="00D65136">
      <w:pPr>
        <w:tabs>
          <w:tab w:val="left" w:pos="993"/>
        </w:tabs>
        <w:ind w:firstLine="709"/>
        <w:rPr>
          <w:rFonts w:ascii="Times New Roman" w:hAnsi="Times New Roman"/>
          <w:sz w:val="28"/>
          <w:szCs w:val="28"/>
          <w:lang w:val="kk-KZ"/>
        </w:rPr>
      </w:pPr>
      <w:r w:rsidRPr="007D70C5">
        <w:rPr>
          <w:rFonts w:ascii="Times New Roman" w:hAnsi="Times New Roman"/>
          <w:sz w:val="28"/>
          <w:szCs w:val="28"/>
          <w:lang w:val="kk-KZ"/>
        </w:rPr>
        <w:t xml:space="preserve">3. Сіздің ОЖСБ (оқу жетістіктерін сырттай бағалауға) көзқарасыңыз? </w:t>
      </w:r>
    </w:p>
    <w:p w14:paraId="749DCFA2" w14:textId="77777777" w:rsidR="00976F40" w:rsidRPr="007D70C5" w:rsidRDefault="00976F40" w:rsidP="00D65136">
      <w:pPr>
        <w:tabs>
          <w:tab w:val="left" w:pos="993"/>
        </w:tabs>
        <w:ind w:firstLine="709"/>
        <w:rPr>
          <w:rFonts w:ascii="Times New Roman" w:hAnsi="Times New Roman"/>
          <w:sz w:val="28"/>
          <w:szCs w:val="28"/>
          <w:lang w:val="kk-KZ"/>
        </w:rPr>
      </w:pPr>
      <w:r w:rsidRPr="007D70C5">
        <w:rPr>
          <w:rFonts w:ascii="Times New Roman" w:hAnsi="Times New Roman"/>
          <w:sz w:val="28"/>
          <w:szCs w:val="28"/>
          <w:lang w:val="kk-KZ"/>
        </w:rPr>
        <w:t>4. Сіздің ғылыми-зерттеу жұмыстарға қатысу белсенділігіңіз қандай (ғылыми жобалар, олимпиадалар) ?</w:t>
      </w:r>
    </w:p>
    <w:p w14:paraId="653378A1" w14:textId="700B457D" w:rsidR="00976F40" w:rsidRPr="007D70C5" w:rsidRDefault="00976F40" w:rsidP="00D65136">
      <w:pPr>
        <w:tabs>
          <w:tab w:val="left" w:pos="993"/>
        </w:tabs>
        <w:ind w:firstLine="709"/>
        <w:rPr>
          <w:rFonts w:ascii="Times New Roman" w:hAnsi="Times New Roman"/>
          <w:sz w:val="28"/>
          <w:szCs w:val="28"/>
          <w:lang w:val="kk-KZ"/>
        </w:rPr>
      </w:pPr>
      <w:r w:rsidRPr="007D70C5">
        <w:rPr>
          <w:rFonts w:ascii="Times New Roman" w:hAnsi="Times New Roman"/>
          <w:sz w:val="28"/>
          <w:szCs w:val="28"/>
          <w:lang w:val="kk-KZ"/>
        </w:rPr>
        <w:t>5.</w:t>
      </w:r>
      <w:r w:rsidR="00D65136">
        <w:rPr>
          <w:rFonts w:ascii="Times New Roman" w:hAnsi="Times New Roman"/>
          <w:sz w:val="28"/>
          <w:szCs w:val="28"/>
          <w:lang w:val="kk-KZ"/>
        </w:rPr>
        <w:t xml:space="preserve"> </w:t>
      </w:r>
      <w:r w:rsidRPr="007D70C5">
        <w:rPr>
          <w:rFonts w:ascii="Times New Roman" w:hAnsi="Times New Roman"/>
          <w:sz w:val="28"/>
          <w:szCs w:val="28"/>
          <w:lang w:val="kk-KZ"/>
        </w:rPr>
        <w:t>Сіздерге сабақ беретін оқытушылардың кәсіби біліктілігі қанағаттандырады ма?</w:t>
      </w:r>
    </w:p>
    <w:p w14:paraId="02A79F38" w14:textId="77777777" w:rsidR="00976F40" w:rsidRPr="007D70C5" w:rsidRDefault="00976F40" w:rsidP="00D65136">
      <w:pPr>
        <w:tabs>
          <w:tab w:val="left" w:pos="993"/>
        </w:tabs>
        <w:ind w:firstLine="709"/>
        <w:rPr>
          <w:rFonts w:ascii="Times New Roman" w:hAnsi="Times New Roman"/>
          <w:i/>
          <w:sz w:val="28"/>
          <w:szCs w:val="28"/>
          <w:lang w:val="kk-KZ"/>
        </w:rPr>
      </w:pPr>
      <w:r w:rsidRPr="007D70C5">
        <w:rPr>
          <w:rFonts w:ascii="Times New Roman" w:hAnsi="Times New Roman"/>
          <w:i/>
          <w:sz w:val="28"/>
          <w:szCs w:val="28"/>
          <w:lang w:val="kk-KZ"/>
        </w:rPr>
        <w:t>Білім беру мекемесінің оқытушы-профессорларына арналған сауалнама сұрақтары:</w:t>
      </w:r>
    </w:p>
    <w:p w14:paraId="7393DBF1" w14:textId="77777777" w:rsidR="00976F40" w:rsidRPr="007D70C5" w:rsidRDefault="00976F40" w:rsidP="00D65136">
      <w:pPr>
        <w:tabs>
          <w:tab w:val="left" w:pos="993"/>
        </w:tabs>
        <w:ind w:firstLine="709"/>
        <w:rPr>
          <w:rFonts w:ascii="Times New Roman" w:hAnsi="Times New Roman"/>
          <w:sz w:val="28"/>
          <w:szCs w:val="28"/>
          <w:lang w:val="kk-KZ"/>
        </w:rPr>
      </w:pPr>
      <w:r w:rsidRPr="007D70C5">
        <w:rPr>
          <w:rFonts w:ascii="Times New Roman" w:hAnsi="Times New Roman"/>
          <w:sz w:val="28"/>
          <w:szCs w:val="28"/>
          <w:lang w:val="kk-KZ"/>
        </w:rPr>
        <w:t xml:space="preserve">1. Білім беру бағдарламаларын құрастыруда қандай құжаттар басшылыққа алынады? </w:t>
      </w:r>
    </w:p>
    <w:p w14:paraId="0A699A07" w14:textId="77777777" w:rsidR="00976F40" w:rsidRPr="007D70C5" w:rsidRDefault="00976F40" w:rsidP="00D65136">
      <w:pPr>
        <w:tabs>
          <w:tab w:val="left" w:pos="993"/>
        </w:tabs>
        <w:ind w:firstLine="709"/>
        <w:rPr>
          <w:rFonts w:ascii="Times New Roman" w:hAnsi="Times New Roman"/>
          <w:sz w:val="28"/>
          <w:szCs w:val="28"/>
          <w:lang w:val="kk-KZ"/>
        </w:rPr>
      </w:pPr>
      <w:r w:rsidRPr="007D70C5">
        <w:rPr>
          <w:rFonts w:ascii="Times New Roman" w:hAnsi="Times New Roman"/>
          <w:sz w:val="28"/>
          <w:szCs w:val="28"/>
          <w:lang w:val="kk-KZ"/>
        </w:rPr>
        <w:t>2. Білім алушылардың оқу үлгерім сапасын арттыру үшін қандай жұмыстар жүргізіледі?</w:t>
      </w:r>
    </w:p>
    <w:p w14:paraId="1046B11F" w14:textId="77777777" w:rsidR="00976F40" w:rsidRPr="007D70C5" w:rsidRDefault="00976F40" w:rsidP="00D65136">
      <w:pPr>
        <w:tabs>
          <w:tab w:val="left" w:pos="993"/>
        </w:tabs>
        <w:ind w:firstLine="709"/>
        <w:rPr>
          <w:rFonts w:ascii="Times New Roman" w:hAnsi="Times New Roman"/>
          <w:sz w:val="28"/>
          <w:szCs w:val="28"/>
          <w:lang w:val="kk-KZ"/>
        </w:rPr>
      </w:pPr>
      <w:r w:rsidRPr="007D70C5">
        <w:rPr>
          <w:rFonts w:ascii="Times New Roman" w:hAnsi="Times New Roman"/>
          <w:sz w:val="28"/>
          <w:szCs w:val="28"/>
          <w:lang w:val="kk-KZ"/>
        </w:rPr>
        <w:t>3. Білім беру мекемесі ғылыми зерттеу жұмыстарымен айналысуға қандай мүмкіндіктер береді?</w:t>
      </w:r>
    </w:p>
    <w:p w14:paraId="0305BD0B" w14:textId="77777777" w:rsidR="00976F40" w:rsidRPr="007D70C5" w:rsidRDefault="00976F40" w:rsidP="00D65136">
      <w:pPr>
        <w:tabs>
          <w:tab w:val="left" w:pos="993"/>
        </w:tabs>
        <w:ind w:firstLine="709"/>
        <w:rPr>
          <w:rFonts w:ascii="Times New Roman" w:hAnsi="Times New Roman"/>
          <w:sz w:val="28"/>
          <w:szCs w:val="28"/>
          <w:lang w:val="kk-KZ"/>
        </w:rPr>
      </w:pPr>
      <w:r w:rsidRPr="007D70C5">
        <w:rPr>
          <w:rFonts w:ascii="Times New Roman" w:hAnsi="Times New Roman"/>
          <w:sz w:val="28"/>
          <w:szCs w:val="28"/>
          <w:lang w:val="kk-KZ"/>
        </w:rPr>
        <w:t>4. Өзіңіздің кәсіби біліктілігіңізді қалай көтересіз?</w:t>
      </w:r>
    </w:p>
    <w:p w14:paraId="0E320D1D" w14:textId="77777777" w:rsidR="00976F40" w:rsidRPr="007D70C5" w:rsidRDefault="00976F40" w:rsidP="00976F40">
      <w:pPr>
        <w:pStyle w:val="a5"/>
        <w:spacing w:before="0" w:beforeAutospacing="0" w:after="0" w:afterAutospacing="0"/>
        <w:ind w:firstLine="709"/>
        <w:jc w:val="right"/>
        <w:rPr>
          <w:b/>
          <w:sz w:val="28"/>
          <w:szCs w:val="28"/>
          <w:lang w:val="kk-KZ"/>
        </w:rPr>
      </w:pPr>
    </w:p>
    <w:p w14:paraId="312DDB45" w14:textId="77777777" w:rsidR="00976F40" w:rsidRPr="007D70C5" w:rsidRDefault="00976F40" w:rsidP="00976F40">
      <w:pPr>
        <w:pStyle w:val="a5"/>
        <w:spacing w:before="0" w:beforeAutospacing="0" w:after="0" w:afterAutospacing="0"/>
        <w:ind w:firstLine="709"/>
        <w:jc w:val="right"/>
        <w:rPr>
          <w:b/>
          <w:sz w:val="28"/>
          <w:szCs w:val="28"/>
          <w:lang w:val="kk-KZ"/>
        </w:rPr>
      </w:pPr>
    </w:p>
    <w:p w14:paraId="4741A65B" w14:textId="77777777" w:rsidR="00976F40" w:rsidRPr="007D70C5" w:rsidRDefault="00976F40" w:rsidP="00976F40">
      <w:pPr>
        <w:pStyle w:val="a5"/>
        <w:spacing w:before="0" w:beforeAutospacing="0" w:after="0" w:afterAutospacing="0"/>
        <w:ind w:firstLine="709"/>
        <w:jc w:val="right"/>
        <w:rPr>
          <w:b/>
          <w:sz w:val="28"/>
          <w:szCs w:val="28"/>
          <w:lang w:val="kk-KZ"/>
        </w:rPr>
      </w:pPr>
    </w:p>
    <w:p w14:paraId="3C97C50E" w14:textId="77777777" w:rsidR="00976F40" w:rsidRPr="007D70C5" w:rsidRDefault="00976F40" w:rsidP="00976F40">
      <w:pPr>
        <w:pStyle w:val="a5"/>
        <w:spacing w:before="0" w:beforeAutospacing="0" w:after="0" w:afterAutospacing="0"/>
        <w:ind w:firstLine="567"/>
        <w:jc w:val="right"/>
        <w:rPr>
          <w:b/>
          <w:sz w:val="28"/>
          <w:szCs w:val="28"/>
          <w:lang w:val="kk-KZ"/>
        </w:rPr>
      </w:pPr>
    </w:p>
    <w:p w14:paraId="256F7551" w14:textId="77777777" w:rsidR="00976F40" w:rsidRPr="007D70C5" w:rsidRDefault="00976F40" w:rsidP="00976F40">
      <w:pPr>
        <w:pStyle w:val="a5"/>
        <w:spacing w:before="0" w:beforeAutospacing="0" w:after="0" w:afterAutospacing="0"/>
        <w:ind w:firstLine="567"/>
        <w:jc w:val="right"/>
        <w:rPr>
          <w:b/>
          <w:sz w:val="28"/>
          <w:szCs w:val="28"/>
          <w:lang w:val="kk-KZ"/>
        </w:rPr>
      </w:pPr>
    </w:p>
    <w:p w14:paraId="3FF465FD" w14:textId="77777777" w:rsidR="00976F40" w:rsidRPr="007D70C5" w:rsidRDefault="00976F40" w:rsidP="00976F40">
      <w:pPr>
        <w:pStyle w:val="a5"/>
        <w:spacing w:before="0" w:beforeAutospacing="0" w:after="0" w:afterAutospacing="0"/>
        <w:ind w:firstLine="567"/>
        <w:jc w:val="right"/>
        <w:rPr>
          <w:b/>
          <w:sz w:val="28"/>
          <w:szCs w:val="28"/>
          <w:lang w:val="kk-KZ"/>
        </w:rPr>
      </w:pPr>
    </w:p>
    <w:p w14:paraId="1DF97247" w14:textId="77777777" w:rsidR="00976F40" w:rsidRPr="007D70C5" w:rsidRDefault="00976F40" w:rsidP="00976F40">
      <w:pPr>
        <w:pStyle w:val="a5"/>
        <w:spacing w:before="0" w:beforeAutospacing="0" w:after="0" w:afterAutospacing="0"/>
        <w:ind w:firstLine="567"/>
        <w:jc w:val="right"/>
        <w:rPr>
          <w:b/>
          <w:sz w:val="28"/>
          <w:szCs w:val="28"/>
          <w:lang w:val="kk-KZ"/>
        </w:rPr>
      </w:pPr>
    </w:p>
    <w:p w14:paraId="05A1DFB2" w14:textId="77777777" w:rsidR="00976F40" w:rsidRPr="007D70C5" w:rsidRDefault="00976F40" w:rsidP="00976F40">
      <w:pPr>
        <w:pStyle w:val="a5"/>
        <w:spacing w:before="0" w:beforeAutospacing="0" w:after="0" w:afterAutospacing="0"/>
        <w:ind w:firstLine="567"/>
        <w:jc w:val="right"/>
        <w:rPr>
          <w:b/>
          <w:sz w:val="28"/>
          <w:szCs w:val="28"/>
          <w:lang w:val="kk-KZ"/>
        </w:rPr>
      </w:pPr>
    </w:p>
    <w:p w14:paraId="2E0F513C" w14:textId="77777777" w:rsidR="00976F40" w:rsidRPr="007D70C5" w:rsidRDefault="00976F40" w:rsidP="00976F40">
      <w:pPr>
        <w:pStyle w:val="a5"/>
        <w:spacing w:before="0" w:beforeAutospacing="0" w:after="0" w:afterAutospacing="0"/>
        <w:ind w:firstLine="567"/>
        <w:jc w:val="right"/>
        <w:rPr>
          <w:b/>
          <w:sz w:val="28"/>
          <w:szCs w:val="28"/>
          <w:lang w:val="kk-KZ"/>
        </w:rPr>
      </w:pPr>
    </w:p>
    <w:p w14:paraId="1CAC2CA9" w14:textId="77777777" w:rsidR="00976F40" w:rsidRPr="007D70C5" w:rsidRDefault="00976F40" w:rsidP="00976F40">
      <w:pPr>
        <w:pStyle w:val="a5"/>
        <w:spacing w:before="0" w:beforeAutospacing="0" w:after="0" w:afterAutospacing="0"/>
        <w:ind w:firstLine="567"/>
        <w:jc w:val="right"/>
        <w:rPr>
          <w:b/>
          <w:sz w:val="28"/>
          <w:szCs w:val="28"/>
          <w:lang w:val="kk-KZ"/>
        </w:rPr>
      </w:pPr>
    </w:p>
    <w:p w14:paraId="143A1C46" w14:textId="77777777" w:rsidR="00976F40" w:rsidRPr="007D70C5" w:rsidRDefault="00976F40" w:rsidP="00976F40">
      <w:pPr>
        <w:pStyle w:val="a5"/>
        <w:spacing w:before="0" w:beforeAutospacing="0" w:after="0" w:afterAutospacing="0"/>
        <w:ind w:firstLine="567"/>
        <w:jc w:val="right"/>
        <w:rPr>
          <w:b/>
          <w:sz w:val="28"/>
          <w:szCs w:val="28"/>
          <w:lang w:val="kk-KZ"/>
        </w:rPr>
      </w:pPr>
    </w:p>
    <w:p w14:paraId="145B6AD8" w14:textId="77777777" w:rsidR="00976F40" w:rsidRPr="007D70C5" w:rsidRDefault="00976F40" w:rsidP="00976F40">
      <w:pPr>
        <w:pStyle w:val="a5"/>
        <w:spacing w:before="0" w:beforeAutospacing="0" w:after="0" w:afterAutospacing="0"/>
        <w:ind w:firstLine="567"/>
        <w:jc w:val="right"/>
        <w:rPr>
          <w:b/>
          <w:sz w:val="28"/>
          <w:szCs w:val="28"/>
          <w:lang w:val="kk-KZ"/>
        </w:rPr>
      </w:pPr>
    </w:p>
    <w:p w14:paraId="121EA9E7" w14:textId="77777777" w:rsidR="00976F40" w:rsidRPr="007D70C5" w:rsidRDefault="00976F40" w:rsidP="00976F40">
      <w:pPr>
        <w:pStyle w:val="a5"/>
        <w:spacing w:before="0" w:beforeAutospacing="0" w:after="0" w:afterAutospacing="0"/>
        <w:ind w:firstLine="567"/>
        <w:jc w:val="right"/>
        <w:rPr>
          <w:b/>
          <w:sz w:val="28"/>
          <w:szCs w:val="28"/>
          <w:lang w:val="kk-KZ"/>
        </w:rPr>
      </w:pPr>
    </w:p>
    <w:p w14:paraId="3D68B6B2" w14:textId="77777777" w:rsidR="00976F40" w:rsidRPr="007D70C5" w:rsidRDefault="00976F40" w:rsidP="00976F40">
      <w:pPr>
        <w:pStyle w:val="a5"/>
        <w:spacing w:before="0" w:beforeAutospacing="0" w:after="0" w:afterAutospacing="0"/>
        <w:ind w:firstLine="567"/>
        <w:jc w:val="right"/>
        <w:rPr>
          <w:b/>
          <w:sz w:val="28"/>
          <w:szCs w:val="28"/>
          <w:lang w:val="kk-KZ"/>
        </w:rPr>
      </w:pPr>
    </w:p>
    <w:p w14:paraId="753591D8" w14:textId="77777777" w:rsidR="00976F40" w:rsidRPr="007D70C5" w:rsidRDefault="00976F40" w:rsidP="00976F40">
      <w:pPr>
        <w:pStyle w:val="a5"/>
        <w:spacing w:before="0" w:beforeAutospacing="0" w:after="0" w:afterAutospacing="0"/>
        <w:ind w:firstLine="567"/>
        <w:jc w:val="right"/>
        <w:rPr>
          <w:b/>
          <w:sz w:val="28"/>
          <w:szCs w:val="28"/>
          <w:lang w:val="kk-KZ"/>
        </w:rPr>
      </w:pPr>
    </w:p>
    <w:p w14:paraId="2328FABD" w14:textId="77777777" w:rsidR="00976F40" w:rsidRPr="007D70C5" w:rsidRDefault="00976F40" w:rsidP="00976F40">
      <w:pPr>
        <w:pStyle w:val="a5"/>
        <w:spacing w:before="0" w:beforeAutospacing="0" w:after="0" w:afterAutospacing="0"/>
        <w:ind w:firstLine="567"/>
        <w:jc w:val="right"/>
        <w:rPr>
          <w:b/>
          <w:sz w:val="28"/>
          <w:szCs w:val="28"/>
          <w:lang w:val="kk-KZ"/>
        </w:rPr>
      </w:pPr>
    </w:p>
    <w:p w14:paraId="7627F475" w14:textId="77777777" w:rsidR="00976F40" w:rsidRPr="007D70C5" w:rsidRDefault="00976F40" w:rsidP="00976F40">
      <w:pPr>
        <w:pStyle w:val="a5"/>
        <w:spacing w:before="0" w:beforeAutospacing="0" w:after="0" w:afterAutospacing="0"/>
        <w:rPr>
          <w:b/>
          <w:sz w:val="28"/>
          <w:szCs w:val="28"/>
          <w:lang w:val="kk-KZ"/>
        </w:rPr>
      </w:pPr>
    </w:p>
    <w:p w14:paraId="75DA1780" w14:textId="77777777" w:rsidR="00976F40" w:rsidRPr="007D70C5" w:rsidRDefault="00976F40" w:rsidP="00976F40">
      <w:pPr>
        <w:pStyle w:val="a5"/>
        <w:spacing w:before="0" w:beforeAutospacing="0" w:after="0" w:afterAutospacing="0"/>
        <w:ind w:firstLine="567"/>
        <w:jc w:val="right"/>
        <w:rPr>
          <w:b/>
          <w:sz w:val="28"/>
          <w:szCs w:val="28"/>
          <w:lang w:val="kk-KZ"/>
        </w:rPr>
      </w:pPr>
    </w:p>
    <w:p w14:paraId="4AC47206" w14:textId="77777777" w:rsidR="00976F40" w:rsidRPr="007D70C5" w:rsidRDefault="00976F40" w:rsidP="00976F40">
      <w:pPr>
        <w:pStyle w:val="a5"/>
        <w:spacing w:before="0" w:beforeAutospacing="0" w:after="0" w:afterAutospacing="0"/>
        <w:ind w:firstLine="567"/>
        <w:jc w:val="right"/>
        <w:rPr>
          <w:b/>
          <w:sz w:val="28"/>
          <w:szCs w:val="28"/>
          <w:lang w:val="kk-KZ"/>
        </w:rPr>
      </w:pPr>
    </w:p>
    <w:p w14:paraId="2A54FE73" w14:textId="77777777" w:rsidR="008614EE" w:rsidRDefault="008614EE" w:rsidP="004E738D">
      <w:pPr>
        <w:pStyle w:val="a5"/>
        <w:spacing w:before="0" w:beforeAutospacing="0" w:after="0" w:afterAutospacing="0"/>
        <w:rPr>
          <w:b/>
          <w:sz w:val="28"/>
          <w:szCs w:val="28"/>
          <w:lang w:val="kk-KZ"/>
        </w:rPr>
      </w:pPr>
    </w:p>
    <w:p w14:paraId="03785DFF" w14:textId="5FB7D436" w:rsidR="00976F40" w:rsidRPr="007D70C5" w:rsidRDefault="00976F40" w:rsidP="00976F40">
      <w:pPr>
        <w:pStyle w:val="a5"/>
        <w:spacing w:before="0" w:beforeAutospacing="0" w:after="0" w:afterAutospacing="0"/>
        <w:jc w:val="center"/>
        <w:rPr>
          <w:b/>
          <w:sz w:val="28"/>
          <w:szCs w:val="28"/>
          <w:lang w:val="kk-KZ"/>
        </w:rPr>
      </w:pPr>
      <w:r w:rsidRPr="007D70C5">
        <w:rPr>
          <w:b/>
          <w:sz w:val="28"/>
          <w:szCs w:val="28"/>
          <w:lang w:val="kk-KZ"/>
        </w:rPr>
        <w:lastRenderedPageBreak/>
        <w:t>ҚОСЫМША Б</w:t>
      </w:r>
    </w:p>
    <w:p w14:paraId="3BBAB55C" w14:textId="77777777" w:rsidR="00976F40" w:rsidRPr="007D70C5" w:rsidRDefault="00976F40" w:rsidP="00976F40">
      <w:pPr>
        <w:pStyle w:val="a5"/>
        <w:spacing w:before="0" w:beforeAutospacing="0" w:after="0" w:afterAutospacing="0"/>
        <w:ind w:firstLine="567"/>
        <w:jc w:val="both"/>
        <w:rPr>
          <w:b/>
          <w:sz w:val="28"/>
          <w:szCs w:val="28"/>
          <w:lang w:val="kk-KZ"/>
        </w:rPr>
      </w:pPr>
    </w:p>
    <w:p w14:paraId="622BFC75" w14:textId="77777777" w:rsidR="007179FE" w:rsidRPr="00085E77" w:rsidRDefault="007179FE" w:rsidP="007179FE">
      <w:pPr>
        <w:ind w:firstLine="709"/>
        <w:jc w:val="center"/>
        <w:rPr>
          <w:rFonts w:ascii="Times New Roman" w:eastAsia="Times New Roman" w:hAnsi="Times New Roman"/>
          <w:b/>
          <w:sz w:val="28"/>
          <w:szCs w:val="28"/>
          <w:lang w:val="kk-KZ" w:eastAsia="ru-RU"/>
        </w:rPr>
      </w:pPr>
      <w:r w:rsidRPr="00085E77">
        <w:rPr>
          <w:rFonts w:ascii="Times New Roman" w:eastAsia="Times New Roman" w:hAnsi="Times New Roman"/>
          <w:b/>
          <w:sz w:val="28"/>
          <w:szCs w:val="28"/>
          <w:lang w:val="kk-KZ" w:eastAsia="ru-RU"/>
        </w:rPr>
        <w:t>«Мектептегі білім беру сапасының менеджменті» пәніне енгізілген тақырыптардың мазмұны</w:t>
      </w:r>
    </w:p>
    <w:p w14:paraId="318B005D" w14:textId="77777777" w:rsidR="00976F40" w:rsidRPr="007D70C5" w:rsidRDefault="00976F40" w:rsidP="00976F40">
      <w:pPr>
        <w:pStyle w:val="a5"/>
        <w:spacing w:before="0" w:beforeAutospacing="0" w:after="0" w:afterAutospacing="0"/>
        <w:ind w:firstLine="567"/>
        <w:jc w:val="both"/>
        <w:rPr>
          <w:b/>
          <w:sz w:val="28"/>
          <w:szCs w:val="28"/>
          <w:lang w:val="kk-KZ"/>
        </w:rPr>
      </w:pPr>
    </w:p>
    <w:p w14:paraId="3C99C940" w14:textId="77777777" w:rsidR="00976F40" w:rsidRPr="007D70C5" w:rsidRDefault="00976F40" w:rsidP="00976F40">
      <w:pPr>
        <w:pStyle w:val="a5"/>
        <w:spacing w:before="0" w:beforeAutospacing="0" w:after="0" w:afterAutospacing="0"/>
        <w:ind w:firstLine="709"/>
        <w:jc w:val="both"/>
        <w:rPr>
          <w:rFonts w:eastAsia="TimesNewRomanPSMT"/>
          <w:i/>
          <w:sz w:val="28"/>
          <w:szCs w:val="28"/>
          <w:lang w:val="kk-KZ"/>
        </w:rPr>
      </w:pPr>
      <w:r w:rsidRPr="007D70C5">
        <w:rPr>
          <w:i/>
          <w:sz w:val="28"/>
          <w:szCs w:val="28"/>
          <w:lang w:val="kk-KZ"/>
        </w:rPr>
        <w:t xml:space="preserve">1-тақырып. </w:t>
      </w:r>
      <w:r w:rsidRPr="007D70C5">
        <w:rPr>
          <w:rFonts w:eastAsia="TimesNewRomanPSMT"/>
          <w:i/>
          <w:sz w:val="28"/>
          <w:szCs w:val="28"/>
          <w:lang w:val="kk-KZ"/>
        </w:rPr>
        <w:t xml:space="preserve">Мектепте оқытуды басқару және кәсіби қоғамдастық ойлау жолдары </w:t>
      </w:r>
    </w:p>
    <w:p w14:paraId="72CA7171" w14:textId="77777777" w:rsidR="00976F40" w:rsidRPr="007D70C5" w:rsidRDefault="00976F40" w:rsidP="00976F40">
      <w:pPr>
        <w:autoSpaceDE w:val="0"/>
        <w:autoSpaceDN w:val="0"/>
        <w:adjustRightInd w:val="0"/>
        <w:ind w:firstLine="709"/>
        <w:rPr>
          <w:rFonts w:ascii="Times New Roman" w:hAnsi="Times New Roman"/>
          <w:bCs/>
          <w:sz w:val="28"/>
          <w:szCs w:val="28"/>
          <w:lang w:val="kk-KZ"/>
        </w:rPr>
      </w:pPr>
      <w:r w:rsidRPr="007D70C5">
        <w:rPr>
          <w:rFonts w:ascii="Times New Roman" w:hAnsi="Times New Roman"/>
          <w:bCs/>
          <w:sz w:val="28"/>
          <w:szCs w:val="28"/>
          <w:lang w:val="kk-KZ"/>
        </w:rPr>
        <w:t>1. Кәсіби қоғамдастық туралы түсінік және оның маңызы</w:t>
      </w:r>
    </w:p>
    <w:p w14:paraId="5B6EEA0B" w14:textId="77777777" w:rsidR="00976F40" w:rsidRPr="007D70C5" w:rsidRDefault="00976F40" w:rsidP="00976F40">
      <w:pPr>
        <w:autoSpaceDE w:val="0"/>
        <w:autoSpaceDN w:val="0"/>
        <w:adjustRightInd w:val="0"/>
        <w:ind w:firstLine="709"/>
        <w:rPr>
          <w:rFonts w:ascii="Times New Roman" w:hAnsi="Times New Roman"/>
          <w:bCs/>
          <w:sz w:val="28"/>
          <w:szCs w:val="28"/>
          <w:lang w:val="kk-KZ"/>
        </w:rPr>
      </w:pPr>
      <w:r w:rsidRPr="007D70C5">
        <w:rPr>
          <w:rFonts w:ascii="Times New Roman" w:hAnsi="Times New Roman"/>
          <w:bCs/>
          <w:sz w:val="28"/>
          <w:szCs w:val="28"/>
          <w:lang w:val="kk-KZ"/>
        </w:rPr>
        <w:t>2. Әлемдік тәжірибе және саясат тарапынан қолдау</w:t>
      </w:r>
    </w:p>
    <w:p w14:paraId="49159AB6" w14:textId="77777777" w:rsidR="00976F40" w:rsidRPr="007D70C5" w:rsidRDefault="00976F40" w:rsidP="00976F40">
      <w:pPr>
        <w:autoSpaceDE w:val="0"/>
        <w:autoSpaceDN w:val="0"/>
        <w:adjustRightInd w:val="0"/>
        <w:ind w:firstLine="709"/>
        <w:rPr>
          <w:rFonts w:ascii="Times New Roman" w:hAnsi="Times New Roman"/>
          <w:bCs/>
          <w:sz w:val="28"/>
          <w:szCs w:val="28"/>
          <w:lang w:val="kk-KZ"/>
        </w:rPr>
      </w:pPr>
      <w:r w:rsidRPr="007D70C5">
        <w:rPr>
          <w:rFonts w:ascii="Times New Roman" w:hAnsi="Times New Roman"/>
          <w:bCs/>
          <w:sz w:val="28"/>
          <w:szCs w:val="28"/>
          <w:lang w:val="kk-KZ"/>
        </w:rPr>
        <w:t>3. Кәсіби қоғамдастықты дамыту</w:t>
      </w:r>
    </w:p>
    <w:p w14:paraId="5CDD157A"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p>
    <w:p w14:paraId="288DCF99" w14:textId="77777777" w:rsidR="00976F40" w:rsidRPr="007D70C5" w:rsidRDefault="00976F40" w:rsidP="00976F40">
      <w:pPr>
        <w:autoSpaceDE w:val="0"/>
        <w:autoSpaceDN w:val="0"/>
        <w:adjustRightInd w:val="0"/>
        <w:ind w:firstLine="709"/>
        <w:rPr>
          <w:rFonts w:ascii="Times New Roman" w:hAnsi="Times New Roman"/>
          <w:bCs/>
          <w:sz w:val="28"/>
          <w:szCs w:val="28"/>
          <w:lang w:val="kk-KZ"/>
        </w:rPr>
      </w:pPr>
      <w:r w:rsidRPr="007D70C5">
        <w:rPr>
          <w:rFonts w:ascii="Times New Roman" w:hAnsi="Times New Roman"/>
          <w:bCs/>
          <w:sz w:val="28"/>
          <w:szCs w:val="28"/>
          <w:lang w:val="kk-KZ"/>
        </w:rPr>
        <w:t>1. Кәсіби қоғамдастық туралы түсінік және оның маңызы</w:t>
      </w:r>
    </w:p>
    <w:p w14:paraId="6361F819"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Заманауи қоғамның тіршілігінде қоғамдастықтың маңызы күннен күнге артып отыр. Қазіргі заманғы ұйымдар кәсіби қоғамдастықтың білім және инновациялар алмасу үдерісінде маңызды екендігін атап көрсетуде. Білім беру саласы ұйымдастырушылық оқшаулау дамуға кедергі келтіретінін мойындап отыр. Сондықтан мектептер арасындағы ынтымақтастық, мектептерде оқитын оқушылардың ғана емес, барлық балалардың мүддесі үшін мектептердің «Білім алушылар қоғамдастығына» бірігуі уақыт өткен сайын маңыз алуда. </w:t>
      </w:r>
    </w:p>
    <w:p w14:paraId="4077B6EA" w14:textId="7B75CF15"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Оқытудың әдіс-тәсілдері құны тұрарлық жалғыз білім деп есептелетін фактілер мен ақпаратты қабылдауға ықпал етті. Чапман және Аспиннің (2004) пайымдауынша: «Олардың ертеде оқушылар қажеттіліктерін қанағаттан</w:t>
      </w:r>
      <w:r w:rsidR="00D65136">
        <w:rPr>
          <w:rFonts w:ascii="Times New Roman" w:eastAsia="TimesNewRomanPSMT" w:hAnsi="Times New Roman"/>
          <w:sz w:val="28"/>
          <w:szCs w:val="28"/>
          <w:lang w:val="kk-KZ"/>
        </w:rPr>
        <w:t>-</w:t>
      </w:r>
      <w:r w:rsidRPr="007D70C5">
        <w:rPr>
          <w:rFonts w:ascii="Times New Roman" w:eastAsia="TimesNewRomanPSMT" w:hAnsi="Times New Roman"/>
          <w:sz w:val="28"/>
          <w:szCs w:val="28"/>
          <w:lang w:val="kk-KZ"/>
        </w:rPr>
        <w:t xml:space="preserve">дырғанына қарамастан, адамның ойлау қабілетіне қатысты осындай болжамдар, оқытудағы бұндай тәсілдер мен білім беруді ұйымдастырудың осындай модельдері экономикалық және әлеуметтік ортаның өзгеріп отырған жағдайларына, танымдық саланың ахуалына және ХХІ ғасырдың зияткерлік талаптарына дайындалып жатқан оқушылар үшін жеткіліксіз деп саналады. </w:t>
      </w:r>
    </w:p>
    <w:p w14:paraId="4BB1150F"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Бүгінгі күні оқыту сипатына жаңаша қарап, оқушылар өздерінің тану ерекшеліктеріне неғұрлым сәйкес келеді деп есептейтін тиімді оқыту стильдерінің жаңа тұжырымдамалары оқытудың іргетасын қалауға тиіс деген пікір кеңінен таралған. Осы қағидаттарға негізделген оқыту тәсілдері бүгінгі күнгі танымдық және метатанымдық ғылымға сәйкес әзірленген оқыту үдерісінің және білім мен түсінік алудың қазіргі негіздемелерінің нәтижелері мен рөлін неғұрлым нақты көрсетеді».</w:t>
      </w:r>
    </w:p>
    <w:p w14:paraId="6381C96C" w14:textId="77777777" w:rsidR="00976F40" w:rsidRPr="007D70C5" w:rsidRDefault="00976F40" w:rsidP="008614EE">
      <w:pPr>
        <w:autoSpaceDE w:val="0"/>
        <w:autoSpaceDN w:val="0"/>
        <w:adjustRightInd w:val="0"/>
        <w:ind w:firstLine="567"/>
        <w:rPr>
          <w:rFonts w:ascii="Times New Roman" w:hAnsi="Times New Roman"/>
          <w:bCs/>
          <w:i/>
          <w:sz w:val="28"/>
          <w:szCs w:val="28"/>
          <w:lang w:val="kk-KZ"/>
        </w:rPr>
      </w:pPr>
      <w:r w:rsidRPr="007D70C5">
        <w:rPr>
          <w:rFonts w:ascii="Times New Roman" w:hAnsi="Times New Roman"/>
          <w:bCs/>
          <w:i/>
          <w:sz w:val="28"/>
          <w:szCs w:val="28"/>
          <w:lang w:val="kk-KZ"/>
        </w:rPr>
        <w:t>2. Әлемдік тәжірибе және саясат тарапынан қолдау</w:t>
      </w:r>
    </w:p>
    <w:p w14:paraId="0519206F" w14:textId="17B2DE13" w:rsidR="00976F40" w:rsidRPr="007D70C5" w:rsidRDefault="00976F40" w:rsidP="008614EE">
      <w:pPr>
        <w:autoSpaceDE w:val="0"/>
        <w:autoSpaceDN w:val="0"/>
        <w:adjustRightInd w:val="0"/>
        <w:ind w:firstLine="567"/>
        <w:rPr>
          <w:rFonts w:ascii="Times New Roman" w:eastAsia="TimesNewRomanPSMT" w:hAnsi="Times New Roman"/>
          <w:i/>
          <w:sz w:val="28"/>
          <w:szCs w:val="28"/>
          <w:lang w:val="kk-KZ"/>
        </w:rPr>
      </w:pPr>
      <w:r w:rsidRPr="007D70C5">
        <w:rPr>
          <w:rFonts w:ascii="Times New Roman" w:eastAsia="TimesNewRomanPSMT" w:hAnsi="Times New Roman"/>
          <w:i/>
          <w:sz w:val="28"/>
          <w:szCs w:val="28"/>
          <w:lang w:val="kk-KZ"/>
        </w:rPr>
        <w:t xml:space="preserve">Баллантин және басқалар  </w:t>
      </w:r>
      <w:r w:rsidRPr="007D70C5">
        <w:rPr>
          <w:rFonts w:ascii="Times New Roman" w:eastAsia="TimesNewRomanPSMT" w:hAnsi="Times New Roman"/>
          <w:i/>
          <w:iCs/>
          <w:sz w:val="28"/>
          <w:szCs w:val="28"/>
          <w:lang w:val="kk-KZ"/>
        </w:rPr>
        <w:t>кәсіби қоғамдастықта жұмыс істеу</w:t>
      </w:r>
      <w:r w:rsidRPr="007D70C5">
        <w:rPr>
          <w:rFonts w:ascii="Times New Roman" w:eastAsia="TimesNewRomanPSMT" w:hAnsi="Times New Roman"/>
          <w:i/>
          <w:sz w:val="28"/>
          <w:szCs w:val="28"/>
          <w:lang w:val="kk-KZ"/>
        </w:rPr>
        <w:t>:</w:t>
      </w:r>
    </w:p>
    <w:p w14:paraId="2FFE00E4" w14:textId="77777777" w:rsidR="00976F40" w:rsidRPr="007D70C5" w:rsidRDefault="00976F40" w:rsidP="008614EE">
      <w:pPr>
        <w:autoSpaceDE w:val="0"/>
        <w:autoSpaceDN w:val="0"/>
        <w:adjustRightInd w:val="0"/>
        <w:ind w:firstLine="567"/>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 мұғалімдерді білім алуға және оны біріктіруге арналған мүмкіндіктермен; </w:t>
      </w:r>
    </w:p>
    <w:p w14:paraId="3E74F801" w14:textId="77777777" w:rsidR="00976F40" w:rsidRPr="007D70C5" w:rsidRDefault="00976F40" w:rsidP="008614EE">
      <w:pPr>
        <w:autoSpaceDE w:val="0"/>
        <w:autoSpaceDN w:val="0"/>
        <w:adjustRightInd w:val="0"/>
        <w:ind w:firstLine="567"/>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ынтымақтастықтың көптеген құрылымдарының болуын;</w:t>
      </w:r>
    </w:p>
    <w:p w14:paraId="285B1BA7" w14:textId="77777777" w:rsidR="00976F40" w:rsidRPr="007D70C5" w:rsidRDefault="00976F40" w:rsidP="008614EE">
      <w:pPr>
        <w:autoSpaceDE w:val="0"/>
        <w:autoSpaceDN w:val="0"/>
        <w:adjustRightInd w:val="0"/>
        <w:ind w:firstLine="567"/>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икемділік пен еркіндікті;</w:t>
      </w:r>
    </w:p>
    <w:p w14:paraId="4A408E9D" w14:textId="530E9208" w:rsidR="00976F40" w:rsidRPr="007D70C5" w:rsidRDefault="00976F40" w:rsidP="008614EE">
      <w:pPr>
        <w:autoSpaceDE w:val="0"/>
        <w:autoSpaceDN w:val="0"/>
        <w:adjustRightInd w:val="0"/>
        <w:ind w:firstLine="567"/>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w:t>
      </w:r>
      <w:r w:rsidR="00922F34" w:rsidRPr="007D70C5">
        <w:rPr>
          <w:rFonts w:ascii="Times New Roman" w:eastAsia="TimesNewRomanPSMT" w:hAnsi="Times New Roman"/>
          <w:sz w:val="28"/>
          <w:szCs w:val="28"/>
          <w:lang w:val="kk-KZ"/>
        </w:rPr>
        <w:t xml:space="preserve"> </w:t>
      </w:r>
      <w:r w:rsidRPr="007D70C5">
        <w:rPr>
          <w:rFonts w:ascii="Times New Roman" w:eastAsia="TimesNewRomanPSMT" w:hAnsi="Times New Roman"/>
          <w:sz w:val="28"/>
          <w:szCs w:val="28"/>
          <w:lang w:val="kk-KZ"/>
        </w:rPr>
        <w:t>көптеген жағдайларда бір шешімге келмейтін проблемаларды талқылауды;</w:t>
      </w:r>
    </w:p>
    <w:p w14:paraId="29ABF8AD" w14:textId="77777777" w:rsidR="00976F40" w:rsidRPr="007D70C5" w:rsidRDefault="00976F40" w:rsidP="008614EE">
      <w:pPr>
        <w:autoSpaceDE w:val="0"/>
        <w:autoSpaceDN w:val="0"/>
        <w:adjustRightInd w:val="0"/>
        <w:ind w:firstLine="567"/>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 мұғалімдерде берілген шешімдерді қабылдап қоймай, міндеттерді шешуге мәжбүрлейтін идеялардың болуын; </w:t>
      </w:r>
    </w:p>
    <w:p w14:paraId="456FBDF1" w14:textId="77777777" w:rsidR="00976F40" w:rsidRPr="007D70C5" w:rsidRDefault="00976F40" w:rsidP="008614EE">
      <w:pPr>
        <w:autoSpaceDE w:val="0"/>
        <w:autoSpaceDN w:val="0"/>
        <w:adjustRightInd w:val="0"/>
        <w:ind w:firstLine="567"/>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мектептерге немесе университеттерге тіркелген, бірақ тәуелсіз ұйымдық құрылыммен;</w:t>
      </w:r>
    </w:p>
    <w:p w14:paraId="6AD6B01F"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lastRenderedPageBreak/>
        <w:t>- бір мектептен және бір өңірден тыс жұмыс істеу мүмкіндігін;</w:t>
      </w:r>
    </w:p>
    <w:p w14:paraId="492F92D7"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қолайлы ортада тәуекелге баруға ықпал ететін реформаның жүргізілуін;</w:t>
      </w:r>
    </w:p>
    <w:p w14:paraId="41212C6E"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 мұғалімдердің білімі, сондай-ақ зерттеулер нәтижесінде алынған білім құнды болып саналатын пікірлестер қауымдастығын </w:t>
      </w:r>
      <w:r w:rsidRPr="007D70C5">
        <w:rPr>
          <w:rFonts w:ascii="Times New Roman" w:eastAsia="TimesNewRomanPSMT" w:hAnsi="Times New Roman"/>
          <w:i/>
          <w:iCs/>
          <w:sz w:val="28"/>
          <w:szCs w:val="28"/>
          <w:lang w:val="kk-KZ"/>
        </w:rPr>
        <w:t>қамтамасыз етеді деп болжайды</w:t>
      </w:r>
      <w:r w:rsidRPr="007D70C5">
        <w:rPr>
          <w:rFonts w:ascii="Times New Roman" w:eastAsia="TimesNewRomanPSMT" w:hAnsi="Times New Roman"/>
          <w:sz w:val="28"/>
          <w:szCs w:val="28"/>
          <w:lang w:val="kk-KZ"/>
        </w:rPr>
        <w:t>.</w:t>
      </w:r>
    </w:p>
    <w:p w14:paraId="30B24823" w14:textId="7E3A8556"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Кәсіби қоғамдастықтарды құру саяси деңгейде қолдау тауып отыр. Чапман мен Аспиннің  пікірінше: «Кәсіби қоғамдастықтар саясатты іске асыру үдерісіне қолдау көрсетеді. Егер біз білім берудегі стандарттарды көтеруді жоспарлап отырсақ, онда бізге саясатты тігінен де, көрденеңінен де байланыстыруымыз қажет болады. Қоғамдастық құру осы байланысты орнату тәсілінің бірі болып табылады. Қоғамдастық ішінде білім беру саласындағы және қоғамдағы әртүрлі бірқатар мүдделі адамдардың өзара іс-қимылдарына, олардың әрекеттеріне және мінез-құлқына реформа енгізетін мәдени және тұғырлы өзгерістер қолдау табады». </w:t>
      </w:r>
    </w:p>
    <w:p w14:paraId="428627D4" w14:textId="49F8948E"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Фуллан кәсіби қоғамдастықтар біздің мектептердегі жекелеген оқушылардың қажеттіліктеріне жауап беруге мүмкіндік береді деп толықтырады. Осы кәсіби қоғамдастықтар көшбасшылықтың бірлескен шараларын жүргізіп, оның жаңа нысандарын зерттеуге ықпал етеді. Олар бізге әріптестерімізбен тәжірибе алмасудың жаңа тәсілін, оқытудың тиімді әрі инновациялық тәжірибесін ұсынады. Кәсіби қоғамдастық аясында білікті мамандар тобы жақсы идеяларға қол жеткізіп, олардың өңіріндегі барлық балалар үшін өздеріне ұжымдық жауапкершілік алуға мүмкіндігі кеңеймек.</w:t>
      </w:r>
    </w:p>
    <w:p w14:paraId="2FB2C3F0" w14:textId="77777777" w:rsidR="00976F40" w:rsidRPr="007D70C5" w:rsidRDefault="00976F40" w:rsidP="00976F40">
      <w:pPr>
        <w:autoSpaceDE w:val="0"/>
        <w:autoSpaceDN w:val="0"/>
        <w:adjustRightInd w:val="0"/>
        <w:ind w:firstLine="709"/>
        <w:rPr>
          <w:rFonts w:ascii="Times New Roman" w:hAnsi="Times New Roman"/>
          <w:bCs/>
          <w:i/>
          <w:sz w:val="28"/>
          <w:szCs w:val="28"/>
          <w:lang w:val="kk-KZ"/>
        </w:rPr>
      </w:pPr>
      <w:r w:rsidRPr="007D70C5">
        <w:rPr>
          <w:rFonts w:ascii="Times New Roman" w:hAnsi="Times New Roman"/>
          <w:bCs/>
          <w:i/>
          <w:sz w:val="28"/>
          <w:szCs w:val="28"/>
          <w:lang w:val="kk-KZ"/>
        </w:rPr>
        <w:t>3. Кәсіби қоғамдастықты дамыту</w:t>
      </w:r>
    </w:p>
    <w:p w14:paraId="78139272"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Табысты кәсіби қоғамдастықты дамыту жігерлі әрі табанды жұмысты талап етеді. Кәсіби қоғамдастыққа тартылған адамдар бастапқы кезеңде кәсіби қоғамдастықта жұмыс істеу қызықты болғанымен, қиын екендігін ашық айтады. Құрылу кезінде құрылым құру, қарым-қатынастар орнату, жалпы мақсаттарды айқындап, құндылықтарды біріктіру сияқты бірқатар әрекеттерді орындау қажет болады. </w:t>
      </w:r>
    </w:p>
    <w:p w14:paraId="21E60B76"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Қоғамдастық жетістікке жетуі үшін оның шын мәнінде қажет екендігінің анық әрі нақты себебі қажет. Қоғамдастық қандай да бір заттарды қалай істесе, жақсы болатындығының жолдарын ұсынып, сынақтан өткізілген және тексерілген оқыту үдерістерінің құндылықтарын ұлғайтуға тиіс. </w:t>
      </w:r>
    </w:p>
    <w:p w14:paraId="11528503"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Табысқа қол жеткізген білім алушылар қоғамдастықтары туралы деректерді зерделеу оларды құру идеясы моральдық құндылыққа негізделу қажеттілігін көрсетті – кәсіби қоғамдастықтың құрамындағы барлық мектептерде бірлесіп жұмыс атқарсақ, балаларға барынша терең білім береміз деген сенім болуға тиіс. </w:t>
      </w:r>
    </w:p>
    <w:p w14:paraId="25C58115"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Қоғамдастық аясындағы қызмет білім алуға және әртүрлі мектептерде жүріп жатқан үдерістерді біліп отыруға, сондай-ақ оқыту жағдайларын жақсартуға мүмкіндік береді. Мұғалімдер зерттеулерді белсенді жүргізіп, басқа мектептердегі мұғалімдердің тәжірибесіне, үдерістеріне және олардың нәтижелеріне қызығушылық танытқан жағдайда, олар өздерінің сараптамалық ой-өрісін жетілдіріп, тәуекелге баруға дайын болатыны бізге мәлім. Бұл </w:t>
      </w:r>
      <w:r w:rsidRPr="007D70C5">
        <w:rPr>
          <w:rFonts w:ascii="Times New Roman" w:eastAsia="TimesNewRomanPSMT" w:hAnsi="Times New Roman"/>
          <w:sz w:val="28"/>
          <w:szCs w:val="28"/>
          <w:lang w:val="kk-KZ"/>
        </w:rPr>
        <w:lastRenderedPageBreak/>
        <w:t>жалғыздан-жалғыз бар күшіңді салып істегеннен, бірлесіп оңтайлы жұмыс істеудің, сондай-ақ бүкіл кәсіби қоғамдастықтың білімін жинақтау тәсілі, ол кәсіби қоғамдастықтағы мектептің әрқайсысында білім алып жатқан балалардың барлығына әсер ете алады.</w:t>
      </w:r>
    </w:p>
    <w:p w14:paraId="24F5D6ED" w14:textId="77777777" w:rsidR="00976F40" w:rsidRPr="007D70C5" w:rsidRDefault="00976F40" w:rsidP="00976F40">
      <w:pPr>
        <w:autoSpaceDE w:val="0"/>
        <w:autoSpaceDN w:val="0"/>
        <w:adjustRightInd w:val="0"/>
        <w:ind w:firstLine="709"/>
        <w:rPr>
          <w:rFonts w:ascii="Times New Roman" w:hAnsi="Times New Roman"/>
          <w:bCs/>
          <w:i/>
          <w:sz w:val="28"/>
          <w:szCs w:val="28"/>
          <w:lang w:val="kk-KZ"/>
        </w:rPr>
      </w:pPr>
      <w:r w:rsidRPr="007D70C5">
        <w:rPr>
          <w:rFonts w:ascii="Times New Roman" w:hAnsi="Times New Roman"/>
          <w:bCs/>
          <w:i/>
          <w:sz w:val="28"/>
          <w:szCs w:val="28"/>
          <w:lang w:val="kk-KZ"/>
        </w:rPr>
        <w:t>Пайдаланылған әдебиеттер</w:t>
      </w:r>
    </w:p>
    <w:p w14:paraId="064302D7" w14:textId="77777777" w:rsidR="00976F40" w:rsidRPr="007D70C5" w:rsidRDefault="00976F40" w:rsidP="00976F40">
      <w:pPr>
        <w:autoSpaceDE w:val="0"/>
        <w:autoSpaceDN w:val="0"/>
        <w:adjustRightInd w:val="0"/>
        <w:ind w:firstLine="709"/>
        <w:rPr>
          <w:rFonts w:ascii="Times New Roman" w:eastAsia="TimesNewRomanPSMT" w:hAnsi="Times New Roman"/>
          <w:i/>
          <w:sz w:val="28"/>
          <w:szCs w:val="28"/>
          <w:lang w:val="kk-KZ"/>
        </w:rPr>
      </w:pPr>
      <w:r w:rsidRPr="007D70C5">
        <w:rPr>
          <w:rFonts w:ascii="Times New Roman" w:eastAsia="TimesNewRomanPSMT" w:hAnsi="Times New Roman"/>
          <w:i/>
          <w:sz w:val="28"/>
          <w:szCs w:val="28"/>
          <w:lang w:val="kk-KZ"/>
        </w:rPr>
        <w:t>Негізгі әдебиеттер:</w:t>
      </w:r>
    </w:p>
    <w:p w14:paraId="53D0A32F" w14:textId="6067DDB5"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1. Ballantyne, P., Jackson, D., Temperley, J., Michael, J. &amp; Lieberman, A. (2006</w:t>
      </w:r>
      <w:r w:rsidRPr="007D70C5">
        <w:rPr>
          <w:rFonts w:ascii="Times New Roman" w:hAnsi="Times New Roman"/>
          <w:i/>
          <w:iCs/>
          <w:sz w:val="28"/>
          <w:szCs w:val="28"/>
          <w:lang w:val="kk-KZ"/>
        </w:rPr>
        <w:t xml:space="preserve">). Leading networks </w:t>
      </w:r>
      <w:r w:rsidRPr="007D70C5">
        <w:rPr>
          <w:rFonts w:ascii="Times New Roman" w:hAnsi="Times New Roman"/>
          <w:i/>
          <w:iCs/>
          <w:sz w:val="28"/>
          <w:szCs w:val="28"/>
          <w:lang w:val="en-US"/>
        </w:rPr>
        <w:t>&amp;</w:t>
      </w:r>
      <w:r w:rsidRPr="007D70C5">
        <w:rPr>
          <w:rFonts w:ascii="Times New Roman" w:hAnsi="Times New Roman"/>
          <w:i/>
          <w:iCs/>
          <w:sz w:val="28"/>
          <w:szCs w:val="28"/>
          <w:lang w:val="kk-KZ"/>
        </w:rPr>
        <w:t>leading the system. Accounts of practice</w:t>
      </w:r>
      <w:r w:rsidR="00085E77">
        <w:rPr>
          <w:rFonts w:ascii="Times New Roman" w:hAnsi="Times New Roman"/>
          <w:i/>
          <w:iCs/>
          <w:sz w:val="28"/>
          <w:szCs w:val="28"/>
          <w:lang w:val="kk-KZ"/>
        </w:rPr>
        <w:t xml:space="preserve"> </w:t>
      </w:r>
      <w:r w:rsidRPr="007D70C5">
        <w:rPr>
          <w:rFonts w:ascii="Times New Roman" w:eastAsia="TimesNewRomanPSMT" w:hAnsi="Times New Roman"/>
          <w:sz w:val="28"/>
          <w:szCs w:val="28"/>
          <w:lang w:val="kk-KZ"/>
        </w:rPr>
        <w:t xml:space="preserve">(Жүйені басқаратын жетекші кәсіби қоғамдастық. Тәжірибе туралы баяндамалар). </w:t>
      </w:r>
      <w:r w:rsidRPr="007D70C5">
        <w:rPr>
          <w:rFonts w:ascii="Times New Roman" w:eastAsia="TimesNewRomanPSMT" w:hAnsi="Times New Roman"/>
          <w:sz w:val="28"/>
          <w:szCs w:val="28"/>
          <w:lang w:val="en-US"/>
        </w:rPr>
        <w:t>Nottingham: National College for School Leadership.</w:t>
      </w:r>
    </w:p>
    <w:p w14:paraId="06111AF1"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2. </w:t>
      </w:r>
      <w:r w:rsidRPr="007D70C5">
        <w:rPr>
          <w:rFonts w:ascii="Times New Roman" w:eastAsia="TimesNewRomanPSMT" w:hAnsi="Times New Roman"/>
          <w:sz w:val="28"/>
          <w:szCs w:val="28"/>
          <w:lang w:val="en-US"/>
        </w:rPr>
        <w:t xml:space="preserve">Carter, K., &amp; Paterson, F. (2006). </w:t>
      </w:r>
      <w:r w:rsidRPr="007D70C5">
        <w:rPr>
          <w:rFonts w:ascii="Times New Roman" w:hAnsi="Times New Roman"/>
          <w:i/>
          <w:iCs/>
          <w:sz w:val="28"/>
          <w:szCs w:val="28"/>
          <w:lang w:val="en-US"/>
        </w:rPr>
        <w:t xml:space="preserve">Understanding Learning Networks </w:t>
      </w:r>
      <w:r w:rsidRPr="007D70C5">
        <w:rPr>
          <w:rFonts w:ascii="Times New Roman" w:eastAsia="TimesNewRomanPSMT" w:hAnsi="Times New Roman"/>
          <w:sz w:val="28"/>
          <w:szCs w:val="28"/>
          <w:lang w:val="kk-KZ"/>
        </w:rPr>
        <w:t>(</w:t>
      </w:r>
      <w:proofErr w:type="spellStart"/>
      <w:r w:rsidRPr="007D70C5">
        <w:rPr>
          <w:rFonts w:ascii="Times New Roman" w:eastAsia="TimesNewRomanPSMT" w:hAnsi="Times New Roman"/>
          <w:sz w:val="28"/>
          <w:szCs w:val="28"/>
        </w:rPr>
        <w:t>Білімалушыларқоғамдастықтарыұғымы</w:t>
      </w:r>
      <w:proofErr w:type="spellEnd"/>
      <w:r w:rsidRPr="007D70C5">
        <w:rPr>
          <w:rFonts w:ascii="Times New Roman" w:eastAsia="TimesNewRomanPSMT" w:hAnsi="Times New Roman"/>
          <w:sz w:val="28"/>
          <w:szCs w:val="28"/>
          <w:lang w:val="kk-KZ"/>
        </w:rPr>
        <w:t>)</w:t>
      </w:r>
      <w:r w:rsidRPr="007D70C5">
        <w:rPr>
          <w:rFonts w:ascii="Times New Roman" w:eastAsia="TimesNewRomanPSMT" w:hAnsi="Times New Roman"/>
          <w:sz w:val="28"/>
          <w:szCs w:val="28"/>
          <w:lang w:val="en-US"/>
        </w:rPr>
        <w:t>. Nottingham: National College for School Leadership.</w:t>
      </w:r>
    </w:p>
    <w:p w14:paraId="5943535C"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3. </w:t>
      </w:r>
      <w:r w:rsidRPr="007D70C5">
        <w:rPr>
          <w:rFonts w:ascii="Times New Roman" w:eastAsia="TimesNewRomanPSMT" w:hAnsi="Times New Roman"/>
          <w:sz w:val="28"/>
          <w:szCs w:val="28"/>
          <w:lang w:val="en-US"/>
        </w:rPr>
        <w:t xml:space="preserve">Chapman, J. D., &amp; Aspin, D. N (2004). </w:t>
      </w:r>
      <w:r w:rsidRPr="007D70C5">
        <w:rPr>
          <w:rFonts w:ascii="Times New Roman" w:hAnsi="Times New Roman"/>
          <w:i/>
          <w:iCs/>
          <w:sz w:val="28"/>
          <w:szCs w:val="28"/>
          <w:lang w:val="en-US"/>
        </w:rPr>
        <w:t xml:space="preserve">Why networks and why now? </w:t>
      </w:r>
      <w:r w:rsidRPr="007D70C5">
        <w:rPr>
          <w:rFonts w:ascii="Times New Roman" w:eastAsia="TimesNewRomanPSMT" w:hAnsi="Times New Roman"/>
          <w:sz w:val="28"/>
          <w:szCs w:val="28"/>
          <w:lang w:val="kk-KZ"/>
        </w:rPr>
        <w:t>(</w:t>
      </w:r>
      <w:proofErr w:type="spellStart"/>
      <w:r w:rsidRPr="007D70C5">
        <w:rPr>
          <w:rFonts w:ascii="Times New Roman" w:eastAsia="TimesNewRomanPSMT" w:hAnsi="Times New Roman"/>
          <w:sz w:val="28"/>
          <w:szCs w:val="28"/>
        </w:rPr>
        <w:t>Негекәсібиқоғамдастықжәненегетапқазір</w:t>
      </w:r>
      <w:proofErr w:type="spellEnd"/>
      <w:r w:rsidRPr="007D70C5">
        <w:rPr>
          <w:rFonts w:ascii="Times New Roman" w:eastAsia="TimesNewRomanPSMT" w:hAnsi="Times New Roman"/>
          <w:sz w:val="28"/>
          <w:szCs w:val="28"/>
          <w:lang w:val="en-US"/>
        </w:rPr>
        <w:t xml:space="preserve">? </w:t>
      </w:r>
      <w:r w:rsidRPr="007D70C5">
        <w:rPr>
          <w:rFonts w:ascii="Times New Roman" w:eastAsia="TimesNewRomanPSMT" w:hAnsi="Times New Roman"/>
          <w:sz w:val="28"/>
          <w:szCs w:val="28"/>
        </w:rPr>
        <w:t>Білімалушыларқоғамдастықтарындаоқытудыңхалықаралықперспективалары</w:t>
      </w:r>
      <w:r w:rsidRPr="007D70C5">
        <w:rPr>
          <w:rFonts w:ascii="Times New Roman" w:eastAsia="TimesNewRomanPSMT" w:hAnsi="Times New Roman"/>
          <w:sz w:val="28"/>
          <w:szCs w:val="28"/>
          <w:lang w:val="kk-KZ"/>
        </w:rPr>
        <w:t>)</w:t>
      </w:r>
      <w:r w:rsidRPr="007D70C5">
        <w:rPr>
          <w:rFonts w:ascii="Times New Roman" w:eastAsia="TimesNewRomanPSMT" w:hAnsi="Times New Roman"/>
          <w:sz w:val="28"/>
          <w:szCs w:val="28"/>
          <w:lang w:val="en-US"/>
        </w:rPr>
        <w:t xml:space="preserve">. In International Perspectives on Networked Learning, Nottingham: </w:t>
      </w:r>
      <w:proofErr w:type="spellStart"/>
      <w:r w:rsidRPr="007D70C5">
        <w:rPr>
          <w:rFonts w:ascii="Times New Roman" w:eastAsia="TimesNewRomanPSMT" w:hAnsi="Times New Roman"/>
          <w:sz w:val="28"/>
          <w:szCs w:val="28"/>
          <w:lang w:val="en-US"/>
        </w:rPr>
        <w:t>NationalCollege</w:t>
      </w:r>
      <w:proofErr w:type="spellEnd"/>
      <w:r w:rsidRPr="007D70C5">
        <w:rPr>
          <w:rFonts w:ascii="Times New Roman" w:eastAsia="TimesNewRomanPSMT" w:hAnsi="Times New Roman"/>
          <w:sz w:val="28"/>
          <w:szCs w:val="28"/>
          <w:lang w:val="en-US"/>
        </w:rPr>
        <w:t xml:space="preserve"> for School Leadership.</w:t>
      </w:r>
    </w:p>
    <w:p w14:paraId="06E1D907" w14:textId="5F58D3CC"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4. </w:t>
      </w:r>
      <w:r w:rsidRPr="007D70C5">
        <w:rPr>
          <w:rFonts w:ascii="Times New Roman" w:eastAsia="TimesNewRomanPSMT" w:hAnsi="Times New Roman"/>
          <w:sz w:val="28"/>
          <w:szCs w:val="28"/>
          <w:lang w:val="en-US"/>
        </w:rPr>
        <w:t xml:space="preserve">Department for Education and Skills. (2004). </w:t>
      </w:r>
      <w:r w:rsidRPr="007D70C5">
        <w:rPr>
          <w:rFonts w:ascii="Times New Roman" w:hAnsi="Times New Roman"/>
          <w:i/>
          <w:iCs/>
          <w:sz w:val="28"/>
          <w:szCs w:val="28"/>
          <w:lang w:val="en-US"/>
        </w:rPr>
        <w:t xml:space="preserve">Primary Strategy Learning Networks </w:t>
      </w:r>
      <w:r w:rsidRPr="007D70C5">
        <w:rPr>
          <w:rFonts w:ascii="Times New Roman" w:eastAsia="TimesNewRomanPSMT" w:hAnsi="Times New Roman"/>
          <w:sz w:val="28"/>
          <w:szCs w:val="28"/>
          <w:lang w:val="kk-KZ"/>
        </w:rPr>
        <w:t>(</w:t>
      </w:r>
      <w:proofErr w:type="spellStart"/>
      <w:r w:rsidRPr="007D70C5">
        <w:rPr>
          <w:rFonts w:ascii="Times New Roman" w:eastAsia="TimesNewRomanPSMT" w:hAnsi="Times New Roman"/>
          <w:sz w:val="28"/>
          <w:szCs w:val="28"/>
        </w:rPr>
        <w:t>Білім</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алушылар</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қоғамдастықтарының</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базалық</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стратегиясы</w:t>
      </w:r>
      <w:proofErr w:type="spellEnd"/>
      <w:r w:rsidRPr="007D70C5">
        <w:rPr>
          <w:rFonts w:ascii="Times New Roman" w:eastAsia="TimesNewRomanPSMT" w:hAnsi="Times New Roman"/>
          <w:sz w:val="28"/>
          <w:szCs w:val="28"/>
          <w:lang w:val="kk-KZ"/>
        </w:rPr>
        <w:t>)</w:t>
      </w:r>
      <w:r w:rsidRPr="007D70C5">
        <w:rPr>
          <w:rFonts w:ascii="Times New Roman" w:eastAsia="TimesNewRomanPSMT" w:hAnsi="Times New Roman"/>
          <w:sz w:val="28"/>
          <w:szCs w:val="28"/>
          <w:lang w:val="en-US"/>
        </w:rPr>
        <w:t>. London, DfES.</w:t>
      </w:r>
    </w:p>
    <w:p w14:paraId="214F8489" w14:textId="77777777" w:rsidR="00976F40" w:rsidRPr="007D70C5" w:rsidRDefault="00976F40" w:rsidP="00976F40">
      <w:pPr>
        <w:autoSpaceDE w:val="0"/>
        <w:autoSpaceDN w:val="0"/>
        <w:adjustRightInd w:val="0"/>
        <w:ind w:firstLine="709"/>
        <w:rPr>
          <w:rFonts w:ascii="Times New Roman" w:eastAsia="TimesNewRomanPSMT" w:hAnsi="Times New Roman"/>
          <w:i/>
          <w:sz w:val="28"/>
          <w:szCs w:val="28"/>
          <w:lang w:val="kk-KZ"/>
        </w:rPr>
      </w:pPr>
      <w:r w:rsidRPr="007D70C5">
        <w:rPr>
          <w:rFonts w:ascii="Times New Roman" w:eastAsia="TimesNewRomanPSMT" w:hAnsi="Times New Roman"/>
          <w:i/>
          <w:sz w:val="28"/>
          <w:szCs w:val="28"/>
          <w:lang w:val="kk-KZ"/>
        </w:rPr>
        <w:t>Қосымша әдебиеттер:</w:t>
      </w:r>
    </w:p>
    <w:p w14:paraId="029C4EF2" w14:textId="11F7CE3A"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1. </w:t>
      </w:r>
      <w:r w:rsidRPr="007D70C5">
        <w:rPr>
          <w:rFonts w:ascii="Times New Roman" w:eastAsia="TimesNewRomanPSMT" w:hAnsi="Times New Roman"/>
          <w:sz w:val="28"/>
          <w:szCs w:val="28"/>
          <w:lang w:val="en-US"/>
        </w:rPr>
        <w:t xml:space="preserve">Department for Education and Skills. (2006). </w:t>
      </w:r>
      <w:r w:rsidRPr="007D70C5">
        <w:rPr>
          <w:rFonts w:ascii="Times New Roman" w:hAnsi="Times New Roman"/>
          <w:i/>
          <w:iCs/>
          <w:sz w:val="28"/>
          <w:szCs w:val="28"/>
          <w:lang w:val="en-US"/>
        </w:rPr>
        <w:t xml:space="preserve">Effective Provision for Gifted and Talented Children </w:t>
      </w:r>
      <w:proofErr w:type="spellStart"/>
      <w:r w:rsidRPr="007D70C5">
        <w:rPr>
          <w:rFonts w:ascii="Times New Roman" w:hAnsi="Times New Roman"/>
          <w:i/>
          <w:iCs/>
          <w:sz w:val="28"/>
          <w:szCs w:val="28"/>
          <w:lang w:val="en-US"/>
        </w:rPr>
        <w:t>inPrimary</w:t>
      </w:r>
      <w:proofErr w:type="spellEnd"/>
      <w:r w:rsidRPr="007D70C5">
        <w:rPr>
          <w:rFonts w:ascii="Times New Roman" w:hAnsi="Times New Roman"/>
          <w:i/>
          <w:iCs/>
          <w:sz w:val="28"/>
          <w:szCs w:val="28"/>
          <w:lang w:val="en-US"/>
        </w:rPr>
        <w:t xml:space="preserve"> Education </w:t>
      </w:r>
      <w:r w:rsidRPr="007D70C5">
        <w:rPr>
          <w:rFonts w:ascii="Times New Roman" w:eastAsia="TimesNewRomanPSMT" w:hAnsi="Times New Roman"/>
          <w:sz w:val="28"/>
          <w:szCs w:val="28"/>
          <w:lang w:val="kk-KZ"/>
        </w:rPr>
        <w:t>(</w:t>
      </w:r>
      <w:proofErr w:type="spellStart"/>
      <w:r w:rsidRPr="007D70C5">
        <w:rPr>
          <w:rFonts w:ascii="Times New Roman" w:eastAsia="TimesNewRomanPSMT" w:hAnsi="Times New Roman"/>
          <w:sz w:val="28"/>
          <w:szCs w:val="28"/>
        </w:rPr>
        <w:t>Бастауыш</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білім</w:t>
      </w:r>
      <w:proofErr w:type="spellEnd"/>
      <w:r w:rsidR="0012627D" w:rsidRPr="007D70C5">
        <w:rPr>
          <w:rFonts w:ascii="Times New Roman" w:eastAsia="TimesNewRomanPSMT" w:hAnsi="Times New Roman"/>
          <w:sz w:val="28"/>
          <w:szCs w:val="28"/>
          <w:lang w:val="kk-KZ"/>
        </w:rPr>
        <w:t xml:space="preserve"> </w:t>
      </w:r>
      <w:r w:rsidRPr="007D70C5">
        <w:rPr>
          <w:rFonts w:ascii="Times New Roman" w:eastAsia="TimesNewRomanPSMT" w:hAnsi="Times New Roman"/>
          <w:sz w:val="28"/>
          <w:szCs w:val="28"/>
        </w:rPr>
        <w:t>беру</w:t>
      </w:r>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барысында</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дарынды</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және</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қабілетті</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балалар</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үшін</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жасалған</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тиімді</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жағдайлар</w:t>
      </w:r>
      <w:proofErr w:type="spellEnd"/>
      <w:r w:rsidRPr="007D70C5">
        <w:rPr>
          <w:rFonts w:ascii="Times New Roman" w:eastAsia="TimesNewRomanPSMT" w:hAnsi="Times New Roman"/>
          <w:sz w:val="28"/>
          <w:szCs w:val="28"/>
          <w:lang w:val="kk-KZ"/>
        </w:rPr>
        <w:t>)</w:t>
      </w:r>
      <w:r w:rsidRPr="007D70C5">
        <w:rPr>
          <w:rFonts w:ascii="Times New Roman" w:eastAsia="TimesNewRomanPSMT" w:hAnsi="Times New Roman"/>
          <w:sz w:val="28"/>
          <w:szCs w:val="28"/>
          <w:lang w:val="en-US"/>
        </w:rPr>
        <w:t>. London: DfES.</w:t>
      </w:r>
    </w:p>
    <w:p w14:paraId="418D3EDB" w14:textId="4BD6DA32" w:rsidR="00976F40" w:rsidRPr="007D70C5" w:rsidRDefault="00976F40" w:rsidP="00976F40">
      <w:pPr>
        <w:autoSpaceDE w:val="0"/>
        <w:autoSpaceDN w:val="0"/>
        <w:adjustRightInd w:val="0"/>
        <w:ind w:firstLine="709"/>
        <w:rPr>
          <w:rFonts w:ascii="Times New Roman" w:eastAsia="TimesNewRomanPSMT" w:hAnsi="Times New Roman"/>
          <w:sz w:val="28"/>
          <w:szCs w:val="28"/>
          <w:lang w:val="en-US"/>
        </w:rPr>
      </w:pPr>
      <w:r w:rsidRPr="007D70C5">
        <w:rPr>
          <w:rFonts w:ascii="Times New Roman" w:eastAsia="TimesNewRomanPSMT" w:hAnsi="Times New Roman"/>
          <w:sz w:val="28"/>
          <w:szCs w:val="28"/>
          <w:lang w:val="kk-KZ"/>
        </w:rPr>
        <w:t xml:space="preserve">2. </w:t>
      </w:r>
      <w:r w:rsidRPr="007D70C5">
        <w:rPr>
          <w:rFonts w:ascii="Times New Roman" w:eastAsia="TimesNewRomanPSMT" w:hAnsi="Times New Roman"/>
          <w:sz w:val="28"/>
          <w:szCs w:val="28"/>
          <w:lang w:val="en-US"/>
        </w:rPr>
        <w:t xml:space="preserve">Fullan, M. (2004). </w:t>
      </w:r>
      <w:r w:rsidRPr="007D70C5">
        <w:rPr>
          <w:rFonts w:ascii="Times New Roman" w:hAnsi="Times New Roman"/>
          <w:i/>
          <w:iCs/>
          <w:sz w:val="28"/>
          <w:szCs w:val="28"/>
          <w:lang w:val="en-US"/>
        </w:rPr>
        <w:t xml:space="preserve">Leadership and Sustainability </w:t>
      </w:r>
      <w:r w:rsidRPr="007D70C5">
        <w:rPr>
          <w:rFonts w:ascii="Times New Roman" w:eastAsia="TimesNewRomanPSMT" w:hAnsi="Times New Roman"/>
          <w:sz w:val="28"/>
          <w:szCs w:val="28"/>
          <w:lang w:val="kk-KZ"/>
        </w:rPr>
        <w:t>(</w:t>
      </w:r>
      <w:proofErr w:type="spellStart"/>
      <w:r w:rsidRPr="007D70C5">
        <w:rPr>
          <w:rFonts w:ascii="Times New Roman" w:eastAsia="TimesNewRomanPSMT" w:hAnsi="Times New Roman"/>
          <w:sz w:val="28"/>
          <w:szCs w:val="28"/>
        </w:rPr>
        <w:t>Көшбасшылық</w:t>
      </w:r>
      <w:proofErr w:type="spellEnd"/>
      <w:r w:rsidR="0012627D" w:rsidRPr="007D70C5">
        <w:rPr>
          <w:rFonts w:ascii="Times New Roman" w:eastAsia="TimesNewRomanPSMT" w:hAnsi="Times New Roman"/>
          <w:sz w:val="28"/>
          <w:szCs w:val="28"/>
          <w:lang w:val="kk-KZ"/>
        </w:rPr>
        <w:t xml:space="preserve"> </w:t>
      </w:r>
      <w:proofErr w:type="spellStart"/>
      <w:proofErr w:type="gramStart"/>
      <w:r w:rsidRPr="007D70C5">
        <w:rPr>
          <w:rFonts w:ascii="Times New Roman" w:eastAsia="TimesNewRomanPSMT" w:hAnsi="Times New Roman"/>
          <w:sz w:val="28"/>
          <w:szCs w:val="28"/>
        </w:rPr>
        <w:t>және</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тұрақтылық</w:t>
      </w:r>
      <w:proofErr w:type="spellEnd"/>
      <w:proofErr w:type="gramEnd"/>
      <w:r w:rsidRPr="007D70C5">
        <w:rPr>
          <w:rFonts w:ascii="Times New Roman" w:eastAsia="TimesNewRomanPSMT" w:hAnsi="Times New Roman"/>
          <w:sz w:val="28"/>
          <w:szCs w:val="28"/>
          <w:lang w:val="kk-KZ"/>
        </w:rPr>
        <w:t>)</w:t>
      </w:r>
      <w:r w:rsidRPr="007D70C5">
        <w:rPr>
          <w:rFonts w:ascii="Times New Roman" w:hAnsi="Times New Roman"/>
          <w:i/>
          <w:iCs/>
          <w:sz w:val="28"/>
          <w:szCs w:val="28"/>
          <w:lang w:val="en-US"/>
        </w:rPr>
        <w:t xml:space="preserve">. </w:t>
      </w:r>
      <w:proofErr w:type="spellStart"/>
      <w:r w:rsidRPr="007D70C5">
        <w:rPr>
          <w:rFonts w:ascii="Times New Roman" w:eastAsia="TimesNewRomanPSMT" w:hAnsi="Times New Roman"/>
          <w:sz w:val="28"/>
          <w:szCs w:val="28"/>
          <w:lang w:val="en-US"/>
        </w:rPr>
        <w:t>ThousandOaks</w:t>
      </w:r>
      <w:proofErr w:type="spellEnd"/>
      <w:r w:rsidRPr="007D70C5">
        <w:rPr>
          <w:rFonts w:ascii="Times New Roman" w:eastAsia="TimesNewRomanPSMT" w:hAnsi="Times New Roman"/>
          <w:sz w:val="28"/>
          <w:szCs w:val="28"/>
          <w:lang w:val="en-US"/>
        </w:rPr>
        <w:t>, CA: Corwin Press.</w:t>
      </w:r>
    </w:p>
    <w:p w14:paraId="62B12017" w14:textId="7BF93D5D" w:rsidR="00976F40" w:rsidRPr="007D70C5" w:rsidRDefault="00976F40" w:rsidP="00976F40">
      <w:pPr>
        <w:autoSpaceDE w:val="0"/>
        <w:autoSpaceDN w:val="0"/>
        <w:adjustRightInd w:val="0"/>
        <w:ind w:firstLine="709"/>
        <w:rPr>
          <w:rFonts w:ascii="Times New Roman" w:hAnsi="Times New Roman"/>
          <w:sz w:val="28"/>
          <w:szCs w:val="28"/>
          <w:lang w:val="en-US"/>
        </w:rPr>
      </w:pPr>
      <w:r w:rsidRPr="007D70C5">
        <w:rPr>
          <w:rFonts w:ascii="Times New Roman" w:eastAsia="TimesNewRomanPSMT" w:hAnsi="Times New Roman"/>
          <w:sz w:val="28"/>
          <w:szCs w:val="28"/>
          <w:lang w:val="kk-KZ"/>
        </w:rPr>
        <w:t xml:space="preserve">3. </w:t>
      </w:r>
      <w:r w:rsidRPr="007D70C5">
        <w:rPr>
          <w:rFonts w:ascii="Times New Roman" w:eastAsia="TimesNewRomanPSMT" w:hAnsi="Times New Roman"/>
          <w:sz w:val="28"/>
          <w:szCs w:val="28"/>
          <w:lang w:val="en-US"/>
        </w:rPr>
        <w:t xml:space="preserve">Hill, R., &amp; Matthews, P. (2009). </w:t>
      </w:r>
      <w:r w:rsidRPr="007D70C5">
        <w:rPr>
          <w:rFonts w:ascii="Times New Roman" w:hAnsi="Times New Roman"/>
          <w:i/>
          <w:iCs/>
          <w:sz w:val="28"/>
          <w:szCs w:val="28"/>
          <w:lang w:val="en-US"/>
        </w:rPr>
        <w:t>Schools leading schools: The power and potential of National</w:t>
      </w:r>
      <w:r w:rsidR="0012627D" w:rsidRPr="007D70C5">
        <w:rPr>
          <w:rFonts w:ascii="Times New Roman" w:hAnsi="Times New Roman"/>
          <w:i/>
          <w:iCs/>
          <w:sz w:val="28"/>
          <w:szCs w:val="28"/>
          <w:lang w:val="kk-KZ"/>
        </w:rPr>
        <w:t xml:space="preserve"> </w:t>
      </w:r>
      <w:r w:rsidRPr="007D70C5">
        <w:rPr>
          <w:rFonts w:ascii="Times New Roman" w:hAnsi="Times New Roman"/>
          <w:i/>
          <w:iCs/>
          <w:sz w:val="28"/>
          <w:szCs w:val="28"/>
          <w:lang w:val="en-US"/>
        </w:rPr>
        <w:t xml:space="preserve">Leaders of Education </w:t>
      </w:r>
      <w:r w:rsidRPr="007D70C5">
        <w:rPr>
          <w:rFonts w:ascii="Times New Roman" w:eastAsia="TimesNewRomanPSMT" w:hAnsi="Times New Roman"/>
          <w:sz w:val="28"/>
          <w:szCs w:val="28"/>
          <w:lang w:val="kk-KZ"/>
        </w:rPr>
        <w:t>(</w:t>
      </w:r>
      <w:proofErr w:type="spellStart"/>
      <w:r w:rsidRPr="007D70C5">
        <w:rPr>
          <w:rFonts w:ascii="Times New Roman" w:eastAsia="TimesNewRomanPSMT" w:hAnsi="Times New Roman"/>
          <w:sz w:val="28"/>
          <w:szCs w:val="28"/>
        </w:rPr>
        <w:t>Мектептерді</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басқарушы</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мектептер</w:t>
      </w:r>
      <w:proofErr w:type="spellEnd"/>
      <w:r w:rsidRPr="007D70C5">
        <w:rPr>
          <w:rFonts w:ascii="Times New Roman" w:eastAsia="TimesNewRomanPSMT" w:hAnsi="Times New Roman"/>
          <w:sz w:val="28"/>
          <w:szCs w:val="28"/>
          <w:lang w:val="en-US"/>
        </w:rPr>
        <w:t xml:space="preserve">: </w:t>
      </w:r>
      <w:proofErr w:type="spellStart"/>
      <w:r w:rsidRPr="007D70C5">
        <w:rPr>
          <w:rFonts w:ascii="Times New Roman" w:eastAsia="TimesNewRomanPSMT" w:hAnsi="Times New Roman"/>
          <w:sz w:val="28"/>
          <w:szCs w:val="28"/>
        </w:rPr>
        <w:t>билік</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және</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білім</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берудің</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ұлттық</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көшбасшыларының</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әлеуеті</w:t>
      </w:r>
      <w:proofErr w:type="spellEnd"/>
      <w:r w:rsidRPr="007D70C5">
        <w:rPr>
          <w:rFonts w:ascii="Times New Roman" w:eastAsia="TimesNewRomanPSMT" w:hAnsi="Times New Roman"/>
          <w:sz w:val="28"/>
          <w:szCs w:val="28"/>
          <w:lang w:val="kk-KZ"/>
        </w:rPr>
        <w:t>)</w:t>
      </w:r>
      <w:r w:rsidRPr="007D70C5">
        <w:rPr>
          <w:rFonts w:ascii="Times New Roman" w:eastAsia="TimesNewRomanPSMT" w:hAnsi="Times New Roman"/>
          <w:sz w:val="28"/>
          <w:szCs w:val="28"/>
          <w:lang w:val="en-US"/>
        </w:rPr>
        <w:t xml:space="preserve"> Nottingham: National College for School Leadership.</w:t>
      </w:r>
    </w:p>
    <w:p w14:paraId="4028FC9B" w14:textId="77777777" w:rsidR="00976F40" w:rsidRPr="007D70C5" w:rsidRDefault="00976F40" w:rsidP="00976F40">
      <w:pPr>
        <w:autoSpaceDE w:val="0"/>
        <w:autoSpaceDN w:val="0"/>
        <w:adjustRightInd w:val="0"/>
        <w:ind w:firstLine="709"/>
        <w:rPr>
          <w:rFonts w:ascii="Times New Roman" w:hAnsi="Times New Roman"/>
          <w:bCs/>
          <w:i/>
          <w:sz w:val="28"/>
          <w:szCs w:val="28"/>
          <w:lang w:val="kk-KZ"/>
        </w:rPr>
      </w:pPr>
      <w:r w:rsidRPr="007D70C5">
        <w:rPr>
          <w:rFonts w:ascii="Times New Roman" w:hAnsi="Times New Roman"/>
          <w:bCs/>
          <w:i/>
          <w:sz w:val="28"/>
          <w:szCs w:val="28"/>
          <w:lang w:val="kk-KZ"/>
        </w:rPr>
        <w:t xml:space="preserve">2-тақырып. Мектептегі оқытуды басқарудағы кәсіби қоғамдастық және көшбасшылық мәселесі </w:t>
      </w:r>
    </w:p>
    <w:p w14:paraId="7F6F8F83" w14:textId="77777777" w:rsidR="00976F40" w:rsidRPr="007D70C5" w:rsidRDefault="00976F40" w:rsidP="00976F40">
      <w:pPr>
        <w:autoSpaceDE w:val="0"/>
        <w:autoSpaceDN w:val="0"/>
        <w:adjustRightInd w:val="0"/>
        <w:ind w:firstLine="709"/>
        <w:rPr>
          <w:rFonts w:ascii="Times New Roman" w:hAnsi="Times New Roman"/>
          <w:bCs/>
          <w:sz w:val="28"/>
          <w:szCs w:val="28"/>
          <w:lang w:val="kk-KZ"/>
        </w:rPr>
      </w:pPr>
      <w:r w:rsidRPr="007D70C5">
        <w:rPr>
          <w:rFonts w:ascii="Times New Roman" w:hAnsi="Times New Roman"/>
          <w:bCs/>
          <w:sz w:val="28"/>
          <w:szCs w:val="28"/>
          <w:lang w:val="kk-KZ"/>
        </w:rPr>
        <w:t>1. Қоғамдастық аясындағы көшбасшылық, команда құру және басты рөлдер.</w:t>
      </w:r>
    </w:p>
    <w:p w14:paraId="75E1802F" w14:textId="77777777" w:rsidR="00976F40" w:rsidRPr="007D70C5" w:rsidRDefault="00976F40" w:rsidP="00976F40">
      <w:pPr>
        <w:autoSpaceDE w:val="0"/>
        <w:autoSpaceDN w:val="0"/>
        <w:adjustRightInd w:val="0"/>
        <w:ind w:firstLine="709"/>
        <w:rPr>
          <w:rFonts w:ascii="Times New Roman" w:hAnsi="Times New Roman"/>
          <w:bCs/>
          <w:sz w:val="28"/>
          <w:szCs w:val="28"/>
          <w:lang w:val="kk-KZ"/>
        </w:rPr>
      </w:pPr>
      <w:r w:rsidRPr="007D70C5">
        <w:rPr>
          <w:rFonts w:ascii="Times New Roman" w:hAnsi="Times New Roman"/>
          <w:bCs/>
          <w:sz w:val="28"/>
          <w:szCs w:val="28"/>
          <w:lang w:val="kk-KZ"/>
        </w:rPr>
        <w:t>2. Білім алушылар қоғамдастықтарын басқарудың аса тиімді модельдері.</w:t>
      </w:r>
    </w:p>
    <w:p w14:paraId="66FF84FB" w14:textId="77777777" w:rsidR="00976F40" w:rsidRPr="007D70C5" w:rsidRDefault="00976F40" w:rsidP="00976F40">
      <w:pPr>
        <w:autoSpaceDE w:val="0"/>
        <w:autoSpaceDN w:val="0"/>
        <w:adjustRightInd w:val="0"/>
        <w:ind w:firstLine="709"/>
        <w:rPr>
          <w:rFonts w:ascii="Times New Roman" w:hAnsi="Times New Roman"/>
          <w:bCs/>
          <w:sz w:val="28"/>
          <w:szCs w:val="28"/>
          <w:lang w:val="kk-KZ"/>
        </w:rPr>
      </w:pPr>
      <w:r w:rsidRPr="007D70C5">
        <w:rPr>
          <w:rFonts w:ascii="Times New Roman" w:hAnsi="Times New Roman"/>
          <w:bCs/>
          <w:sz w:val="28"/>
          <w:szCs w:val="28"/>
          <w:lang w:val="kk-KZ"/>
        </w:rPr>
        <w:t>3. Жүйелік көшбасшылық.</w:t>
      </w:r>
    </w:p>
    <w:p w14:paraId="739D7F66" w14:textId="77777777" w:rsidR="00976F40" w:rsidRPr="007D70C5" w:rsidRDefault="00976F40" w:rsidP="00976F40">
      <w:pPr>
        <w:autoSpaceDE w:val="0"/>
        <w:autoSpaceDN w:val="0"/>
        <w:adjustRightInd w:val="0"/>
        <w:ind w:firstLine="709"/>
        <w:rPr>
          <w:rFonts w:ascii="Times New Roman" w:hAnsi="Times New Roman"/>
          <w:bCs/>
          <w:i/>
          <w:sz w:val="28"/>
          <w:szCs w:val="28"/>
          <w:lang w:val="kk-KZ"/>
        </w:rPr>
      </w:pPr>
      <w:r w:rsidRPr="007D70C5">
        <w:rPr>
          <w:rFonts w:ascii="Times New Roman" w:hAnsi="Times New Roman"/>
          <w:bCs/>
          <w:i/>
          <w:sz w:val="28"/>
          <w:szCs w:val="28"/>
          <w:lang w:val="kk-KZ"/>
        </w:rPr>
        <w:t>1. Қоғамдастық аясындағы көшбасшылық, команда құру және басты рөлдер</w:t>
      </w:r>
    </w:p>
    <w:p w14:paraId="7C2D73AC"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Кәсіби қоғамдастықтағы көшбасшылық басқа мектептермен жүргізілген ынтымақтастық оларға пайда әкелетініне сенетін мектеп басшыларына байланысты. Мектеп директоры үнемі көшбасшы бола бермейтінін мойындау маңызды. Бұл жерде басқа адамдардың көшбасшылығына жағдай жасап, серіктестікке сенім білдіру туралы сөз болып отыр. Зерттеу нәтижелері кәсіби </w:t>
      </w:r>
      <w:r w:rsidRPr="007D70C5">
        <w:rPr>
          <w:rFonts w:ascii="Times New Roman" w:eastAsia="TimesNewRomanPSMT" w:hAnsi="Times New Roman"/>
          <w:sz w:val="28"/>
          <w:szCs w:val="28"/>
          <w:lang w:val="kk-KZ"/>
        </w:rPr>
        <w:lastRenderedPageBreak/>
        <w:t>қоғамдастықты ұйымдастыруда сәтті құрылған серіктестіктің оң ықпал ететіндігінің көптеген негізгі факторлары бар екенін растады.</w:t>
      </w:r>
    </w:p>
    <w:p w14:paraId="76BB84FE" w14:textId="0547C741"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bCs/>
          <w:i/>
          <w:sz w:val="28"/>
          <w:szCs w:val="28"/>
          <w:lang w:val="kk-KZ"/>
        </w:rPr>
        <w:t>Басшылық етуші топтар</w:t>
      </w:r>
      <w:r w:rsidR="0012627D" w:rsidRPr="007D70C5">
        <w:rPr>
          <w:rFonts w:ascii="Times New Roman" w:eastAsia="TimesNewRomanPSMT" w:hAnsi="Times New Roman"/>
          <w:bCs/>
          <w:i/>
          <w:sz w:val="28"/>
          <w:szCs w:val="28"/>
          <w:lang w:val="kk-KZ"/>
        </w:rPr>
        <w:t xml:space="preserve"> </w:t>
      </w:r>
      <w:r w:rsidRPr="007D70C5">
        <w:rPr>
          <w:rFonts w:ascii="Times New Roman" w:eastAsia="TimesNewRomanPSMT" w:hAnsi="Times New Roman"/>
          <w:sz w:val="28"/>
          <w:szCs w:val="28"/>
          <w:lang w:val="kk-KZ"/>
        </w:rPr>
        <w:t>реформа жүргізу бағытында орындалатын жұмыстарды бағыттайды, басқарады және бақылайды. Басшылық етуші топтар әдетте кәсіби қоғамдастықты жақсарту жөнінде жоспар құру үшін жауапты болады. Сондай-ақ бұл топтар қоғамдастық қорларының бөлінуін және пайдаланылуын бақылайды әрі мүдделі адамдарды тартады.</w:t>
      </w:r>
    </w:p>
    <w:p w14:paraId="12E9F9B0" w14:textId="19058EE6"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bCs/>
          <w:i/>
          <w:sz w:val="28"/>
          <w:szCs w:val="28"/>
          <w:lang w:val="kk-KZ"/>
        </w:rPr>
        <w:t>Үйлестіруші топтар</w:t>
      </w:r>
      <w:r w:rsidR="0012627D" w:rsidRPr="007D70C5">
        <w:rPr>
          <w:rFonts w:ascii="Times New Roman" w:eastAsia="TimesNewRomanPSMT" w:hAnsi="Times New Roman"/>
          <w:bCs/>
          <w:i/>
          <w:sz w:val="28"/>
          <w:szCs w:val="28"/>
          <w:lang w:val="kk-KZ"/>
        </w:rPr>
        <w:t xml:space="preserve">  </w:t>
      </w:r>
      <w:r w:rsidRPr="007D70C5">
        <w:rPr>
          <w:rFonts w:ascii="Times New Roman" w:eastAsia="TimesNewRomanPSMT" w:hAnsi="Times New Roman"/>
          <w:sz w:val="28"/>
          <w:szCs w:val="28"/>
          <w:lang w:val="kk-KZ"/>
        </w:rPr>
        <w:t xml:space="preserve">кәсіби қоғамдастықтың әртүрлі бөлімдері арасындағы қызметті реттейді. Үйлестіруші топтар мектептер арасындағы және кәсіби қоғамдастық ішіндегі бірлесіп өткізілетін іс-шараларға қатысты шешім қабылдайды. </w:t>
      </w:r>
    </w:p>
    <w:p w14:paraId="351CA0B1" w14:textId="6DC2326A"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bCs/>
          <w:i/>
          <w:sz w:val="28"/>
          <w:szCs w:val="28"/>
          <w:lang w:val="kk-KZ"/>
        </w:rPr>
        <w:t>Дамытушы топтар</w:t>
      </w:r>
      <w:r w:rsidR="0012627D" w:rsidRPr="007D70C5">
        <w:rPr>
          <w:rFonts w:ascii="Times New Roman" w:eastAsia="TimesNewRomanPSMT" w:hAnsi="Times New Roman"/>
          <w:bCs/>
          <w:i/>
          <w:sz w:val="28"/>
          <w:szCs w:val="28"/>
          <w:lang w:val="kk-KZ"/>
        </w:rPr>
        <w:t xml:space="preserve"> </w:t>
      </w:r>
      <w:r w:rsidRPr="007D70C5">
        <w:rPr>
          <w:rFonts w:ascii="Times New Roman" w:eastAsia="TimesNewRomanPSMT" w:hAnsi="Times New Roman"/>
          <w:sz w:val="28"/>
          <w:szCs w:val="28"/>
          <w:lang w:val="kk-KZ"/>
        </w:rPr>
        <w:t>кәсіби қоғамдастықтың даму жоспарларында басым сала ретінде белгіленген салаларда оқыту мен оқу үдерістерін жетілдіру әдістеріне назар аударады. Дамытушы топтар оқу бағдарламаларын әзірлеп, оқытудың жаңа стратегияларының қабылдануына қолдау көрсету арқылы кәсіби қоғамдастықты дамытуға өз үлестерін қосады.</w:t>
      </w:r>
    </w:p>
    <w:p w14:paraId="264D7248" w14:textId="77777777" w:rsidR="00976F40" w:rsidRPr="007D70C5" w:rsidRDefault="00976F40" w:rsidP="00976F40">
      <w:pPr>
        <w:autoSpaceDE w:val="0"/>
        <w:autoSpaceDN w:val="0"/>
        <w:adjustRightInd w:val="0"/>
        <w:ind w:firstLine="709"/>
        <w:rPr>
          <w:rFonts w:ascii="Times New Roman" w:hAnsi="Times New Roman"/>
          <w:bCs/>
          <w:i/>
          <w:sz w:val="28"/>
          <w:szCs w:val="28"/>
          <w:lang w:val="kk-KZ"/>
        </w:rPr>
      </w:pPr>
      <w:r w:rsidRPr="007D70C5">
        <w:rPr>
          <w:rFonts w:ascii="Times New Roman" w:hAnsi="Times New Roman"/>
          <w:bCs/>
          <w:i/>
          <w:sz w:val="28"/>
          <w:szCs w:val="28"/>
          <w:lang w:val="kk-KZ"/>
        </w:rPr>
        <w:t xml:space="preserve">2. Білім алушылар қоғамдастықтарын басқарудың аса тиімді модельдері </w:t>
      </w:r>
    </w:p>
    <w:p w14:paraId="0425EEAE"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Тиімді білім алушылар қоғамдастықтарына арнайы құрылған басшылық қажет, олардың қандай да бір жеке мектепке арнап құрылуы міндетті емес. Кәсіби қоғамдастықтың табыстылығы (әсіресе бастапқы кезеңдерде) өзіне басқарушылық рөлді алатын адамдардың ұстанымдарына, қажырлығы мен күш-жігеріне тікелей байланысты болмақ. Ол басшылардың арасында жұмыс жүктемесін бөліп, лауазымдардың сабақтастық жоспарын әзірлеуге мүмкіндік береді, бір ғана емес, бірнеше мектептерде басшылардың болуы есебінен бірлескен жұмысты барлық деңгейде жүргізудің маңызы айғақталады. </w:t>
      </w:r>
    </w:p>
    <w:p w14:paraId="3E42375E"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Білім алушылар қоғамдастықтарының ең маңызды нәтижелерінің бірі басшылықтың иерархиялық емес жүйе бойынша құрылуына байланысты оларға мол мүмкіндік беріледі. </w:t>
      </w:r>
    </w:p>
    <w:p w14:paraId="0D52E6CB" w14:textId="77777777" w:rsidR="00976F40" w:rsidRPr="007D70C5" w:rsidRDefault="00976F40" w:rsidP="00976F40">
      <w:pPr>
        <w:autoSpaceDE w:val="0"/>
        <w:autoSpaceDN w:val="0"/>
        <w:adjustRightInd w:val="0"/>
        <w:ind w:firstLine="709"/>
        <w:rPr>
          <w:rFonts w:ascii="Times New Roman" w:eastAsia="TimesNewRomanPSMT" w:hAnsi="Times New Roman"/>
          <w:bCs/>
          <w:i/>
          <w:sz w:val="28"/>
          <w:szCs w:val="28"/>
          <w:lang w:val="kk-KZ"/>
        </w:rPr>
      </w:pPr>
      <w:r w:rsidRPr="007D70C5">
        <w:rPr>
          <w:rFonts w:ascii="Times New Roman" w:eastAsia="TimesNewRomanPSMT" w:hAnsi="Times New Roman"/>
          <w:bCs/>
          <w:i/>
          <w:sz w:val="28"/>
          <w:szCs w:val="28"/>
          <w:lang w:val="kk-KZ"/>
        </w:rPr>
        <w:t>3. Жүйелік көшбасшылық</w:t>
      </w:r>
    </w:p>
    <w:p w14:paraId="406CC4D3"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Жүйе көшбасшылары – өз мектептерінің басшылық әлеуетін арттыратын көшбасшылар, сонымен бірге олар өз мектептерінен тыс, кәсіби қоғамдастыққа кіретін мектептердегі барлық балалардың атынан қызмет атқарады. </w:t>
      </w:r>
    </w:p>
    <w:p w14:paraId="27C7ACA5"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Жүйе басшылары өздеріне, басқаларға және «жүйеге» терең мәнді сұрақтар қоя отырып, жергілікті жердегі қиындықтармен күреседі (System leaders – жүйе көшбасшылары – орталық, облыстық, аудандық білім басқармаларында/ департаменттерінде жұмыс істейтін адамдар. Алайда қазіргі кезде бұл сөздің мағынасы кеңейіп, оған кәсіби қоғамдастық аясында өзінің ғана емес, басқа да мектептерді басқаруға араласатын мектеп басшылары да жатқызылуда.</w:t>
      </w:r>
    </w:p>
    <w:p w14:paraId="3236EF30" w14:textId="77777777" w:rsidR="00976F40" w:rsidRPr="007D70C5" w:rsidRDefault="00976F40" w:rsidP="00976F40">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Кәсіби қоғамдастық көшбасшыларға, практиктер мен мектептерге жүйеде бар барлық білімге, тәжірибелер мен идеяларға жол ашады. Сондай-ақ кәсіби қоғамдастықтың жақсы идеяларға кеңінен қол жеткізуді қамтамасыз ететіндігі күмән тудырмайды. Бірақ жүйе көшбасшылары кәсіби қоғамдастықтың жай ғана тәжірибе алмасуға қарағанда, едәуір іргелі үдерістерді ұсынатындығын атап </w:t>
      </w:r>
      <w:r w:rsidRPr="007D70C5">
        <w:rPr>
          <w:rFonts w:ascii="Times New Roman" w:eastAsia="TimesNewRomanPSMT" w:hAnsi="Times New Roman"/>
          <w:sz w:val="28"/>
          <w:szCs w:val="28"/>
          <w:lang w:val="kk-KZ"/>
        </w:rPr>
        <w:lastRenderedPageBreak/>
        <w:t xml:space="preserve">көрсетеді. Кәсіби қоғамдастық адамдарды ынтымақтастырып, жаңа идеялар мен тәжірибелерді шоғырландыру үшін серпінді жағдай жасайды. </w:t>
      </w:r>
    </w:p>
    <w:p w14:paraId="0082D597" w14:textId="59B8F1DB" w:rsidR="00976F40" w:rsidRPr="007D70C5" w:rsidRDefault="00976F40" w:rsidP="007D70C5">
      <w:pPr>
        <w:autoSpaceDE w:val="0"/>
        <w:autoSpaceDN w:val="0"/>
        <w:adjustRightInd w:val="0"/>
        <w:ind w:firstLine="709"/>
        <w:rPr>
          <w:rFonts w:ascii="Times New Roman" w:hAnsi="Times New Roman"/>
          <w:b/>
          <w:bCs/>
          <w:sz w:val="28"/>
          <w:szCs w:val="28"/>
          <w:lang w:val="kk-KZ"/>
        </w:rPr>
      </w:pPr>
      <w:r w:rsidRPr="007D70C5">
        <w:rPr>
          <w:rFonts w:ascii="Times New Roman" w:eastAsia="TimesNewRomanPSMT" w:hAnsi="Times New Roman"/>
          <w:sz w:val="28"/>
          <w:szCs w:val="28"/>
          <w:lang w:val="kk-KZ"/>
        </w:rPr>
        <w:t>Кәсіби қоғамдастық–</w:t>
      </w:r>
      <w:r w:rsidR="0012627D" w:rsidRPr="007D70C5">
        <w:rPr>
          <w:rFonts w:ascii="Times New Roman" w:eastAsia="TimesNewRomanPSMT" w:hAnsi="Times New Roman"/>
          <w:sz w:val="28"/>
          <w:szCs w:val="28"/>
          <w:lang w:val="kk-KZ"/>
        </w:rPr>
        <w:t xml:space="preserve"> </w:t>
      </w:r>
      <w:r w:rsidRPr="007D70C5">
        <w:rPr>
          <w:rFonts w:ascii="Times New Roman" w:eastAsia="TimesNewRomanPSMT" w:hAnsi="Times New Roman"/>
          <w:sz w:val="28"/>
          <w:szCs w:val="28"/>
          <w:lang w:val="kk-KZ"/>
        </w:rPr>
        <w:t>ауқымды өзгерткіштік әлеуеті бар ұйымдастырушы</w:t>
      </w:r>
      <w:r w:rsidR="0012627D" w:rsidRPr="007D70C5">
        <w:rPr>
          <w:rFonts w:ascii="Times New Roman" w:eastAsia="TimesNewRomanPSMT" w:hAnsi="Times New Roman"/>
          <w:sz w:val="28"/>
          <w:szCs w:val="28"/>
          <w:lang w:val="kk-KZ"/>
        </w:rPr>
        <w:t>-</w:t>
      </w:r>
      <w:r w:rsidRPr="007D70C5">
        <w:rPr>
          <w:rFonts w:ascii="Times New Roman" w:eastAsia="TimesNewRomanPSMT" w:hAnsi="Times New Roman"/>
          <w:sz w:val="28"/>
          <w:szCs w:val="28"/>
          <w:lang w:val="kk-KZ"/>
        </w:rPr>
        <w:t>лық нысан. Мектептерге бір біріне қарсы болу сезімін әлі де таңып келе жатқан жүйелік құрылымдарға қарамастан, жүйе көшбасшылары білім алушылар қоғамдастығында жұмыс істеуді таңдап отыр, өйткені елеулі кәсіби ынтымақтастық балалардың өмірі мен біліміне түрлендіруші өзгеріс енгізудің дара жолы болып табылады деп пайымдайды.</w:t>
      </w:r>
    </w:p>
    <w:p w14:paraId="3648AA78" w14:textId="77777777" w:rsidR="00976F40" w:rsidRPr="007D70C5" w:rsidRDefault="00976F40" w:rsidP="007D70C5">
      <w:pPr>
        <w:autoSpaceDE w:val="0"/>
        <w:autoSpaceDN w:val="0"/>
        <w:adjustRightInd w:val="0"/>
        <w:ind w:firstLine="709"/>
        <w:rPr>
          <w:rFonts w:ascii="Times New Roman" w:hAnsi="Times New Roman"/>
          <w:bCs/>
          <w:i/>
          <w:sz w:val="28"/>
          <w:szCs w:val="28"/>
          <w:lang w:val="kk-KZ"/>
        </w:rPr>
      </w:pPr>
      <w:r w:rsidRPr="007D70C5">
        <w:rPr>
          <w:rFonts w:ascii="Times New Roman" w:hAnsi="Times New Roman"/>
          <w:bCs/>
          <w:i/>
          <w:sz w:val="28"/>
          <w:szCs w:val="28"/>
          <w:lang w:val="kk-KZ"/>
        </w:rPr>
        <w:t>Пайдаланылған әдебиеттер</w:t>
      </w:r>
    </w:p>
    <w:p w14:paraId="1CC0824E" w14:textId="77777777" w:rsidR="00976F40" w:rsidRPr="007D70C5" w:rsidRDefault="00976F40" w:rsidP="007D70C5">
      <w:pPr>
        <w:autoSpaceDE w:val="0"/>
        <w:autoSpaceDN w:val="0"/>
        <w:adjustRightInd w:val="0"/>
        <w:ind w:firstLine="709"/>
        <w:rPr>
          <w:rFonts w:ascii="Times New Roman" w:eastAsia="TimesNewRomanPSMT" w:hAnsi="Times New Roman"/>
          <w:i/>
          <w:sz w:val="28"/>
          <w:szCs w:val="28"/>
          <w:lang w:val="kk-KZ"/>
        </w:rPr>
      </w:pPr>
      <w:r w:rsidRPr="007D70C5">
        <w:rPr>
          <w:rFonts w:ascii="Times New Roman" w:eastAsia="TimesNewRomanPSMT" w:hAnsi="Times New Roman"/>
          <w:i/>
          <w:sz w:val="28"/>
          <w:szCs w:val="28"/>
          <w:lang w:val="kk-KZ"/>
        </w:rPr>
        <w:t>Негізгі әдебиеттер:</w:t>
      </w:r>
    </w:p>
    <w:p w14:paraId="2053BEEF" w14:textId="77777777" w:rsidR="00976F40" w:rsidRPr="007D70C5" w:rsidRDefault="00976F40" w:rsidP="007D70C5">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1. Ballantyne, P., Jackson, D., Temperley, J., Michael, J. &amp; Lieberman, A. (2006</w:t>
      </w:r>
      <w:r w:rsidRPr="007D70C5">
        <w:rPr>
          <w:rFonts w:ascii="Times New Roman" w:hAnsi="Times New Roman"/>
          <w:i/>
          <w:iCs/>
          <w:sz w:val="28"/>
          <w:szCs w:val="28"/>
          <w:lang w:val="kk-KZ"/>
        </w:rPr>
        <w:t xml:space="preserve">). Leading networks </w:t>
      </w:r>
      <w:r w:rsidRPr="007D70C5">
        <w:rPr>
          <w:rFonts w:ascii="Times New Roman" w:hAnsi="Times New Roman"/>
          <w:i/>
          <w:iCs/>
          <w:sz w:val="28"/>
          <w:szCs w:val="28"/>
          <w:lang w:val="en-US"/>
        </w:rPr>
        <w:t>&amp;</w:t>
      </w:r>
      <w:r w:rsidRPr="007D70C5">
        <w:rPr>
          <w:rFonts w:ascii="Times New Roman" w:hAnsi="Times New Roman"/>
          <w:i/>
          <w:iCs/>
          <w:sz w:val="28"/>
          <w:szCs w:val="28"/>
          <w:lang w:val="kk-KZ"/>
        </w:rPr>
        <w:t xml:space="preserve">leading the system. Accounts of practice </w:t>
      </w:r>
      <w:r w:rsidRPr="007D70C5">
        <w:rPr>
          <w:rFonts w:ascii="Times New Roman" w:eastAsia="TimesNewRomanPSMT" w:hAnsi="Times New Roman"/>
          <w:sz w:val="28"/>
          <w:szCs w:val="28"/>
          <w:lang w:val="kk-KZ"/>
        </w:rPr>
        <w:t xml:space="preserve">(Жүйені басқаратын жетекші кәсіби қоғамдастық. Тәжірибе туралы баяндамалар). </w:t>
      </w:r>
      <w:r w:rsidRPr="007D70C5">
        <w:rPr>
          <w:rFonts w:ascii="Times New Roman" w:eastAsia="TimesNewRomanPSMT" w:hAnsi="Times New Roman"/>
          <w:sz w:val="28"/>
          <w:szCs w:val="28"/>
          <w:lang w:val="en-US"/>
        </w:rPr>
        <w:t>Nottingham: National College for School Leadership.</w:t>
      </w:r>
    </w:p>
    <w:p w14:paraId="47D08D12" w14:textId="77777777" w:rsidR="00976F40" w:rsidRPr="007D70C5" w:rsidRDefault="00976F40" w:rsidP="007D70C5">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2. </w:t>
      </w:r>
      <w:r w:rsidRPr="007D70C5">
        <w:rPr>
          <w:rFonts w:ascii="Times New Roman" w:eastAsia="TimesNewRomanPSMT" w:hAnsi="Times New Roman"/>
          <w:sz w:val="28"/>
          <w:szCs w:val="28"/>
          <w:lang w:val="en-US"/>
        </w:rPr>
        <w:t xml:space="preserve">Carter, K., &amp; Paterson, F. (2006). </w:t>
      </w:r>
      <w:r w:rsidRPr="007D70C5">
        <w:rPr>
          <w:rFonts w:ascii="Times New Roman" w:hAnsi="Times New Roman"/>
          <w:i/>
          <w:iCs/>
          <w:sz w:val="28"/>
          <w:szCs w:val="28"/>
          <w:lang w:val="en-US"/>
        </w:rPr>
        <w:t xml:space="preserve">Understanding Learning Networks </w:t>
      </w:r>
      <w:r w:rsidRPr="007D70C5">
        <w:rPr>
          <w:rFonts w:ascii="Times New Roman" w:eastAsia="TimesNewRomanPSMT" w:hAnsi="Times New Roman"/>
          <w:sz w:val="28"/>
          <w:szCs w:val="28"/>
          <w:lang w:val="kk-KZ"/>
        </w:rPr>
        <w:t>(</w:t>
      </w:r>
      <w:proofErr w:type="spellStart"/>
      <w:r w:rsidRPr="007D70C5">
        <w:rPr>
          <w:rFonts w:ascii="Times New Roman" w:eastAsia="TimesNewRomanPSMT" w:hAnsi="Times New Roman"/>
          <w:sz w:val="28"/>
          <w:szCs w:val="28"/>
        </w:rPr>
        <w:t>Білімалушыларқоғамдастықтарыұғымы</w:t>
      </w:r>
      <w:proofErr w:type="spellEnd"/>
      <w:r w:rsidRPr="007D70C5">
        <w:rPr>
          <w:rFonts w:ascii="Times New Roman" w:eastAsia="TimesNewRomanPSMT" w:hAnsi="Times New Roman"/>
          <w:sz w:val="28"/>
          <w:szCs w:val="28"/>
          <w:lang w:val="kk-KZ"/>
        </w:rPr>
        <w:t>)</w:t>
      </w:r>
      <w:r w:rsidRPr="007D70C5">
        <w:rPr>
          <w:rFonts w:ascii="Times New Roman" w:eastAsia="TimesNewRomanPSMT" w:hAnsi="Times New Roman"/>
          <w:sz w:val="28"/>
          <w:szCs w:val="28"/>
          <w:lang w:val="en-US"/>
        </w:rPr>
        <w:t>. Nottingham: National College for School Leadership.</w:t>
      </w:r>
    </w:p>
    <w:p w14:paraId="42BB5C2D" w14:textId="77777777" w:rsidR="00FE28D5" w:rsidRPr="007D70C5" w:rsidRDefault="00976F40" w:rsidP="007D70C5">
      <w:pPr>
        <w:autoSpaceDE w:val="0"/>
        <w:autoSpaceDN w:val="0"/>
        <w:adjustRightInd w:val="0"/>
        <w:ind w:firstLine="709"/>
        <w:rPr>
          <w:rFonts w:ascii="Times New Roman" w:eastAsia="TimesNewRomanPSMT" w:hAnsi="Times New Roman"/>
          <w:sz w:val="28"/>
          <w:szCs w:val="28"/>
          <w:lang w:val="en-US"/>
        </w:rPr>
      </w:pPr>
      <w:r w:rsidRPr="007D70C5">
        <w:rPr>
          <w:rFonts w:ascii="Times New Roman" w:eastAsia="TimesNewRomanPSMT" w:hAnsi="Times New Roman"/>
          <w:sz w:val="28"/>
          <w:szCs w:val="28"/>
          <w:lang w:val="kk-KZ"/>
        </w:rPr>
        <w:t xml:space="preserve">3. </w:t>
      </w:r>
      <w:r w:rsidRPr="007D70C5">
        <w:rPr>
          <w:rFonts w:ascii="Times New Roman" w:eastAsia="TimesNewRomanPSMT" w:hAnsi="Times New Roman"/>
          <w:sz w:val="28"/>
          <w:szCs w:val="28"/>
          <w:lang w:val="en-US"/>
        </w:rPr>
        <w:t xml:space="preserve">Chapman, J. D., &amp; Aspin, D. N (2004). </w:t>
      </w:r>
      <w:r w:rsidRPr="007D70C5">
        <w:rPr>
          <w:rFonts w:ascii="Times New Roman" w:hAnsi="Times New Roman"/>
          <w:i/>
          <w:iCs/>
          <w:sz w:val="28"/>
          <w:szCs w:val="28"/>
          <w:lang w:val="en-US"/>
        </w:rPr>
        <w:t xml:space="preserve">Why networks and why now? </w:t>
      </w:r>
      <w:r w:rsidRPr="007D70C5">
        <w:rPr>
          <w:rFonts w:ascii="Times New Roman" w:eastAsia="TimesNewRomanPSMT" w:hAnsi="Times New Roman"/>
          <w:sz w:val="28"/>
          <w:szCs w:val="28"/>
          <w:lang w:val="kk-KZ"/>
        </w:rPr>
        <w:t>(</w:t>
      </w:r>
      <w:r w:rsidRPr="007D70C5">
        <w:rPr>
          <w:rFonts w:ascii="Times New Roman" w:eastAsia="TimesNewRomanPSMT" w:hAnsi="Times New Roman"/>
          <w:sz w:val="28"/>
          <w:szCs w:val="28"/>
        </w:rPr>
        <w:t>Неге</w:t>
      </w:r>
      <w:r w:rsidR="00FE28D5"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кәсіби</w:t>
      </w:r>
      <w:proofErr w:type="spellEnd"/>
      <w:r w:rsidR="00FE28D5"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қоғамдастық</w:t>
      </w:r>
      <w:proofErr w:type="spellEnd"/>
      <w:r w:rsidR="00FE28D5"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және</w:t>
      </w:r>
      <w:proofErr w:type="spellEnd"/>
      <w:r w:rsidR="00FE28D5" w:rsidRPr="007D70C5">
        <w:rPr>
          <w:rFonts w:ascii="Times New Roman" w:eastAsia="TimesNewRomanPSMT" w:hAnsi="Times New Roman"/>
          <w:sz w:val="28"/>
          <w:szCs w:val="28"/>
          <w:lang w:val="kk-KZ"/>
        </w:rPr>
        <w:t xml:space="preserve"> </w:t>
      </w:r>
      <w:r w:rsidRPr="007D70C5">
        <w:rPr>
          <w:rFonts w:ascii="Times New Roman" w:eastAsia="TimesNewRomanPSMT" w:hAnsi="Times New Roman"/>
          <w:sz w:val="28"/>
          <w:szCs w:val="28"/>
        </w:rPr>
        <w:t>неге</w:t>
      </w:r>
      <w:r w:rsidR="00FE28D5" w:rsidRPr="007D70C5">
        <w:rPr>
          <w:rFonts w:ascii="Times New Roman" w:eastAsia="TimesNewRomanPSMT" w:hAnsi="Times New Roman"/>
          <w:sz w:val="28"/>
          <w:szCs w:val="28"/>
          <w:lang w:val="kk-KZ"/>
        </w:rPr>
        <w:t xml:space="preserve"> </w:t>
      </w:r>
      <w:r w:rsidRPr="007D70C5">
        <w:rPr>
          <w:rFonts w:ascii="Times New Roman" w:eastAsia="TimesNewRomanPSMT" w:hAnsi="Times New Roman"/>
          <w:sz w:val="28"/>
          <w:szCs w:val="28"/>
        </w:rPr>
        <w:t>тап</w:t>
      </w:r>
      <w:r w:rsidR="00FE28D5"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қазір</w:t>
      </w:r>
      <w:proofErr w:type="spellEnd"/>
      <w:r w:rsidRPr="007D70C5">
        <w:rPr>
          <w:rFonts w:ascii="Times New Roman" w:eastAsia="TimesNewRomanPSMT" w:hAnsi="Times New Roman"/>
          <w:sz w:val="28"/>
          <w:szCs w:val="28"/>
          <w:lang w:val="en-US"/>
        </w:rPr>
        <w:t>?</w:t>
      </w:r>
    </w:p>
    <w:p w14:paraId="26C0D8DC" w14:textId="74FCAC18" w:rsidR="00976F40" w:rsidRPr="007D70C5" w:rsidRDefault="00976F40" w:rsidP="007D70C5">
      <w:pPr>
        <w:autoSpaceDE w:val="0"/>
        <w:autoSpaceDN w:val="0"/>
        <w:adjustRightInd w:val="0"/>
        <w:ind w:firstLine="709"/>
        <w:rPr>
          <w:rFonts w:ascii="Times New Roman" w:eastAsia="TimesNewRomanPSMT" w:hAnsi="Times New Roman"/>
          <w:sz w:val="28"/>
          <w:szCs w:val="28"/>
          <w:lang w:val="kk-KZ"/>
        </w:rPr>
      </w:pPr>
      <w:proofErr w:type="spellStart"/>
      <w:r w:rsidRPr="007D70C5">
        <w:rPr>
          <w:rFonts w:ascii="Times New Roman" w:eastAsia="TimesNewRomanPSMT" w:hAnsi="Times New Roman"/>
          <w:sz w:val="28"/>
          <w:szCs w:val="28"/>
        </w:rPr>
        <w:t>Білімалушылар</w:t>
      </w:r>
      <w:proofErr w:type="spellEnd"/>
      <w:r w:rsidR="00FE28D5"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қоғамдастықтарында</w:t>
      </w:r>
      <w:proofErr w:type="spellEnd"/>
      <w:r w:rsidR="00FE28D5"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оқытудың</w:t>
      </w:r>
      <w:proofErr w:type="spellEnd"/>
      <w:r w:rsidR="00FE28D5"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халықаралық</w:t>
      </w:r>
      <w:proofErr w:type="spellEnd"/>
      <w:r w:rsidR="00FE28D5"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перспективалары</w:t>
      </w:r>
      <w:proofErr w:type="spellEnd"/>
      <w:r w:rsidRPr="007D70C5">
        <w:rPr>
          <w:rFonts w:ascii="Times New Roman" w:eastAsia="TimesNewRomanPSMT" w:hAnsi="Times New Roman"/>
          <w:sz w:val="28"/>
          <w:szCs w:val="28"/>
          <w:lang w:val="kk-KZ"/>
        </w:rPr>
        <w:t>)</w:t>
      </w:r>
      <w:r w:rsidRPr="007D70C5">
        <w:rPr>
          <w:rFonts w:ascii="Times New Roman" w:eastAsia="TimesNewRomanPSMT" w:hAnsi="Times New Roman"/>
          <w:sz w:val="28"/>
          <w:szCs w:val="28"/>
          <w:lang w:val="en-US"/>
        </w:rPr>
        <w:t xml:space="preserve">. In International Perspectives on Networked Learning, Nottingham: </w:t>
      </w:r>
      <w:proofErr w:type="spellStart"/>
      <w:r w:rsidRPr="007D70C5">
        <w:rPr>
          <w:rFonts w:ascii="Times New Roman" w:eastAsia="TimesNewRomanPSMT" w:hAnsi="Times New Roman"/>
          <w:sz w:val="28"/>
          <w:szCs w:val="28"/>
          <w:lang w:val="en-US"/>
        </w:rPr>
        <w:t>NationalCollege</w:t>
      </w:r>
      <w:proofErr w:type="spellEnd"/>
      <w:r w:rsidRPr="007D70C5">
        <w:rPr>
          <w:rFonts w:ascii="Times New Roman" w:eastAsia="TimesNewRomanPSMT" w:hAnsi="Times New Roman"/>
          <w:sz w:val="28"/>
          <w:szCs w:val="28"/>
          <w:lang w:val="en-US"/>
        </w:rPr>
        <w:t xml:space="preserve"> for School Leadership.</w:t>
      </w:r>
    </w:p>
    <w:p w14:paraId="4F4C4A49" w14:textId="2674D5F6" w:rsidR="00976F40" w:rsidRPr="007D70C5" w:rsidRDefault="00976F40" w:rsidP="007D70C5">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4. </w:t>
      </w:r>
      <w:r w:rsidRPr="007D70C5">
        <w:rPr>
          <w:rFonts w:ascii="Times New Roman" w:eastAsia="TimesNewRomanPSMT" w:hAnsi="Times New Roman"/>
          <w:sz w:val="28"/>
          <w:szCs w:val="28"/>
          <w:lang w:val="en-US"/>
        </w:rPr>
        <w:t xml:space="preserve">Department for Education and Skills. (2004). </w:t>
      </w:r>
      <w:r w:rsidRPr="007D70C5">
        <w:rPr>
          <w:rFonts w:ascii="Times New Roman" w:hAnsi="Times New Roman"/>
          <w:i/>
          <w:iCs/>
          <w:sz w:val="28"/>
          <w:szCs w:val="28"/>
          <w:lang w:val="en-US"/>
        </w:rPr>
        <w:t xml:space="preserve">Primary Strategy Learning Networks </w:t>
      </w:r>
      <w:r w:rsidRPr="007D70C5">
        <w:rPr>
          <w:rFonts w:ascii="Times New Roman" w:eastAsia="TimesNewRomanPSMT" w:hAnsi="Times New Roman"/>
          <w:sz w:val="28"/>
          <w:szCs w:val="28"/>
          <w:lang w:val="kk-KZ"/>
        </w:rPr>
        <w:t>(</w:t>
      </w:r>
      <w:proofErr w:type="spellStart"/>
      <w:r w:rsidRPr="007D70C5">
        <w:rPr>
          <w:rFonts w:ascii="Times New Roman" w:eastAsia="TimesNewRomanPSMT" w:hAnsi="Times New Roman"/>
          <w:sz w:val="28"/>
          <w:szCs w:val="28"/>
        </w:rPr>
        <w:t>Білім</w:t>
      </w:r>
      <w:proofErr w:type="spellEnd"/>
      <w:r w:rsidR="00FE28D5"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алушылар</w:t>
      </w:r>
      <w:proofErr w:type="spellEnd"/>
      <w:r w:rsidR="00FE28D5"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қоғамдастықтарының</w:t>
      </w:r>
      <w:proofErr w:type="spellEnd"/>
      <w:r w:rsidR="00FE28D5"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базалық</w:t>
      </w:r>
      <w:proofErr w:type="spellEnd"/>
      <w:r w:rsidR="00FE28D5"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стратегиясы</w:t>
      </w:r>
      <w:proofErr w:type="spellEnd"/>
      <w:r w:rsidRPr="007D70C5">
        <w:rPr>
          <w:rFonts w:ascii="Times New Roman" w:eastAsia="TimesNewRomanPSMT" w:hAnsi="Times New Roman"/>
          <w:sz w:val="28"/>
          <w:szCs w:val="28"/>
          <w:lang w:val="kk-KZ"/>
        </w:rPr>
        <w:t>)</w:t>
      </w:r>
      <w:r w:rsidRPr="007D70C5">
        <w:rPr>
          <w:rFonts w:ascii="Times New Roman" w:eastAsia="TimesNewRomanPSMT" w:hAnsi="Times New Roman"/>
          <w:sz w:val="28"/>
          <w:szCs w:val="28"/>
          <w:lang w:val="en-US"/>
        </w:rPr>
        <w:t>. London, DfES.</w:t>
      </w:r>
    </w:p>
    <w:p w14:paraId="3CCAAE9B" w14:textId="77777777" w:rsidR="00976F40" w:rsidRPr="007D70C5" w:rsidRDefault="00976F40" w:rsidP="007D70C5">
      <w:pPr>
        <w:autoSpaceDE w:val="0"/>
        <w:autoSpaceDN w:val="0"/>
        <w:adjustRightInd w:val="0"/>
        <w:ind w:firstLine="709"/>
        <w:rPr>
          <w:rFonts w:ascii="Times New Roman" w:eastAsia="TimesNewRomanPSMT" w:hAnsi="Times New Roman"/>
          <w:i/>
          <w:sz w:val="28"/>
          <w:szCs w:val="28"/>
          <w:lang w:val="kk-KZ"/>
        </w:rPr>
      </w:pPr>
      <w:r w:rsidRPr="007D70C5">
        <w:rPr>
          <w:rFonts w:ascii="Times New Roman" w:eastAsia="TimesNewRomanPSMT" w:hAnsi="Times New Roman"/>
          <w:i/>
          <w:sz w:val="28"/>
          <w:szCs w:val="28"/>
          <w:lang w:val="kk-KZ"/>
        </w:rPr>
        <w:t>Қосымша әдебиеттер:</w:t>
      </w:r>
    </w:p>
    <w:p w14:paraId="46995337" w14:textId="5732ACDB" w:rsidR="00976F40" w:rsidRPr="007D70C5" w:rsidRDefault="00976F40" w:rsidP="007D70C5">
      <w:pPr>
        <w:autoSpaceDE w:val="0"/>
        <w:autoSpaceDN w:val="0"/>
        <w:adjustRightInd w:val="0"/>
        <w:ind w:firstLine="709"/>
        <w:rPr>
          <w:rFonts w:ascii="Times New Roman" w:eastAsia="TimesNewRomanPSMT" w:hAnsi="Times New Roman"/>
          <w:sz w:val="28"/>
          <w:szCs w:val="28"/>
          <w:lang w:val="kk-KZ"/>
        </w:rPr>
      </w:pPr>
      <w:r w:rsidRPr="007D70C5">
        <w:rPr>
          <w:rFonts w:ascii="Times New Roman" w:eastAsia="TimesNewRomanPSMT" w:hAnsi="Times New Roman"/>
          <w:sz w:val="28"/>
          <w:szCs w:val="28"/>
          <w:lang w:val="kk-KZ"/>
        </w:rPr>
        <w:t xml:space="preserve">1. </w:t>
      </w:r>
      <w:r w:rsidRPr="007D70C5">
        <w:rPr>
          <w:rFonts w:ascii="Times New Roman" w:eastAsia="TimesNewRomanPSMT" w:hAnsi="Times New Roman"/>
          <w:sz w:val="28"/>
          <w:szCs w:val="28"/>
          <w:lang w:val="en-US"/>
        </w:rPr>
        <w:t xml:space="preserve">Department for Education and Skills. (2006). </w:t>
      </w:r>
      <w:r w:rsidRPr="007D70C5">
        <w:rPr>
          <w:rFonts w:ascii="Times New Roman" w:hAnsi="Times New Roman"/>
          <w:i/>
          <w:iCs/>
          <w:sz w:val="28"/>
          <w:szCs w:val="28"/>
          <w:lang w:val="en-US"/>
        </w:rPr>
        <w:t xml:space="preserve">Effective Provision for Gifted and Talented Children </w:t>
      </w:r>
      <w:proofErr w:type="spellStart"/>
      <w:r w:rsidRPr="007D70C5">
        <w:rPr>
          <w:rFonts w:ascii="Times New Roman" w:hAnsi="Times New Roman"/>
          <w:i/>
          <w:iCs/>
          <w:sz w:val="28"/>
          <w:szCs w:val="28"/>
          <w:lang w:val="en-US"/>
        </w:rPr>
        <w:t>inPrimary</w:t>
      </w:r>
      <w:proofErr w:type="spellEnd"/>
      <w:r w:rsidRPr="007D70C5">
        <w:rPr>
          <w:rFonts w:ascii="Times New Roman" w:hAnsi="Times New Roman"/>
          <w:i/>
          <w:iCs/>
          <w:sz w:val="28"/>
          <w:szCs w:val="28"/>
          <w:lang w:val="en-US"/>
        </w:rPr>
        <w:t xml:space="preserve"> Education </w:t>
      </w:r>
      <w:r w:rsidRPr="007D70C5">
        <w:rPr>
          <w:rFonts w:ascii="Times New Roman" w:eastAsia="TimesNewRomanPSMT" w:hAnsi="Times New Roman"/>
          <w:sz w:val="28"/>
          <w:szCs w:val="28"/>
          <w:lang w:val="kk-KZ"/>
        </w:rPr>
        <w:t>(</w:t>
      </w:r>
      <w:proofErr w:type="spellStart"/>
      <w:r w:rsidRPr="007D70C5">
        <w:rPr>
          <w:rFonts w:ascii="Times New Roman" w:eastAsia="TimesNewRomanPSMT" w:hAnsi="Times New Roman"/>
          <w:sz w:val="28"/>
          <w:szCs w:val="28"/>
        </w:rPr>
        <w:t>Бастауыш</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білім</w:t>
      </w:r>
      <w:proofErr w:type="spellEnd"/>
      <w:r w:rsidR="0012627D" w:rsidRPr="007D70C5">
        <w:rPr>
          <w:rFonts w:ascii="Times New Roman" w:eastAsia="TimesNewRomanPSMT" w:hAnsi="Times New Roman"/>
          <w:sz w:val="28"/>
          <w:szCs w:val="28"/>
          <w:lang w:val="kk-KZ"/>
        </w:rPr>
        <w:t xml:space="preserve"> </w:t>
      </w:r>
      <w:r w:rsidRPr="007D70C5">
        <w:rPr>
          <w:rFonts w:ascii="Times New Roman" w:eastAsia="TimesNewRomanPSMT" w:hAnsi="Times New Roman"/>
          <w:sz w:val="28"/>
          <w:szCs w:val="28"/>
        </w:rPr>
        <w:t>беру</w:t>
      </w:r>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барысында</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дарынды</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және</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қабілетті</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балалар</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үшін</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жасалған</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тиімді</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жағдайлар</w:t>
      </w:r>
      <w:proofErr w:type="spellEnd"/>
      <w:r w:rsidRPr="007D70C5">
        <w:rPr>
          <w:rFonts w:ascii="Times New Roman" w:eastAsia="TimesNewRomanPSMT" w:hAnsi="Times New Roman"/>
          <w:sz w:val="28"/>
          <w:szCs w:val="28"/>
          <w:lang w:val="kk-KZ"/>
        </w:rPr>
        <w:t>)</w:t>
      </w:r>
      <w:r w:rsidRPr="007D70C5">
        <w:rPr>
          <w:rFonts w:ascii="Times New Roman" w:eastAsia="TimesNewRomanPSMT" w:hAnsi="Times New Roman"/>
          <w:sz w:val="28"/>
          <w:szCs w:val="28"/>
          <w:lang w:val="en-US"/>
        </w:rPr>
        <w:t>. London: DfES.</w:t>
      </w:r>
    </w:p>
    <w:p w14:paraId="031A35D5" w14:textId="77AED0A5" w:rsidR="00976F40" w:rsidRPr="007D70C5" w:rsidRDefault="00976F40" w:rsidP="007D70C5">
      <w:pPr>
        <w:autoSpaceDE w:val="0"/>
        <w:autoSpaceDN w:val="0"/>
        <w:adjustRightInd w:val="0"/>
        <w:ind w:firstLine="709"/>
        <w:rPr>
          <w:rFonts w:ascii="Times New Roman" w:eastAsia="TimesNewRomanPSMT" w:hAnsi="Times New Roman"/>
          <w:sz w:val="28"/>
          <w:szCs w:val="28"/>
          <w:lang w:val="en-US"/>
        </w:rPr>
      </w:pPr>
      <w:r w:rsidRPr="007D70C5">
        <w:rPr>
          <w:rFonts w:ascii="Times New Roman" w:eastAsia="TimesNewRomanPSMT" w:hAnsi="Times New Roman"/>
          <w:sz w:val="28"/>
          <w:szCs w:val="28"/>
          <w:lang w:val="kk-KZ"/>
        </w:rPr>
        <w:t xml:space="preserve">2. </w:t>
      </w:r>
      <w:r w:rsidRPr="007D70C5">
        <w:rPr>
          <w:rFonts w:ascii="Times New Roman" w:eastAsia="TimesNewRomanPSMT" w:hAnsi="Times New Roman"/>
          <w:sz w:val="28"/>
          <w:szCs w:val="28"/>
          <w:lang w:val="en-US"/>
        </w:rPr>
        <w:t xml:space="preserve">Fullan, M. (2004). </w:t>
      </w:r>
      <w:r w:rsidRPr="007D70C5">
        <w:rPr>
          <w:rFonts w:ascii="Times New Roman" w:hAnsi="Times New Roman"/>
          <w:i/>
          <w:iCs/>
          <w:sz w:val="28"/>
          <w:szCs w:val="28"/>
          <w:lang w:val="en-US"/>
        </w:rPr>
        <w:t xml:space="preserve">Leadership and Sustainability </w:t>
      </w:r>
      <w:r w:rsidRPr="007D70C5">
        <w:rPr>
          <w:rFonts w:ascii="Times New Roman" w:eastAsia="TimesNewRomanPSMT" w:hAnsi="Times New Roman"/>
          <w:sz w:val="28"/>
          <w:szCs w:val="28"/>
          <w:lang w:val="kk-KZ"/>
        </w:rPr>
        <w:t>(</w:t>
      </w:r>
      <w:proofErr w:type="spellStart"/>
      <w:r w:rsidRPr="007D70C5">
        <w:rPr>
          <w:rFonts w:ascii="Times New Roman" w:eastAsia="TimesNewRomanPSMT" w:hAnsi="Times New Roman"/>
          <w:sz w:val="28"/>
          <w:szCs w:val="28"/>
        </w:rPr>
        <w:t>Көшбасшылық</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және</w:t>
      </w:r>
      <w:proofErr w:type="spellEnd"/>
      <w:r w:rsidR="0012627D" w:rsidRPr="007D70C5">
        <w:rPr>
          <w:rFonts w:ascii="Times New Roman" w:eastAsia="TimesNewRomanPSMT" w:hAnsi="Times New Roman"/>
          <w:sz w:val="28"/>
          <w:szCs w:val="28"/>
          <w:lang w:val="kk-KZ"/>
        </w:rPr>
        <w:t xml:space="preserve"> </w:t>
      </w:r>
      <w:proofErr w:type="spellStart"/>
      <w:r w:rsidRPr="007D70C5">
        <w:rPr>
          <w:rFonts w:ascii="Times New Roman" w:eastAsia="TimesNewRomanPSMT" w:hAnsi="Times New Roman"/>
          <w:sz w:val="28"/>
          <w:szCs w:val="28"/>
        </w:rPr>
        <w:t>тұрақтылық</w:t>
      </w:r>
      <w:proofErr w:type="spellEnd"/>
      <w:r w:rsidRPr="007D70C5">
        <w:rPr>
          <w:rFonts w:ascii="Times New Roman" w:eastAsia="TimesNewRomanPSMT" w:hAnsi="Times New Roman"/>
          <w:sz w:val="28"/>
          <w:szCs w:val="28"/>
          <w:lang w:val="kk-KZ"/>
        </w:rPr>
        <w:t>)</w:t>
      </w:r>
      <w:r w:rsidRPr="007D70C5">
        <w:rPr>
          <w:rFonts w:ascii="Times New Roman" w:hAnsi="Times New Roman"/>
          <w:i/>
          <w:iCs/>
          <w:sz w:val="28"/>
          <w:szCs w:val="28"/>
          <w:lang w:val="en-US"/>
        </w:rPr>
        <w:t xml:space="preserve">. </w:t>
      </w:r>
      <w:proofErr w:type="spellStart"/>
      <w:r w:rsidRPr="007D70C5">
        <w:rPr>
          <w:rFonts w:ascii="Times New Roman" w:eastAsia="TimesNewRomanPSMT" w:hAnsi="Times New Roman"/>
          <w:sz w:val="28"/>
          <w:szCs w:val="28"/>
          <w:lang w:val="en-US"/>
        </w:rPr>
        <w:t>ThousandOaks</w:t>
      </w:r>
      <w:proofErr w:type="spellEnd"/>
      <w:r w:rsidRPr="007D70C5">
        <w:rPr>
          <w:rFonts w:ascii="Times New Roman" w:eastAsia="TimesNewRomanPSMT" w:hAnsi="Times New Roman"/>
          <w:sz w:val="28"/>
          <w:szCs w:val="28"/>
          <w:lang w:val="en-US"/>
        </w:rPr>
        <w:t>, CA: Corwin Press.</w:t>
      </w:r>
    </w:p>
    <w:p w14:paraId="1F8FDF7B" w14:textId="77777777" w:rsidR="00976F40" w:rsidRPr="007D70C5" w:rsidRDefault="00976F40" w:rsidP="007D70C5">
      <w:pPr>
        <w:autoSpaceDE w:val="0"/>
        <w:autoSpaceDN w:val="0"/>
        <w:adjustRightInd w:val="0"/>
        <w:ind w:firstLine="709"/>
        <w:rPr>
          <w:rFonts w:ascii="Times New Roman" w:hAnsi="Times New Roman"/>
          <w:sz w:val="28"/>
          <w:szCs w:val="28"/>
          <w:lang w:val="en-US"/>
        </w:rPr>
      </w:pPr>
      <w:r w:rsidRPr="007D70C5">
        <w:rPr>
          <w:rFonts w:ascii="Times New Roman" w:eastAsia="TimesNewRomanPSMT" w:hAnsi="Times New Roman"/>
          <w:sz w:val="28"/>
          <w:szCs w:val="28"/>
          <w:lang w:val="kk-KZ"/>
        </w:rPr>
        <w:t xml:space="preserve">3. </w:t>
      </w:r>
      <w:r w:rsidRPr="007D70C5">
        <w:rPr>
          <w:rFonts w:ascii="Times New Roman" w:eastAsia="TimesNewRomanPSMT" w:hAnsi="Times New Roman"/>
          <w:sz w:val="28"/>
          <w:szCs w:val="28"/>
          <w:lang w:val="en-US"/>
        </w:rPr>
        <w:t xml:space="preserve">Hill, R., &amp; Matthews, P. (2009). </w:t>
      </w:r>
      <w:r w:rsidRPr="007D70C5">
        <w:rPr>
          <w:rFonts w:ascii="Times New Roman" w:hAnsi="Times New Roman"/>
          <w:i/>
          <w:iCs/>
          <w:sz w:val="28"/>
          <w:szCs w:val="28"/>
          <w:lang w:val="en-US"/>
        </w:rPr>
        <w:t xml:space="preserve">Schools leading schools: The power and potential of </w:t>
      </w:r>
      <w:proofErr w:type="spellStart"/>
      <w:r w:rsidRPr="007D70C5">
        <w:rPr>
          <w:rFonts w:ascii="Times New Roman" w:hAnsi="Times New Roman"/>
          <w:i/>
          <w:iCs/>
          <w:sz w:val="28"/>
          <w:szCs w:val="28"/>
          <w:lang w:val="en-US"/>
        </w:rPr>
        <w:t>NationalLeaders</w:t>
      </w:r>
      <w:proofErr w:type="spellEnd"/>
      <w:r w:rsidRPr="007D70C5">
        <w:rPr>
          <w:rFonts w:ascii="Times New Roman" w:hAnsi="Times New Roman"/>
          <w:i/>
          <w:iCs/>
          <w:sz w:val="28"/>
          <w:szCs w:val="28"/>
          <w:lang w:val="en-US"/>
        </w:rPr>
        <w:t xml:space="preserve"> of Education </w:t>
      </w:r>
      <w:r w:rsidRPr="007D70C5">
        <w:rPr>
          <w:rFonts w:ascii="Times New Roman" w:eastAsia="TimesNewRomanPSMT" w:hAnsi="Times New Roman"/>
          <w:sz w:val="28"/>
          <w:szCs w:val="28"/>
          <w:lang w:val="kk-KZ"/>
        </w:rPr>
        <w:t>(</w:t>
      </w:r>
      <w:proofErr w:type="spellStart"/>
      <w:r w:rsidRPr="007D70C5">
        <w:rPr>
          <w:rFonts w:ascii="Times New Roman" w:eastAsia="TimesNewRomanPSMT" w:hAnsi="Times New Roman"/>
          <w:sz w:val="28"/>
          <w:szCs w:val="28"/>
        </w:rPr>
        <w:t>Мектептердібасқарушымектептер</w:t>
      </w:r>
      <w:proofErr w:type="spellEnd"/>
      <w:r w:rsidRPr="007D70C5">
        <w:rPr>
          <w:rFonts w:ascii="Times New Roman" w:eastAsia="TimesNewRomanPSMT" w:hAnsi="Times New Roman"/>
          <w:sz w:val="28"/>
          <w:szCs w:val="28"/>
          <w:lang w:val="en-US"/>
        </w:rPr>
        <w:t xml:space="preserve">: </w:t>
      </w:r>
      <w:proofErr w:type="spellStart"/>
      <w:r w:rsidRPr="007D70C5">
        <w:rPr>
          <w:rFonts w:ascii="Times New Roman" w:eastAsia="TimesNewRomanPSMT" w:hAnsi="Times New Roman"/>
          <w:sz w:val="28"/>
          <w:szCs w:val="28"/>
        </w:rPr>
        <w:t>билікжәнебілімберудіңұлттықкөшбасшыларыныңәлеуеті</w:t>
      </w:r>
      <w:proofErr w:type="spellEnd"/>
      <w:r w:rsidRPr="007D70C5">
        <w:rPr>
          <w:rFonts w:ascii="Times New Roman" w:eastAsia="TimesNewRomanPSMT" w:hAnsi="Times New Roman"/>
          <w:sz w:val="28"/>
          <w:szCs w:val="28"/>
          <w:lang w:val="kk-KZ"/>
        </w:rPr>
        <w:t>)</w:t>
      </w:r>
      <w:r w:rsidRPr="007D70C5">
        <w:rPr>
          <w:rFonts w:ascii="Times New Roman" w:eastAsia="TimesNewRomanPSMT" w:hAnsi="Times New Roman"/>
          <w:sz w:val="28"/>
          <w:szCs w:val="28"/>
          <w:lang w:val="en-US"/>
        </w:rPr>
        <w:t>. Nottingham: National College for School Leadership.</w:t>
      </w:r>
    </w:p>
    <w:p w14:paraId="6D7D46E1" w14:textId="77777777" w:rsidR="00976F40" w:rsidRPr="007D70C5" w:rsidRDefault="00976F40" w:rsidP="007D70C5">
      <w:pPr>
        <w:pStyle w:val="a5"/>
        <w:spacing w:before="0" w:beforeAutospacing="0" w:after="0" w:afterAutospacing="0"/>
        <w:ind w:firstLine="709"/>
        <w:jc w:val="both"/>
        <w:rPr>
          <w:bCs/>
          <w:i/>
          <w:iCs/>
          <w:sz w:val="28"/>
          <w:szCs w:val="28"/>
          <w:lang w:val="kk-KZ"/>
        </w:rPr>
      </w:pPr>
      <w:r w:rsidRPr="007D70C5">
        <w:rPr>
          <w:i/>
          <w:sz w:val="28"/>
          <w:szCs w:val="28"/>
          <w:lang w:val="kk-KZ"/>
        </w:rPr>
        <w:t xml:space="preserve">3-тақырып. </w:t>
      </w:r>
      <w:r w:rsidRPr="007D70C5">
        <w:rPr>
          <w:bCs/>
          <w:i/>
          <w:iCs/>
          <w:sz w:val="28"/>
          <w:szCs w:val="28"/>
          <w:lang w:val="kk-KZ"/>
        </w:rPr>
        <w:t>Қазіргі психологиялық менеджмент негізінде мектепті басқару принциптері</w:t>
      </w:r>
    </w:p>
    <w:p w14:paraId="7A15045F" w14:textId="77777777" w:rsidR="00976F40" w:rsidRPr="007D70C5" w:rsidRDefault="00976F40" w:rsidP="007D70C5">
      <w:pPr>
        <w:pStyle w:val="a5"/>
        <w:spacing w:before="0" w:beforeAutospacing="0" w:after="0" w:afterAutospacing="0"/>
        <w:ind w:firstLine="709"/>
        <w:jc w:val="both"/>
        <w:rPr>
          <w:iCs/>
          <w:sz w:val="28"/>
          <w:szCs w:val="28"/>
          <w:lang w:val="kk-KZ"/>
        </w:rPr>
      </w:pPr>
      <w:r w:rsidRPr="007D70C5">
        <w:rPr>
          <w:iCs/>
          <w:sz w:val="28"/>
          <w:szCs w:val="28"/>
          <w:lang w:val="kk-KZ"/>
        </w:rPr>
        <w:t>1. Басқару принципі ұғымы туралы түсінік.</w:t>
      </w:r>
    </w:p>
    <w:p w14:paraId="13559A3D" w14:textId="77777777" w:rsidR="00976F40" w:rsidRPr="007D70C5" w:rsidRDefault="00976F40" w:rsidP="007D70C5">
      <w:pPr>
        <w:pStyle w:val="a5"/>
        <w:spacing w:before="0" w:beforeAutospacing="0" w:after="0" w:afterAutospacing="0"/>
        <w:ind w:firstLine="709"/>
        <w:jc w:val="both"/>
        <w:rPr>
          <w:iCs/>
          <w:sz w:val="28"/>
          <w:szCs w:val="28"/>
          <w:lang w:val="kk-KZ"/>
        </w:rPr>
      </w:pPr>
      <w:r w:rsidRPr="007D70C5">
        <w:rPr>
          <w:iCs/>
          <w:sz w:val="28"/>
          <w:szCs w:val="28"/>
          <w:lang w:val="kk-KZ"/>
        </w:rPr>
        <w:t>2. Қазіргі мектепті басқарудың негізгі және арнайы принциптері.</w:t>
      </w:r>
    </w:p>
    <w:p w14:paraId="560AD506" w14:textId="77777777" w:rsidR="00976F40" w:rsidRPr="007D70C5" w:rsidRDefault="00976F40" w:rsidP="007D70C5">
      <w:pPr>
        <w:pStyle w:val="a5"/>
        <w:spacing w:before="0" w:beforeAutospacing="0" w:after="0" w:afterAutospacing="0"/>
        <w:ind w:firstLine="709"/>
        <w:jc w:val="both"/>
        <w:rPr>
          <w:iCs/>
          <w:sz w:val="28"/>
          <w:szCs w:val="28"/>
          <w:lang w:val="kk-KZ"/>
        </w:rPr>
      </w:pPr>
      <w:r w:rsidRPr="007D70C5">
        <w:rPr>
          <w:iCs/>
          <w:sz w:val="28"/>
          <w:szCs w:val="28"/>
          <w:lang w:val="kk-KZ"/>
        </w:rPr>
        <w:t>3. П</w:t>
      </w:r>
      <w:r w:rsidRPr="007D70C5">
        <w:rPr>
          <w:bCs/>
          <w:iCs/>
          <w:sz w:val="28"/>
          <w:szCs w:val="28"/>
          <w:lang w:val="kk-KZ"/>
        </w:rPr>
        <w:t>сихологиялық</w:t>
      </w:r>
      <w:r w:rsidRPr="007D70C5">
        <w:rPr>
          <w:iCs/>
          <w:sz w:val="28"/>
          <w:szCs w:val="28"/>
          <w:lang w:val="kk-KZ"/>
        </w:rPr>
        <w:t xml:space="preserve"> менеджменттің бастапқы принциптері.</w:t>
      </w:r>
    </w:p>
    <w:p w14:paraId="789B303A" w14:textId="77777777" w:rsidR="00976F40" w:rsidRPr="007D70C5" w:rsidRDefault="00976F40" w:rsidP="007D70C5">
      <w:pPr>
        <w:pStyle w:val="a5"/>
        <w:spacing w:before="0" w:beforeAutospacing="0" w:after="0" w:afterAutospacing="0"/>
        <w:ind w:firstLine="709"/>
        <w:jc w:val="both"/>
        <w:rPr>
          <w:iCs/>
          <w:sz w:val="28"/>
          <w:szCs w:val="28"/>
          <w:lang w:val="kk-KZ"/>
        </w:rPr>
      </w:pPr>
      <w:r w:rsidRPr="007D70C5">
        <w:rPr>
          <w:iCs/>
          <w:sz w:val="28"/>
          <w:szCs w:val="28"/>
          <w:lang w:val="kk-KZ"/>
        </w:rPr>
        <w:t>4. Қазіргі мектепті басқаруда халықтық педагогика материалдарына негізделген принциптер.</w:t>
      </w:r>
    </w:p>
    <w:p w14:paraId="7496143B"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
          <w:iCs/>
          <w:sz w:val="28"/>
          <w:szCs w:val="28"/>
          <w:lang w:val="kk-KZ"/>
        </w:rPr>
        <w:t>1. Басқару принципі ұғымы туралы түсінік.</w:t>
      </w:r>
      <w:r w:rsidRPr="007D70C5">
        <w:rPr>
          <w:rFonts w:ascii="Times New Roman" w:hAnsi="Times New Roman"/>
          <w:iCs/>
          <w:sz w:val="28"/>
          <w:szCs w:val="28"/>
          <w:lang w:val="kk-KZ"/>
        </w:rPr>
        <w:t xml:space="preserve">Басқару принципі дегеніміз – менеджмент субъектісінің басқару функцияларын жүзеге асыруда жетекшілікке </w:t>
      </w:r>
      <w:r w:rsidRPr="007D70C5">
        <w:rPr>
          <w:rFonts w:ascii="Times New Roman" w:hAnsi="Times New Roman"/>
          <w:iCs/>
          <w:sz w:val="28"/>
          <w:szCs w:val="28"/>
          <w:lang w:val="kk-KZ"/>
        </w:rPr>
        <w:lastRenderedPageBreak/>
        <w:t xml:space="preserve">алатын негізгі идеялары мен ережелері. Принциптердің сақталуы басқару заңдылықтарының орындалуын қамтамасыз етеді. Басқару принциптерін теориялық тұрғыдан айқындаған Ф.Тейлор, А.Файоль (20ғ.басы). Бұл ғалымдардың ұсынған принциптері: еңбек бөлінісі және мамандандыру, өкілеттіліктер, тәртіптілік, басқаруды орталықтандыру, іс-әрекеттер бірлігі, жеке мүдделердің ортаққа бағыныштылығы, еңбекке сыйақы төлеу, т.с.с. </w:t>
      </w:r>
    </w:p>
    <w:p w14:paraId="3C9322AE"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Басқару теориясының өзгерістерге ұшырап, әлеуметтік менеджменттің қалыптасу барысында (1980-1990) жаңа принциптер пайда болды. Олар басқару ісіндегі негізгі бағытты әкімшілік ықпалдардан адамаралық қатынастарға ауыстырып, әлеуметтік-психологиялық тәсілдердің маңызын арттырды. </w:t>
      </w:r>
    </w:p>
    <w:p w14:paraId="73A641CD"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Аталған принциптерді негізгі ала отырып, ғалымдар педагогикалық менеджмент теориясында бірқатар принциптерді ажыратып көрсетеді: </w:t>
      </w:r>
    </w:p>
    <w:p w14:paraId="4C375872"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мақсат нақтылығы (жоспарлау, ұйымдасытру, бақылау істерінің негізі ретінде);</w:t>
      </w:r>
    </w:p>
    <w:p w14:paraId="0248FABD"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басқаруды гуманизациялау және демократиялау; біртұтастық және жүйелілік;</w:t>
      </w:r>
    </w:p>
    <w:p w14:paraId="44C7D8A9"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ғылыминегізділік, объективтілік және т.б.</w:t>
      </w:r>
    </w:p>
    <w:p w14:paraId="41CFA77C" w14:textId="04C5C63E" w:rsidR="00976F40" w:rsidRPr="007D70C5" w:rsidRDefault="00976F40" w:rsidP="007D70C5">
      <w:pPr>
        <w:autoSpaceDE w:val="0"/>
        <w:autoSpaceDN w:val="0"/>
        <w:adjustRightInd w:val="0"/>
        <w:ind w:firstLine="709"/>
        <w:rPr>
          <w:rFonts w:ascii="Times New Roman" w:hAnsi="Times New Roman"/>
          <w:i/>
          <w:iCs/>
          <w:sz w:val="28"/>
          <w:szCs w:val="28"/>
          <w:lang w:val="kk-KZ"/>
        </w:rPr>
      </w:pPr>
      <w:r w:rsidRPr="007D70C5">
        <w:rPr>
          <w:rFonts w:ascii="Times New Roman" w:hAnsi="Times New Roman"/>
          <w:i/>
          <w:iCs/>
          <w:sz w:val="28"/>
          <w:szCs w:val="28"/>
          <w:lang w:val="kk-KZ"/>
        </w:rPr>
        <w:t>2. Қазіргі</w:t>
      </w:r>
      <w:r w:rsidR="00FE28D5" w:rsidRPr="007D70C5">
        <w:rPr>
          <w:rFonts w:ascii="Times New Roman" w:hAnsi="Times New Roman"/>
          <w:i/>
          <w:iCs/>
          <w:sz w:val="28"/>
          <w:szCs w:val="28"/>
          <w:lang w:val="kk-KZ"/>
        </w:rPr>
        <w:t xml:space="preserve"> </w:t>
      </w:r>
      <w:r w:rsidRPr="007D70C5">
        <w:rPr>
          <w:rFonts w:ascii="Times New Roman" w:hAnsi="Times New Roman"/>
          <w:i/>
          <w:iCs/>
          <w:sz w:val="28"/>
          <w:szCs w:val="28"/>
          <w:lang w:val="kk-KZ"/>
        </w:rPr>
        <w:t>мектепті</w:t>
      </w:r>
      <w:r w:rsidR="00FE28D5" w:rsidRPr="007D70C5">
        <w:rPr>
          <w:rFonts w:ascii="Times New Roman" w:hAnsi="Times New Roman"/>
          <w:i/>
          <w:iCs/>
          <w:sz w:val="28"/>
          <w:szCs w:val="28"/>
          <w:lang w:val="kk-KZ"/>
        </w:rPr>
        <w:t xml:space="preserve"> </w:t>
      </w:r>
      <w:r w:rsidRPr="007D70C5">
        <w:rPr>
          <w:rFonts w:ascii="Times New Roman" w:hAnsi="Times New Roman"/>
          <w:i/>
          <w:iCs/>
          <w:sz w:val="28"/>
          <w:szCs w:val="28"/>
          <w:lang w:val="kk-KZ"/>
        </w:rPr>
        <w:t>басқарудың</w:t>
      </w:r>
      <w:r w:rsidR="00FE28D5" w:rsidRPr="007D70C5">
        <w:rPr>
          <w:rFonts w:ascii="Times New Roman" w:hAnsi="Times New Roman"/>
          <w:i/>
          <w:iCs/>
          <w:sz w:val="28"/>
          <w:szCs w:val="28"/>
          <w:lang w:val="kk-KZ"/>
        </w:rPr>
        <w:t xml:space="preserve"> </w:t>
      </w:r>
      <w:r w:rsidRPr="007D70C5">
        <w:rPr>
          <w:rFonts w:ascii="Times New Roman" w:hAnsi="Times New Roman"/>
          <w:i/>
          <w:iCs/>
          <w:sz w:val="28"/>
          <w:szCs w:val="28"/>
          <w:lang w:val="kk-KZ"/>
        </w:rPr>
        <w:t>негізгі</w:t>
      </w:r>
      <w:r w:rsidR="00FE28D5" w:rsidRPr="007D70C5">
        <w:rPr>
          <w:rFonts w:ascii="Times New Roman" w:hAnsi="Times New Roman"/>
          <w:i/>
          <w:iCs/>
          <w:sz w:val="28"/>
          <w:szCs w:val="28"/>
          <w:lang w:val="kk-KZ"/>
        </w:rPr>
        <w:t xml:space="preserve"> </w:t>
      </w:r>
      <w:r w:rsidRPr="007D70C5">
        <w:rPr>
          <w:rFonts w:ascii="Times New Roman" w:hAnsi="Times New Roman"/>
          <w:i/>
          <w:iCs/>
          <w:sz w:val="28"/>
          <w:szCs w:val="28"/>
          <w:lang w:val="kk-KZ"/>
        </w:rPr>
        <w:t>және</w:t>
      </w:r>
      <w:r w:rsidR="00FE28D5" w:rsidRPr="007D70C5">
        <w:rPr>
          <w:rFonts w:ascii="Times New Roman" w:hAnsi="Times New Roman"/>
          <w:i/>
          <w:iCs/>
          <w:sz w:val="28"/>
          <w:szCs w:val="28"/>
          <w:lang w:val="kk-KZ"/>
        </w:rPr>
        <w:t xml:space="preserve"> </w:t>
      </w:r>
      <w:r w:rsidRPr="007D70C5">
        <w:rPr>
          <w:rFonts w:ascii="Times New Roman" w:hAnsi="Times New Roman"/>
          <w:i/>
          <w:iCs/>
          <w:sz w:val="28"/>
          <w:szCs w:val="28"/>
          <w:lang w:val="kk-KZ"/>
        </w:rPr>
        <w:t>арнайы</w:t>
      </w:r>
      <w:r w:rsidR="00FE28D5" w:rsidRPr="007D70C5">
        <w:rPr>
          <w:rFonts w:ascii="Times New Roman" w:hAnsi="Times New Roman"/>
          <w:i/>
          <w:iCs/>
          <w:sz w:val="28"/>
          <w:szCs w:val="28"/>
          <w:lang w:val="kk-KZ"/>
        </w:rPr>
        <w:t xml:space="preserve"> </w:t>
      </w:r>
      <w:r w:rsidRPr="007D70C5">
        <w:rPr>
          <w:rFonts w:ascii="Times New Roman" w:hAnsi="Times New Roman"/>
          <w:i/>
          <w:iCs/>
          <w:sz w:val="28"/>
          <w:szCs w:val="28"/>
          <w:lang w:val="kk-KZ"/>
        </w:rPr>
        <w:t xml:space="preserve">принциптері. </w:t>
      </w:r>
    </w:p>
    <w:p w14:paraId="56591397"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Бұл принциптерді шартты түрде төрт үлкен топқа бөлуге болады: </w:t>
      </w:r>
    </w:p>
    <w:p w14:paraId="32517600"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1) негізгі принциптер: </w:t>
      </w:r>
    </w:p>
    <w:p w14:paraId="7A28B849" w14:textId="63D23A0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жүйелілік – менеджменттің жүйе</w:t>
      </w:r>
      <w:r w:rsidR="00FE28D5" w:rsidRPr="007D70C5">
        <w:rPr>
          <w:rFonts w:ascii="Times New Roman" w:hAnsi="Times New Roman"/>
          <w:iCs/>
          <w:sz w:val="28"/>
          <w:szCs w:val="28"/>
          <w:lang w:val="kk-KZ"/>
        </w:rPr>
        <w:t xml:space="preserve"> </w:t>
      </w:r>
      <w:r w:rsidRPr="007D70C5">
        <w:rPr>
          <w:rFonts w:ascii="Times New Roman" w:hAnsi="Times New Roman"/>
          <w:iCs/>
          <w:sz w:val="28"/>
          <w:szCs w:val="28"/>
          <w:lang w:val="kk-KZ"/>
        </w:rPr>
        <w:t>құрушы компоненттерінің құрылымдық (мақсат, коммуникация, мазмұндық-ұйымдастырушылық, талдау-жинақтау) және функционалдық (жоспарлау, ұйымдастыру, бақылау) бірлігін қамтамасыз етуді</w:t>
      </w:r>
      <w:r w:rsidR="00FE28D5" w:rsidRPr="007D70C5">
        <w:rPr>
          <w:rFonts w:ascii="Times New Roman" w:hAnsi="Times New Roman"/>
          <w:iCs/>
          <w:sz w:val="28"/>
          <w:szCs w:val="28"/>
          <w:lang w:val="kk-KZ"/>
        </w:rPr>
        <w:t xml:space="preserve"> </w:t>
      </w:r>
      <w:r w:rsidRPr="007D70C5">
        <w:rPr>
          <w:rFonts w:ascii="Times New Roman" w:hAnsi="Times New Roman"/>
          <w:iCs/>
          <w:sz w:val="28"/>
          <w:szCs w:val="28"/>
          <w:lang w:val="kk-KZ"/>
        </w:rPr>
        <w:t>көздейді;</w:t>
      </w:r>
    </w:p>
    <w:p w14:paraId="0732C401"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мақсат нақтылығы – түпкілікті мақсаттың анық белгіленуін қамтамасыз етіп, барлық басқару функцияларының негізі болып табылады; (оны сақтамау оқыту процесіне үлкен пед.ж.әлеум.зиян келтіреді; «100пайыздық үлгерім» лозунгтік мақсат пен нақты жағдай арасындағы қайшылық). Мақсат болжауда ескерілетін маңызды факторлар: тиімділік, шынайылық (ақиқатқа сәйкестік), әлеуметтік маңыздылық, перспективтілік. Принциптің аспектісі – басқару объектісінің нақты жағдайы туралы толық және объективті ақпараттың болуы; </w:t>
      </w:r>
    </w:p>
    <w:p w14:paraId="41961B07"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жоспарлылық принципі – ұйымның келешекте даму жоспарын құру, оған жету жолдарын, бағыттарын, міндеттерді жоспарлау қажеттігі; </w:t>
      </w:r>
    </w:p>
    <w:p w14:paraId="3697AC04"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құқықтар мен міндеттердің, жауапкершіліктің үйлесімділігі – ұйымдағы әрбір қызметкердің атқаратын нақты іс-әрекеттері белгіліп, өз міндеттерінің орындалуы үшін жауапты болуы тиіс; </w:t>
      </w:r>
    </w:p>
    <w:p w14:paraId="73AEF270"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ынталандыру принципі – менеджер тарапынан мадақтау және жазалау жүйесі неғұрлым мұқият жүзеге асырылса, қызметкерлерді мақсатты іс-әрекетке ынталандыру бағдарламасы соғұрлым нәтижелі болады: </w:t>
      </w:r>
    </w:p>
    <w:p w14:paraId="19979C7D"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басқаруды демократияландыру принципі – басқару ісіне барлық қызметкерлерді қатыстыру.</w:t>
      </w:r>
    </w:p>
    <w:p w14:paraId="685B2D2B" w14:textId="77777777" w:rsidR="00976F40" w:rsidRPr="007D70C5" w:rsidRDefault="00976F40" w:rsidP="007D70C5">
      <w:pPr>
        <w:autoSpaceDE w:val="0"/>
        <w:autoSpaceDN w:val="0"/>
        <w:adjustRightInd w:val="0"/>
        <w:ind w:firstLine="709"/>
        <w:rPr>
          <w:rFonts w:ascii="Times New Roman" w:hAnsi="Times New Roman"/>
          <w:i/>
          <w:iCs/>
          <w:sz w:val="28"/>
          <w:szCs w:val="28"/>
          <w:lang w:val="kk-KZ"/>
        </w:rPr>
      </w:pPr>
      <w:r w:rsidRPr="007D70C5">
        <w:rPr>
          <w:rFonts w:ascii="Times New Roman" w:hAnsi="Times New Roman"/>
          <w:i/>
          <w:iCs/>
          <w:sz w:val="28"/>
          <w:szCs w:val="28"/>
          <w:lang w:val="kk-KZ"/>
        </w:rPr>
        <w:t>3. П</w:t>
      </w:r>
      <w:r w:rsidRPr="007D70C5">
        <w:rPr>
          <w:rFonts w:ascii="Times New Roman" w:hAnsi="Times New Roman"/>
          <w:bCs/>
          <w:i/>
          <w:iCs/>
          <w:sz w:val="28"/>
          <w:szCs w:val="28"/>
          <w:lang w:val="kk-KZ"/>
        </w:rPr>
        <w:t>сихологиялық</w:t>
      </w:r>
      <w:r w:rsidRPr="007D70C5">
        <w:rPr>
          <w:rFonts w:ascii="Times New Roman" w:hAnsi="Times New Roman"/>
          <w:i/>
          <w:iCs/>
          <w:sz w:val="28"/>
          <w:szCs w:val="28"/>
          <w:lang w:val="kk-KZ"/>
        </w:rPr>
        <w:t xml:space="preserve"> менеджменттің бастапқы принциптері. </w:t>
      </w:r>
    </w:p>
    <w:p w14:paraId="0CE0A896"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Білім мекемесін басқару туралы қалыптасқан дәстүрлі түсінік: басқару субъектісінің басқарылатын жүйені (объектіні) жаңа сапалы дәрежеге көшіру, </w:t>
      </w:r>
      <w:r w:rsidRPr="007D70C5">
        <w:rPr>
          <w:rFonts w:ascii="Times New Roman" w:hAnsi="Times New Roman"/>
          <w:iCs/>
          <w:sz w:val="28"/>
          <w:szCs w:val="28"/>
          <w:lang w:val="kk-KZ"/>
        </w:rPr>
        <w:lastRenderedPageBreak/>
        <w:t xml:space="preserve">жаңа жағдайға икемдеу үшін осы жүйеге әсер етуі; педагогикалық еңбекті ғылыми ұйымдастыру элементтерін енгізу, т.б. Қазіргі кезде «әсер ету» философиясы «өзара әсер ету», «әрекеттестік», «рефлексивті басқару» философиясымен ауысып отыр. </w:t>
      </w:r>
    </w:p>
    <w:p w14:paraId="21B02D6E"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Менеджмент үшін аса маңызды жағдайлар мыналар: </w:t>
      </w:r>
    </w:p>
    <w:p w14:paraId="7ECB8B81"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1. Ұйым – бұл ішкі және сыртқы</w:t>
      </w:r>
      <w:r w:rsidRPr="007D70C5">
        <w:rPr>
          <w:rFonts w:ascii="Times New Roman" w:hAnsi="Times New Roman"/>
          <w:b/>
          <w:bCs/>
          <w:iCs/>
          <w:sz w:val="28"/>
          <w:szCs w:val="28"/>
          <w:u w:val="single"/>
          <w:lang w:val="kk-KZ"/>
        </w:rPr>
        <w:t xml:space="preserve"> </w:t>
      </w:r>
      <w:r w:rsidRPr="007D70C5">
        <w:rPr>
          <w:rFonts w:ascii="Times New Roman" w:hAnsi="Times New Roman"/>
          <w:iCs/>
          <w:sz w:val="28"/>
          <w:szCs w:val="28"/>
          <w:lang w:val="kk-KZ"/>
        </w:rPr>
        <w:t xml:space="preserve">орта факторларының бірлігінде қарастырылатын ашық жүйе. </w:t>
      </w:r>
    </w:p>
    <w:p w14:paraId="61B3DD0E"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2. Өнім мен қызметтің көлеміне емес, сапасына, тұтынушыларды қанағаттандыруға бағдарлану. </w:t>
      </w:r>
    </w:p>
    <w:p w14:paraId="4C345267"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3. Басқаруға ситуациялық (жағдаяттық) көзқарас, сыртқы орта жағдайларына жылдам бейімделуді қамтамасыз ететін жедел және сәйкес әрекеттер басымдылығы.</w:t>
      </w:r>
    </w:p>
    <w:p w14:paraId="0E4A1DFA"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перспективтілік - ұйымның келешектегі орны мен рөлін анық түсіну; стратегиялық жоспарға сәйкес жұмыс жасау;</w:t>
      </w:r>
    </w:p>
    <w:p w14:paraId="4C6CAA28"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өзін-өзі дамыту - жеке жұмыстың сапалылығын және тұлғаның өзін-өзі үнемі жетілдіруін қамтамасыз ету; </w:t>
      </w:r>
    </w:p>
    <w:p w14:paraId="7FC88C0E"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келісімділік - менеджерлердің топтық жұмысқа тікелей қатысуы – өзара келісімділік пен біртұтастықтың негізгі шарты; </w:t>
      </w:r>
    </w:p>
    <w:p w14:paraId="4BB1F8E2"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табысқа (кіріске) үлестілік - әрбір қызметкердің жалпы нәтижелердегі (премия, девиденд, бонус) үлесі – материалдық мүдделілік құралы;</w:t>
      </w:r>
    </w:p>
    <w:p w14:paraId="05A5E36D"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адалдық - қоғамдық мораль нормаларын сақтау, адамдарға адалдықпен және сеніммен қарау;</w:t>
      </w:r>
    </w:p>
    <w:p w14:paraId="48128099"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әдептілік - іскерлік әдептілік пен ұйымның ішкі философиясын сақтау. </w:t>
      </w:r>
    </w:p>
    <w:p w14:paraId="08DC49AC"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жауапкершілік принципі «өз жұмысыңды істе, бағынушы үшін оның жұмысын жасама»;</w:t>
      </w:r>
    </w:p>
    <w:p w14:paraId="06030808"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ынтымақтастық принципі «орындалуы тиісті жұмысты, бірге атқарамыз»;</w:t>
      </w:r>
    </w:p>
    <w:p w14:paraId="3D57C564"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жарысупринципі «басқадан да жақсыжаса»;</w:t>
      </w:r>
    </w:p>
    <w:p w14:paraId="6B3C66CA"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кері байланыс принципі «өзің білсең, өзгені үйрет»;</w:t>
      </w:r>
    </w:p>
    <w:p w14:paraId="07404EF1" w14:textId="77777777" w:rsidR="00976F40" w:rsidRPr="007D70C5" w:rsidRDefault="00976F40" w:rsidP="007D70C5">
      <w:pPr>
        <w:tabs>
          <w:tab w:val="left" w:pos="1890"/>
        </w:tabs>
        <w:ind w:firstLine="709"/>
        <w:rPr>
          <w:rFonts w:ascii="Times New Roman" w:hAnsi="Times New Roman"/>
          <w:i/>
          <w:sz w:val="28"/>
          <w:szCs w:val="28"/>
          <w:lang w:val="kk-KZ"/>
        </w:rPr>
      </w:pPr>
      <w:r w:rsidRPr="007D70C5">
        <w:rPr>
          <w:rFonts w:ascii="Times New Roman" w:hAnsi="Times New Roman"/>
          <w:i/>
          <w:sz w:val="28"/>
          <w:szCs w:val="28"/>
          <w:lang w:val="kk-KZ"/>
        </w:rPr>
        <w:t>Бақылау сұрақтары:</w:t>
      </w:r>
    </w:p>
    <w:p w14:paraId="49213B42"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1. Басқару принциптері ұғымына түсінік беріңіз.</w:t>
      </w:r>
    </w:p>
    <w:p w14:paraId="1AEB264D"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2. Басқарудың негізгі принциптерін атаңыз, оларға түсінік беріңіз.</w:t>
      </w:r>
    </w:p>
    <w:p w14:paraId="4A290AD9"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3. Басқарудың арнайы принциптеріне сипаттама беріңіз.</w:t>
      </w:r>
    </w:p>
    <w:p w14:paraId="23920D7C"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4. Басқарудың инновациялық принциптерін атаңыз, оларға түсінік беріңіз.</w:t>
      </w:r>
    </w:p>
    <w:p w14:paraId="351C220B" w14:textId="77777777" w:rsidR="00976F40" w:rsidRPr="007D70C5" w:rsidRDefault="00976F40" w:rsidP="007D70C5">
      <w:pPr>
        <w:ind w:firstLine="709"/>
        <w:rPr>
          <w:rFonts w:ascii="Times New Roman" w:hAnsi="Times New Roman"/>
          <w:i/>
          <w:sz w:val="28"/>
          <w:szCs w:val="28"/>
          <w:lang w:val="kk-KZ"/>
        </w:rPr>
      </w:pPr>
      <w:r w:rsidRPr="007D70C5">
        <w:rPr>
          <w:rFonts w:ascii="Times New Roman" w:hAnsi="Times New Roman"/>
          <w:i/>
          <w:sz w:val="28"/>
          <w:szCs w:val="28"/>
          <w:lang w:val="kk-KZ"/>
        </w:rPr>
        <w:t>Негізгі әдебиеттер:</w:t>
      </w:r>
    </w:p>
    <w:p w14:paraId="600B11E3" w14:textId="77777777" w:rsidR="00E05362" w:rsidRPr="007D70C5" w:rsidRDefault="00E05362" w:rsidP="007D70C5">
      <w:pPr>
        <w:ind w:firstLine="709"/>
        <w:rPr>
          <w:rFonts w:ascii="Times New Roman" w:hAnsi="Times New Roman"/>
          <w:i/>
          <w:sz w:val="28"/>
          <w:szCs w:val="28"/>
          <w:lang w:val="kk-KZ"/>
        </w:rPr>
      </w:pPr>
      <w:r w:rsidRPr="007D70C5">
        <w:rPr>
          <w:rFonts w:ascii="Times New Roman" w:hAnsi="Times New Roman"/>
          <w:i/>
          <w:sz w:val="28"/>
          <w:szCs w:val="28"/>
          <w:lang w:val="kk-KZ"/>
        </w:rPr>
        <w:t>Негізгі әдебиеттер:</w:t>
      </w:r>
    </w:p>
    <w:p w14:paraId="23BA08E9" w14:textId="77777777" w:rsidR="00E05362" w:rsidRPr="007D70C5" w:rsidRDefault="00E05362" w:rsidP="007D70C5">
      <w:pPr>
        <w:ind w:firstLine="709"/>
        <w:rPr>
          <w:rFonts w:ascii="Times New Roman" w:hAnsi="Times New Roman"/>
          <w:i/>
          <w:sz w:val="28"/>
          <w:szCs w:val="28"/>
          <w:lang w:val="kk-KZ"/>
        </w:rPr>
      </w:pPr>
      <w:r w:rsidRPr="007D70C5">
        <w:rPr>
          <w:rFonts w:ascii="Times New Roman" w:hAnsi="Times New Roman"/>
          <w:spacing w:val="2"/>
          <w:sz w:val="28"/>
          <w:szCs w:val="28"/>
          <w:lang w:val="kk-KZ"/>
        </w:rPr>
        <w:t>1. Баярыстанова Э.Т. Білімдегі менеджмент негіздері. – Алматы: Қазақ университеті, 2024. – 156 бет</w:t>
      </w:r>
    </w:p>
    <w:p w14:paraId="32F48526" w14:textId="77777777" w:rsidR="00E05362" w:rsidRPr="007D70C5" w:rsidRDefault="00E05362" w:rsidP="007D70C5">
      <w:pPr>
        <w:ind w:firstLine="709"/>
        <w:rPr>
          <w:rFonts w:ascii="Times New Roman" w:hAnsi="Times New Roman"/>
          <w:sz w:val="28"/>
          <w:szCs w:val="28"/>
        </w:rPr>
      </w:pPr>
      <w:r w:rsidRPr="007D70C5">
        <w:rPr>
          <w:rFonts w:ascii="Times New Roman" w:hAnsi="Times New Roman"/>
          <w:sz w:val="28"/>
          <w:szCs w:val="28"/>
          <w:lang w:val="kk-KZ"/>
        </w:rPr>
        <w:t>2</w:t>
      </w:r>
      <w:r w:rsidRPr="007D70C5">
        <w:rPr>
          <w:rFonts w:ascii="Times New Roman" w:hAnsi="Times New Roman"/>
          <w:sz w:val="28"/>
          <w:szCs w:val="28"/>
        </w:rPr>
        <w:t xml:space="preserve">. </w:t>
      </w:r>
      <w:proofErr w:type="spellStart"/>
      <w:r w:rsidRPr="007D70C5">
        <w:rPr>
          <w:rFonts w:ascii="Times New Roman" w:hAnsi="Times New Roman"/>
          <w:sz w:val="28"/>
          <w:szCs w:val="28"/>
        </w:rPr>
        <w:t>Бузаубакова</w:t>
      </w:r>
      <w:proofErr w:type="spellEnd"/>
      <w:r w:rsidRPr="007D70C5">
        <w:rPr>
          <w:rFonts w:ascii="Times New Roman" w:hAnsi="Times New Roman"/>
          <w:sz w:val="28"/>
          <w:szCs w:val="28"/>
        </w:rPr>
        <w:t xml:space="preserve"> К.Д. </w:t>
      </w:r>
      <w:proofErr w:type="spellStart"/>
      <w:r w:rsidRPr="007D70C5">
        <w:rPr>
          <w:rFonts w:ascii="Times New Roman" w:hAnsi="Times New Roman"/>
          <w:sz w:val="28"/>
          <w:szCs w:val="28"/>
        </w:rPr>
        <w:t>Білім</w:t>
      </w:r>
      <w:proofErr w:type="spellEnd"/>
      <w:r w:rsidRPr="007D70C5">
        <w:rPr>
          <w:rFonts w:ascii="Times New Roman" w:hAnsi="Times New Roman"/>
          <w:sz w:val="28"/>
          <w:szCs w:val="28"/>
        </w:rPr>
        <w:t xml:space="preserve"> </w:t>
      </w:r>
      <w:proofErr w:type="spellStart"/>
      <w:r w:rsidRPr="007D70C5">
        <w:rPr>
          <w:rFonts w:ascii="Times New Roman" w:hAnsi="Times New Roman"/>
          <w:sz w:val="28"/>
          <w:szCs w:val="28"/>
        </w:rPr>
        <w:t>берудегі</w:t>
      </w:r>
      <w:proofErr w:type="spellEnd"/>
      <w:r w:rsidRPr="007D70C5">
        <w:rPr>
          <w:rFonts w:ascii="Times New Roman" w:hAnsi="Times New Roman"/>
          <w:sz w:val="28"/>
          <w:szCs w:val="28"/>
        </w:rPr>
        <w:t xml:space="preserve"> менеджмент. </w:t>
      </w:r>
      <w:proofErr w:type="spellStart"/>
      <w:r w:rsidRPr="007D70C5">
        <w:rPr>
          <w:rFonts w:ascii="Times New Roman" w:hAnsi="Times New Roman"/>
          <w:sz w:val="28"/>
          <w:szCs w:val="28"/>
        </w:rPr>
        <w:t>Оқулық</w:t>
      </w:r>
      <w:proofErr w:type="spellEnd"/>
      <w:r w:rsidRPr="007D70C5">
        <w:rPr>
          <w:rFonts w:ascii="Times New Roman" w:hAnsi="Times New Roman"/>
          <w:sz w:val="28"/>
          <w:szCs w:val="28"/>
        </w:rPr>
        <w:t xml:space="preserve"> /</w:t>
      </w:r>
      <w:proofErr w:type="spellStart"/>
      <w:r w:rsidRPr="007D70C5">
        <w:rPr>
          <w:rFonts w:ascii="Times New Roman" w:hAnsi="Times New Roman"/>
          <w:sz w:val="28"/>
          <w:szCs w:val="28"/>
        </w:rPr>
        <w:t>К.Д.Бузаубакова</w:t>
      </w:r>
      <w:proofErr w:type="spellEnd"/>
      <w:r w:rsidRPr="007D70C5">
        <w:rPr>
          <w:rFonts w:ascii="Times New Roman" w:hAnsi="Times New Roman"/>
          <w:sz w:val="28"/>
          <w:szCs w:val="28"/>
        </w:rPr>
        <w:t xml:space="preserve">. Тараз: ИП </w:t>
      </w:r>
      <w:proofErr w:type="gramStart"/>
      <w:r w:rsidRPr="007D70C5">
        <w:rPr>
          <w:rFonts w:ascii="Times New Roman" w:hAnsi="Times New Roman"/>
          <w:sz w:val="28"/>
          <w:szCs w:val="28"/>
          <w:lang w:val="kk-KZ"/>
        </w:rPr>
        <w:t xml:space="preserve">   </w:t>
      </w:r>
      <w:r w:rsidRPr="007D70C5">
        <w:rPr>
          <w:rFonts w:ascii="Times New Roman" w:hAnsi="Times New Roman"/>
          <w:sz w:val="28"/>
          <w:szCs w:val="28"/>
        </w:rPr>
        <w:t>«</w:t>
      </w:r>
      <w:proofErr w:type="spellStart"/>
      <w:proofErr w:type="gramEnd"/>
      <w:r w:rsidRPr="007D70C5">
        <w:rPr>
          <w:rFonts w:ascii="Times New Roman" w:hAnsi="Times New Roman"/>
          <w:sz w:val="28"/>
          <w:szCs w:val="28"/>
        </w:rPr>
        <w:t>Бейсенбекова</w:t>
      </w:r>
      <w:proofErr w:type="spellEnd"/>
      <w:r w:rsidRPr="007D70C5">
        <w:rPr>
          <w:rFonts w:ascii="Times New Roman" w:hAnsi="Times New Roman"/>
          <w:sz w:val="28"/>
          <w:szCs w:val="28"/>
        </w:rPr>
        <w:t xml:space="preserve"> А.Ж.», 2020. -383 б.</w:t>
      </w:r>
    </w:p>
    <w:p w14:paraId="69A4C69D" w14:textId="77777777" w:rsidR="00E05362" w:rsidRPr="007D70C5" w:rsidRDefault="00E05362" w:rsidP="007D70C5">
      <w:pPr>
        <w:ind w:firstLine="709"/>
        <w:rPr>
          <w:rFonts w:ascii="Times New Roman" w:hAnsi="Times New Roman"/>
          <w:sz w:val="28"/>
          <w:szCs w:val="28"/>
          <w:lang w:val="kk-KZ"/>
        </w:rPr>
      </w:pPr>
      <w:r w:rsidRPr="007D70C5">
        <w:rPr>
          <w:rFonts w:ascii="Times New Roman" w:hAnsi="Times New Roman"/>
          <w:sz w:val="28"/>
          <w:szCs w:val="28"/>
          <w:lang w:val="kk-KZ"/>
        </w:rPr>
        <w:t xml:space="preserve">3. </w:t>
      </w:r>
      <w:proofErr w:type="spellStart"/>
      <w:r w:rsidRPr="007D70C5">
        <w:rPr>
          <w:rFonts w:ascii="Times New Roman" w:hAnsi="Times New Roman"/>
          <w:spacing w:val="2"/>
          <w:sz w:val="28"/>
          <w:szCs w:val="28"/>
        </w:rPr>
        <w:t>Әлқожаева</w:t>
      </w:r>
      <w:proofErr w:type="spellEnd"/>
      <w:r w:rsidRPr="007D70C5">
        <w:rPr>
          <w:rFonts w:ascii="Times New Roman" w:hAnsi="Times New Roman"/>
          <w:spacing w:val="2"/>
          <w:sz w:val="28"/>
          <w:szCs w:val="28"/>
        </w:rPr>
        <w:t xml:space="preserve"> Н.С. </w:t>
      </w:r>
      <w:proofErr w:type="spellStart"/>
      <w:r w:rsidRPr="007D70C5">
        <w:rPr>
          <w:rFonts w:ascii="Times New Roman" w:hAnsi="Times New Roman"/>
          <w:spacing w:val="2"/>
          <w:sz w:val="28"/>
          <w:szCs w:val="28"/>
        </w:rPr>
        <w:t>Педагогикалық</w:t>
      </w:r>
      <w:proofErr w:type="spellEnd"/>
      <w:r w:rsidRPr="007D70C5">
        <w:rPr>
          <w:rFonts w:ascii="Times New Roman" w:hAnsi="Times New Roman"/>
          <w:spacing w:val="2"/>
          <w:sz w:val="28"/>
          <w:szCs w:val="28"/>
        </w:rPr>
        <w:t xml:space="preserve"> менеджмент. – Алматы: </w:t>
      </w:r>
      <w:proofErr w:type="spellStart"/>
      <w:r w:rsidRPr="007D70C5">
        <w:rPr>
          <w:rFonts w:ascii="Times New Roman" w:hAnsi="Times New Roman"/>
          <w:spacing w:val="2"/>
          <w:sz w:val="28"/>
          <w:szCs w:val="28"/>
        </w:rPr>
        <w:t>Рауан</w:t>
      </w:r>
      <w:proofErr w:type="spellEnd"/>
      <w:r w:rsidRPr="007D70C5">
        <w:rPr>
          <w:rFonts w:ascii="Times New Roman" w:hAnsi="Times New Roman"/>
          <w:spacing w:val="2"/>
          <w:sz w:val="28"/>
          <w:szCs w:val="28"/>
        </w:rPr>
        <w:t>, 2015. – 198 бет</w:t>
      </w:r>
    </w:p>
    <w:p w14:paraId="71645DA2" w14:textId="77777777" w:rsidR="00E05362" w:rsidRPr="007D70C5" w:rsidRDefault="00E05362" w:rsidP="007D70C5">
      <w:pPr>
        <w:ind w:firstLine="709"/>
        <w:rPr>
          <w:rFonts w:ascii="Times New Roman" w:hAnsi="Times New Roman"/>
          <w:sz w:val="28"/>
          <w:szCs w:val="28"/>
          <w:lang w:val="kk-KZ"/>
        </w:rPr>
      </w:pPr>
      <w:r w:rsidRPr="007D70C5">
        <w:rPr>
          <w:rFonts w:ascii="Times New Roman" w:hAnsi="Times New Roman"/>
          <w:sz w:val="28"/>
          <w:szCs w:val="28"/>
          <w:lang w:val="kk-KZ"/>
        </w:rPr>
        <w:t>4. Садвакасова З.М. Мировые концепции менеджмента для организации образования. Учебное пособие -Алматы, 2010. -298с.</w:t>
      </w:r>
      <w:r w:rsidRPr="007D70C5">
        <w:rPr>
          <w:rFonts w:ascii="Times New Roman" w:hAnsi="Times New Roman"/>
          <w:sz w:val="28"/>
          <w:szCs w:val="28"/>
        </w:rPr>
        <w:tab/>
      </w:r>
    </w:p>
    <w:p w14:paraId="3268FF92" w14:textId="77777777" w:rsidR="00E05362" w:rsidRPr="007D70C5" w:rsidRDefault="00E05362" w:rsidP="007D70C5">
      <w:pPr>
        <w:ind w:firstLine="709"/>
        <w:rPr>
          <w:rFonts w:ascii="Times New Roman" w:hAnsi="Times New Roman"/>
          <w:i/>
          <w:sz w:val="28"/>
          <w:szCs w:val="28"/>
        </w:rPr>
      </w:pPr>
      <w:proofErr w:type="spellStart"/>
      <w:r w:rsidRPr="007D70C5">
        <w:rPr>
          <w:rFonts w:ascii="Times New Roman" w:hAnsi="Times New Roman"/>
          <w:i/>
          <w:sz w:val="28"/>
          <w:szCs w:val="28"/>
        </w:rPr>
        <w:t>Қосымша</w:t>
      </w:r>
      <w:proofErr w:type="spellEnd"/>
      <w:r w:rsidRPr="007D70C5">
        <w:rPr>
          <w:rFonts w:ascii="Times New Roman" w:hAnsi="Times New Roman"/>
          <w:i/>
          <w:sz w:val="28"/>
          <w:szCs w:val="28"/>
          <w:lang w:val="kk-KZ"/>
        </w:rPr>
        <w:t xml:space="preserve"> </w:t>
      </w:r>
      <w:proofErr w:type="spellStart"/>
      <w:r w:rsidRPr="007D70C5">
        <w:rPr>
          <w:rFonts w:ascii="Times New Roman" w:hAnsi="Times New Roman"/>
          <w:i/>
          <w:sz w:val="28"/>
          <w:szCs w:val="28"/>
        </w:rPr>
        <w:t>әдебиеттер</w:t>
      </w:r>
      <w:proofErr w:type="spellEnd"/>
      <w:r w:rsidRPr="007D70C5">
        <w:rPr>
          <w:rFonts w:ascii="Times New Roman" w:hAnsi="Times New Roman"/>
          <w:i/>
          <w:sz w:val="28"/>
          <w:szCs w:val="28"/>
        </w:rPr>
        <w:t>:</w:t>
      </w:r>
    </w:p>
    <w:p w14:paraId="0121574A" w14:textId="77777777" w:rsidR="00E05362" w:rsidRPr="007D70C5" w:rsidRDefault="00E05362" w:rsidP="007D70C5">
      <w:pPr>
        <w:ind w:firstLine="709"/>
        <w:rPr>
          <w:rFonts w:ascii="Times New Roman" w:hAnsi="Times New Roman"/>
          <w:sz w:val="28"/>
          <w:szCs w:val="28"/>
        </w:rPr>
      </w:pPr>
      <w:r w:rsidRPr="007D70C5">
        <w:rPr>
          <w:rFonts w:ascii="Times New Roman" w:hAnsi="Times New Roman"/>
          <w:sz w:val="28"/>
          <w:szCs w:val="28"/>
          <w:lang w:val="kk-KZ"/>
        </w:rPr>
        <w:lastRenderedPageBreak/>
        <w:t>1</w:t>
      </w:r>
      <w:r w:rsidRPr="007D70C5">
        <w:rPr>
          <w:rFonts w:ascii="Times New Roman" w:hAnsi="Times New Roman"/>
          <w:sz w:val="28"/>
          <w:szCs w:val="28"/>
        </w:rPr>
        <w:t xml:space="preserve">. </w:t>
      </w:r>
      <w:proofErr w:type="spellStart"/>
      <w:r w:rsidRPr="007D70C5">
        <w:rPr>
          <w:rFonts w:ascii="Times New Roman" w:hAnsi="Times New Roman"/>
          <w:sz w:val="28"/>
          <w:szCs w:val="28"/>
        </w:rPr>
        <w:t>Гвишиани</w:t>
      </w:r>
      <w:proofErr w:type="spellEnd"/>
      <w:r w:rsidRPr="007D70C5">
        <w:rPr>
          <w:rFonts w:ascii="Times New Roman" w:hAnsi="Times New Roman"/>
          <w:sz w:val="28"/>
          <w:szCs w:val="28"/>
        </w:rPr>
        <w:t xml:space="preserve"> Д.М. Организация и управления. </w:t>
      </w:r>
      <w:r w:rsidRPr="007D70C5">
        <w:rPr>
          <w:rFonts w:ascii="Times New Roman" w:hAnsi="Times New Roman"/>
          <w:sz w:val="28"/>
          <w:szCs w:val="28"/>
          <w:lang w:val="kk-KZ"/>
        </w:rPr>
        <w:t xml:space="preserve">- </w:t>
      </w:r>
      <w:r w:rsidRPr="007D70C5">
        <w:rPr>
          <w:rFonts w:ascii="Times New Roman" w:hAnsi="Times New Roman"/>
          <w:sz w:val="28"/>
          <w:szCs w:val="28"/>
        </w:rPr>
        <w:t xml:space="preserve">М., 2012. </w:t>
      </w:r>
    </w:p>
    <w:p w14:paraId="771E5DCA" w14:textId="77777777" w:rsidR="00E05362" w:rsidRPr="007D70C5" w:rsidRDefault="00E05362" w:rsidP="007D70C5">
      <w:pPr>
        <w:tabs>
          <w:tab w:val="left" w:pos="4822"/>
        </w:tabs>
        <w:ind w:firstLine="709"/>
        <w:rPr>
          <w:rFonts w:ascii="Times New Roman" w:hAnsi="Times New Roman"/>
          <w:sz w:val="28"/>
          <w:szCs w:val="28"/>
        </w:rPr>
      </w:pPr>
      <w:r w:rsidRPr="007D70C5">
        <w:rPr>
          <w:rFonts w:ascii="Times New Roman" w:hAnsi="Times New Roman"/>
          <w:sz w:val="28"/>
          <w:szCs w:val="28"/>
          <w:lang w:val="kk-KZ"/>
        </w:rPr>
        <w:t>2</w:t>
      </w:r>
      <w:r w:rsidRPr="007D70C5">
        <w:rPr>
          <w:rFonts w:ascii="Times New Roman" w:hAnsi="Times New Roman"/>
          <w:sz w:val="28"/>
          <w:szCs w:val="28"/>
        </w:rPr>
        <w:t xml:space="preserve">. </w:t>
      </w:r>
      <w:proofErr w:type="spellStart"/>
      <w:r w:rsidRPr="007D70C5">
        <w:rPr>
          <w:rFonts w:ascii="Times New Roman" w:hAnsi="Times New Roman"/>
          <w:sz w:val="28"/>
          <w:szCs w:val="28"/>
        </w:rPr>
        <w:t>Якокка</w:t>
      </w:r>
      <w:proofErr w:type="spellEnd"/>
      <w:r w:rsidRPr="007D70C5">
        <w:rPr>
          <w:rFonts w:ascii="Times New Roman" w:hAnsi="Times New Roman"/>
          <w:sz w:val="28"/>
          <w:szCs w:val="28"/>
        </w:rPr>
        <w:t xml:space="preserve"> Л. Карьера менеджера. </w:t>
      </w:r>
      <w:r w:rsidRPr="007D70C5">
        <w:rPr>
          <w:rFonts w:ascii="Times New Roman" w:hAnsi="Times New Roman"/>
          <w:sz w:val="28"/>
          <w:szCs w:val="28"/>
          <w:lang w:val="kk-KZ"/>
        </w:rPr>
        <w:t xml:space="preserve">- </w:t>
      </w:r>
      <w:r w:rsidRPr="007D70C5">
        <w:rPr>
          <w:rFonts w:ascii="Times New Roman" w:hAnsi="Times New Roman"/>
          <w:sz w:val="28"/>
          <w:szCs w:val="28"/>
        </w:rPr>
        <w:t>М., 2011.</w:t>
      </w:r>
    </w:p>
    <w:p w14:paraId="06261D1A" w14:textId="786AFDDE" w:rsidR="00976F40" w:rsidRPr="007D70C5" w:rsidRDefault="00E05362" w:rsidP="007D70C5">
      <w:pPr>
        <w:tabs>
          <w:tab w:val="left" w:pos="4822"/>
        </w:tabs>
        <w:ind w:firstLine="709"/>
        <w:rPr>
          <w:rFonts w:ascii="Times New Roman" w:hAnsi="Times New Roman"/>
          <w:sz w:val="28"/>
          <w:szCs w:val="28"/>
          <w:lang w:val="kk-KZ"/>
        </w:rPr>
      </w:pPr>
      <w:r w:rsidRPr="007D70C5">
        <w:rPr>
          <w:rFonts w:ascii="Times New Roman" w:hAnsi="Times New Roman"/>
          <w:sz w:val="28"/>
          <w:szCs w:val="28"/>
          <w:lang w:val="kk-KZ"/>
        </w:rPr>
        <w:t xml:space="preserve">3. </w:t>
      </w:r>
      <w:r w:rsidRPr="007D70C5">
        <w:rPr>
          <w:rFonts w:ascii="Times New Roman" w:hAnsi="Times New Roman"/>
          <w:sz w:val="28"/>
          <w:szCs w:val="28"/>
        </w:rPr>
        <w:t>Агеев В.С. Межгрупповое взаимодействие. Социально-психологические проблемы. М.,</w:t>
      </w:r>
      <w:r w:rsidRPr="007D70C5">
        <w:rPr>
          <w:rFonts w:ascii="Times New Roman" w:hAnsi="Times New Roman"/>
          <w:sz w:val="28"/>
          <w:szCs w:val="28"/>
          <w:lang w:val="kk-KZ"/>
        </w:rPr>
        <w:t xml:space="preserve"> </w:t>
      </w:r>
      <w:r w:rsidRPr="007D70C5">
        <w:rPr>
          <w:rFonts w:ascii="Times New Roman" w:hAnsi="Times New Roman"/>
          <w:sz w:val="28"/>
          <w:szCs w:val="28"/>
        </w:rPr>
        <w:t>2010г.</w:t>
      </w:r>
    </w:p>
    <w:p w14:paraId="7F3729DC" w14:textId="77777777" w:rsidR="00976F40" w:rsidRPr="007D70C5" w:rsidRDefault="00976F40" w:rsidP="007D70C5">
      <w:pPr>
        <w:pStyle w:val="a5"/>
        <w:spacing w:before="0" w:beforeAutospacing="0" w:after="0" w:afterAutospacing="0"/>
        <w:ind w:firstLine="709"/>
        <w:jc w:val="both"/>
        <w:rPr>
          <w:i/>
          <w:sz w:val="28"/>
          <w:szCs w:val="28"/>
          <w:lang w:val="kk-KZ"/>
        </w:rPr>
      </w:pPr>
      <w:r w:rsidRPr="007D70C5">
        <w:rPr>
          <w:i/>
          <w:sz w:val="28"/>
          <w:szCs w:val="28"/>
          <w:lang w:val="kk-KZ"/>
        </w:rPr>
        <w:t>4 тақырып. Қазіргі мектепті басқарудың негізгі функциялары</w:t>
      </w:r>
    </w:p>
    <w:p w14:paraId="024DDEB4" w14:textId="77777777" w:rsidR="00976F40" w:rsidRPr="007D70C5" w:rsidRDefault="00976F40" w:rsidP="007D70C5">
      <w:pPr>
        <w:pStyle w:val="a5"/>
        <w:spacing w:before="0" w:beforeAutospacing="0" w:after="0" w:afterAutospacing="0"/>
        <w:ind w:firstLine="709"/>
        <w:jc w:val="both"/>
        <w:rPr>
          <w:sz w:val="28"/>
          <w:szCs w:val="28"/>
          <w:lang w:val="kk-KZ"/>
        </w:rPr>
      </w:pPr>
      <w:r w:rsidRPr="007D70C5">
        <w:rPr>
          <w:sz w:val="28"/>
          <w:szCs w:val="28"/>
          <w:lang w:val="kk-KZ"/>
        </w:rPr>
        <w:t>1. Қазіргі мектепiшiлiк басқарудағы педагогикалық талдау.</w:t>
      </w:r>
    </w:p>
    <w:p w14:paraId="00654396" w14:textId="77777777" w:rsidR="00976F40" w:rsidRPr="007D70C5" w:rsidRDefault="00976F40" w:rsidP="007D70C5">
      <w:pPr>
        <w:pStyle w:val="a5"/>
        <w:spacing w:before="0" w:beforeAutospacing="0" w:after="0" w:afterAutospacing="0"/>
        <w:ind w:firstLine="709"/>
        <w:jc w:val="both"/>
        <w:rPr>
          <w:sz w:val="28"/>
          <w:szCs w:val="28"/>
          <w:lang w:val="kk-KZ"/>
        </w:rPr>
      </w:pPr>
      <w:r w:rsidRPr="007D70C5">
        <w:rPr>
          <w:sz w:val="28"/>
          <w:szCs w:val="28"/>
          <w:lang w:val="kk-KZ"/>
        </w:rPr>
        <w:t>2. Қазіргі мектеп басқаруға байланысты мақсат белгiлеу және жоспарлау.</w:t>
      </w:r>
    </w:p>
    <w:p w14:paraId="47DE7AB4" w14:textId="77777777" w:rsidR="00976F40" w:rsidRPr="007D70C5" w:rsidRDefault="00976F40" w:rsidP="007D70C5">
      <w:pPr>
        <w:pStyle w:val="a5"/>
        <w:spacing w:before="0" w:beforeAutospacing="0" w:after="0" w:afterAutospacing="0"/>
        <w:ind w:firstLine="709"/>
        <w:jc w:val="both"/>
        <w:rPr>
          <w:sz w:val="28"/>
          <w:szCs w:val="28"/>
          <w:lang w:val="kk-KZ"/>
        </w:rPr>
      </w:pPr>
      <w:r w:rsidRPr="007D70C5">
        <w:rPr>
          <w:sz w:val="28"/>
          <w:szCs w:val="28"/>
          <w:lang w:val="kk-KZ"/>
        </w:rPr>
        <w:t>3. Мектеп жұмысы жоспарының түрлерi және оған қойылатын негiзгi талаптар.</w:t>
      </w:r>
    </w:p>
    <w:p w14:paraId="3D16387B" w14:textId="77777777" w:rsidR="00976F40" w:rsidRPr="007D70C5" w:rsidRDefault="00976F40" w:rsidP="007D70C5">
      <w:pPr>
        <w:pStyle w:val="a5"/>
        <w:spacing w:before="0" w:beforeAutospacing="0" w:after="0" w:afterAutospacing="0"/>
        <w:ind w:firstLine="709"/>
        <w:jc w:val="both"/>
        <w:rPr>
          <w:sz w:val="28"/>
          <w:szCs w:val="28"/>
          <w:lang w:val="kk-KZ"/>
        </w:rPr>
      </w:pPr>
      <w:r w:rsidRPr="007D70C5">
        <w:rPr>
          <w:sz w:val="28"/>
          <w:szCs w:val="28"/>
          <w:lang w:val="kk-KZ"/>
        </w:rPr>
        <w:t>4. Қазіргі мектеп басқарудағы ұйымдастырушылық қызмет.</w:t>
      </w:r>
    </w:p>
    <w:p w14:paraId="1881A240" w14:textId="77777777" w:rsidR="00976F40" w:rsidRPr="007D70C5" w:rsidRDefault="00976F40" w:rsidP="007D70C5">
      <w:pPr>
        <w:autoSpaceDE w:val="0"/>
        <w:autoSpaceDN w:val="0"/>
        <w:adjustRightInd w:val="0"/>
        <w:ind w:firstLine="709"/>
        <w:rPr>
          <w:rFonts w:ascii="Times New Roman" w:hAnsi="Times New Roman"/>
          <w:i/>
          <w:iCs/>
          <w:sz w:val="28"/>
          <w:szCs w:val="28"/>
          <w:lang w:val="kk-KZ"/>
        </w:rPr>
      </w:pPr>
      <w:r w:rsidRPr="007D70C5">
        <w:rPr>
          <w:rFonts w:ascii="Times New Roman" w:hAnsi="Times New Roman"/>
          <w:i/>
          <w:iCs/>
          <w:sz w:val="28"/>
          <w:szCs w:val="28"/>
          <w:lang w:val="kk-KZ"/>
        </w:rPr>
        <w:t xml:space="preserve">1. Қазіргі мектепiшiлiк басқарудағы педагогикалық талдау. </w:t>
      </w:r>
    </w:p>
    <w:p w14:paraId="403A2361"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Педагогикалық талдау басқару циклы құрылымында ерекше орын алады: бiр-бiрiмен байланысқан функциялардан тұратын кез-келген басқару циклы талдаудан басталып, талдаумен аяқталады. Басқару қызметiнiң жалпы тiзбегiнен педагогикалық талдауды алып тастау оның күйреуiне жол бередi, өйткенi жоспарластыру, ұйым-дастыру, бақылау, реттеу функцияларына өз кезегiнде талдау жасалмаса ол логикалық қорытындыға жете алмайды. Педагогикалық талдау педагогикалық басқару процесiнде тiкелей емес, оқу-тәрбие барысында iске асырылатын болғанықтан мұғалiм сабақ, тәрбиелiк туралы өткiзер алдында соған тiкелей қатысты болатын педагогикалық жағдайдың негiзгi элементтерiн ескеруi және жан-жақты талдауы тиiс. </w:t>
      </w:r>
    </w:p>
    <w:p w14:paraId="116C0793" w14:textId="77777777" w:rsidR="00976F40" w:rsidRPr="007D70C5" w:rsidRDefault="00976F40" w:rsidP="007D70C5">
      <w:pPr>
        <w:autoSpaceDE w:val="0"/>
        <w:autoSpaceDN w:val="0"/>
        <w:adjustRightInd w:val="0"/>
        <w:ind w:firstLine="709"/>
        <w:rPr>
          <w:rFonts w:ascii="Times New Roman" w:hAnsi="Times New Roman"/>
          <w:i/>
          <w:iCs/>
          <w:sz w:val="28"/>
          <w:szCs w:val="28"/>
          <w:lang w:val="kk-KZ"/>
        </w:rPr>
      </w:pPr>
      <w:r w:rsidRPr="007D70C5">
        <w:rPr>
          <w:rFonts w:ascii="Times New Roman" w:hAnsi="Times New Roman"/>
          <w:i/>
          <w:iCs/>
          <w:sz w:val="28"/>
          <w:szCs w:val="28"/>
          <w:lang w:val="kk-KZ"/>
        </w:rPr>
        <w:t xml:space="preserve">Педагогикалық талдаудың түрлерi мен мазмұны </w:t>
      </w:r>
    </w:p>
    <w:p w14:paraId="786B42E1" w14:textId="77777777" w:rsidR="00976F40" w:rsidRPr="007D70C5" w:rsidRDefault="00976F40" w:rsidP="007D70C5">
      <w:pPr>
        <w:autoSpaceDE w:val="0"/>
        <w:autoSpaceDN w:val="0"/>
        <w:adjustRightInd w:val="0"/>
        <w:ind w:firstLine="709"/>
        <w:rPr>
          <w:rFonts w:ascii="Times New Roman" w:hAnsi="Times New Roman"/>
          <w:bCs/>
          <w:i/>
          <w:iCs/>
          <w:sz w:val="28"/>
          <w:szCs w:val="28"/>
          <w:lang w:val="kk-KZ"/>
        </w:rPr>
      </w:pPr>
      <w:r w:rsidRPr="007D70C5">
        <w:rPr>
          <w:rFonts w:ascii="Times New Roman" w:hAnsi="Times New Roman"/>
          <w:bCs/>
          <w:i/>
          <w:iCs/>
          <w:sz w:val="28"/>
          <w:szCs w:val="28"/>
          <w:lang w:val="kk-KZ"/>
        </w:rPr>
        <w:t>Педагогикалық талдау жүйесі мынадай мақсаттарды көздейді:</w:t>
      </w:r>
    </w:p>
    <w:p w14:paraId="45F19F95"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1. Мұғалімнің жұмыс жүйесін зерттеу.</w:t>
      </w:r>
    </w:p>
    <w:p w14:paraId="6183FC0E"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2. Оқыту қызметіндегі позитивті тенденцияларды дамыту.</w:t>
      </w:r>
    </w:p>
    <w:p w14:paraId="1F6998A1"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3. Кемшіліктерді біртіндеп жою.</w:t>
      </w:r>
    </w:p>
    <w:p w14:paraId="31110F69"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4. Озат педагогикалық тәжірибені анықтау және жалпылау.</w:t>
      </w:r>
    </w:p>
    <w:p w14:paraId="76890E73"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5. Талдау негізінде мұғалімдерге нақты әдістемелік және өзге қажетті көмек көрсету.</w:t>
      </w:r>
    </w:p>
    <w:p w14:paraId="02FC53C8"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6. Оқу-тәрбие процесін жетілдіру және оңтайландыру мақсатында жеке, топтық, ұжымдық әдістемелік жұмыс түрлерінің мазмұны мен бағыттарын анықтау.</w:t>
      </w:r>
    </w:p>
    <w:p w14:paraId="2526D8D4"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7. Оқушылардың нақты мүмкіндіктерін және таяу даму зоналарын оқып зерттеу.</w:t>
      </w:r>
    </w:p>
    <w:p w14:paraId="5E590732" w14:textId="788D2F0D" w:rsidR="00976F40" w:rsidRPr="007D70C5" w:rsidRDefault="00976F40" w:rsidP="007D70C5">
      <w:pPr>
        <w:autoSpaceDE w:val="0"/>
        <w:autoSpaceDN w:val="0"/>
        <w:adjustRightInd w:val="0"/>
        <w:ind w:firstLine="709"/>
        <w:rPr>
          <w:rFonts w:ascii="Times New Roman" w:hAnsi="Times New Roman"/>
          <w:i/>
          <w:iCs/>
          <w:sz w:val="28"/>
          <w:szCs w:val="28"/>
          <w:lang w:val="kk-KZ"/>
        </w:rPr>
      </w:pPr>
      <w:r w:rsidRPr="007D70C5">
        <w:rPr>
          <w:rFonts w:ascii="Times New Roman" w:hAnsi="Times New Roman"/>
          <w:i/>
          <w:iCs/>
          <w:sz w:val="28"/>
          <w:szCs w:val="28"/>
          <w:lang w:val="kk-KZ"/>
        </w:rPr>
        <w:t>Мектеп</w:t>
      </w:r>
      <w:r w:rsidR="007179FE" w:rsidRPr="007D70C5">
        <w:rPr>
          <w:rFonts w:ascii="Times New Roman" w:hAnsi="Times New Roman"/>
          <w:i/>
          <w:iCs/>
          <w:sz w:val="28"/>
          <w:szCs w:val="28"/>
          <w:lang w:val="kk-KZ"/>
        </w:rPr>
        <w:t xml:space="preserve"> </w:t>
      </w:r>
      <w:r w:rsidRPr="007D70C5">
        <w:rPr>
          <w:rFonts w:ascii="Times New Roman" w:hAnsi="Times New Roman"/>
          <w:i/>
          <w:iCs/>
          <w:sz w:val="28"/>
          <w:szCs w:val="28"/>
          <w:lang w:val="kk-KZ"/>
        </w:rPr>
        <w:t>туралы</w:t>
      </w:r>
      <w:r w:rsidR="007179FE" w:rsidRPr="007D70C5">
        <w:rPr>
          <w:rFonts w:ascii="Times New Roman" w:hAnsi="Times New Roman"/>
          <w:i/>
          <w:iCs/>
          <w:sz w:val="28"/>
          <w:szCs w:val="28"/>
          <w:lang w:val="kk-KZ"/>
        </w:rPr>
        <w:t xml:space="preserve"> </w:t>
      </w:r>
      <w:r w:rsidRPr="007D70C5">
        <w:rPr>
          <w:rFonts w:ascii="Times New Roman" w:hAnsi="Times New Roman"/>
          <w:i/>
          <w:iCs/>
          <w:sz w:val="28"/>
          <w:szCs w:val="28"/>
          <w:lang w:val="kk-KZ"/>
        </w:rPr>
        <w:t>ақпараттық</w:t>
      </w:r>
      <w:r w:rsidR="007179FE" w:rsidRPr="007D70C5">
        <w:rPr>
          <w:rFonts w:ascii="Times New Roman" w:hAnsi="Times New Roman"/>
          <w:i/>
          <w:iCs/>
          <w:sz w:val="28"/>
          <w:szCs w:val="28"/>
          <w:lang w:val="kk-KZ"/>
        </w:rPr>
        <w:t xml:space="preserve"> </w:t>
      </w:r>
      <w:r w:rsidRPr="007D70C5">
        <w:rPr>
          <w:rFonts w:ascii="Times New Roman" w:hAnsi="Times New Roman"/>
          <w:i/>
          <w:iCs/>
          <w:sz w:val="28"/>
          <w:szCs w:val="28"/>
          <w:lang w:val="kk-KZ"/>
        </w:rPr>
        <w:t>анықтаманы</w:t>
      </w:r>
      <w:r w:rsidR="007179FE" w:rsidRPr="007D70C5">
        <w:rPr>
          <w:rFonts w:ascii="Times New Roman" w:hAnsi="Times New Roman"/>
          <w:i/>
          <w:iCs/>
          <w:sz w:val="28"/>
          <w:szCs w:val="28"/>
          <w:lang w:val="kk-KZ"/>
        </w:rPr>
        <w:t xml:space="preserve"> </w:t>
      </w:r>
      <w:r w:rsidRPr="007D70C5">
        <w:rPr>
          <w:rFonts w:ascii="Times New Roman" w:hAnsi="Times New Roman"/>
          <w:i/>
          <w:iCs/>
          <w:sz w:val="28"/>
          <w:szCs w:val="28"/>
          <w:lang w:val="kk-KZ"/>
        </w:rPr>
        <w:t>талдау:</w:t>
      </w:r>
    </w:p>
    <w:p w14:paraId="1875F344"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1. Оқушылар саны.</w:t>
      </w:r>
    </w:p>
    <w:p w14:paraId="000232FA" w14:textId="1887C455"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2. Ауысымдар саны және</w:t>
      </w:r>
      <w:r w:rsidR="007179FE" w:rsidRPr="007D70C5">
        <w:rPr>
          <w:rFonts w:ascii="Times New Roman" w:hAnsi="Times New Roman"/>
          <w:iCs/>
          <w:sz w:val="28"/>
          <w:szCs w:val="28"/>
          <w:lang w:val="kk-KZ"/>
        </w:rPr>
        <w:t xml:space="preserve"> </w:t>
      </w:r>
      <w:r w:rsidRPr="007D70C5">
        <w:rPr>
          <w:rFonts w:ascii="Times New Roman" w:hAnsi="Times New Roman"/>
          <w:iCs/>
          <w:sz w:val="28"/>
          <w:szCs w:val="28"/>
          <w:lang w:val="kk-KZ"/>
        </w:rPr>
        <w:t>олардағы</w:t>
      </w:r>
      <w:r w:rsidR="007179FE" w:rsidRPr="007D70C5">
        <w:rPr>
          <w:rFonts w:ascii="Times New Roman" w:hAnsi="Times New Roman"/>
          <w:iCs/>
          <w:sz w:val="28"/>
          <w:szCs w:val="28"/>
          <w:lang w:val="kk-KZ"/>
        </w:rPr>
        <w:t xml:space="preserve"> </w:t>
      </w:r>
      <w:r w:rsidRPr="007D70C5">
        <w:rPr>
          <w:rFonts w:ascii="Times New Roman" w:hAnsi="Times New Roman"/>
          <w:iCs/>
          <w:sz w:val="28"/>
          <w:szCs w:val="28"/>
          <w:lang w:val="kk-KZ"/>
        </w:rPr>
        <w:t>сыныптар.</w:t>
      </w:r>
    </w:p>
    <w:p w14:paraId="6F6A47EE" w14:textId="2135BE1E"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3. Білім</w:t>
      </w:r>
      <w:r w:rsidR="007179FE" w:rsidRPr="007D70C5">
        <w:rPr>
          <w:rFonts w:ascii="Times New Roman" w:hAnsi="Times New Roman"/>
          <w:iCs/>
          <w:sz w:val="28"/>
          <w:szCs w:val="28"/>
          <w:lang w:val="kk-KZ"/>
        </w:rPr>
        <w:t xml:space="preserve"> </w:t>
      </w:r>
      <w:r w:rsidRPr="007D70C5">
        <w:rPr>
          <w:rFonts w:ascii="Times New Roman" w:hAnsi="Times New Roman"/>
          <w:iCs/>
          <w:sz w:val="28"/>
          <w:szCs w:val="28"/>
          <w:lang w:val="kk-KZ"/>
        </w:rPr>
        <w:t>алу</w:t>
      </w:r>
      <w:r w:rsidR="007179FE" w:rsidRPr="007D70C5">
        <w:rPr>
          <w:rFonts w:ascii="Times New Roman" w:hAnsi="Times New Roman"/>
          <w:iCs/>
          <w:sz w:val="28"/>
          <w:szCs w:val="28"/>
          <w:lang w:val="kk-KZ"/>
        </w:rPr>
        <w:t xml:space="preserve"> </w:t>
      </w:r>
      <w:r w:rsidRPr="007D70C5">
        <w:rPr>
          <w:rFonts w:ascii="Times New Roman" w:hAnsi="Times New Roman"/>
          <w:iCs/>
          <w:sz w:val="28"/>
          <w:szCs w:val="28"/>
          <w:lang w:val="kk-KZ"/>
        </w:rPr>
        <w:t>сатылары</w:t>
      </w:r>
      <w:r w:rsidR="007179FE" w:rsidRPr="007D70C5">
        <w:rPr>
          <w:rFonts w:ascii="Times New Roman" w:hAnsi="Times New Roman"/>
          <w:iCs/>
          <w:sz w:val="28"/>
          <w:szCs w:val="28"/>
          <w:lang w:val="kk-KZ"/>
        </w:rPr>
        <w:t xml:space="preserve"> </w:t>
      </w:r>
      <w:r w:rsidRPr="007D70C5">
        <w:rPr>
          <w:rFonts w:ascii="Times New Roman" w:hAnsi="Times New Roman"/>
          <w:iCs/>
          <w:sz w:val="28"/>
          <w:szCs w:val="28"/>
          <w:lang w:val="kk-KZ"/>
        </w:rPr>
        <w:t>бойынша</w:t>
      </w:r>
      <w:r w:rsidR="007179FE" w:rsidRPr="007D70C5">
        <w:rPr>
          <w:rFonts w:ascii="Times New Roman" w:hAnsi="Times New Roman"/>
          <w:iCs/>
          <w:sz w:val="28"/>
          <w:szCs w:val="28"/>
          <w:lang w:val="kk-KZ"/>
        </w:rPr>
        <w:t xml:space="preserve"> </w:t>
      </w:r>
      <w:r w:rsidRPr="007D70C5">
        <w:rPr>
          <w:rFonts w:ascii="Times New Roman" w:hAnsi="Times New Roman"/>
          <w:iCs/>
          <w:sz w:val="28"/>
          <w:szCs w:val="28"/>
          <w:lang w:val="kk-KZ"/>
        </w:rPr>
        <w:t>сыныптар саны.</w:t>
      </w:r>
    </w:p>
    <w:p w14:paraId="5B566E9F" w14:textId="4A294E1F"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4. Мұғалімдер саны (жалпы саны және</w:t>
      </w:r>
      <w:r w:rsidR="007179FE" w:rsidRPr="007D70C5">
        <w:rPr>
          <w:rFonts w:ascii="Times New Roman" w:hAnsi="Times New Roman"/>
          <w:iCs/>
          <w:sz w:val="28"/>
          <w:szCs w:val="28"/>
          <w:lang w:val="kk-KZ"/>
        </w:rPr>
        <w:t xml:space="preserve"> </w:t>
      </w:r>
      <w:r w:rsidRPr="007D70C5">
        <w:rPr>
          <w:rFonts w:ascii="Times New Roman" w:hAnsi="Times New Roman"/>
          <w:iCs/>
          <w:sz w:val="28"/>
          <w:szCs w:val="28"/>
          <w:lang w:val="kk-KZ"/>
        </w:rPr>
        <w:t>білімі, санаты, атағы, еңбек</w:t>
      </w:r>
      <w:r w:rsidR="007179FE" w:rsidRPr="007D70C5">
        <w:rPr>
          <w:rFonts w:ascii="Times New Roman" w:hAnsi="Times New Roman"/>
          <w:iCs/>
          <w:sz w:val="28"/>
          <w:szCs w:val="28"/>
          <w:lang w:val="kk-KZ"/>
        </w:rPr>
        <w:t xml:space="preserve"> </w:t>
      </w:r>
      <w:r w:rsidRPr="007D70C5">
        <w:rPr>
          <w:rFonts w:ascii="Times New Roman" w:hAnsi="Times New Roman"/>
          <w:iCs/>
          <w:sz w:val="28"/>
          <w:szCs w:val="28"/>
          <w:lang w:val="kk-KZ"/>
        </w:rPr>
        <w:t>өтілі,</w:t>
      </w:r>
      <w:r w:rsidR="007179FE" w:rsidRPr="007D70C5">
        <w:rPr>
          <w:rFonts w:ascii="Times New Roman" w:hAnsi="Times New Roman"/>
          <w:iCs/>
          <w:sz w:val="28"/>
          <w:szCs w:val="28"/>
          <w:lang w:val="kk-KZ"/>
        </w:rPr>
        <w:t xml:space="preserve"> </w:t>
      </w:r>
      <w:r w:rsidRPr="007D70C5">
        <w:rPr>
          <w:rFonts w:ascii="Times New Roman" w:hAnsi="Times New Roman"/>
          <w:iCs/>
          <w:sz w:val="28"/>
          <w:szCs w:val="28"/>
          <w:lang w:val="kk-KZ"/>
        </w:rPr>
        <w:t>жынысы, т.б. сипаттамалары</w:t>
      </w:r>
      <w:r w:rsidR="007179FE" w:rsidRPr="007D70C5">
        <w:rPr>
          <w:rFonts w:ascii="Times New Roman" w:hAnsi="Times New Roman"/>
          <w:iCs/>
          <w:sz w:val="28"/>
          <w:szCs w:val="28"/>
          <w:lang w:val="kk-KZ"/>
        </w:rPr>
        <w:t xml:space="preserve"> </w:t>
      </w:r>
      <w:r w:rsidRPr="007D70C5">
        <w:rPr>
          <w:rFonts w:ascii="Times New Roman" w:hAnsi="Times New Roman"/>
          <w:iCs/>
          <w:sz w:val="28"/>
          <w:szCs w:val="28"/>
          <w:lang w:val="kk-KZ"/>
        </w:rPr>
        <w:t>бойынша</w:t>
      </w:r>
      <w:r w:rsidR="007179FE" w:rsidRPr="007D70C5">
        <w:rPr>
          <w:rFonts w:ascii="Times New Roman" w:hAnsi="Times New Roman"/>
          <w:iCs/>
          <w:sz w:val="28"/>
          <w:szCs w:val="28"/>
          <w:lang w:val="kk-KZ"/>
        </w:rPr>
        <w:t xml:space="preserve"> </w:t>
      </w:r>
      <w:r w:rsidRPr="007D70C5">
        <w:rPr>
          <w:rFonts w:ascii="Times New Roman" w:hAnsi="Times New Roman"/>
          <w:iCs/>
          <w:sz w:val="28"/>
          <w:szCs w:val="28"/>
          <w:lang w:val="kk-KZ"/>
        </w:rPr>
        <w:t>жіктелген саны).</w:t>
      </w:r>
    </w:p>
    <w:p w14:paraId="1DDEA673" w14:textId="751BEEAC"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5. Мұғалімдердің</w:t>
      </w:r>
      <w:r w:rsidR="007179FE" w:rsidRPr="007D70C5">
        <w:rPr>
          <w:rFonts w:ascii="Times New Roman" w:hAnsi="Times New Roman"/>
          <w:iCs/>
          <w:sz w:val="28"/>
          <w:szCs w:val="28"/>
          <w:lang w:val="kk-KZ"/>
        </w:rPr>
        <w:t xml:space="preserve"> </w:t>
      </w:r>
      <w:r w:rsidRPr="007D70C5">
        <w:rPr>
          <w:rFonts w:ascii="Times New Roman" w:hAnsi="Times New Roman"/>
          <w:iCs/>
          <w:sz w:val="28"/>
          <w:szCs w:val="28"/>
          <w:lang w:val="kk-KZ"/>
        </w:rPr>
        <w:t>орташа</w:t>
      </w:r>
      <w:r w:rsidR="007179FE" w:rsidRPr="007D70C5">
        <w:rPr>
          <w:rFonts w:ascii="Times New Roman" w:hAnsi="Times New Roman"/>
          <w:iCs/>
          <w:sz w:val="28"/>
          <w:szCs w:val="28"/>
          <w:lang w:val="kk-KZ"/>
        </w:rPr>
        <w:t xml:space="preserve"> </w:t>
      </w:r>
      <w:r w:rsidRPr="007D70C5">
        <w:rPr>
          <w:rFonts w:ascii="Times New Roman" w:hAnsi="Times New Roman"/>
          <w:iCs/>
          <w:sz w:val="28"/>
          <w:szCs w:val="28"/>
          <w:lang w:val="kk-KZ"/>
        </w:rPr>
        <w:t>жасы.</w:t>
      </w:r>
    </w:p>
    <w:p w14:paraId="01A457B5"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6. Мектептің жұмыс тәртібі (бес күндік, ұзартылған, т.б.).</w:t>
      </w:r>
    </w:p>
    <w:p w14:paraId="18C56AA3"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7. Сыныптар бойынша сабақтардың ұзақтығы.</w:t>
      </w:r>
    </w:p>
    <w:p w14:paraId="6898A550"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lastRenderedPageBreak/>
        <w:t>8. Материалдық-техникалық базаның жағдайдайы (спорт залдары, стадитон, акт зал, асхана, оқу кабинеттерінің саны және жабдықталуы, кітапхана қоры, медициналық көмек кабинеттері, т.б.).</w:t>
      </w:r>
    </w:p>
    <w:p w14:paraId="430AD8F3"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9. Сабақтан тыс тәрбие жұмысының сипаттамасы (мектеп базасындағы үйірмелер, клубтар, секциялар, т.б.).</w:t>
      </w:r>
    </w:p>
    <w:p w14:paraId="1231AD35"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10. Мектеп тарихы, қалыптасқан дәстүрлер туралы қысқаша ақпарат.</w:t>
      </w:r>
    </w:p>
    <w:p w14:paraId="16CE964F"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11. Оқушылар контингентінің сипаттамасы (жынысы, отбасының әлеуметтік құрамы, ұлты, денсаулық жағдайы, оқудағы табыстары және т.б. маңызды параметрлер бойынша).</w:t>
      </w:r>
    </w:p>
    <w:p w14:paraId="0E691631"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12. Социум сипаттамасы (мектептің орналасқан жері, оның маңайындағы мәдени-ағартушылық, спорттық, т.б. мекемелер, сауда орындары және т.б.) </w:t>
      </w:r>
    </w:p>
    <w:p w14:paraId="7084FFD5"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13. Ғылыми орталықтармен, жоғары оқу орындарымен, біліктілікті арттыру институттарымен шығармашлық байланыс сипаты. </w:t>
      </w:r>
    </w:p>
    <w:p w14:paraId="39578AC3"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14. Соңғы оқу жылындағы оқу-тәрбие процесі нәтижелерінің қысқаша қорытындысы.</w:t>
      </w:r>
    </w:p>
    <w:p w14:paraId="6E732265"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15. Мектептің аса мәнді жетістіктерінің, неғұрлым «әлді» жақтарының сипаттамасы (менеджментте бұл – ұйымның бәсекедегі басымдылықтары деп аталады).</w:t>
      </w:r>
    </w:p>
    <w:p w14:paraId="51FB6870"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16. Мектептің басқару жүйесінің сипаттамасы (ұйымдық механизм) және т.б. </w:t>
      </w:r>
    </w:p>
    <w:p w14:paraId="34E27252" w14:textId="77777777" w:rsidR="00976F40" w:rsidRPr="007D70C5" w:rsidRDefault="00976F40" w:rsidP="007D70C5">
      <w:pPr>
        <w:autoSpaceDE w:val="0"/>
        <w:autoSpaceDN w:val="0"/>
        <w:adjustRightInd w:val="0"/>
        <w:ind w:firstLine="709"/>
        <w:rPr>
          <w:rFonts w:ascii="Times New Roman" w:hAnsi="Times New Roman"/>
          <w:bCs/>
          <w:i/>
          <w:iCs/>
          <w:sz w:val="28"/>
          <w:szCs w:val="28"/>
          <w:lang w:val="kk-KZ"/>
        </w:rPr>
      </w:pPr>
      <w:r w:rsidRPr="007D70C5">
        <w:rPr>
          <w:rFonts w:ascii="Times New Roman" w:hAnsi="Times New Roman"/>
          <w:bCs/>
          <w:i/>
          <w:iCs/>
          <w:sz w:val="28"/>
          <w:szCs w:val="28"/>
          <w:lang w:val="kk-KZ"/>
        </w:rPr>
        <w:t xml:space="preserve">Мектеп басқаруға байланысты мақсат белгiлеу және жоспарлау </w:t>
      </w:r>
    </w:p>
    <w:p w14:paraId="6E488143"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Басқару қызметiнiң мақсаты – жұмыс түрлерi мен тәсiлдерiн, оның жалпы бағыттарын айқындайтын бастау. Педагогикалық жүйеде мақсат қоюдың ерекшелiгi бұл жерде қоғамның объективтi талаптарын бiлу жеткiлiксiз. Бiр жерде басқару әрекетiнiң жалпы мақсаттарын оқушылардың жас ерекшелiгi мен дербес-психологиялық ерекшелiктерiн ескерiп белгiлеу орынды. Жалпы мақсатты жан-жақты тармақталған «ағашқа» теңейтiн болсақ «басты» мақсат оның дiңi болып шығады. Сондықтан оның педагогикалық процестiң басты мақсаты жекелеген мақсаттардың iске асуы есебiнен нәтиже беретiнiн ұмытпау қажет.</w:t>
      </w:r>
    </w:p>
    <w:p w14:paraId="6E93E07F"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Жоспарлаудың міндеттері: </w:t>
      </w:r>
    </w:p>
    <w:p w14:paraId="3A185D66"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мемлекеттік органдардың өскелең ұрпақты тәрбиелеу және оқыту мәселелері жөніндегі шешімдерінің орындалуын қамтамасыз ету;</w:t>
      </w:r>
    </w:p>
    <w:p w14:paraId="53C3F63C"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педагогикалық ұжым қызметіндегі маңызды мәселелерді айқындау;</w:t>
      </w:r>
    </w:p>
    <w:p w14:paraId="1FCA3005"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нақты іс-шараларды, олардың орындаушылары мен мерзімдерін белгілеу;</w:t>
      </w:r>
    </w:p>
    <w:p w14:paraId="2AA0E996"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ұйым қызметіне ғылыми негізделген тәртіп енгізу арқылы оны реттеу;</w:t>
      </w:r>
    </w:p>
    <w:p w14:paraId="7A2DFB0D"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ұжым мүшелерін жауапкершілікке тәрбиелеу.</w:t>
      </w:r>
    </w:p>
    <w:p w14:paraId="51052093"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Мектептегi басқаруды жоспарластыру зерттейтiн құбылысқа жасалған педагогикалық талдаудың негiзiнде iске асатын мақсатты бағдарлама деп бiлемiз. Бұл жерде жоспар түрiнде қабылданған шешiм ұзақ перспективаға арналуы, шұғыл, адамдағы iстердi шешуге бағытталуы мүмкiн. Осыған байланысты мектеп жұмысының жоспарын перспективалық, жылдық, ағымдағы деп бөлiп қарастырамыз.</w:t>
      </w:r>
    </w:p>
    <w:p w14:paraId="4CBF952C" w14:textId="77777777" w:rsidR="00976F40" w:rsidRPr="007D70C5" w:rsidRDefault="00976F40" w:rsidP="007D70C5">
      <w:pPr>
        <w:autoSpaceDE w:val="0"/>
        <w:autoSpaceDN w:val="0"/>
        <w:adjustRightInd w:val="0"/>
        <w:ind w:firstLine="709"/>
        <w:rPr>
          <w:rFonts w:ascii="Times New Roman" w:hAnsi="Times New Roman"/>
          <w:bCs/>
          <w:i/>
          <w:iCs/>
          <w:sz w:val="28"/>
          <w:szCs w:val="28"/>
          <w:lang w:val="kk-KZ"/>
        </w:rPr>
      </w:pPr>
      <w:r w:rsidRPr="007D70C5">
        <w:rPr>
          <w:rFonts w:ascii="Times New Roman" w:hAnsi="Times New Roman"/>
          <w:bCs/>
          <w:i/>
          <w:iCs/>
          <w:sz w:val="28"/>
          <w:szCs w:val="28"/>
          <w:lang w:val="kk-KZ"/>
        </w:rPr>
        <w:lastRenderedPageBreak/>
        <w:t>3. Мектеп жұмысы жоспарының түрлерi және оған қойылатын негiзгi талаптар</w:t>
      </w:r>
    </w:p>
    <w:p w14:paraId="6CCA96CB" w14:textId="77777777" w:rsidR="00976F40" w:rsidRPr="007D70C5" w:rsidRDefault="00976F40" w:rsidP="007D70C5">
      <w:pPr>
        <w:autoSpaceDE w:val="0"/>
        <w:autoSpaceDN w:val="0"/>
        <w:adjustRightInd w:val="0"/>
        <w:ind w:firstLine="709"/>
        <w:rPr>
          <w:rFonts w:ascii="Times New Roman" w:hAnsi="Times New Roman"/>
          <w:i/>
          <w:iCs/>
          <w:sz w:val="28"/>
          <w:szCs w:val="28"/>
          <w:lang w:val="kk-KZ"/>
        </w:rPr>
      </w:pPr>
      <w:r w:rsidRPr="007D70C5">
        <w:rPr>
          <w:rFonts w:ascii="Times New Roman" w:hAnsi="Times New Roman"/>
          <w:i/>
          <w:iCs/>
          <w:sz w:val="28"/>
          <w:szCs w:val="28"/>
          <w:lang w:val="kk-KZ"/>
        </w:rPr>
        <w:t>Жоспарлауға қойылатын талаптар:</w:t>
      </w:r>
    </w:p>
    <w:p w14:paraId="3307D379"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іс-әрекет құрамының толықтығы (мақсаттарға қол жеткізуге қажетті барлық іс-шаралардың мазмұнын толық көрсету);</w:t>
      </w:r>
    </w:p>
    <w:p w14:paraId="4E4887D2"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біртұтастық, реттілік (іс-шаралар арасындағы байланыстар мазмұны және мерзімі жағынан өзара келісімде болуы тиіс); </w:t>
      </w:r>
    </w:p>
    <w:p w14:paraId="4F8F6C57"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ресурстық тепе-теңдіктің сақталуы (іс-шараны орындауға қажетті материалдық, қаржылық, техникалық, әдістемелік, т.б. мүмкіндіктердің болуы); </w:t>
      </w:r>
    </w:p>
    <w:p w14:paraId="4C3C1268"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бақылау мүмкіндігінің болуы (орындалу барысы туралы аралық есеп беру).</w:t>
      </w:r>
    </w:p>
    <w:p w14:paraId="379B0097"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Мектеп жұмысының практикасында </w:t>
      </w:r>
      <w:r w:rsidRPr="007D70C5">
        <w:rPr>
          <w:rFonts w:ascii="Times New Roman" w:hAnsi="Times New Roman"/>
          <w:bCs/>
          <w:i/>
          <w:iCs/>
          <w:sz w:val="28"/>
          <w:szCs w:val="28"/>
          <w:lang w:val="kk-KZ"/>
        </w:rPr>
        <w:t xml:space="preserve">жоспардың негiзгi үш түрi </w:t>
      </w:r>
      <w:r w:rsidRPr="007D70C5">
        <w:rPr>
          <w:rFonts w:ascii="Times New Roman" w:hAnsi="Times New Roman"/>
          <w:iCs/>
          <w:sz w:val="28"/>
          <w:szCs w:val="28"/>
          <w:lang w:val="kk-KZ"/>
        </w:rPr>
        <w:t xml:space="preserve">кең қолданылады: </w:t>
      </w:r>
      <w:r w:rsidRPr="007D70C5">
        <w:rPr>
          <w:rFonts w:ascii="Times New Roman" w:hAnsi="Times New Roman"/>
          <w:bCs/>
          <w:i/>
          <w:iCs/>
          <w:sz w:val="28"/>
          <w:szCs w:val="28"/>
          <w:lang w:val="kk-KZ"/>
        </w:rPr>
        <w:t>перспективалық</w:t>
      </w:r>
      <w:r w:rsidRPr="007D70C5">
        <w:rPr>
          <w:rFonts w:ascii="Times New Roman" w:hAnsi="Times New Roman"/>
          <w:i/>
          <w:iCs/>
          <w:sz w:val="28"/>
          <w:szCs w:val="28"/>
          <w:lang w:val="kk-KZ"/>
        </w:rPr>
        <w:t xml:space="preserve">, </w:t>
      </w:r>
      <w:r w:rsidRPr="007D70C5">
        <w:rPr>
          <w:rFonts w:ascii="Times New Roman" w:hAnsi="Times New Roman"/>
          <w:bCs/>
          <w:i/>
          <w:iCs/>
          <w:sz w:val="28"/>
          <w:szCs w:val="28"/>
          <w:lang w:val="kk-KZ"/>
        </w:rPr>
        <w:t xml:space="preserve">жылдық </w:t>
      </w:r>
      <w:r w:rsidRPr="007D70C5">
        <w:rPr>
          <w:rFonts w:ascii="Times New Roman" w:hAnsi="Times New Roman"/>
          <w:iCs/>
          <w:sz w:val="28"/>
          <w:szCs w:val="28"/>
          <w:lang w:val="kk-KZ"/>
        </w:rPr>
        <w:t xml:space="preserve">және </w:t>
      </w:r>
      <w:r w:rsidRPr="007D70C5">
        <w:rPr>
          <w:rFonts w:ascii="Times New Roman" w:hAnsi="Times New Roman"/>
          <w:bCs/>
          <w:i/>
          <w:iCs/>
          <w:sz w:val="28"/>
          <w:szCs w:val="28"/>
          <w:lang w:val="kk-KZ"/>
        </w:rPr>
        <w:t>ағымдық</w:t>
      </w:r>
      <w:r w:rsidRPr="007D70C5">
        <w:rPr>
          <w:rFonts w:ascii="Times New Roman" w:hAnsi="Times New Roman"/>
          <w:iCs/>
          <w:sz w:val="28"/>
          <w:szCs w:val="28"/>
          <w:lang w:val="kk-KZ"/>
        </w:rPr>
        <w:t xml:space="preserve">. </w:t>
      </w:r>
    </w:p>
    <w:p w14:paraId="50726E68"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Перспективалық жоспар мектептi соңғы жылдардағы жұмыстарына терең талдау жасау негiзiнде бес жылға жасалады. </w:t>
      </w:r>
    </w:p>
    <w:p w14:paraId="5102658B"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Педагогикалық ұжымның және мектеп әкімшілігінің барлық жұмыс бағыттарын қамтитын негізгі жоспарлау түрі – жылдық жұмыс жоспары. </w:t>
      </w:r>
    </w:p>
    <w:p w14:paraId="63FE7690"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Ұйымның жылдық жұмыс жоспарын жасауда білім менеджері мынадай мәселелерді ескеруі тиіс:</w:t>
      </w:r>
    </w:p>
    <w:p w14:paraId="34174FD3"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1. Ұйым мақсатына қол жеткізу үшін не істеу керек?</w:t>
      </w:r>
    </w:p>
    <w:p w14:paraId="7D5E1F80"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2. Оны қашан және қандай мерзімде істеу керек?</w:t>
      </w:r>
    </w:p>
    <w:p w14:paraId="1EEB6724"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3. Орындаушы кім?</w:t>
      </w:r>
    </w:p>
    <w:p w14:paraId="47E08A72"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4. Қандай ресурстар бар?</w:t>
      </w:r>
    </w:p>
    <w:p w14:paraId="0C2C245D"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5. Іс-шараларды орындау тәсілдері қандай?</w:t>
      </w:r>
    </w:p>
    <w:p w14:paraId="147BBB4F"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6. Орындаушы кімдермен қатынаста болуы керек?</w:t>
      </w:r>
    </w:p>
    <w:p w14:paraId="69CD9007"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7. Іс-шараға қатысты әрекеттерді кім басқарады?</w:t>
      </w:r>
    </w:p>
    <w:p w14:paraId="0E1B3D94"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8. Орындау барысы мен нәтижесін кім бақылауды?</w:t>
      </w:r>
    </w:p>
    <w:p w14:paraId="461612DC"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9. Міндеттердің орындалу өлшемдері қандай?</w:t>
      </w:r>
    </w:p>
    <w:p w14:paraId="57DE4F52" w14:textId="77777777" w:rsidR="00976F40" w:rsidRPr="007D70C5" w:rsidRDefault="00976F40" w:rsidP="007D70C5">
      <w:pPr>
        <w:autoSpaceDE w:val="0"/>
        <w:autoSpaceDN w:val="0"/>
        <w:adjustRightInd w:val="0"/>
        <w:ind w:firstLine="709"/>
        <w:rPr>
          <w:rFonts w:ascii="Times New Roman" w:hAnsi="Times New Roman"/>
          <w:i/>
          <w:iCs/>
          <w:sz w:val="28"/>
          <w:szCs w:val="28"/>
          <w:lang w:val="kk-KZ"/>
        </w:rPr>
      </w:pPr>
      <w:r w:rsidRPr="007D70C5">
        <w:rPr>
          <w:rFonts w:ascii="Times New Roman" w:hAnsi="Times New Roman"/>
          <w:i/>
          <w:iCs/>
          <w:sz w:val="28"/>
          <w:szCs w:val="28"/>
          <w:lang w:val="kk-KZ"/>
        </w:rPr>
        <w:t>Мектептiң жылдық жұмыс жоспарының үлгi мазмүны</w:t>
      </w:r>
    </w:p>
    <w:p w14:paraId="0695EEFC"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Мектептердiң жылдық жоспарларының түрлi нұсқаларын жинақтай келiп, жоғарыда жоспарластыруға қойылған талаптарды ескерiп, жылдық жоспардың мынадай үлгi жоспарын көрсетуге болады: </w:t>
      </w:r>
    </w:p>
    <w:p w14:paraId="40FDE621"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1. Мектеп жұмысының өткен оқу жылының қысқаша қорытынды талдауы және жаңа оқу жылының мiндеттерi. </w:t>
      </w:r>
    </w:p>
    <w:p w14:paraId="67725CBF"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2. Мектеп ұжымының жалпы бiлiм қорының жұмысын атқаруы. </w:t>
      </w:r>
    </w:p>
    <w:p w14:paraId="295D06A5" w14:textId="77777777" w:rsidR="00976F40" w:rsidRPr="007D70C5" w:rsidRDefault="00976F40" w:rsidP="007D70C5">
      <w:pPr>
        <w:ind w:firstLine="709"/>
        <w:rPr>
          <w:rFonts w:ascii="Times New Roman" w:hAnsi="Times New Roman"/>
          <w:i/>
          <w:sz w:val="28"/>
          <w:szCs w:val="28"/>
          <w:lang w:val="kk-KZ"/>
        </w:rPr>
      </w:pPr>
      <w:r w:rsidRPr="007D70C5">
        <w:rPr>
          <w:rFonts w:ascii="Times New Roman" w:hAnsi="Times New Roman"/>
          <w:i/>
          <w:sz w:val="28"/>
          <w:szCs w:val="28"/>
          <w:lang w:val="kk-KZ"/>
        </w:rPr>
        <w:t xml:space="preserve">Ұсынылатын әдебиеттер: </w:t>
      </w:r>
    </w:p>
    <w:p w14:paraId="7C5E1D32" w14:textId="77777777" w:rsidR="00E05362" w:rsidRPr="007D70C5" w:rsidRDefault="00E05362" w:rsidP="007D70C5">
      <w:pPr>
        <w:ind w:firstLine="709"/>
        <w:rPr>
          <w:rFonts w:ascii="Times New Roman" w:hAnsi="Times New Roman"/>
          <w:i/>
          <w:sz w:val="28"/>
          <w:szCs w:val="28"/>
          <w:lang w:val="kk-KZ"/>
        </w:rPr>
      </w:pPr>
      <w:r w:rsidRPr="007D70C5">
        <w:rPr>
          <w:rFonts w:ascii="Times New Roman" w:hAnsi="Times New Roman"/>
          <w:i/>
          <w:sz w:val="28"/>
          <w:szCs w:val="28"/>
          <w:lang w:val="kk-KZ"/>
        </w:rPr>
        <w:t>Негізгі әдебиеттер:</w:t>
      </w:r>
    </w:p>
    <w:p w14:paraId="4192F96E" w14:textId="77777777" w:rsidR="00E05362" w:rsidRPr="007D70C5" w:rsidRDefault="00E05362" w:rsidP="007D70C5">
      <w:pPr>
        <w:ind w:firstLine="709"/>
        <w:rPr>
          <w:rFonts w:ascii="Times New Roman" w:hAnsi="Times New Roman"/>
          <w:i/>
          <w:sz w:val="28"/>
          <w:szCs w:val="28"/>
          <w:lang w:val="kk-KZ"/>
        </w:rPr>
      </w:pPr>
      <w:r w:rsidRPr="007D70C5">
        <w:rPr>
          <w:rFonts w:ascii="Times New Roman" w:hAnsi="Times New Roman"/>
          <w:spacing w:val="2"/>
          <w:sz w:val="28"/>
          <w:szCs w:val="28"/>
          <w:lang w:val="kk-KZ"/>
        </w:rPr>
        <w:t>1. Баярыстанова Э.Т. Білімдегі менеджмент негіздері. – Алматы: Қазақ университеті, 2024. – 156 бет</w:t>
      </w:r>
    </w:p>
    <w:p w14:paraId="3E77CAF3" w14:textId="77777777" w:rsidR="00E05362" w:rsidRPr="007D70C5" w:rsidRDefault="00E05362" w:rsidP="007D70C5">
      <w:pPr>
        <w:ind w:firstLine="709"/>
        <w:rPr>
          <w:rFonts w:ascii="Times New Roman" w:hAnsi="Times New Roman"/>
          <w:sz w:val="28"/>
          <w:szCs w:val="28"/>
        </w:rPr>
      </w:pPr>
      <w:r w:rsidRPr="007D70C5">
        <w:rPr>
          <w:rFonts w:ascii="Times New Roman" w:hAnsi="Times New Roman"/>
          <w:sz w:val="28"/>
          <w:szCs w:val="28"/>
          <w:lang w:val="kk-KZ"/>
        </w:rPr>
        <w:t>2</w:t>
      </w:r>
      <w:r w:rsidRPr="007D70C5">
        <w:rPr>
          <w:rFonts w:ascii="Times New Roman" w:hAnsi="Times New Roman"/>
          <w:sz w:val="28"/>
          <w:szCs w:val="28"/>
        </w:rPr>
        <w:t xml:space="preserve">. </w:t>
      </w:r>
      <w:proofErr w:type="spellStart"/>
      <w:r w:rsidRPr="007D70C5">
        <w:rPr>
          <w:rFonts w:ascii="Times New Roman" w:hAnsi="Times New Roman"/>
          <w:sz w:val="28"/>
          <w:szCs w:val="28"/>
        </w:rPr>
        <w:t>Бузаубакова</w:t>
      </w:r>
      <w:proofErr w:type="spellEnd"/>
      <w:r w:rsidRPr="007D70C5">
        <w:rPr>
          <w:rFonts w:ascii="Times New Roman" w:hAnsi="Times New Roman"/>
          <w:sz w:val="28"/>
          <w:szCs w:val="28"/>
        </w:rPr>
        <w:t xml:space="preserve"> К.Д. </w:t>
      </w:r>
      <w:proofErr w:type="spellStart"/>
      <w:r w:rsidRPr="007D70C5">
        <w:rPr>
          <w:rFonts w:ascii="Times New Roman" w:hAnsi="Times New Roman"/>
          <w:sz w:val="28"/>
          <w:szCs w:val="28"/>
        </w:rPr>
        <w:t>Білім</w:t>
      </w:r>
      <w:proofErr w:type="spellEnd"/>
      <w:r w:rsidRPr="007D70C5">
        <w:rPr>
          <w:rFonts w:ascii="Times New Roman" w:hAnsi="Times New Roman"/>
          <w:sz w:val="28"/>
          <w:szCs w:val="28"/>
        </w:rPr>
        <w:t xml:space="preserve"> </w:t>
      </w:r>
      <w:proofErr w:type="spellStart"/>
      <w:r w:rsidRPr="007D70C5">
        <w:rPr>
          <w:rFonts w:ascii="Times New Roman" w:hAnsi="Times New Roman"/>
          <w:sz w:val="28"/>
          <w:szCs w:val="28"/>
        </w:rPr>
        <w:t>берудегі</w:t>
      </w:r>
      <w:proofErr w:type="spellEnd"/>
      <w:r w:rsidRPr="007D70C5">
        <w:rPr>
          <w:rFonts w:ascii="Times New Roman" w:hAnsi="Times New Roman"/>
          <w:sz w:val="28"/>
          <w:szCs w:val="28"/>
        </w:rPr>
        <w:t xml:space="preserve"> менеджмент. </w:t>
      </w:r>
      <w:proofErr w:type="spellStart"/>
      <w:r w:rsidRPr="007D70C5">
        <w:rPr>
          <w:rFonts w:ascii="Times New Roman" w:hAnsi="Times New Roman"/>
          <w:sz w:val="28"/>
          <w:szCs w:val="28"/>
        </w:rPr>
        <w:t>Оқулық</w:t>
      </w:r>
      <w:proofErr w:type="spellEnd"/>
      <w:r w:rsidRPr="007D70C5">
        <w:rPr>
          <w:rFonts w:ascii="Times New Roman" w:hAnsi="Times New Roman"/>
          <w:sz w:val="28"/>
          <w:szCs w:val="28"/>
        </w:rPr>
        <w:t xml:space="preserve"> /</w:t>
      </w:r>
      <w:proofErr w:type="spellStart"/>
      <w:r w:rsidRPr="007D70C5">
        <w:rPr>
          <w:rFonts w:ascii="Times New Roman" w:hAnsi="Times New Roman"/>
          <w:sz w:val="28"/>
          <w:szCs w:val="28"/>
        </w:rPr>
        <w:t>К.Д.Бузаубакова</w:t>
      </w:r>
      <w:proofErr w:type="spellEnd"/>
      <w:r w:rsidRPr="007D70C5">
        <w:rPr>
          <w:rFonts w:ascii="Times New Roman" w:hAnsi="Times New Roman"/>
          <w:sz w:val="28"/>
          <w:szCs w:val="28"/>
        </w:rPr>
        <w:t xml:space="preserve">. Тараз: ИП </w:t>
      </w:r>
      <w:proofErr w:type="gramStart"/>
      <w:r w:rsidRPr="007D70C5">
        <w:rPr>
          <w:rFonts w:ascii="Times New Roman" w:hAnsi="Times New Roman"/>
          <w:sz w:val="28"/>
          <w:szCs w:val="28"/>
          <w:lang w:val="kk-KZ"/>
        </w:rPr>
        <w:t xml:space="preserve">   </w:t>
      </w:r>
      <w:r w:rsidRPr="007D70C5">
        <w:rPr>
          <w:rFonts w:ascii="Times New Roman" w:hAnsi="Times New Roman"/>
          <w:sz w:val="28"/>
          <w:szCs w:val="28"/>
        </w:rPr>
        <w:t>«</w:t>
      </w:r>
      <w:proofErr w:type="spellStart"/>
      <w:proofErr w:type="gramEnd"/>
      <w:r w:rsidRPr="007D70C5">
        <w:rPr>
          <w:rFonts w:ascii="Times New Roman" w:hAnsi="Times New Roman"/>
          <w:sz w:val="28"/>
          <w:szCs w:val="28"/>
        </w:rPr>
        <w:t>Бейсенбекова</w:t>
      </w:r>
      <w:proofErr w:type="spellEnd"/>
      <w:r w:rsidRPr="007D70C5">
        <w:rPr>
          <w:rFonts w:ascii="Times New Roman" w:hAnsi="Times New Roman"/>
          <w:sz w:val="28"/>
          <w:szCs w:val="28"/>
        </w:rPr>
        <w:t xml:space="preserve"> А.Ж.», 2020. -383 б.</w:t>
      </w:r>
    </w:p>
    <w:p w14:paraId="14B1ABE4" w14:textId="77777777" w:rsidR="00E05362" w:rsidRPr="007D70C5" w:rsidRDefault="00E05362" w:rsidP="007D70C5">
      <w:pPr>
        <w:ind w:firstLine="709"/>
        <w:rPr>
          <w:rFonts w:ascii="Times New Roman" w:hAnsi="Times New Roman"/>
          <w:sz w:val="28"/>
          <w:szCs w:val="28"/>
          <w:lang w:val="kk-KZ"/>
        </w:rPr>
      </w:pPr>
      <w:r w:rsidRPr="007D70C5">
        <w:rPr>
          <w:rFonts w:ascii="Times New Roman" w:hAnsi="Times New Roman"/>
          <w:sz w:val="28"/>
          <w:szCs w:val="28"/>
          <w:lang w:val="kk-KZ"/>
        </w:rPr>
        <w:t xml:space="preserve">3. </w:t>
      </w:r>
      <w:proofErr w:type="spellStart"/>
      <w:r w:rsidRPr="007D70C5">
        <w:rPr>
          <w:rFonts w:ascii="Times New Roman" w:hAnsi="Times New Roman"/>
          <w:spacing w:val="2"/>
          <w:sz w:val="28"/>
          <w:szCs w:val="28"/>
        </w:rPr>
        <w:t>Әлқожаева</w:t>
      </w:r>
      <w:proofErr w:type="spellEnd"/>
      <w:r w:rsidRPr="007D70C5">
        <w:rPr>
          <w:rFonts w:ascii="Times New Roman" w:hAnsi="Times New Roman"/>
          <w:spacing w:val="2"/>
          <w:sz w:val="28"/>
          <w:szCs w:val="28"/>
        </w:rPr>
        <w:t xml:space="preserve"> Н.С. </w:t>
      </w:r>
      <w:proofErr w:type="spellStart"/>
      <w:r w:rsidRPr="007D70C5">
        <w:rPr>
          <w:rFonts w:ascii="Times New Roman" w:hAnsi="Times New Roman"/>
          <w:spacing w:val="2"/>
          <w:sz w:val="28"/>
          <w:szCs w:val="28"/>
        </w:rPr>
        <w:t>Педагогикалық</w:t>
      </w:r>
      <w:proofErr w:type="spellEnd"/>
      <w:r w:rsidRPr="007D70C5">
        <w:rPr>
          <w:rFonts w:ascii="Times New Roman" w:hAnsi="Times New Roman"/>
          <w:spacing w:val="2"/>
          <w:sz w:val="28"/>
          <w:szCs w:val="28"/>
        </w:rPr>
        <w:t xml:space="preserve"> менеджмент. – Алматы: </w:t>
      </w:r>
      <w:proofErr w:type="spellStart"/>
      <w:r w:rsidRPr="007D70C5">
        <w:rPr>
          <w:rFonts w:ascii="Times New Roman" w:hAnsi="Times New Roman"/>
          <w:spacing w:val="2"/>
          <w:sz w:val="28"/>
          <w:szCs w:val="28"/>
        </w:rPr>
        <w:t>Рауан</w:t>
      </w:r>
      <w:proofErr w:type="spellEnd"/>
      <w:r w:rsidRPr="007D70C5">
        <w:rPr>
          <w:rFonts w:ascii="Times New Roman" w:hAnsi="Times New Roman"/>
          <w:spacing w:val="2"/>
          <w:sz w:val="28"/>
          <w:szCs w:val="28"/>
        </w:rPr>
        <w:t>, 2015. – 198 бет</w:t>
      </w:r>
    </w:p>
    <w:p w14:paraId="7F1BF49C" w14:textId="77777777" w:rsidR="00E05362" w:rsidRPr="007D70C5" w:rsidRDefault="00E05362" w:rsidP="007D70C5">
      <w:pPr>
        <w:ind w:firstLine="709"/>
        <w:rPr>
          <w:rFonts w:ascii="Times New Roman" w:hAnsi="Times New Roman"/>
          <w:sz w:val="28"/>
          <w:szCs w:val="28"/>
          <w:lang w:val="kk-KZ"/>
        </w:rPr>
      </w:pPr>
      <w:r w:rsidRPr="007D70C5">
        <w:rPr>
          <w:rFonts w:ascii="Times New Roman" w:hAnsi="Times New Roman"/>
          <w:sz w:val="28"/>
          <w:szCs w:val="28"/>
          <w:lang w:val="kk-KZ"/>
        </w:rPr>
        <w:lastRenderedPageBreak/>
        <w:t>4. Садвакасова З.М. Мировые концепции менеджмента для организации образования. Учебное пособие -Алматы, 2010. -298с.</w:t>
      </w:r>
      <w:r w:rsidRPr="007D70C5">
        <w:rPr>
          <w:rFonts w:ascii="Times New Roman" w:hAnsi="Times New Roman"/>
          <w:sz w:val="28"/>
          <w:szCs w:val="28"/>
        </w:rPr>
        <w:tab/>
      </w:r>
    </w:p>
    <w:p w14:paraId="6E83FA02" w14:textId="77777777" w:rsidR="00E05362" w:rsidRPr="007D70C5" w:rsidRDefault="00E05362" w:rsidP="007D70C5">
      <w:pPr>
        <w:ind w:firstLine="709"/>
        <w:rPr>
          <w:rFonts w:ascii="Times New Roman" w:hAnsi="Times New Roman"/>
          <w:i/>
          <w:sz w:val="28"/>
          <w:szCs w:val="28"/>
        </w:rPr>
      </w:pPr>
      <w:proofErr w:type="spellStart"/>
      <w:r w:rsidRPr="007D70C5">
        <w:rPr>
          <w:rFonts w:ascii="Times New Roman" w:hAnsi="Times New Roman"/>
          <w:i/>
          <w:sz w:val="28"/>
          <w:szCs w:val="28"/>
        </w:rPr>
        <w:t>Қосымша</w:t>
      </w:r>
      <w:proofErr w:type="spellEnd"/>
      <w:r w:rsidRPr="007D70C5">
        <w:rPr>
          <w:rFonts w:ascii="Times New Roman" w:hAnsi="Times New Roman"/>
          <w:i/>
          <w:sz w:val="28"/>
          <w:szCs w:val="28"/>
          <w:lang w:val="kk-KZ"/>
        </w:rPr>
        <w:t xml:space="preserve"> </w:t>
      </w:r>
      <w:proofErr w:type="spellStart"/>
      <w:r w:rsidRPr="007D70C5">
        <w:rPr>
          <w:rFonts w:ascii="Times New Roman" w:hAnsi="Times New Roman"/>
          <w:i/>
          <w:sz w:val="28"/>
          <w:szCs w:val="28"/>
        </w:rPr>
        <w:t>әдебиеттер</w:t>
      </w:r>
      <w:proofErr w:type="spellEnd"/>
      <w:r w:rsidRPr="007D70C5">
        <w:rPr>
          <w:rFonts w:ascii="Times New Roman" w:hAnsi="Times New Roman"/>
          <w:i/>
          <w:sz w:val="28"/>
          <w:szCs w:val="28"/>
        </w:rPr>
        <w:t>:</w:t>
      </w:r>
    </w:p>
    <w:p w14:paraId="581B09F3" w14:textId="77777777" w:rsidR="00E05362" w:rsidRPr="007D70C5" w:rsidRDefault="00E05362" w:rsidP="007D70C5">
      <w:pPr>
        <w:ind w:firstLine="709"/>
        <w:rPr>
          <w:rFonts w:ascii="Times New Roman" w:hAnsi="Times New Roman"/>
          <w:sz w:val="28"/>
          <w:szCs w:val="28"/>
        </w:rPr>
      </w:pPr>
      <w:r w:rsidRPr="007D70C5">
        <w:rPr>
          <w:rFonts w:ascii="Times New Roman" w:hAnsi="Times New Roman"/>
          <w:sz w:val="28"/>
          <w:szCs w:val="28"/>
          <w:lang w:val="kk-KZ"/>
        </w:rPr>
        <w:t>1</w:t>
      </w:r>
      <w:r w:rsidRPr="007D70C5">
        <w:rPr>
          <w:rFonts w:ascii="Times New Roman" w:hAnsi="Times New Roman"/>
          <w:sz w:val="28"/>
          <w:szCs w:val="28"/>
        </w:rPr>
        <w:t xml:space="preserve">. </w:t>
      </w:r>
      <w:proofErr w:type="spellStart"/>
      <w:r w:rsidRPr="007D70C5">
        <w:rPr>
          <w:rFonts w:ascii="Times New Roman" w:hAnsi="Times New Roman"/>
          <w:sz w:val="28"/>
          <w:szCs w:val="28"/>
        </w:rPr>
        <w:t>Гвишиани</w:t>
      </w:r>
      <w:proofErr w:type="spellEnd"/>
      <w:r w:rsidRPr="007D70C5">
        <w:rPr>
          <w:rFonts w:ascii="Times New Roman" w:hAnsi="Times New Roman"/>
          <w:sz w:val="28"/>
          <w:szCs w:val="28"/>
        </w:rPr>
        <w:t xml:space="preserve"> Д.М. Организация и управления. </w:t>
      </w:r>
      <w:r w:rsidRPr="007D70C5">
        <w:rPr>
          <w:rFonts w:ascii="Times New Roman" w:hAnsi="Times New Roman"/>
          <w:sz w:val="28"/>
          <w:szCs w:val="28"/>
          <w:lang w:val="kk-KZ"/>
        </w:rPr>
        <w:t xml:space="preserve">- </w:t>
      </w:r>
      <w:r w:rsidRPr="007D70C5">
        <w:rPr>
          <w:rFonts w:ascii="Times New Roman" w:hAnsi="Times New Roman"/>
          <w:sz w:val="28"/>
          <w:szCs w:val="28"/>
        </w:rPr>
        <w:t xml:space="preserve">М., 2012. </w:t>
      </w:r>
    </w:p>
    <w:p w14:paraId="2059866C" w14:textId="77777777" w:rsidR="00E05362" w:rsidRPr="007D70C5" w:rsidRDefault="00E05362" w:rsidP="007D70C5">
      <w:pPr>
        <w:tabs>
          <w:tab w:val="left" w:pos="4822"/>
        </w:tabs>
        <w:ind w:firstLine="709"/>
        <w:rPr>
          <w:rFonts w:ascii="Times New Roman" w:hAnsi="Times New Roman"/>
          <w:sz w:val="28"/>
          <w:szCs w:val="28"/>
        </w:rPr>
      </w:pPr>
      <w:r w:rsidRPr="007D70C5">
        <w:rPr>
          <w:rFonts w:ascii="Times New Roman" w:hAnsi="Times New Roman"/>
          <w:sz w:val="28"/>
          <w:szCs w:val="28"/>
          <w:lang w:val="kk-KZ"/>
        </w:rPr>
        <w:t>2</w:t>
      </w:r>
      <w:r w:rsidRPr="007D70C5">
        <w:rPr>
          <w:rFonts w:ascii="Times New Roman" w:hAnsi="Times New Roman"/>
          <w:sz w:val="28"/>
          <w:szCs w:val="28"/>
        </w:rPr>
        <w:t xml:space="preserve">. </w:t>
      </w:r>
      <w:proofErr w:type="spellStart"/>
      <w:r w:rsidRPr="007D70C5">
        <w:rPr>
          <w:rFonts w:ascii="Times New Roman" w:hAnsi="Times New Roman"/>
          <w:sz w:val="28"/>
          <w:szCs w:val="28"/>
        </w:rPr>
        <w:t>Якокка</w:t>
      </w:r>
      <w:proofErr w:type="spellEnd"/>
      <w:r w:rsidRPr="007D70C5">
        <w:rPr>
          <w:rFonts w:ascii="Times New Roman" w:hAnsi="Times New Roman"/>
          <w:sz w:val="28"/>
          <w:szCs w:val="28"/>
        </w:rPr>
        <w:t xml:space="preserve"> Л. Карьера менеджера. </w:t>
      </w:r>
      <w:r w:rsidRPr="007D70C5">
        <w:rPr>
          <w:rFonts w:ascii="Times New Roman" w:hAnsi="Times New Roman"/>
          <w:sz w:val="28"/>
          <w:szCs w:val="28"/>
          <w:lang w:val="kk-KZ"/>
        </w:rPr>
        <w:t xml:space="preserve">- </w:t>
      </w:r>
      <w:r w:rsidRPr="007D70C5">
        <w:rPr>
          <w:rFonts w:ascii="Times New Roman" w:hAnsi="Times New Roman"/>
          <w:sz w:val="28"/>
          <w:szCs w:val="28"/>
        </w:rPr>
        <w:t>М., 2011.</w:t>
      </w:r>
    </w:p>
    <w:p w14:paraId="25869A3A" w14:textId="77777777" w:rsidR="00E05362" w:rsidRPr="007D70C5" w:rsidRDefault="00E05362" w:rsidP="007D70C5">
      <w:pPr>
        <w:tabs>
          <w:tab w:val="left" w:pos="4822"/>
        </w:tabs>
        <w:ind w:firstLine="709"/>
        <w:rPr>
          <w:rFonts w:ascii="Times New Roman" w:hAnsi="Times New Roman"/>
          <w:sz w:val="28"/>
          <w:szCs w:val="28"/>
          <w:lang w:val="kk-KZ"/>
        </w:rPr>
      </w:pPr>
      <w:r w:rsidRPr="007D70C5">
        <w:rPr>
          <w:rFonts w:ascii="Times New Roman" w:hAnsi="Times New Roman"/>
          <w:sz w:val="28"/>
          <w:szCs w:val="28"/>
          <w:lang w:val="kk-KZ"/>
        </w:rPr>
        <w:t xml:space="preserve">3. </w:t>
      </w:r>
      <w:r w:rsidRPr="007D70C5">
        <w:rPr>
          <w:rFonts w:ascii="Times New Roman" w:hAnsi="Times New Roman"/>
          <w:sz w:val="28"/>
          <w:szCs w:val="28"/>
        </w:rPr>
        <w:t>Агеев В.С. Межгрупповое взаимодействие. Социально-психологические проблемы. М.,</w:t>
      </w:r>
      <w:r w:rsidRPr="007D70C5">
        <w:rPr>
          <w:rFonts w:ascii="Times New Roman" w:hAnsi="Times New Roman"/>
          <w:sz w:val="28"/>
          <w:szCs w:val="28"/>
          <w:lang w:val="kk-KZ"/>
        </w:rPr>
        <w:t xml:space="preserve"> </w:t>
      </w:r>
      <w:r w:rsidRPr="007D70C5">
        <w:rPr>
          <w:rFonts w:ascii="Times New Roman" w:hAnsi="Times New Roman"/>
          <w:sz w:val="28"/>
          <w:szCs w:val="28"/>
        </w:rPr>
        <w:t>2010г.</w:t>
      </w:r>
    </w:p>
    <w:p w14:paraId="6482429B" w14:textId="77777777" w:rsidR="00976F40" w:rsidRPr="007D70C5" w:rsidRDefault="00976F40" w:rsidP="007D70C5">
      <w:pPr>
        <w:pStyle w:val="a5"/>
        <w:spacing w:before="0" w:beforeAutospacing="0" w:after="0" w:afterAutospacing="0"/>
        <w:ind w:firstLine="709"/>
        <w:jc w:val="both"/>
        <w:rPr>
          <w:bCs/>
          <w:i/>
          <w:iCs/>
          <w:sz w:val="28"/>
          <w:szCs w:val="28"/>
          <w:lang w:val="kk-KZ"/>
        </w:rPr>
      </w:pPr>
      <w:r w:rsidRPr="007D70C5">
        <w:rPr>
          <w:bCs/>
          <w:i/>
          <w:iCs/>
          <w:sz w:val="28"/>
          <w:szCs w:val="28"/>
          <w:lang w:val="kk-KZ"/>
        </w:rPr>
        <w:t>5-тақырып. Білім менеджерінің басқарушылық функциялары</w:t>
      </w:r>
    </w:p>
    <w:p w14:paraId="74421D21" w14:textId="77777777" w:rsidR="00976F40" w:rsidRPr="007D70C5" w:rsidRDefault="00976F40" w:rsidP="007D70C5">
      <w:pPr>
        <w:pStyle w:val="a5"/>
        <w:spacing w:before="0" w:beforeAutospacing="0" w:after="0" w:afterAutospacing="0"/>
        <w:ind w:firstLine="709"/>
        <w:jc w:val="both"/>
        <w:rPr>
          <w:iCs/>
          <w:sz w:val="28"/>
          <w:szCs w:val="28"/>
          <w:lang w:val="kk-KZ"/>
        </w:rPr>
      </w:pPr>
      <w:r w:rsidRPr="007D70C5">
        <w:rPr>
          <w:iCs/>
          <w:sz w:val="28"/>
          <w:szCs w:val="28"/>
          <w:lang w:val="kk-KZ"/>
        </w:rPr>
        <w:t>1. Білім беру мекемесі басшысының қызмет бағыттары (функциялары).</w:t>
      </w:r>
    </w:p>
    <w:p w14:paraId="27647F9D" w14:textId="77777777" w:rsidR="00976F40" w:rsidRPr="007D70C5" w:rsidRDefault="00976F40" w:rsidP="007D70C5">
      <w:pPr>
        <w:autoSpaceDE w:val="0"/>
        <w:autoSpaceDN w:val="0"/>
        <w:adjustRightInd w:val="0"/>
        <w:ind w:firstLine="709"/>
        <w:rPr>
          <w:rFonts w:ascii="Times New Roman" w:hAnsi="Times New Roman"/>
          <w:sz w:val="28"/>
          <w:szCs w:val="28"/>
          <w:lang w:val="kk-KZ"/>
        </w:rPr>
      </w:pPr>
      <w:r w:rsidRPr="007D70C5">
        <w:rPr>
          <w:rFonts w:ascii="Times New Roman" w:hAnsi="Times New Roman"/>
          <w:iCs/>
          <w:sz w:val="28"/>
          <w:szCs w:val="28"/>
          <w:lang w:val="kk-KZ"/>
        </w:rPr>
        <w:t>2. Мектеп басшысының басқару мәдениеті.</w:t>
      </w:r>
    </w:p>
    <w:p w14:paraId="558070FE"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3. Мектептiң педагогикалық ұжымы, оның ерекшеліктері.</w:t>
      </w:r>
    </w:p>
    <w:p w14:paraId="3B7B9AA3" w14:textId="77777777" w:rsidR="00976F40" w:rsidRPr="007D70C5" w:rsidRDefault="00976F40" w:rsidP="007D70C5">
      <w:pPr>
        <w:autoSpaceDE w:val="0"/>
        <w:autoSpaceDN w:val="0"/>
        <w:adjustRightInd w:val="0"/>
        <w:ind w:firstLine="709"/>
        <w:rPr>
          <w:rFonts w:ascii="Times New Roman" w:hAnsi="Times New Roman"/>
          <w:b/>
          <w:bCs/>
          <w:iCs/>
          <w:sz w:val="28"/>
          <w:szCs w:val="28"/>
          <w:lang w:val="kk-KZ"/>
        </w:rPr>
      </w:pPr>
      <w:r w:rsidRPr="007D70C5">
        <w:rPr>
          <w:rFonts w:ascii="Times New Roman" w:hAnsi="Times New Roman"/>
          <w:iCs/>
          <w:sz w:val="28"/>
          <w:szCs w:val="28"/>
          <w:lang w:val="kk-KZ"/>
        </w:rPr>
        <w:t>4. Басшылық стилі ұғымы, оны қалыптастыру факторлары</w:t>
      </w:r>
    </w:p>
    <w:p w14:paraId="0FE83B4E" w14:textId="77777777" w:rsidR="00976F40" w:rsidRPr="007D70C5" w:rsidRDefault="00976F40" w:rsidP="007D70C5">
      <w:pPr>
        <w:autoSpaceDE w:val="0"/>
        <w:autoSpaceDN w:val="0"/>
        <w:adjustRightInd w:val="0"/>
        <w:ind w:firstLine="709"/>
        <w:rPr>
          <w:rFonts w:ascii="Times New Roman" w:hAnsi="Times New Roman"/>
          <w:bCs/>
          <w:i/>
          <w:iCs/>
          <w:sz w:val="28"/>
          <w:szCs w:val="28"/>
          <w:lang w:val="kk-KZ"/>
        </w:rPr>
      </w:pPr>
      <w:r w:rsidRPr="007D70C5">
        <w:rPr>
          <w:rFonts w:ascii="Times New Roman" w:hAnsi="Times New Roman"/>
          <w:bCs/>
          <w:i/>
          <w:iCs/>
          <w:sz w:val="28"/>
          <w:szCs w:val="28"/>
          <w:lang w:val="kk-KZ"/>
        </w:rPr>
        <w:t xml:space="preserve">1. Білім беру мекемесі басшысының қызмет бағыттары (функциялары) </w:t>
      </w:r>
    </w:p>
    <w:p w14:paraId="5B37DBE0"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Жалпы бiлiм беретiн оқу орнының директоры мынадай функциялық мiндеттердi атқарады:</w:t>
      </w:r>
    </w:p>
    <w:p w14:paraId="08FB1797"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мемлекет пен қоғам алдында балалар құқын қорғау талаптарының орындалуына жауапты;</w:t>
      </w:r>
    </w:p>
    <w:p w14:paraId="23C4AEF5"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оқу-тәрбие процесiн жоспарластырады және ұйымдастырады, оның орындалу барысын және нәтижесiн қадағалайды, оқу орнының тиiмдi және сапалы жұмыс iстеуiне жауап бередi;</w:t>
      </w:r>
    </w:p>
    <w:p w14:paraId="4B78C232"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мемлекеттiк және қоғамдық органдар алдында мектептiң мүддесiн танытады;</w:t>
      </w:r>
    </w:p>
    <w:p w14:paraId="72BEE628"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мектептен тыс және сабақтан тыс жұмыстарды ұйымдастыруға қажеттi жағдай туғызады;</w:t>
      </w:r>
    </w:p>
    <w:p w14:paraId="20907F40" w14:textId="77777777" w:rsidR="00976F40" w:rsidRPr="007D70C5" w:rsidRDefault="00976F40" w:rsidP="007D70C5">
      <w:pPr>
        <w:autoSpaceDE w:val="0"/>
        <w:autoSpaceDN w:val="0"/>
        <w:adjustRightInd w:val="0"/>
        <w:ind w:firstLine="709"/>
        <w:rPr>
          <w:rFonts w:ascii="Times New Roman" w:hAnsi="Times New Roman"/>
          <w:bCs/>
          <w:i/>
          <w:iCs/>
          <w:sz w:val="28"/>
          <w:szCs w:val="28"/>
          <w:lang w:val="kk-KZ"/>
        </w:rPr>
      </w:pPr>
      <w:r w:rsidRPr="007D70C5">
        <w:rPr>
          <w:rFonts w:ascii="Times New Roman" w:hAnsi="Times New Roman"/>
          <w:bCs/>
          <w:i/>
          <w:iCs/>
          <w:sz w:val="28"/>
          <w:szCs w:val="28"/>
          <w:lang w:val="kk-KZ"/>
        </w:rPr>
        <w:t xml:space="preserve">Басшылық стилі ұғымы, оны қалыптастыру факторлары </w:t>
      </w:r>
    </w:p>
    <w:p w14:paraId="626E7152"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Адам факторына ерекше көңіл бөлген алғашқы авторлардың бірі Д.Мак Грегор болды. Ол өзінің «Кәсіпорынның адамгершілік жақтары» кітабында басшылықтың өктемшілдік (автократиялық) және либералдық (демократиялық) түрлерін ажыратып көрсетеді. Ол жұмыскерлерге өктемшілдік басшылықты «Х» теориясы деп атады. Бұл теория бойынша басшылар өз қарамағындағылар туралы былайша ойлайды: </w:t>
      </w:r>
    </w:p>
    <w:p w14:paraId="41FE4409"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1) қабілеті орташа адамдарда жұмысты жек көрушілік сезім басым болады, олар ебін тауып содан қашқақтауға тырысады; </w:t>
      </w:r>
    </w:p>
    <w:p w14:paraId="5284E0AA"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2) Адамдарда осындай қасиет басым болғандықтан, оларды бақылау, жазалау арқылы жұмыс істеуге мәжбүрлеу керек, осындай күш-жігер жұмсау нәтижесінде ұйым мақсатына жету қажет; </w:t>
      </w:r>
    </w:p>
    <w:p w14:paraId="4EABB9F7"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3) Қабілеті орташа адамдар өзіне басшылық ету тиіс деп санайды, олар жауакершіліктен қашқақтайды.</w:t>
      </w:r>
    </w:p>
    <w:p w14:paraId="2D0A1B43"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
          <w:iCs/>
          <w:sz w:val="28"/>
          <w:szCs w:val="28"/>
          <w:lang w:val="kk-KZ"/>
        </w:rPr>
        <w:t>Басшы жұмысының стилі</w:t>
      </w:r>
      <w:r w:rsidRPr="007D70C5">
        <w:rPr>
          <w:rFonts w:ascii="Times New Roman" w:hAnsi="Times New Roman"/>
          <w:iCs/>
          <w:sz w:val="28"/>
          <w:szCs w:val="28"/>
          <w:lang w:val="kk-KZ"/>
        </w:rPr>
        <w:t xml:space="preserve"> – оның басқару процесінде пайдаланатын тәсілдерінің, амалдарының, іс-әрекеттерінің жиынтығы. Басшының дербес және жалпы стилі болады. Дербес стиль – нақты құбылыс, оны түгелдей, егжей-тегжейлі қайталауға болмайды. Дербес стиль алуан түрлі объективтік факторлардың ықпалымен қалыптасады: </w:t>
      </w:r>
    </w:p>
    <w:p w14:paraId="77C4ADB5"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1) іс-әрекет сипаты;</w:t>
      </w:r>
    </w:p>
    <w:p w14:paraId="4F48E6D3" w14:textId="212A0F52"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lastRenderedPageBreak/>
        <w:t>2) басшы мен бағыныштылар</w:t>
      </w:r>
      <w:r w:rsidR="00CF6A39" w:rsidRPr="007D70C5">
        <w:rPr>
          <w:rFonts w:ascii="Times New Roman" w:hAnsi="Times New Roman"/>
          <w:iCs/>
          <w:sz w:val="28"/>
          <w:szCs w:val="28"/>
          <w:lang w:val="kk-KZ"/>
        </w:rPr>
        <w:t xml:space="preserve"> </w:t>
      </w:r>
      <w:r w:rsidRPr="007D70C5">
        <w:rPr>
          <w:rFonts w:ascii="Times New Roman" w:hAnsi="Times New Roman"/>
          <w:iCs/>
          <w:sz w:val="28"/>
          <w:szCs w:val="28"/>
          <w:lang w:val="kk-KZ"/>
        </w:rPr>
        <w:t>арасындағы</w:t>
      </w:r>
      <w:r w:rsidR="00CF6A39" w:rsidRPr="007D70C5">
        <w:rPr>
          <w:rFonts w:ascii="Times New Roman" w:hAnsi="Times New Roman"/>
          <w:iCs/>
          <w:sz w:val="28"/>
          <w:szCs w:val="28"/>
          <w:lang w:val="kk-KZ"/>
        </w:rPr>
        <w:t xml:space="preserve"> </w:t>
      </w:r>
      <w:r w:rsidRPr="007D70C5">
        <w:rPr>
          <w:rFonts w:ascii="Times New Roman" w:hAnsi="Times New Roman"/>
          <w:iCs/>
          <w:sz w:val="28"/>
          <w:szCs w:val="28"/>
          <w:lang w:val="kk-KZ"/>
        </w:rPr>
        <w:t>байланыс;</w:t>
      </w:r>
    </w:p>
    <w:p w14:paraId="3ACC000C"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3) психологиялықерекшеліктер;</w:t>
      </w:r>
    </w:p>
    <w:p w14:paraId="3F2AAC91" w14:textId="48FCABD3"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4) орындау</w:t>
      </w:r>
      <w:r w:rsidR="00CF6A39" w:rsidRPr="007D70C5">
        <w:rPr>
          <w:rFonts w:ascii="Times New Roman" w:hAnsi="Times New Roman"/>
          <w:iCs/>
          <w:sz w:val="28"/>
          <w:szCs w:val="28"/>
          <w:lang w:val="kk-KZ"/>
        </w:rPr>
        <w:t xml:space="preserve"> </w:t>
      </w:r>
      <w:r w:rsidRPr="007D70C5">
        <w:rPr>
          <w:rFonts w:ascii="Times New Roman" w:hAnsi="Times New Roman"/>
          <w:iCs/>
          <w:sz w:val="28"/>
          <w:szCs w:val="28"/>
          <w:lang w:val="kk-KZ"/>
        </w:rPr>
        <w:t>тәртібінің</w:t>
      </w:r>
      <w:r w:rsidR="00CF6A39" w:rsidRPr="007D70C5">
        <w:rPr>
          <w:rFonts w:ascii="Times New Roman" w:hAnsi="Times New Roman"/>
          <w:iCs/>
          <w:sz w:val="28"/>
          <w:szCs w:val="28"/>
          <w:lang w:val="kk-KZ"/>
        </w:rPr>
        <w:t xml:space="preserve"> </w:t>
      </w:r>
      <w:r w:rsidRPr="007D70C5">
        <w:rPr>
          <w:rFonts w:ascii="Times New Roman" w:hAnsi="Times New Roman"/>
          <w:iCs/>
          <w:sz w:val="28"/>
          <w:szCs w:val="28"/>
          <w:lang w:val="kk-KZ"/>
        </w:rPr>
        <w:t>жағдайы жәнет.б.</w:t>
      </w:r>
    </w:p>
    <w:p w14:paraId="632B1934" w14:textId="6AB04475"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Стильдің</w:t>
      </w:r>
      <w:r w:rsidR="00CF6A39" w:rsidRPr="007D70C5">
        <w:rPr>
          <w:rFonts w:ascii="Times New Roman" w:hAnsi="Times New Roman"/>
          <w:iCs/>
          <w:sz w:val="28"/>
          <w:szCs w:val="28"/>
          <w:lang w:val="kk-KZ"/>
        </w:rPr>
        <w:t xml:space="preserve"> </w:t>
      </w:r>
      <w:r w:rsidRPr="007D70C5">
        <w:rPr>
          <w:rFonts w:ascii="Times New Roman" w:hAnsi="Times New Roman"/>
          <w:iCs/>
          <w:sz w:val="28"/>
          <w:szCs w:val="28"/>
          <w:lang w:val="kk-KZ"/>
        </w:rPr>
        <w:t>қалыптасуы – ұзаққа</w:t>
      </w:r>
      <w:r w:rsidR="00CF6A39" w:rsidRPr="007D70C5">
        <w:rPr>
          <w:rFonts w:ascii="Times New Roman" w:hAnsi="Times New Roman"/>
          <w:iCs/>
          <w:sz w:val="28"/>
          <w:szCs w:val="28"/>
          <w:lang w:val="kk-KZ"/>
        </w:rPr>
        <w:t xml:space="preserve"> </w:t>
      </w:r>
      <w:r w:rsidRPr="007D70C5">
        <w:rPr>
          <w:rFonts w:ascii="Times New Roman" w:hAnsi="Times New Roman"/>
          <w:iCs/>
          <w:sz w:val="28"/>
          <w:szCs w:val="28"/>
          <w:lang w:val="kk-KZ"/>
        </w:rPr>
        <w:t>созылатын, күрделі процесс.</w:t>
      </w:r>
    </w:p>
    <w:p w14:paraId="0772DAA0"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Стиль дегеніміз әлеуметтік құбылыс, себебі онда, біріншіден, басшының көзқарасы мен сенімі бейнеленеді, екіншіден, ол, түптеп келгенде, жүйенің қалыпты жұмыс істеуінің ақырғы нәтижесін ойластырады. </w:t>
      </w:r>
    </w:p>
    <w:p w14:paraId="5C39F3D4" w14:textId="1476D51A" w:rsidR="00976F40" w:rsidRPr="007D70C5" w:rsidRDefault="00976F40" w:rsidP="007D70C5">
      <w:pPr>
        <w:autoSpaceDE w:val="0"/>
        <w:autoSpaceDN w:val="0"/>
        <w:adjustRightInd w:val="0"/>
        <w:ind w:firstLine="709"/>
        <w:rPr>
          <w:rFonts w:ascii="Times New Roman" w:hAnsi="Times New Roman"/>
          <w:i/>
          <w:iCs/>
          <w:sz w:val="28"/>
          <w:szCs w:val="28"/>
        </w:rPr>
      </w:pPr>
      <w:proofErr w:type="spellStart"/>
      <w:r w:rsidRPr="007D70C5">
        <w:rPr>
          <w:rFonts w:ascii="Times New Roman" w:hAnsi="Times New Roman"/>
          <w:i/>
          <w:iCs/>
          <w:sz w:val="28"/>
          <w:szCs w:val="28"/>
        </w:rPr>
        <w:t>Мәселен</w:t>
      </w:r>
      <w:proofErr w:type="spellEnd"/>
      <w:r w:rsidRPr="007D70C5">
        <w:rPr>
          <w:rFonts w:ascii="Times New Roman" w:hAnsi="Times New Roman"/>
          <w:i/>
          <w:iCs/>
          <w:sz w:val="28"/>
          <w:szCs w:val="28"/>
        </w:rPr>
        <w:t xml:space="preserve">, </w:t>
      </w:r>
      <w:proofErr w:type="spellStart"/>
      <w:r w:rsidRPr="007D70C5">
        <w:rPr>
          <w:rFonts w:ascii="Times New Roman" w:hAnsi="Times New Roman"/>
          <w:i/>
          <w:iCs/>
          <w:sz w:val="28"/>
          <w:szCs w:val="28"/>
        </w:rPr>
        <w:t>Х.Кох</w:t>
      </w:r>
      <w:proofErr w:type="spellEnd"/>
      <w:r w:rsidRPr="007D70C5">
        <w:rPr>
          <w:rFonts w:ascii="Times New Roman" w:hAnsi="Times New Roman"/>
          <w:i/>
          <w:iCs/>
          <w:sz w:val="28"/>
          <w:szCs w:val="28"/>
        </w:rPr>
        <w:t xml:space="preserve"> (Германия) </w:t>
      </w:r>
      <w:proofErr w:type="spellStart"/>
      <w:r w:rsidRPr="007D70C5">
        <w:rPr>
          <w:rFonts w:ascii="Times New Roman" w:hAnsi="Times New Roman"/>
          <w:i/>
          <w:iCs/>
          <w:sz w:val="28"/>
          <w:szCs w:val="28"/>
        </w:rPr>
        <w:t>басшы</w:t>
      </w:r>
      <w:proofErr w:type="spellEnd"/>
      <w:r w:rsidR="00CF6A39" w:rsidRPr="007D70C5">
        <w:rPr>
          <w:rFonts w:ascii="Times New Roman" w:hAnsi="Times New Roman"/>
          <w:i/>
          <w:iCs/>
          <w:sz w:val="28"/>
          <w:szCs w:val="28"/>
          <w:lang w:val="kk-KZ"/>
        </w:rPr>
        <w:t xml:space="preserve"> </w:t>
      </w:r>
      <w:proofErr w:type="spellStart"/>
      <w:r w:rsidRPr="007D70C5">
        <w:rPr>
          <w:rFonts w:ascii="Times New Roman" w:hAnsi="Times New Roman"/>
          <w:i/>
          <w:iCs/>
          <w:sz w:val="28"/>
          <w:szCs w:val="28"/>
        </w:rPr>
        <w:t>стилін</w:t>
      </w:r>
      <w:proofErr w:type="spellEnd"/>
      <w:r w:rsidR="00CF6A39" w:rsidRPr="007D70C5">
        <w:rPr>
          <w:rFonts w:ascii="Times New Roman" w:hAnsi="Times New Roman"/>
          <w:i/>
          <w:iCs/>
          <w:sz w:val="28"/>
          <w:szCs w:val="28"/>
          <w:lang w:val="kk-KZ"/>
        </w:rPr>
        <w:t xml:space="preserve"> </w:t>
      </w:r>
      <w:proofErr w:type="spellStart"/>
      <w:r w:rsidRPr="007D70C5">
        <w:rPr>
          <w:rFonts w:ascii="Times New Roman" w:hAnsi="Times New Roman"/>
          <w:i/>
          <w:iCs/>
          <w:sz w:val="28"/>
          <w:szCs w:val="28"/>
        </w:rPr>
        <w:t>былайша</w:t>
      </w:r>
      <w:proofErr w:type="spellEnd"/>
      <w:r w:rsidR="00CF6A39" w:rsidRPr="007D70C5">
        <w:rPr>
          <w:rFonts w:ascii="Times New Roman" w:hAnsi="Times New Roman"/>
          <w:i/>
          <w:iCs/>
          <w:sz w:val="28"/>
          <w:szCs w:val="28"/>
          <w:lang w:val="kk-KZ"/>
        </w:rPr>
        <w:t xml:space="preserve"> </w:t>
      </w:r>
      <w:proofErr w:type="spellStart"/>
      <w:r w:rsidRPr="007D70C5">
        <w:rPr>
          <w:rFonts w:ascii="Times New Roman" w:hAnsi="Times New Roman"/>
          <w:i/>
          <w:iCs/>
          <w:sz w:val="28"/>
          <w:szCs w:val="28"/>
        </w:rPr>
        <w:t>бөледі</w:t>
      </w:r>
      <w:proofErr w:type="spellEnd"/>
      <w:r w:rsidRPr="007D70C5">
        <w:rPr>
          <w:rFonts w:ascii="Times New Roman" w:hAnsi="Times New Roman"/>
          <w:i/>
          <w:iCs/>
          <w:sz w:val="28"/>
          <w:szCs w:val="28"/>
        </w:rPr>
        <w:t>:</w:t>
      </w:r>
    </w:p>
    <w:p w14:paraId="364C05B3" w14:textId="1E5F5091" w:rsidR="00976F40" w:rsidRPr="007D70C5" w:rsidRDefault="00976F40" w:rsidP="007D70C5">
      <w:pPr>
        <w:autoSpaceDE w:val="0"/>
        <w:autoSpaceDN w:val="0"/>
        <w:adjustRightInd w:val="0"/>
        <w:ind w:firstLine="709"/>
        <w:rPr>
          <w:rFonts w:ascii="Times New Roman" w:hAnsi="Times New Roman"/>
          <w:iCs/>
          <w:sz w:val="28"/>
          <w:szCs w:val="28"/>
        </w:rPr>
      </w:pPr>
      <w:r w:rsidRPr="007D70C5">
        <w:rPr>
          <w:rFonts w:ascii="Times New Roman" w:hAnsi="Times New Roman"/>
          <w:iCs/>
          <w:sz w:val="28"/>
          <w:szCs w:val="28"/>
        </w:rPr>
        <w:t xml:space="preserve">2. </w:t>
      </w:r>
      <w:proofErr w:type="spellStart"/>
      <w:r w:rsidRPr="007D70C5">
        <w:rPr>
          <w:rFonts w:ascii="Times New Roman" w:hAnsi="Times New Roman"/>
          <w:iCs/>
          <w:sz w:val="28"/>
          <w:szCs w:val="28"/>
        </w:rPr>
        <w:t>Бір</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жақты</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автократтық</w:t>
      </w:r>
      <w:proofErr w:type="spellEnd"/>
      <w:r w:rsidRPr="007D70C5">
        <w:rPr>
          <w:rFonts w:ascii="Times New Roman" w:hAnsi="Times New Roman"/>
          <w:iCs/>
          <w:sz w:val="28"/>
          <w:szCs w:val="28"/>
        </w:rPr>
        <w:t xml:space="preserve"> стиль;</w:t>
      </w:r>
    </w:p>
    <w:p w14:paraId="1D837D45" w14:textId="664FA1EE" w:rsidR="00976F40" w:rsidRPr="007D70C5" w:rsidRDefault="00976F40" w:rsidP="007D70C5">
      <w:pPr>
        <w:autoSpaceDE w:val="0"/>
        <w:autoSpaceDN w:val="0"/>
        <w:adjustRightInd w:val="0"/>
        <w:ind w:firstLine="709"/>
        <w:rPr>
          <w:rFonts w:ascii="Times New Roman" w:hAnsi="Times New Roman"/>
          <w:iCs/>
          <w:sz w:val="28"/>
          <w:szCs w:val="28"/>
        </w:rPr>
      </w:pPr>
      <w:r w:rsidRPr="007D70C5">
        <w:rPr>
          <w:rFonts w:ascii="Times New Roman" w:hAnsi="Times New Roman"/>
          <w:iCs/>
          <w:sz w:val="28"/>
          <w:szCs w:val="28"/>
        </w:rPr>
        <w:t xml:space="preserve">3. </w:t>
      </w:r>
      <w:proofErr w:type="spellStart"/>
      <w:r w:rsidRPr="007D70C5">
        <w:rPr>
          <w:rFonts w:ascii="Times New Roman" w:hAnsi="Times New Roman"/>
          <w:iCs/>
          <w:sz w:val="28"/>
          <w:szCs w:val="28"/>
        </w:rPr>
        <w:t>Билікті</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біркелкі</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қолдана</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отырып</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басқару</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стилі</w:t>
      </w:r>
      <w:proofErr w:type="spellEnd"/>
      <w:r w:rsidRPr="007D70C5">
        <w:rPr>
          <w:rFonts w:ascii="Times New Roman" w:hAnsi="Times New Roman"/>
          <w:iCs/>
          <w:sz w:val="28"/>
          <w:szCs w:val="28"/>
        </w:rPr>
        <w:t>;</w:t>
      </w:r>
    </w:p>
    <w:p w14:paraId="5869805B" w14:textId="7CC7999B" w:rsidR="00976F40" w:rsidRPr="007D70C5" w:rsidRDefault="00976F40" w:rsidP="007D70C5">
      <w:pPr>
        <w:autoSpaceDE w:val="0"/>
        <w:autoSpaceDN w:val="0"/>
        <w:adjustRightInd w:val="0"/>
        <w:ind w:firstLine="709"/>
        <w:rPr>
          <w:rFonts w:ascii="Times New Roman" w:hAnsi="Times New Roman"/>
          <w:iCs/>
          <w:sz w:val="28"/>
          <w:szCs w:val="28"/>
        </w:rPr>
      </w:pPr>
      <w:r w:rsidRPr="007D70C5">
        <w:rPr>
          <w:rFonts w:ascii="Times New Roman" w:hAnsi="Times New Roman"/>
          <w:iCs/>
          <w:sz w:val="28"/>
          <w:szCs w:val="28"/>
        </w:rPr>
        <w:t xml:space="preserve">4. </w:t>
      </w:r>
      <w:proofErr w:type="spellStart"/>
      <w:r w:rsidRPr="007D70C5">
        <w:rPr>
          <w:rFonts w:ascii="Times New Roman" w:hAnsi="Times New Roman"/>
          <w:iCs/>
          <w:sz w:val="28"/>
          <w:szCs w:val="28"/>
        </w:rPr>
        <w:t>Өндіріс</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процесіне</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немесе</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тұтастай</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жұмыс</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процесіне</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біркелкі</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қатыса</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отырып</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басқару</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стилі</w:t>
      </w:r>
      <w:proofErr w:type="spellEnd"/>
      <w:r w:rsidRPr="007D70C5">
        <w:rPr>
          <w:rFonts w:ascii="Times New Roman" w:hAnsi="Times New Roman"/>
          <w:iCs/>
          <w:sz w:val="28"/>
          <w:szCs w:val="28"/>
        </w:rPr>
        <w:t>;</w:t>
      </w:r>
    </w:p>
    <w:p w14:paraId="626DF70D" w14:textId="25B51DFE" w:rsidR="00976F40" w:rsidRPr="007D70C5" w:rsidRDefault="00976F40" w:rsidP="007D70C5">
      <w:pPr>
        <w:autoSpaceDE w:val="0"/>
        <w:autoSpaceDN w:val="0"/>
        <w:adjustRightInd w:val="0"/>
        <w:ind w:firstLine="709"/>
        <w:rPr>
          <w:rFonts w:ascii="Times New Roman" w:hAnsi="Times New Roman"/>
          <w:iCs/>
          <w:sz w:val="28"/>
          <w:szCs w:val="28"/>
        </w:rPr>
      </w:pPr>
      <w:r w:rsidRPr="007D70C5">
        <w:rPr>
          <w:rFonts w:ascii="Times New Roman" w:hAnsi="Times New Roman"/>
          <w:iCs/>
          <w:sz w:val="28"/>
          <w:szCs w:val="28"/>
        </w:rPr>
        <w:t xml:space="preserve">5. </w:t>
      </w:r>
      <w:proofErr w:type="spellStart"/>
      <w:r w:rsidRPr="007D70C5">
        <w:rPr>
          <w:rFonts w:ascii="Times New Roman" w:hAnsi="Times New Roman"/>
          <w:iCs/>
          <w:sz w:val="28"/>
          <w:szCs w:val="28"/>
        </w:rPr>
        <w:t>Парламенттік</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сипаттағы</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басқару</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стилі</w:t>
      </w:r>
      <w:proofErr w:type="spellEnd"/>
      <w:r w:rsidRPr="007D70C5">
        <w:rPr>
          <w:rFonts w:ascii="Times New Roman" w:hAnsi="Times New Roman"/>
          <w:iCs/>
          <w:sz w:val="28"/>
          <w:szCs w:val="28"/>
        </w:rPr>
        <w:t>;</w:t>
      </w:r>
    </w:p>
    <w:p w14:paraId="2FAB9F51" w14:textId="605BDA5A" w:rsidR="00976F40" w:rsidRPr="007D70C5" w:rsidRDefault="00976F40" w:rsidP="007D70C5">
      <w:pPr>
        <w:autoSpaceDE w:val="0"/>
        <w:autoSpaceDN w:val="0"/>
        <w:adjustRightInd w:val="0"/>
        <w:ind w:firstLine="709"/>
        <w:rPr>
          <w:rFonts w:ascii="Times New Roman" w:hAnsi="Times New Roman"/>
          <w:iCs/>
          <w:sz w:val="28"/>
          <w:szCs w:val="28"/>
        </w:rPr>
      </w:pPr>
      <w:r w:rsidRPr="007D70C5">
        <w:rPr>
          <w:rFonts w:ascii="Times New Roman" w:hAnsi="Times New Roman"/>
          <w:iCs/>
          <w:sz w:val="28"/>
          <w:szCs w:val="28"/>
        </w:rPr>
        <w:t xml:space="preserve">6. </w:t>
      </w:r>
      <w:proofErr w:type="spellStart"/>
      <w:r w:rsidRPr="007D70C5">
        <w:rPr>
          <w:rFonts w:ascii="Times New Roman" w:hAnsi="Times New Roman"/>
          <w:iCs/>
          <w:sz w:val="28"/>
          <w:szCs w:val="28"/>
        </w:rPr>
        <w:t>Бағыныштылар</w:t>
      </w:r>
      <w:proofErr w:type="spellEnd"/>
      <w:r w:rsidRPr="007D70C5">
        <w:rPr>
          <w:rFonts w:ascii="Times New Roman" w:hAnsi="Times New Roman"/>
          <w:iCs/>
          <w:sz w:val="28"/>
          <w:szCs w:val="28"/>
        </w:rPr>
        <w:t xml:space="preserve">, </w:t>
      </w:r>
      <w:proofErr w:type="spellStart"/>
      <w:r w:rsidRPr="007D70C5">
        <w:rPr>
          <w:rFonts w:ascii="Times New Roman" w:hAnsi="Times New Roman"/>
          <w:iCs/>
          <w:sz w:val="28"/>
          <w:szCs w:val="28"/>
        </w:rPr>
        <w:t>негізінен</w:t>
      </w:r>
      <w:proofErr w:type="spellEnd"/>
      <w:r w:rsidRPr="007D70C5">
        <w:rPr>
          <w:rFonts w:ascii="Times New Roman" w:hAnsi="Times New Roman"/>
          <w:iCs/>
          <w:sz w:val="28"/>
          <w:szCs w:val="28"/>
        </w:rPr>
        <w:t xml:space="preserve">, </w:t>
      </w:r>
      <w:proofErr w:type="spellStart"/>
      <w:r w:rsidRPr="007D70C5">
        <w:rPr>
          <w:rFonts w:ascii="Times New Roman" w:hAnsi="Times New Roman"/>
          <w:iCs/>
          <w:sz w:val="28"/>
          <w:szCs w:val="28"/>
        </w:rPr>
        <w:t>дербес</w:t>
      </w:r>
      <w:proofErr w:type="spellEnd"/>
      <w:r w:rsidRPr="007D70C5">
        <w:rPr>
          <w:rFonts w:ascii="Times New Roman" w:hAnsi="Times New Roman"/>
          <w:iCs/>
          <w:sz w:val="28"/>
          <w:szCs w:val="28"/>
        </w:rPr>
        <w:t xml:space="preserve">, </w:t>
      </w:r>
      <w:proofErr w:type="spellStart"/>
      <w:r w:rsidRPr="007D70C5">
        <w:rPr>
          <w:rFonts w:ascii="Times New Roman" w:hAnsi="Times New Roman"/>
          <w:iCs/>
          <w:sz w:val="28"/>
          <w:szCs w:val="28"/>
        </w:rPr>
        <w:t>жоғарға</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басшылардың</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тікелей</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қатысуынсыз</w:t>
      </w:r>
      <w:proofErr w:type="spellEnd"/>
      <w:r w:rsidR="00CF6A39" w:rsidRPr="007D70C5">
        <w:rPr>
          <w:rFonts w:ascii="Times New Roman" w:hAnsi="Times New Roman"/>
          <w:iCs/>
          <w:sz w:val="28"/>
          <w:szCs w:val="28"/>
          <w:lang w:val="kk-KZ"/>
        </w:rPr>
        <w:t xml:space="preserve"> </w:t>
      </w:r>
      <w:r w:rsidRPr="007D70C5">
        <w:rPr>
          <w:rFonts w:ascii="Times New Roman" w:hAnsi="Times New Roman"/>
          <w:iCs/>
          <w:sz w:val="28"/>
          <w:szCs w:val="28"/>
        </w:rPr>
        <w:t>-</w:t>
      </w:r>
      <w:proofErr w:type="spellStart"/>
      <w:r w:rsidRPr="007D70C5">
        <w:rPr>
          <w:rFonts w:ascii="Times New Roman" w:hAnsi="Times New Roman"/>
          <w:iCs/>
          <w:sz w:val="28"/>
          <w:szCs w:val="28"/>
        </w:rPr>
        <w:t>ақ</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әрекет</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ететін</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басқару</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стилі</w:t>
      </w:r>
      <w:proofErr w:type="spellEnd"/>
      <w:r w:rsidRPr="007D70C5">
        <w:rPr>
          <w:rFonts w:ascii="Times New Roman" w:hAnsi="Times New Roman"/>
          <w:iCs/>
          <w:sz w:val="28"/>
          <w:szCs w:val="28"/>
        </w:rPr>
        <w:t>.</w:t>
      </w:r>
    </w:p>
    <w:p w14:paraId="660BA7FC" w14:textId="5C49DB05" w:rsidR="00976F40" w:rsidRPr="007D70C5" w:rsidRDefault="00976F40" w:rsidP="007D70C5">
      <w:pPr>
        <w:autoSpaceDE w:val="0"/>
        <w:autoSpaceDN w:val="0"/>
        <w:adjustRightInd w:val="0"/>
        <w:ind w:firstLine="709"/>
        <w:rPr>
          <w:rFonts w:ascii="Times New Roman" w:hAnsi="Times New Roman"/>
          <w:i/>
          <w:iCs/>
          <w:sz w:val="28"/>
          <w:szCs w:val="28"/>
        </w:rPr>
      </w:pPr>
      <w:r w:rsidRPr="007D70C5">
        <w:rPr>
          <w:rFonts w:ascii="Times New Roman" w:hAnsi="Times New Roman"/>
          <w:i/>
          <w:iCs/>
          <w:sz w:val="28"/>
          <w:szCs w:val="28"/>
        </w:rPr>
        <w:t xml:space="preserve">АҚШ-та </w:t>
      </w:r>
      <w:proofErr w:type="spellStart"/>
      <w:r w:rsidRPr="007D70C5">
        <w:rPr>
          <w:rFonts w:ascii="Times New Roman" w:hAnsi="Times New Roman"/>
          <w:i/>
          <w:iCs/>
          <w:sz w:val="28"/>
          <w:szCs w:val="28"/>
        </w:rPr>
        <w:t>мынадай</w:t>
      </w:r>
      <w:proofErr w:type="spellEnd"/>
      <w:r w:rsidR="00CF6A39" w:rsidRPr="007D70C5">
        <w:rPr>
          <w:rFonts w:ascii="Times New Roman" w:hAnsi="Times New Roman"/>
          <w:i/>
          <w:iCs/>
          <w:sz w:val="28"/>
          <w:szCs w:val="28"/>
          <w:lang w:val="kk-KZ"/>
        </w:rPr>
        <w:t xml:space="preserve"> </w:t>
      </w:r>
      <w:proofErr w:type="spellStart"/>
      <w:r w:rsidRPr="007D70C5">
        <w:rPr>
          <w:rFonts w:ascii="Times New Roman" w:hAnsi="Times New Roman"/>
          <w:i/>
          <w:iCs/>
          <w:sz w:val="28"/>
          <w:szCs w:val="28"/>
        </w:rPr>
        <w:t>стильдер</w:t>
      </w:r>
      <w:proofErr w:type="spellEnd"/>
      <w:r w:rsidR="00CF6A39" w:rsidRPr="007D70C5">
        <w:rPr>
          <w:rFonts w:ascii="Times New Roman" w:hAnsi="Times New Roman"/>
          <w:i/>
          <w:iCs/>
          <w:sz w:val="28"/>
          <w:szCs w:val="28"/>
          <w:lang w:val="kk-KZ"/>
        </w:rPr>
        <w:t xml:space="preserve"> </w:t>
      </w:r>
      <w:proofErr w:type="spellStart"/>
      <w:r w:rsidRPr="007D70C5">
        <w:rPr>
          <w:rFonts w:ascii="Times New Roman" w:hAnsi="Times New Roman"/>
          <w:i/>
          <w:iCs/>
          <w:sz w:val="28"/>
          <w:szCs w:val="28"/>
        </w:rPr>
        <w:t>белгілі</w:t>
      </w:r>
      <w:proofErr w:type="spellEnd"/>
      <w:r w:rsidRPr="007D70C5">
        <w:rPr>
          <w:rFonts w:ascii="Times New Roman" w:hAnsi="Times New Roman"/>
          <w:i/>
          <w:iCs/>
          <w:sz w:val="28"/>
          <w:szCs w:val="28"/>
        </w:rPr>
        <w:t>:</w:t>
      </w:r>
    </w:p>
    <w:p w14:paraId="68386C46" w14:textId="3848B0BF"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rPr>
        <w:t xml:space="preserve">1. </w:t>
      </w:r>
      <w:proofErr w:type="spellStart"/>
      <w:r w:rsidRPr="007D70C5">
        <w:rPr>
          <w:rFonts w:ascii="Times New Roman" w:hAnsi="Times New Roman"/>
          <w:iCs/>
          <w:sz w:val="28"/>
          <w:szCs w:val="28"/>
        </w:rPr>
        <w:t>Қызметті</w:t>
      </w:r>
      <w:proofErr w:type="spellEnd"/>
      <w:r w:rsidRPr="007D70C5">
        <w:rPr>
          <w:rFonts w:ascii="Times New Roman" w:hAnsi="Times New Roman"/>
          <w:iCs/>
          <w:sz w:val="28"/>
          <w:szCs w:val="28"/>
        </w:rPr>
        <w:t xml:space="preserve"> беру </w:t>
      </w:r>
      <w:proofErr w:type="spellStart"/>
      <w:r w:rsidRPr="007D70C5">
        <w:rPr>
          <w:rFonts w:ascii="Times New Roman" w:hAnsi="Times New Roman"/>
          <w:iCs/>
          <w:sz w:val="28"/>
          <w:szCs w:val="28"/>
        </w:rPr>
        <w:t>стилі</w:t>
      </w:r>
      <w:proofErr w:type="spellEnd"/>
      <w:r w:rsidRPr="007D70C5">
        <w:rPr>
          <w:rFonts w:ascii="Times New Roman" w:hAnsi="Times New Roman"/>
          <w:iCs/>
          <w:sz w:val="28"/>
          <w:szCs w:val="28"/>
        </w:rPr>
        <w:t xml:space="preserve"> </w:t>
      </w:r>
      <w:r w:rsidR="00CF6A39" w:rsidRPr="007D70C5">
        <w:rPr>
          <w:rFonts w:ascii="Times New Roman" w:hAnsi="Times New Roman"/>
          <w:iCs/>
          <w:sz w:val="28"/>
          <w:szCs w:val="28"/>
        </w:rPr>
        <w:t>–</w:t>
      </w:r>
      <w:r w:rsidRPr="007D70C5">
        <w:rPr>
          <w:rFonts w:ascii="Times New Roman" w:hAnsi="Times New Roman"/>
          <w:iCs/>
          <w:sz w:val="28"/>
          <w:szCs w:val="28"/>
        </w:rPr>
        <w:t xml:space="preserve"> </w:t>
      </w:r>
      <w:proofErr w:type="spellStart"/>
      <w:r w:rsidRPr="007D70C5">
        <w:rPr>
          <w:rFonts w:ascii="Times New Roman" w:hAnsi="Times New Roman"/>
          <w:iCs/>
          <w:sz w:val="28"/>
          <w:szCs w:val="28"/>
        </w:rPr>
        <w:t>әрбір</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қызметкерге</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өзі</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басқара</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алатын</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нақты</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істі</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тапсыруды</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көздейді</w:t>
      </w:r>
      <w:proofErr w:type="spellEnd"/>
      <w:r w:rsidRPr="007D70C5">
        <w:rPr>
          <w:rFonts w:ascii="Times New Roman" w:hAnsi="Times New Roman"/>
          <w:iCs/>
          <w:sz w:val="28"/>
          <w:szCs w:val="28"/>
        </w:rPr>
        <w:t xml:space="preserve">. </w:t>
      </w:r>
      <w:proofErr w:type="spellStart"/>
      <w:r w:rsidRPr="007D70C5">
        <w:rPr>
          <w:rFonts w:ascii="Times New Roman" w:hAnsi="Times New Roman"/>
          <w:iCs/>
          <w:sz w:val="28"/>
          <w:szCs w:val="28"/>
        </w:rPr>
        <w:t>Бұл</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қызметкер</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өзіне</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бекітілген</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іске</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толық</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жауап</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береді</w:t>
      </w:r>
      <w:proofErr w:type="spellEnd"/>
      <w:r w:rsidRPr="007D70C5">
        <w:rPr>
          <w:rFonts w:ascii="Times New Roman" w:hAnsi="Times New Roman"/>
          <w:iCs/>
          <w:sz w:val="28"/>
          <w:szCs w:val="28"/>
        </w:rPr>
        <w:t>, ал</w:t>
      </w:r>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оның</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бастығы</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басқару</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жауапкершілігін</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саналы</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түрде</w:t>
      </w:r>
      <w:proofErr w:type="spellEnd"/>
      <w:r w:rsidR="00CF6A39" w:rsidRPr="007D70C5">
        <w:rPr>
          <w:rFonts w:ascii="Times New Roman" w:hAnsi="Times New Roman"/>
          <w:iCs/>
          <w:sz w:val="28"/>
          <w:szCs w:val="28"/>
          <w:lang w:val="kk-KZ"/>
        </w:rPr>
        <w:t xml:space="preserve"> </w:t>
      </w:r>
      <w:proofErr w:type="spellStart"/>
      <w:r w:rsidRPr="007D70C5">
        <w:rPr>
          <w:rFonts w:ascii="Times New Roman" w:hAnsi="Times New Roman"/>
          <w:iCs/>
          <w:sz w:val="28"/>
          <w:szCs w:val="28"/>
        </w:rPr>
        <w:t>шектейді</w:t>
      </w:r>
      <w:proofErr w:type="spellEnd"/>
      <w:r w:rsidRPr="007D70C5">
        <w:rPr>
          <w:rFonts w:ascii="Times New Roman" w:hAnsi="Times New Roman"/>
          <w:iCs/>
          <w:sz w:val="28"/>
          <w:szCs w:val="28"/>
        </w:rPr>
        <w:t>.</w:t>
      </w:r>
    </w:p>
    <w:p w14:paraId="579EB1B0"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2. Міндетті бөлісіп басқару – басшы мен бағыныштылар алдағы міндеттерді бірлесіп қарастырады да, әрбір адамның міндет аясы белгіленіп, нәтижесіне орай жауапкершілігі айқындалады. </w:t>
      </w:r>
    </w:p>
    <w:p w14:paraId="7E139B3A"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3. Ерекшелеу тәсілімен басқару – басшының міндеті өз қызметкерлерінің мүмкіндікті тиімді пайдалауына қолайлы жағдай туғызу болып саналады. </w:t>
      </w:r>
    </w:p>
    <w:p w14:paraId="51370EA8"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Төменгі лауазымдағы қызметкерлер белгіленген еңбек нормасына және жұмыс нәтижесін бағалау өлшемдеріне сәйкес көмек қажеттігін хабарлайды, ал көмек қажет болса, оның уақытын мәлімдейді.</w:t>
      </w:r>
    </w:p>
    <w:p w14:paraId="483A3659"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4. Жүйені ретке келтіру арқылы басқару – белгіленген тәртіпті қатаң басшылыққа алу, жұмыс процестері мен еңбек тәсілдерінің шаруашылық-экономикалық қызметін жеңілдету көзделеді. </w:t>
      </w:r>
    </w:p>
    <w:p w14:paraId="7C43BCB6"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Авторитарлық стильде (Батыста мұны тиімсіз деп есптейді және де ол мүлде кездеспейді) шешімді бір адам қабылдайды, ол жарлық, бұйрық түрінде келеді («менің айтқаным бойынша істе»). Бұйрық талқыланбайды, күдіктенуге құқығың жоқ. </w:t>
      </w:r>
    </w:p>
    <w:p w14:paraId="4DAB7DCA"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Авторитарлық стильдің алуан түрлі нышаны болады: </w:t>
      </w:r>
    </w:p>
    <w:p w14:paraId="470588F9"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патриархалдық: барлық «отбасы мүшелері» басшыға бағынуы тиіс, ал басшы бағыныштыларын «әлі жетілмеген» деп есептейді; </w:t>
      </w:r>
    </w:p>
    <w:p w14:paraId="3A648316"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харизматикалық (харизм – құдай шапағаты): лидерді ең көрнекті, дана деп есептейді, ал ол бағыныштыларына өте қатал, аяусыз, оларға қамқорлық жасауды қажет деп санамайды; </w:t>
      </w:r>
    </w:p>
    <w:p w14:paraId="3D05B989"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автократтық: жеке адамдардан гөрі институтқа (мемлекетке, кәсіпорынға) тән. Басшылықты аппараттағы бағынышты инстанциялар арқылы жүзеге асырып жанама түрде автократтық шешімді жүзеге асырады; </w:t>
      </w:r>
    </w:p>
    <w:p w14:paraId="1FAB8EBE"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lastRenderedPageBreak/>
        <w:t xml:space="preserve">- бюрократтық (төрешілдік) – басқару «биліктің кімнің қолында» екендігін дәлелді түрде анық көрсету арқылы жүзеге асырылады. </w:t>
      </w:r>
    </w:p>
    <w:p w14:paraId="138FDDED" w14:textId="77777777" w:rsidR="00976F40" w:rsidRPr="007D70C5" w:rsidRDefault="00976F40" w:rsidP="007D70C5">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Демократтық стильде (Батыста кооперативтік стиль деп аталады) мәселенің көпшілігі ұжымда талқыланып, сонда шешіледі, бұйрықтар осындай талқылаудан кейін беріледі. Проблеманың көпшілігі (мадақтау немесе жазалау, жұмысқа қабылдау немесе шығару, т.б.) ұжымда шешіліп, содан кейін бекітіледі.</w:t>
      </w:r>
    </w:p>
    <w:p w14:paraId="11418AD7" w14:textId="70593CA3" w:rsidR="00976F40" w:rsidRPr="007D70C5" w:rsidRDefault="00976F40" w:rsidP="007D70C5">
      <w:pPr>
        <w:ind w:firstLine="709"/>
        <w:rPr>
          <w:rFonts w:ascii="Times New Roman" w:hAnsi="Times New Roman"/>
          <w:i/>
          <w:sz w:val="28"/>
          <w:szCs w:val="28"/>
          <w:lang w:val="kk-KZ"/>
        </w:rPr>
      </w:pPr>
      <w:bookmarkStart w:id="134" w:name="_Hlk218435934"/>
      <w:r w:rsidRPr="007D70C5">
        <w:rPr>
          <w:rFonts w:ascii="Times New Roman" w:hAnsi="Times New Roman"/>
          <w:i/>
          <w:sz w:val="28"/>
          <w:szCs w:val="28"/>
          <w:lang w:val="kk-KZ"/>
        </w:rPr>
        <w:t>Негізгі әдебиеттер:</w:t>
      </w:r>
    </w:p>
    <w:p w14:paraId="2A7819CD" w14:textId="2558FE73" w:rsidR="00E05362" w:rsidRPr="007D70C5" w:rsidRDefault="00E05362" w:rsidP="007D70C5">
      <w:pPr>
        <w:ind w:firstLine="709"/>
        <w:rPr>
          <w:rFonts w:ascii="Times New Roman" w:hAnsi="Times New Roman"/>
          <w:i/>
          <w:sz w:val="28"/>
          <w:szCs w:val="28"/>
          <w:lang w:val="kk-KZ"/>
        </w:rPr>
      </w:pPr>
      <w:r w:rsidRPr="007D70C5">
        <w:rPr>
          <w:rFonts w:ascii="Times New Roman" w:hAnsi="Times New Roman"/>
          <w:spacing w:val="2"/>
          <w:sz w:val="28"/>
          <w:szCs w:val="28"/>
          <w:lang w:val="kk-KZ"/>
        </w:rPr>
        <w:t>1. Баярыстанова Э.Т. Білімдегі менеджмент негіздері. – Алматы: Қазақ университеті, 2024. – 156 бет</w:t>
      </w:r>
    </w:p>
    <w:p w14:paraId="2718C6D5" w14:textId="683F5E89" w:rsidR="007179FE" w:rsidRPr="007D70C5" w:rsidRDefault="00E05362" w:rsidP="007D70C5">
      <w:pPr>
        <w:ind w:firstLine="709"/>
        <w:rPr>
          <w:rFonts w:ascii="Times New Roman" w:hAnsi="Times New Roman"/>
          <w:sz w:val="28"/>
          <w:szCs w:val="28"/>
        </w:rPr>
      </w:pPr>
      <w:r w:rsidRPr="007D70C5">
        <w:rPr>
          <w:rFonts w:ascii="Times New Roman" w:hAnsi="Times New Roman"/>
          <w:sz w:val="28"/>
          <w:szCs w:val="28"/>
          <w:lang w:val="kk-KZ"/>
        </w:rPr>
        <w:t>2</w:t>
      </w:r>
      <w:r w:rsidR="007179FE" w:rsidRPr="007D70C5">
        <w:rPr>
          <w:rFonts w:ascii="Times New Roman" w:hAnsi="Times New Roman"/>
          <w:sz w:val="28"/>
          <w:szCs w:val="28"/>
        </w:rPr>
        <w:t xml:space="preserve">. </w:t>
      </w:r>
      <w:proofErr w:type="spellStart"/>
      <w:r w:rsidR="007179FE" w:rsidRPr="007D70C5">
        <w:rPr>
          <w:rFonts w:ascii="Times New Roman" w:hAnsi="Times New Roman"/>
          <w:sz w:val="28"/>
          <w:szCs w:val="28"/>
        </w:rPr>
        <w:t>Бузаубакова</w:t>
      </w:r>
      <w:proofErr w:type="spellEnd"/>
      <w:r w:rsidR="007179FE" w:rsidRPr="007D70C5">
        <w:rPr>
          <w:rFonts w:ascii="Times New Roman" w:hAnsi="Times New Roman"/>
          <w:sz w:val="28"/>
          <w:szCs w:val="28"/>
        </w:rPr>
        <w:t xml:space="preserve"> К.Д. </w:t>
      </w:r>
      <w:proofErr w:type="spellStart"/>
      <w:r w:rsidR="007179FE" w:rsidRPr="007D70C5">
        <w:rPr>
          <w:rFonts w:ascii="Times New Roman" w:hAnsi="Times New Roman"/>
          <w:sz w:val="28"/>
          <w:szCs w:val="28"/>
        </w:rPr>
        <w:t>Білім</w:t>
      </w:r>
      <w:proofErr w:type="spellEnd"/>
      <w:r w:rsidR="007179FE" w:rsidRPr="007D70C5">
        <w:rPr>
          <w:rFonts w:ascii="Times New Roman" w:hAnsi="Times New Roman"/>
          <w:sz w:val="28"/>
          <w:szCs w:val="28"/>
        </w:rPr>
        <w:t xml:space="preserve"> </w:t>
      </w:r>
      <w:proofErr w:type="spellStart"/>
      <w:r w:rsidR="007179FE" w:rsidRPr="007D70C5">
        <w:rPr>
          <w:rFonts w:ascii="Times New Roman" w:hAnsi="Times New Roman"/>
          <w:sz w:val="28"/>
          <w:szCs w:val="28"/>
        </w:rPr>
        <w:t>берудегі</w:t>
      </w:r>
      <w:proofErr w:type="spellEnd"/>
      <w:r w:rsidR="007179FE" w:rsidRPr="007D70C5">
        <w:rPr>
          <w:rFonts w:ascii="Times New Roman" w:hAnsi="Times New Roman"/>
          <w:sz w:val="28"/>
          <w:szCs w:val="28"/>
        </w:rPr>
        <w:t xml:space="preserve"> менеджмент. </w:t>
      </w:r>
      <w:proofErr w:type="spellStart"/>
      <w:r w:rsidR="007179FE" w:rsidRPr="007D70C5">
        <w:rPr>
          <w:rFonts w:ascii="Times New Roman" w:hAnsi="Times New Roman"/>
          <w:sz w:val="28"/>
          <w:szCs w:val="28"/>
        </w:rPr>
        <w:t>Оқулық</w:t>
      </w:r>
      <w:proofErr w:type="spellEnd"/>
      <w:r w:rsidR="007179FE" w:rsidRPr="007D70C5">
        <w:rPr>
          <w:rFonts w:ascii="Times New Roman" w:hAnsi="Times New Roman"/>
          <w:sz w:val="28"/>
          <w:szCs w:val="28"/>
        </w:rPr>
        <w:t xml:space="preserve"> /</w:t>
      </w:r>
      <w:proofErr w:type="spellStart"/>
      <w:r w:rsidR="007179FE" w:rsidRPr="007D70C5">
        <w:rPr>
          <w:rFonts w:ascii="Times New Roman" w:hAnsi="Times New Roman"/>
          <w:sz w:val="28"/>
          <w:szCs w:val="28"/>
        </w:rPr>
        <w:t>К.Д.Бузаубакова</w:t>
      </w:r>
      <w:proofErr w:type="spellEnd"/>
      <w:r w:rsidR="007179FE" w:rsidRPr="007D70C5">
        <w:rPr>
          <w:rFonts w:ascii="Times New Roman" w:hAnsi="Times New Roman"/>
          <w:sz w:val="28"/>
          <w:szCs w:val="28"/>
        </w:rPr>
        <w:t xml:space="preserve">. Тараз: ИП </w:t>
      </w:r>
      <w:proofErr w:type="gramStart"/>
      <w:r w:rsidR="007179FE" w:rsidRPr="007D70C5">
        <w:rPr>
          <w:rFonts w:ascii="Times New Roman" w:hAnsi="Times New Roman"/>
          <w:sz w:val="28"/>
          <w:szCs w:val="28"/>
          <w:lang w:val="kk-KZ"/>
        </w:rPr>
        <w:t xml:space="preserve">   </w:t>
      </w:r>
      <w:r w:rsidR="007179FE" w:rsidRPr="007D70C5">
        <w:rPr>
          <w:rFonts w:ascii="Times New Roman" w:hAnsi="Times New Roman"/>
          <w:sz w:val="28"/>
          <w:szCs w:val="28"/>
        </w:rPr>
        <w:t>«</w:t>
      </w:r>
      <w:proofErr w:type="spellStart"/>
      <w:proofErr w:type="gramEnd"/>
      <w:r w:rsidR="007179FE" w:rsidRPr="007D70C5">
        <w:rPr>
          <w:rFonts w:ascii="Times New Roman" w:hAnsi="Times New Roman"/>
          <w:sz w:val="28"/>
          <w:szCs w:val="28"/>
        </w:rPr>
        <w:t>Бейсенбекова</w:t>
      </w:r>
      <w:proofErr w:type="spellEnd"/>
      <w:r w:rsidR="007179FE" w:rsidRPr="007D70C5">
        <w:rPr>
          <w:rFonts w:ascii="Times New Roman" w:hAnsi="Times New Roman"/>
          <w:sz w:val="28"/>
          <w:szCs w:val="28"/>
        </w:rPr>
        <w:t xml:space="preserve"> А.Ж.», 2020. -383 б.</w:t>
      </w:r>
    </w:p>
    <w:p w14:paraId="3258668C" w14:textId="77777777" w:rsidR="00E05362" w:rsidRPr="007D70C5" w:rsidRDefault="00E05362" w:rsidP="007D70C5">
      <w:pPr>
        <w:ind w:firstLine="709"/>
        <w:rPr>
          <w:rFonts w:ascii="Times New Roman" w:hAnsi="Times New Roman"/>
          <w:sz w:val="28"/>
          <w:szCs w:val="28"/>
          <w:lang w:val="kk-KZ"/>
        </w:rPr>
      </w:pPr>
      <w:r w:rsidRPr="007D70C5">
        <w:rPr>
          <w:rFonts w:ascii="Times New Roman" w:hAnsi="Times New Roman"/>
          <w:sz w:val="28"/>
          <w:szCs w:val="28"/>
          <w:lang w:val="kk-KZ"/>
        </w:rPr>
        <w:t xml:space="preserve">3. </w:t>
      </w:r>
      <w:proofErr w:type="spellStart"/>
      <w:r w:rsidRPr="007D70C5">
        <w:rPr>
          <w:rFonts w:ascii="Times New Roman" w:hAnsi="Times New Roman"/>
          <w:spacing w:val="2"/>
          <w:sz w:val="28"/>
          <w:szCs w:val="28"/>
        </w:rPr>
        <w:t>Әлқожаева</w:t>
      </w:r>
      <w:proofErr w:type="spellEnd"/>
      <w:r w:rsidRPr="007D70C5">
        <w:rPr>
          <w:rFonts w:ascii="Times New Roman" w:hAnsi="Times New Roman"/>
          <w:spacing w:val="2"/>
          <w:sz w:val="28"/>
          <w:szCs w:val="28"/>
        </w:rPr>
        <w:t xml:space="preserve"> Н.С. </w:t>
      </w:r>
      <w:proofErr w:type="spellStart"/>
      <w:r w:rsidRPr="007D70C5">
        <w:rPr>
          <w:rFonts w:ascii="Times New Roman" w:hAnsi="Times New Roman"/>
          <w:spacing w:val="2"/>
          <w:sz w:val="28"/>
          <w:szCs w:val="28"/>
        </w:rPr>
        <w:t>Педагогикалық</w:t>
      </w:r>
      <w:proofErr w:type="spellEnd"/>
      <w:r w:rsidRPr="007D70C5">
        <w:rPr>
          <w:rFonts w:ascii="Times New Roman" w:hAnsi="Times New Roman"/>
          <w:spacing w:val="2"/>
          <w:sz w:val="28"/>
          <w:szCs w:val="28"/>
        </w:rPr>
        <w:t xml:space="preserve"> менеджмент. – Алматы: </w:t>
      </w:r>
      <w:proofErr w:type="spellStart"/>
      <w:r w:rsidRPr="007D70C5">
        <w:rPr>
          <w:rFonts w:ascii="Times New Roman" w:hAnsi="Times New Roman"/>
          <w:spacing w:val="2"/>
          <w:sz w:val="28"/>
          <w:szCs w:val="28"/>
        </w:rPr>
        <w:t>Рауан</w:t>
      </w:r>
      <w:proofErr w:type="spellEnd"/>
      <w:r w:rsidRPr="007D70C5">
        <w:rPr>
          <w:rFonts w:ascii="Times New Roman" w:hAnsi="Times New Roman"/>
          <w:spacing w:val="2"/>
          <w:sz w:val="28"/>
          <w:szCs w:val="28"/>
        </w:rPr>
        <w:t>, 2015. – 198 бет</w:t>
      </w:r>
    </w:p>
    <w:p w14:paraId="7AE0A0ED" w14:textId="782E6C44" w:rsidR="00976F40" w:rsidRPr="007D70C5" w:rsidRDefault="00E05362" w:rsidP="00E05362">
      <w:pPr>
        <w:ind w:firstLine="709"/>
        <w:rPr>
          <w:rFonts w:ascii="Times New Roman" w:hAnsi="Times New Roman"/>
          <w:sz w:val="28"/>
          <w:szCs w:val="28"/>
          <w:lang w:val="kk-KZ"/>
        </w:rPr>
      </w:pPr>
      <w:r w:rsidRPr="007D70C5">
        <w:rPr>
          <w:rFonts w:ascii="Times New Roman" w:hAnsi="Times New Roman"/>
          <w:sz w:val="28"/>
          <w:szCs w:val="28"/>
          <w:lang w:val="kk-KZ"/>
        </w:rPr>
        <w:t>4.</w:t>
      </w:r>
      <w:r w:rsidR="007179FE" w:rsidRPr="007D70C5">
        <w:rPr>
          <w:rFonts w:ascii="Times New Roman" w:hAnsi="Times New Roman"/>
          <w:sz w:val="28"/>
          <w:szCs w:val="28"/>
          <w:lang w:val="kk-KZ"/>
        </w:rPr>
        <w:t xml:space="preserve"> Садвакасова З.М. Мировые концепции менеджмента для организации образования. Учебное пособие -Алматы, 2010. -298с.</w:t>
      </w:r>
      <w:r w:rsidR="00976F40" w:rsidRPr="007D70C5">
        <w:rPr>
          <w:rFonts w:ascii="Times New Roman" w:hAnsi="Times New Roman"/>
          <w:sz w:val="28"/>
          <w:szCs w:val="28"/>
        </w:rPr>
        <w:tab/>
      </w:r>
    </w:p>
    <w:p w14:paraId="168AA32E" w14:textId="2431A42C" w:rsidR="00976F40" w:rsidRPr="007D70C5" w:rsidRDefault="00976F40" w:rsidP="00BA3BCD">
      <w:pPr>
        <w:ind w:firstLine="709"/>
        <w:rPr>
          <w:rFonts w:ascii="Times New Roman" w:hAnsi="Times New Roman"/>
          <w:i/>
          <w:sz w:val="28"/>
          <w:szCs w:val="28"/>
        </w:rPr>
      </w:pPr>
      <w:proofErr w:type="spellStart"/>
      <w:r w:rsidRPr="007D70C5">
        <w:rPr>
          <w:rFonts w:ascii="Times New Roman" w:hAnsi="Times New Roman"/>
          <w:i/>
          <w:sz w:val="28"/>
          <w:szCs w:val="28"/>
        </w:rPr>
        <w:t>Қосымша</w:t>
      </w:r>
      <w:proofErr w:type="spellEnd"/>
      <w:r w:rsidR="00BA3BCD" w:rsidRPr="007D70C5">
        <w:rPr>
          <w:rFonts w:ascii="Times New Roman" w:hAnsi="Times New Roman"/>
          <w:i/>
          <w:sz w:val="28"/>
          <w:szCs w:val="28"/>
          <w:lang w:val="kk-KZ"/>
        </w:rPr>
        <w:t xml:space="preserve"> </w:t>
      </w:r>
      <w:proofErr w:type="spellStart"/>
      <w:r w:rsidRPr="007D70C5">
        <w:rPr>
          <w:rFonts w:ascii="Times New Roman" w:hAnsi="Times New Roman"/>
          <w:i/>
          <w:sz w:val="28"/>
          <w:szCs w:val="28"/>
        </w:rPr>
        <w:t>әдебиеттер</w:t>
      </w:r>
      <w:proofErr w:type="spellEnd"/>
      <w:r w:rsidRPr="007D70C5">
        <w:rPr>
          <w:rFonts w:ascii="Times New Roman" w:hAnsi="Times New Roman"/>
          <w:i/>
          <w:sz w:val="28"/>
          <w:szCs w:val="28"/>
        </w:rPr>
        <w:t>:</w:t>
      </w:r>
    </w:p>
    <w:p w14:paraId="26136D76" w14:textId="0C7C7630" w:rsidR="00E05362" w:rsidRPr="007D70C5" w:rsidRDefault="00976F40" w:rsidP="00E05362">
      <w:pPr>
        <w:ind w:firstLine="709"/>
        <w:rPr>
          <w:rFonts w:ascii="Times New Roman" w:hAnsi="Times New Roman"/>
          <w:sz w:val="28"/>
          <w:szCs w:val="28"/>
        </w:rPr>
      </w:pPr>
      <w:r w:rsidRPr="007D70C5">
        <w:rPr>
          <w:rFonts w:ascii="Times New Roman" w:hAnsi="Times New Roman"/>
          <w:sz w:val="28"/>
          <w:szCs w:val="28"/>
          <w:lang w:val="kk-KZ"/>
        </w:rPr>
        <w:t>1</w:t>
      </w:r>
      <w:r w:rsidRPr="007D70C5">
        <w:rPr>
          <w:rFonts w:ascii="Times New Roman" w:hAnsi="Times New Roman"/>
          <w:sz w:val="28"/>
          <w:szCs w:val="28"/>
        </w:rPr>
        <w:t>.</w:t>
      </w:r>
      <w:r w:rsidR="00E05362" w:rsidRPr="007D70C5">
        <w:rPr>
          <w:rFonts w:ascii="Times New Roman" w:hAnsi="Times New Roman"/>
          <w:sz w:val="28"/>
          <w:szCs w:val="28"/>
        </w:rPr>
        <w:t xml:space="preserve"> </w:t>
      </w:r>
      <w:proofErr w:type="spellStart"/>
      <w:r w:rsidR="00E05362" w:rsidRPr="007D70C5">
        <w:rPr>
          <w:rFonts w:ascii="Times New Roman" w:hAnsi="Times New Roman"/>
          <w:sz w:val="28"/>
          <w:szCs w:val="28"/>
        </w:rPr>
        <w:t>Гвишиани</w:t>
      </w:r>
      <w:proofErr w:type="spellEnd"/>
      <w:r w:rsidR="00E05362" w:rsidRPr="007D70C5">
        <w:rPr>
          <w:rFonts w:ascii="Times New Roman" w:hAnsi="Times New Roman"/>
          <w:sz w:val="28"/>
          <w:szCs w:val="28"/>
        </w:rPr>
        <w:t xml:space="preserve"> Д.М. Организация и управления. </w:t>
      </w:r>
      <w:r w:rsidR="00E05362" w:rsidRPr="007D70C5">
        <w:rPr>
          <w:rFonts w:ascii="Times New Roman" w:hAnsi="Times New Roman"/>
          <w:sz w:val="28"/>
          <w:szCs w:val="28"/>
          <w:lang w:val="kk-KZ"/>
        </w:rPr>
        <w:t xml:space="preserve">- </w:t>
      </w:r>
      <w:r w:rsidR="00E05362" w:rsidRPr="007D70C5">
        <w:rPr>
          <w:rFonts w:ascii="Times New Roman" w:hAnsi="Times New Roman"/>
          <w:sz w:val="28"/>
          <w:szCs w:val="28"/>
        </w:rPr>
        <w:t xml:space="preserve">М., 2012. </w:t>
      </w:r>
    </w:p>
    <w:p w14:paraId="249D33FB" w14:textId="77777777" w:rsidR="00E05362" w:rsidRPr="007D70C5" w:rsidRDefault="00976F40" w:rsidP="00976F40">
      <w:pPr>
        <w:tabs>
          <w:tab w:val="left" w:pos="4822"/>
        </w:tabs>
        <w:ind w:firstLine="709"/>
        <w:rPr>
          <w:rFonts w:ascii="Times New Roman" w:hAnsi="Times New Roman"/>
          <w:sz w:val="28"/>
          <w:szCs w:val="28"/>
        </w:rPr>
      </w:pPr>
      <w:r w:rsidRPr="007D70C5">
        <w:rPr>
          <w:rFonts w:ascii="Times New Roman" w:hAnsi="Times New Roman"/>
          <w:sz w:val="28"/>
          <w:szCs w:val="28"/>
          <w:lang w:val="kk-KZ"/>
        </w:rPr>
        <w:t>2</w:t>
      </w:r>
      <w:r w:rsidRPr="007D70C5">
        <w:rPr>
          <w:rFonts w:ascii="Times New Roman" w:hAnsi="Times New Roman"/>
          <w:sz w:val="28"/>
          <w:szCs w:val="28"/>
        </w:rPr>
        <w:t>.</w:t>
      </w:r>
      <w:r w:rsidR="00E05362" w:rsidRPr="007D70C5">
        <w:rPr>
          <w:rFonts w:ascii="Times New Roman" w:hAnsi="Times New Roman"/>
          <w:sz w:val="28"/>
          <w:szCs w:val="28"/>
        </w:rPr>
        <w:t xml:space="preserve"> </w:t>
      </w:r>
      <w:proofErr w:type="spellStart"/>
      <w:r w:rsidR="00E05362" w:rsidRPr="007D70C5">
        <w:rPr>
          <w:rFonts w:ascii="Times New Roman" w:hAnsi="Times New Roman"/>
          <w:sz w:val="28"/>
          <w:szCs w:val="28"/>
        </w:rPr>
        <w:t>Якокка</w:t>
      </w:r>
      <w:proofErr w:type="spellEnd"/>
      <w:r w:rsidR="00E05362" w:rsidRPr="007D70C5">
        <w:rPr>
          <w:rFonts w:ascii="Times New Roman" w:hAnsi="Times New Roman"/>
          <w:sz w:val="28"/>
          <w:szCs w:val="28"/>
        </w:rPr>
        <w:t xml:space="preserve"> Л. Карьера менеджера. </w:t>
      </w:r>
      <w:r w:rsidR="00E05362" w:rsidRPr="007D70C5">
        <w:rPr>
          <w:rFonts w:ascii="Times New Roman" w:hAnsi="Times New Roman"/>
          <w:sz w:val="28"/>
          <w:szCs w:val="28"/>
          <w:lang w:val="kk-KZ"/>
        </w:rPr>
        <w:t xml:space="preserve">- </w:t>
      </w:r>
      <w:r w:rsidR="00E05362" w:rsidRPr="007D70C5">
        <w:rPr>
          <w:rFonts w:ascii="Times New Roman" w:hAnsi="Times New Roman"/>
          <w:sz w:val="28"/>
          <w:szCs w:val="28"/>
        </w:rPr>
        <w:t>М., 2011.</w:t>
      </w:r>
    </w:p>
    <w:p w14:paraId="5452CE06" w14:textId="13C4B568" w:rsidR="00976F40" w:rsidRPr="007D70C5" w:rsidRDefault="00976F40" w:rsidP="00E05362">
      <w:pPr>
        <w:tabs>
          <w:tab w:val="left" w:pos="4822"/>
        </w:tabs>
        <w:ind w:firstLine="709"/>
        <w:rPr>
          <w:rFonts w:ascii="Times New Roman" w:hAnsi="Times New Roman"/>
          <w:sz w:val="28"/>
          <w:szCs w:val="28"/>
          <w:lang w:val="kk-KZ"/>
        </w:rPr>
      </w:pPr>
      <w:r w:rsidRPr="007D70C5">
        <w:rPr>
          <w:rFonts w:ascii="Times New Roman" w:hAnsi="Times New Roman"/>
          <w:sz w:val="28"/>
          <w:szCs w:val="28"/>
          <w:lang w:val="kk-KZ"/>
        </w:rPr>
        <w:t xml:space="preserve">3. </w:t>
      </w:r>
      <w:r w:rsidR="00E05362" w:rsidRPr="007D70C5">
        <w:rPr>
          <w:rFonts w:ascii="Times New Roman" w:hAnsi="Times New Roman"/>
          <w:sz w:val="28"/>
          <w:szCs w:val="28"/>
        </w:rPr>
        <w:t>Агеев В.С. Межгрупповое взаимодействие. Социально-психологические проблемы. М.,</w:t>
      </w:r>
      <w:r w:rsidR="00E05362" w:rsidRPr="007D70C5">
        <w:rPr>
          <w:rFonts w:ascii="Times New Roman" w:hAnsi="Times New Roman"/>
          <w:sz w:val="28"/>
          <w:szCs w:val="28"/>
          <w:lang w:val="kk-KZ"/>
        </w:rPr>
        <w:t xml:space="preserve"> </w:t>
      </w:r>
      <w:r w:rsidR="00E05362" w:rsidRPr="007D70C5">
        <w:rPr>
          <w:rFonts w:ascii="Times New Roman" w:hAnsi="Times New Roman"/>
          <w:sz w:val="28"/>
          <w:szCs w:val="28"/>
        </w:rPr>
        <w:t>2010г.</w:t>
      </w:r>
    </w:p>
    <w:bookmarkEnd w:id="134"/>
    <w:p w14:paraId="07B6B0B2" w14:textId="77777777" w:rsidR="00976F40" w:rsidRPr="007D70C5" w:rsidRDefault="00976F40" w:rsidP="00976F40">
      <w:pPr>
        <w:autoSpaceDE w:val="0"/>
        <w:autoSpaceDN w:val="0"/>
        <w:adjustRightInd w:val="0"/>
        <w:ind w:firstLine="709"/>
        <w:rPr>
          <w:rFonts w:ascii="Times New Roman" w:hAnsi="Times New Roman"/>
          <w:bCs/>
          <w:i/>
          <w:iCs/>
          <w:sz w:val="28"/>
          <w:szCs w:val="28"/>
          <w:lang w:val="kk-KZ"/>
        </w:rPr>
      </w:pPr>
      <w:r w:rsidRPr="007D70C5">
        <w:rPr>
          <w:rFonts w:ascii="Times New Roman" w:hAnsi="Times New Roman"/>
          <w:bCs/>
          <w:i/>
          <w:iCs/>
          <w:sz w:val="28"/>
          <w:szCs w:val="28"/>
          <w:lang w:val="kk-KZ"/>
        </w:rPr>
        <w:t>6-тақырып. Мектепті басқару құрылымындағы мектепiшiлiк бақылау</w:t>
      </w:r>
    </w:p>
    <w:p w14:paraId="06A56174"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1. Мектепiшiлiк бақылау, оның мақсаты мен міндеттері.</w:t>
      </w:r>
    </w:p>
    <w:p w14:paraId="119848E1"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2. Мектепiшiлiк бақылаудың құрылымы, түрлерi және әдiстерi.</w:t>
      </w:r>
    </w:p>
    <w:p w14:paraId="1A3099E3" w14:textId="77777777" w:rsidR="00976F40" w:rsidRPr="007D70C5" w:rsidRDefault="00976F40" w:rsidP="00976F40">
      <w:pPr>
        <w:autoSpaceDE w:val="0"/>
        <w:autoSpaceDN w:val="0"/>
        <w:adjustRightInd w:val="0"/>
        <w:ind w:firstLine="709"/>
        <w:rPr>
          <w:rFonts w:ascii="Times New Roman" w:hAnsi="Times New Roman"/>
          <w:bCs/>
          <w:i/>
          <w:iCs/>
          <w:sz w:val="28"/>
          <w:szCs w:val="28"/>
          <w:lang w:val="kk-KZ"/>
        </w:rPr>
      </w:pPr>
      <w:r w:rsidRPr="007D70C5">
        <w:rPr>
          <w:rFonts w:ascii="Times New Roman" w:hAnsi="Times New Roman"/>
          <w:bCs/>
          <w:i/>
          <w:iCs/>
          <w:sz w:val="28"/>
          <w:szCs w:val="28"/>
          <w:lang w:val="kk-KZ"/>
        </w:rPr>
        <w:t>1. Мектепiшiлiк бақылау, оның мақсаты мен міндеттері.</w:t>
      </w:r>
    </w:p>
    <w:p w14:paraId="558C4B24"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Мектепішілік бақылау (педагогикалық бақылау) жүйесі мыналарды қамтиды: </w:t>
      </w:r>
    </w:p>
    <w:p w14:paraId="022B8E55"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сабақтарды бақылау (қай пән, қай сынып, қай мұғалім, қандай мақсатпен; нәтижелері қайда қаралады);</w:t>
      </w:r>
    </w:p>
    <w:p w14:paraId="5BFFF5B8"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оқушылардың білім сапасын бақылау (бақылау жұмыстарының түрлері, қай сыныптар, қандай пәндер, нендей мақсатпен);</w:t>
      </w:r>
    </w:p>
    <w:p w14:paraId="05827F72"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мектептің тазалық-гигиеналық жағдайын бақылау; </w:t>
      </w:r>
    </w:p>
    <w:p w14:paraId="7A5FFC98"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Мектептану әдебиетiнде (М. Л. Портнов, Т. И. Шамова, Н. А. Шубин және т.б.) мектепiшiлiк бақылау мазмұнына мынадай бағыттарды қосады: </w:t>
      </w:r>
    </w:p>
    <w:p w14:paraId="4F6A5EA9"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жалпыға бiрдей бiлiм берудiң ұйымдық-педагогикалық мәселелерiн орындау; </w:t>
      </w:r>
    </w:p>
    <w:p w14:paraId="3EBE5495"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оқу бағдарламалары мен мемлекеттiк бiлiм стандартының орындалу барысы және сапасы; </w:t>
      </w:r>
    </w:p>
    <w:p w14:paraId="26BFB425"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бiлiм сапасы, оқушылардың ептiлiгi мен дағдысы; </w:t>
      </w:r>
    </w:p>
    <w:p w14:paraId="236EA504"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оқушылардың тәрбиелiлiгiнiң деңгейi;</w:t>
      </w:r>
    </w:p>
    <w:p w14:paraId="66BD5F6B"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бiлiм, тәрбие және оқытудың дамытушылық қызметiн iске асыратын оқу пәндерiнiң берiлу жайы;</w:t>
      </w:r>
    </w:p>
    <w:p w14:paraId="0A028B54"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сабақтан тыс тәрбие жұмыстарын ұйымдастырудың жайы мен сапасы; </w:t>
      </w:r>
    </w:p>
    <w:p w14:paraId="1EA7C7DF"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педагог кадрлармен жұмыс;</w:t>
      </w:r>
    </w:p>
    <w:p w14:paraId="25AB6BE3"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lastRenderedPageBreak/>
        <w:t xml:space="preserve">- оқушыларды тәрбиелеудегi мектептiң, отбасылық және жұртшылықтың бiрлескен әрекетiнiң тиiмдiлiгi; </w:t>
      </w:r>
    </w:p>
    <w:p w14:paraId="3C56ADF2"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нормативтi құжаттар мен қабылданған шешiмдердiң орындалуы. </w:t>
      </w:r>
    </w:p>
    <w:p w14:paraId="645BE585" w14:textId="77777777" w:rsidR="00976F40" w:rsidRPr="007D70C5" w:rsidRDefault="00976F40" w:rsidP="00976F40">
      <w:pPr>
        <w:autoSpaceDE w:val="0"/>
        <w:autoSpaceDN w:val="0"/>
        <w:adjustRightInd w:val="0"/>
        <w:ind w:firstLine="709"/>
        <w:rPr>
          <w:rFonts w:ascii="Times New Roman" w:hAnsi="Times New Roman"/>
          <w:bCs/>
          <w:i/>
          <w:iCs/>
          <w:sz w:val="28"/>
          <w:szCs w:val="28"/>
          <w:lang w:val="kk-KZ"/>
        </w:rPr>
      </w:pPr>
      <w:r w:rsidRPr="007D70C5">
        <w:rPr>
          <w:rFonts w:ascii="Times New Roman" w:hAnsi="Times New Roman"/>
          <w:bCs/>
          <w:i/>
          <w:iCs/>
          <w:sz w:val="28"/>
          <w:szCs w:val="28"/>
          <w:lang w:val="kk-KZ"/>
        </w:rPr>
        <w:t>2. Мектепiшiлiк бақылаудың құрылымы, түрлерi және әдiстерi</w:t>
      </w:r>
    </w:p>
    <w:p w14:paraId="3480F988"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Қазiргi кезде мектепiшiлiк бақылаудың құрылымы, түрлерi мен әдiстерiн жiктеу мәселесi пiкiрталас деңгейiнде қалып отыр. М. Л. Портновтың «Мектеп басшысының еңбегi» деп аталатын кiтабында тексерудiң үш түрiн бөлiп көрсетедi: алдын-ала, ағымдағы, қорытынды: </w:t>
      </w:r>
    </w:p>
    <w:p w14:paraId="52F1A48E"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алдын-ала бақылау – белгілі бір процедуралар, ережелер түрінде жүргізіледі (сабақ жоспарын, материалдарын қарау, сабақ түсіндіру, оны бекіту тәсілдеру туралы әңгімелесу); </w:t>
      </w:r>
    </w:p>
    <w:p w14:paraId="1B42C6BC"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 ағымдық бақылау – нақтылы жұмыс барысында жүргізіледі (сабаққа, сабақтан тыс жұмыстарға қатысу); </w:t>
      </w:r>
    </w:p>
    <w:p w14:paraId="6BCEEA65"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қорытынды – белгілі бір уақытқа созылған жұмыс аяқталғанда жүргізіледі (тоқсан, жыл соңында);</w:t>
      </w:r>
    </w:p>
    <w:p w14:paraId="7C030532"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xml:space="preserve">Тиімді бақылаудың принциптеріне жүйелілік пен жан-жақтылық және мақсаттылық жатады. Бақылау барысында тек кемшіліктерді ашып қана қоймай, оларды жою шараларын да қарастыру қажет. Бақылауды жүзеге асыруға басшы тікелей жауап береді. Сондықтан бақылай білудің маңызы зор. Кейде жөн-жосықсыз бақылау салдарынан біреудің жұмысына килігу, наразылық туғызу кездеседі. Бақылау барысында мұндай қателіктерге жол бермеу үшін, білім менеджері мынадай қағидаларды есте сақтауы қажет: </w:t>
      </w:r>
    </w:p>
    <w:p w14:paraId="1AEB4D92"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бақылау қақтығысқа әкелмеуі тиіс;</w:t>
      </w:r>
    </w:p>
    <w:p w14:paraId="500B9E00"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жаппай бақылау ұқыпсыздыққа ұшыратады;</w:t>
      </w:r>
    </w:p>
    <w:p w14:paraId="68B9362C"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жасырын бақылау реніш тудырады;</w:t>
      </w:r>
    </w:p>
    <w:p w14:paraId="24601D76"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сенбегенің үшін бақылауға болмайды;</w:t>
      </w:r>
    </w:p>
    <w:p w14:paraId="16570BCA"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бақылау сырт көзге көріну үшін істелмейді;</w:t>
      </w:r>
    </w:p>
    <w:p w14:paraId="246C08A5"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 бақылау қорытындыларын іште сақтама.</w:t>
      </w:r>
    </w:p>
    <w:p w14:paraId="5F9467A0" w14:textId="77777777" w:rsidR="00976F40" w:rsidRPr="007D70C5" w:rsidRDefault="00976F40" w:rsidP="00976F40">
      <w:pPr>
        <w:tabs>
          <w:tab w:val="left" w:pos="1890"/>
        </w:tabs>
        <w:ind w:firstLine="709"/>
        <w:rPr>
          <w:rFonts w:ascii="Times New Roman" w:hAnsi="Times New Roman"/>
          <w:i/>
          <w:sz w:val="28"/>
          <w:szCs w:val="28"/>
          <w:lang w:val="kk-KZ"/>
        </w:rPr>
      </w:pPr>
      <w:r w:rsidRPr="007D70C5">
        <w:rPr>
          <w:rFonts w:ascii="Times New Roman" w:hAnsi="Times New Roman"/>
          <w:i/>
          <w:sz w:val="28"/>
          <w:szCs w:val="28"/>
          <w:lang w:val="kk-KZ"/>
        </w:rPr>
        <w:t>Бақылау сұрақтары:</w:t>
      </w:r>
    </w:p>
    <w:p w14:paraId="5B583C1E"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1. Мектепішілік бақылаудың мақсаты мен міндеттерін анықтаңыз.</w:t>
      </w:r>
    </w:p>
    <w:p w14:paraId="63072051"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2. Педагогикалық бақылаудың негізгі түрлеріне сипаттама беріңіз.</w:t>
      </w:r>
    </w:p>
    <w:p w14:paraId="236F9FF7" w14:textId="77777777" w:rsidR="00976F40" w:rsidRPr="007D70C5" w:rsidRDefault="00976F40" w:rsidP="00CF6A39">
      <w:pPr>
        <w:autoSpaceDE w:val="0"/>
        <w:autoSpaceDN w:val="0"/>
        <w:adjustRightInd w:val="0"/>
        <w:ind w:firstLine="709"/>
        <w:rPr>
          <w:rFonts w:ascii="Times New Roman" w:hAnsi="Times New Roman"/>
          <w:iCs/>
          <w:sz w:val="28"/>
          <w:szCs w:val="28"/>
          <w:lang w:val="kk-KZ"/>
        </w:rPr>
      </w:pPr>
      <w:r w:rsidRPr="007D70C5">
        <w:rPr>
          <w:rFonts w:ascii="Times New Roman" w:hAnsi="Times New Roman"/>
          <w:iCs/>
          <w:sz w:val="28"/>
          <w:szCs w:val="28"/>
          <w:lang w:val="kk-KZ"/>
        </w:rPr>
        <w:t>3. Мектепішілік бақылау әдістерін атаңыз, олардың өзара байланысын көрсетіңіз.</w:t>
      </w:r>
    </w:p>
    <w:p w14:paraId="4C090FD0" w14:textId="77777777" w:rsidR="00E05362" w:rsidRPr="007D70C5" w:rsidRDefault="00E05362" w:rsidP="00E05362">
      <w:pPr>
        <w:ind w:firstLine="709"/>
        <w:rPr>
          <w:rFonts w:ascii="Times New Roman" w:hAnsi="Times New Roman"/>
          <w:i/>
          <w:sz w:val="28"/>
          <w:szCs w:val="28"/>
          <w:lang w:val="kk-KZ"/>
        </w:rPr>
      </w:pPr>
      <w:r w:rsidRPr="007D70C5">
        <w:rPr>
          <w:rFonts w:ascii="Times New Roman" w:hAnsi="Times New Roman"/>
          <w:i/>
          <w:sz w:val="28"/>
          <w:szCs w:val="28"/>
          <w:lang w:val="kk-KZ"/>
        </w:rPr>
        <w:t>Негізгі әдебиеттер:</w:t>
      </w:r>
    </w:p>
    <w:p w14:paraId="12B084EB" w14:textId="77777777" w:rsidR="00E05362" w:rsidRPr="007D70C5" w:rsidRDefault="00E05362" w:rsidP="00E05362">
      <w:pPr>
        <w:ind w:firstLine="709"/>
        <w:rPr>
          <w:rFonts w:ascii="Times New Roman" w:hAnsi="Times New Roman"/>
          <w:i/>
          <w:sz w:val="28"/>
          <w:szCs w:val="28"/>
          <w:lang w:val="kk-KZ"/>
        </w:rPr>
      </w:pPr>
      <w:r w:rsidRPr="007D70C5">
        <w:rPr>
          <w:rFonts w:ascii="Times New Roman" w:hAnsi="Times New Roman"/>
          <w:spacing w:val="2"/>
          <w:sz w:val="28"/>
          <w:szCs w:val="28"/>
          <w:lang w:val="kk-KZ"/>
        </w:rPr>
        <w:t>1. Баярыстанова Э.Т. Білімдегі менеджмент негіздері. – Алматы: Қазақ университеті, 2024. – 156 бет</w:t>
      </w:r>
    </w:p>
    <w:p w14:paraId="18E7E37F" w14:textId="77777777" w:rsidR="00E05362" w:rsidRPr="007D70C5" w:rsidRDefault="00E05362" w:rsidP="00E05362">
      <w:pPr>
        <w:ind w:firstLine="709"/>
        <w:rPr>
          <w:rFonts w:ascii="Times New Roman" w:hAnsi="Times New Roman"/>
          <w:sz w:val="28"/>
          <w:szCs w:val="28"/>
        </w:rPr>
      </w:pPr>
      <w:r w:rsidRPr="007D70C5">
        <w:rPr>
          <w:rFonts w:ascii="Times New Roman" w:hAnsi="Times New Roman"/>
          <w:sz w:val="28"/>
          <w:szCs w:val="28"/>
          <w:lang w:val="kk-KZ"/>
        </w:rPr>
        <w:t>2</w:t>
      </w:r>
      <w:r w:rsidRPr="007D70C5">
        <w:rPr>
          <w:rFonts w:ascii="Times New Roman" w:hAnsi="Times New Roman"/>
          <w:sz w:val="28"/>
          <w:szCs w:val="28"/>
        </w:rPr>
        <w:t xml:space="preserve">. </w:t>
      </w:r>
      <w:proofErr w:type="spellStart"/>
      <w:r w:rsidRPr="007D70C5">
        <w:rPr>
          <w:rFonts w:ascii="Times New Roman" w:hAnsi="Times New Roman"/>
          <w:sz w:val="28"/>
          <w:szCs w:val="28"/>
        </w:rPr>
        <w:t>Бузаубакова</w:t>
      </w:r>
      <w:proofErr w:type="spellEnd"/>
      <w:r w:rsidRPr="007D70C5">
        <w:rPr>
          <w:rFonts w:ascii="Times New Roman" w:hAnsi="Times New Roman"/>
          <w:sz w:val="28"/>
          <w:szCs w:val="28"/>
        </w:rPr>
        <w:t xml:space="preserve"> К.Д. </w:t>
      </w:r>
      <w:proofErr w:type="spellStart"/>
      <w:r w:rsidRPr="007D70C5">
        <w:rPr>
          <w:rFonts w:ascii="Times New Roman" w:hAnsi="Times New Roman"/>
          <w:sz w:val="28"/>
          <w:szCs w:val="28"/>
        </w:rPr>
        <w:t>Білім</w:t>
      </w:r>
      <w:proofErr w:type="spellEnd"/>
      <w:r w:rsidRPr="007D70C5">
        <w:rPr>
          <w:rFonts w:ascii="Times New Roman" w:hAnsi="Times New Roman"/>
          <w:sz w:val="28"/>
          <w:szCs w:val="28"/>
        </w:rPr>
        <w:t xml:space="preserve"> </w:t>
      </w:r>
      <w:proofErr w:type="spellStart"/>
      <w:r w:rsidRPr="007D70C5">
        <w:rPr>
          <w:rFonts w:ascii="Times New Roman" w:hAnsi="Times New Roman"/>
          <w:sz w:val="28"/>
          <w:szCs w:val="28"/>
        </w:rPr>
        <w:t>берудегі</w:t>
      </w:r>
      <w:proofErr w:type="spellEnd"/>
      <w:r w:rsidRPr="007D70C5">
        <w:rPr>
          <w:rFonts w:ascii="Times New Roman" w:hAnsi="Times New Roman"/>
          <w:sz w:val="28"/>
          <w:szCs w:val="28"/>
        </w:rPr>
        <w:t xml:space="preserve"> менеджмент. </w:t>
      </w:r>
      <w:proofErr w:type="spellStart"/>
      <w:r w:rsidRPr="007D70C5">
        <w:rPr>
          <w:rFonts w:ascii="Times New Roman" w:hAnsi="Times New Roman"/>
          <w:sz w:val="28"/>
          <w:szCs w:val="28"/>
        </w:rPr>
        <w:t>Оқулық</w:t>
      </w:r>
      <w:proofErr w:type="spellEnd"/>
      <w:r w:rsidRPr="007D70C5">
        <w:rPr>
          <w:rFonts w:ascii="Times New Roman" w:hAnsi="Times New Roman"/>
          <w:sz w:val="28"/>
          <w:szCs w:val="28"/>
        </w:rPr>
        <w:t xml:space="preserve"> /</w:t>
      </w:r>
      <w:proofErr w:type="spellStart"/>
      <w:r w:rsidRPr="007D70C5">
        <w:rPr>
          <w:rFonts w:ascii="Times New Roman" w:hAnsi="Times New Roman"/>
          <w:sz w:val="28"/>
          <w:szCs w:val="28"/>
        </w:rPr>
        <w:t>К.Д.Бузаубакова</w:t>
      </w:r>
      <w:proofErr w:type="spellEnd"/>
      <w:r w:rsidRPr="007D70C5">
        <w:rPr>
          <w:rFonts w:ascii="Times New Roman" w:hAnsi="Times New Roman"/>
          <w:sz w:val="28"/>
          <w:szCs w:val="28"/>
        </w:rPr>
        <w:t xml:space="preserve">. Тараз: ИП </w:t>
      </w:r>
      <w:proofErr w:type="gramStart"/>
      <w:r w:rsidRPr="007D70C5">
        <w:rPr>
          <w:rFonts w:ascii="Times New Roman" w:hAnsi="Times New Roman"/>
          <w:sz w:val="28"/>
          <w:szCs w:val="28"/>
          <w:lang w:val="kk-KZ"/>
        </w:rPr>
        <w:t xml:space="preserve">   </w:t>
      </w:r>
      <w:r w:rsidRPr="007D70C5">
        <w:rPr>
          <w:rFonts w:ascii="Times New Roman" w:hAnsi="Times New Roman"/>
          <w:sz w:val="28"/>
          <w:szCs w:val="28"/>
        </w:rPr>
        <w:t>«</w:t>
      </w:r>
      <w:proofErr w:type="spellStart"/>
      <w:proofErr w:type="gramEnd"/>
      <w:r w:rsidRPr="007D70C5">
        <w:rPr>
          <w:rFonts w:ascii="Times New Roman" w:hAnsi="Times New Roman"/>
          <w:sz w:val="28"/>
          <w:szCs w:val="28"/>
        </w:rPr>
        <w:t>Бейсенбекова</w:t>
      </w:r>
      <w:proofErr w:type="spellEnd"/>
      <w:r w:rsidRPr="007D70C5">
        <w:rPr>
          <w:rFonts w:ascii="Times New Roman" w:hAnsi="Times New Roman"/>
          <w:sz w:val="28"/>
          <w:szCs w:val="28"/>
        </w:rPr>
        <w:t xml:space="preserve"> А.Ж.», 2020. -383 б.</w:t>
      </w:r>
    </w:p>
    <w:p w14:paraId="130F347D" w14:textId="77777777" w:rsidR="00E05362" w:rsidRPr="007D70C5" w:rsidRDefault="00E05362" w:rsidP="00E05362">
      <w:pPr>
        <w:ind w:firstLine="709"/>
        <w:rPr>
          <w:rFonts w:ascii="Times New Roman" w:hAnsi="Times New Roman"/>
          <w:sz w:val="28"/>
          <w:szCs w:val="28"/>
          <w:lang w:val="kk-KZ"/>
        </w:rPr>
      </w:pPr>
      <w:r w:rsidRPr="007D70C5">
        <w:rPr>
          <w:rFonts w:ascii="Times New Roman" w:hAnsi="Times New Roman"/>
          <w:sz w:val="28"/>
          <w:szCs w:val="28"/>
          <w:lang w:val="kk-KZ"/>
        </w:rPr>
        <w:t xml:space="preserve">3. </w:t>
      </w:r>
      <w:proofErr w:type="spellStart"/>
      <w:r w:rsidRPr="007D70C5">
        <w:rPr>
          <w:rFonts w:ascii="Times New Roman" w:hAnsi="Times New Roman"/>
          <w:spacing w:val="2"/>
          <w:sz w:val="28"/>
          <w:szCs w:val="28"/>
        </w:rPr>
        <w:t>Әлқожаева</w:t>
      </w:r>
      <w:proofErr w:type="spellEnd"/>
      <w:r w:rsidRPr="007D70C5">
        <w:rPr>
          <w:rFonts w:ascii="Times New Roman" w:hAnsi="Times New Roman"/>
          <w:spacing w:val="2"/>
          <w:sz w:val="28"/>
          <w:szCs w:val="28"/>
        </w:rPr>
        <w:t xml:space="preserve"> Н.С. </w:t>
      </w:r>
      <w:proofErr w:type="spellStart"/>
      <w:r w:rsidRPr="007D70C5">
        <w:rPr>
          <w:rFonts w:ascii="Times New Roman" w:hAnsi="Times New Roman"/>
          <w:spacing w:val="2"/>
          <w:sz w:val="28"/>
          <w:szCs w:val="28"/>
        </w:rPr>
        <w:t>Педагогикалық</w:t>
      </w:r>
      <w:proofErr w:type="spellEnd"/>
      <w:r w:rsidRPr="007D70C5">
        <w:rPr>
          <w:rFonts w:ascii="Times New Roman" w:hAnsi="Times New Roman"/>
          <w:spacing w:val="2"/>
          <w:sz w:val="28"/>
          <w:szCs w:val="28"/>
        </w:rPr>
        <w:t xml:space="preserve"> менеджмент. – Алматы: </w:t>
      </w:r>
      <w:proofErr w:type="spellStart"/>
      <w:r w:rsidRPr="007D70C5">
        <w:rPr>
          <w:rFonts w:ascii="Times New Roman" w:hAnsi="Times New Roman"/>
          <w:spacing w:val="2"/>
          <w:sz w:val="28"/>
          <w:szCs w:val="28"/>
        </w:rPr>
        <w:t>Рауан</w:t>
      </w:r>
      <w:proofErr w:type="spellEnd"/>
      <w:r w:rsidRPr="007D70C5">
        <w:rPr>
          <w:rFonts w:ascii="Times New Roman" w:hAnsi="Times New Roman"/>
          <w:spacing w:val="2"/>
          <w:sz w:val="28"/>
          <w:szCs w:val="28"/>
        </w:rPr>
        <w:t>, 2015. – 198 бет</w:t>
      </w:r>
    </w:p>
    <w:p w14:paraId="495D5F79" w14:textId="77777777" w:rsidR="00E05362" w:rsidRPr="007D70C5" w:rsidRDefault="00E05362" w:rsidP="00E05362">
      <w:pPr>
        <w:ind w:firstLine="709"/>
        <w:rPr>
          <w:rFonts w:ascii="Times New Roman" w:hAnsi="Times New Roman"/>
          <w:sz w:val="28"/>
          <w:szCs w:val="28"/>
          <w:lang w:val="kk-KZ"/>
        </w:rPr>
      </w:pPr>
      <w:r w:rsidRPr="007D70C5">
        <w:rPr>
          <w:rFonts w:ascii="Times New Roman" w:hAnsi="Times New Roman"/>
          <w:sz w:val="28"/>
          <w:szCs w:val="28"/>
          <w:lang w:val="kk-KZ"/>
        </w:rPr>
        <w:t>4. Садвакасова З.М. Мировые концепции менеджмента для организации образования. Учебное пособие -Алматы, 2010. -298с.</w:t>
      </w:r>
      <w:r w:rsidRPr="007D70C5">
        <w:rPr>
          <w:rFonts w:ascii="Times New Roman" w:hAnsi="Times New Roman"/>
          <w:sz w:val="28"/>
          <w:szCs w:val="28"/>
        </w:rPr>
        <w:tab/>
      </w:r>
    </w:p>
    <w:p w14:paraId="1E248A6A" w14:textId="77777777" w:rsidR="00E05362" w:rsidRPr="007D70C5" w:rsidRDefault="00E05362" w:rsidP="00E05362">
      <w:pPr>
        <w:ind w:firstLine="709"/>
        <w:rPr>
          <w:rFonts w:ascii="Times New Roman" w:hAnsi="Times New Roman"/>
          <w:i/>
          <w:sz w:val="28"/>
          <w:szCs w:val="28"/>
        </w:rPr>
      </w:pPr>
      <w:proofErr w:type="spellStart"/>
      <w:r w:rsidRPr="007D70C5">
        <w:rPr>
          <w:rFonts w:ascii="Times New Roman" w:hAnsi="Times New Roman"/>
          <w:i/>
          <w:sz w:val="28"/>
          <w:szCs w:val="28"/>
        </w:rPr>
        <w:t>Қосымша</w:t>
      </w:r>
      <w:proofErr w:type="spellEnd"/>
      <w:r w:rsidRPr="007D70C5">
        <w:rPr>
          <w:rFonts w:ascii="Times New Roman" w:hAnsi="Times New Roman"/>
          <w:i/>
          <w:sz w:val="28"/>
          <w:szCs w:val="28"/>
          <w:lang w:val="kk-KZ"/>
        </w:rPr>
        <w:t xml:space="preserve"> </w:t>
      </w:r>
      <w:proofErr w:type="spellStart"/>
      <w:r w:rsidRPr="007D70C5">
        <w:rPr>
          <w:rFonts w:ascii="Times New Roman" w:hAnsi="Times New Roman"/>
          <w:i/>
          <w:sz w:val="28"/>
          <w:szCs w:val="28"/>
        </w:rPr>
        <w:t>әдебиеттер</w:t>
      </w:r>
      <w:proofErr w:type="spellEnd"/>
      <w:r w:rsidRPr="007D70C5">
        <w:rPr>
          <w:rFonts w:ascii="Times New Roman" w:hAnsi="Times New Roman"/>
          <w:i/>
          <w:sz w:val="28"/>
          <w:szCs w:val="28"/>
        </w:rPr>
        <w:t>:</w:t>
      </w:r>
    </w:p>
    <w:p w14:paraId="7ADEB5BC" w14:textId="77777777" w:rsidR="00E05362" w:rsidRPr="007D70C5" w:rsidRDefault="00E05362" w:rsidP="00E05362">
      <w:pPr>
        <w:ind w:firstLine="709"/>
        <w:rPr>
          <w:rFonts w:ascii="Times New Roman" w:hAnsi="Times New Roman"/>
          <w:sz w:val="28"/>
          <w:szCs w:val="28"/>
        </w:rPr>
      </w:pPr>
      <w:r w:rsidRPr="007D70C5">
        <w:rPr>
          <w:rFonts w:ascii="Times New Roman" w:hAnsi="Times New Roman"/>
          <w:sz w:val="28"/>
          <w:szCs w:val="28"/>
          <w:lang w:val="kk-KZ"/>
        </w:rPr>
        <w:t>1</w:t>
      </w:r>
      <w:r w:rsidRPr="007D70C5">
        <w:rPr>
          <w:rFonts w:ascii="Times New Roman" w:hAnsi="Times New Roman"/>
          <w:sz w:val="28"/>
          <w:szCs w:val="28"/>
        </w:rPr>
        <w:t xml:space="preserve">. </w:t>
      </w:r>
      <w:proofErr w:type="spellStart"/>
      <w:r w:rsidRPr="007D70C5">
        <w:rPr>
          <w:rFonts w:ascii="Times New Roman" w:hAnsi="Times New Roman"/>
          <w:sz w:val="28"/>
          <w:szCs w:val="28"/>
        </w:rPr>
        <w:t>Гвишиани</w:t>
      </w:r>
      <w:proofErr w:type="spellEnd"/>
      <w:r w:rsidRPr="007D70C5">
        <w:rPr>
          <w:rFonts w:ascii="Times New Roman" w:hAnsi="Times New Roman"/>
          <w:sz w:val="28"/>
          <w:szCs w:val="28"/>
        </w:rPr>
        <w:t xml:space="preserve"> Д.М. Организация и управления. </w:t>
      </w:r>
      <w:r w:rsidRPr="007D70C5">
        <w:rPr>
          <w:rFonts w:ascii="Times New Roman" w:hAnsi="Times New Roman"/>
          <w:sz w:val="28"/>
          <w:szCs w:val="28"/>
          <w:lang w:val="kk-KZ"/>
        </w:rPr>
        <w:t xml:space="preserve">- </w:t>
      </w:r>
      <w:r w:rsidRPr="007D70C5">
        <w:rPr>
          <w:rFonts w:ascii="Times New Roman" w:hAnsi="Times New Roman"/>
          <w:sz w:val="28"/>
          <w:szCs w:val="28"/>
        </w:rPr>
        <w:t xml:space="preserve">М., 2012. </w:t>
      </w:r>
    </w:p>
    <w:p w14:paraId="4CEED419" w14:textId="77777777" w:rsidR="00E05362" w:rsidRPr="007D70C5" w:rsidRDefault="00E05362" w:rsidP="00E05362">
      <w:pPr>
        <w:tabs>
          <w:tab w:val="left" w:pos="4822"/>
        </w:tabs>
        <w:ind w:firstLine="709"/>
        <w:rPr>
          <w:rFonts w:ascii="Times New Roman" w:hAnsi="Times New Roman"/>
          <w:sz w:val="28"/>
          <w:szCs w:val="28"/>
        </w:rPr>
      </w:pPr>
      <w:r w:rsidRPr="007D70C5">
        <w:rPr>
          <w:rFonts w:ascii="Times New Roman" w:hAnsi="Times New Roman"/>
          <w:sz w:val="28"/>
          <w:szCs w:val="28"/>
          <w:lang w:val="kk-KZ"/>
        </w:rPr>
        <w:lastRenderedPageBreak/>
        <w:t>2</w:t>
      </w:r>
      <w:r w:rsidRPr="007D70C5">
        <w:rPr>
          <w:rFonts w:ascii="Times New Roman" w:hAnsi="Times New Roman"/>
          <w:sz w:val="28"/>
          <w:szCs w:val="28"/>
        </w:rPr>
        <w:t xml:space="preserve">. </w:t>
      </w:r>
      <w:proofErr w:type="spellStart"/>
      <w:r w:rsidRPr="007D70C5">
        <w:rPr>
          <w:rFonts w:ascii="Times New Roman" w:hAnsi="Times New Roman"/>
          <w:sz w:val="28"/>
          <w:szCs w:val="28"/>
        </w:rPr>
        <w:t>Якокка</w:t>
      </w:r>
      <w:proofErr w:type="spellEnd"/>
      <w:r w:rsidRPr="007D70C5">
        <w:rPr>
          <w:rFonts w:ascii="Times New Roman" w:hAnsi="Times New Roman"/>
          <w:sz w:val="28"/>
          <w:szCs w:val="28"/>
        </w:rPr>
        <w:t xml:space="preserve"> Л. Карьера менеджера. </w:t>
      </w:r>
      <w:r w:rsidRPr="007D70C5">
        <w:rPr>
          <w:rFonts w:ascii="Times New Roman" w:hAnsi="Times New Roman"/>
          <w:sz w:val="28"/>
          <w:szCs w:val="28"/>
          <w:lang w:val="kk-KZ"/>
        </w:rPr>
        <w:t xml:space="preserve">- </w:t>
      </w:r>
      <w:r w:rsidRPr="007D70C5">
        <w:rPr>
          <w:rFonts w:ascii="Times New Roman" w:hAnsi="Times New Roman"/>
          <w:sz w:val="28"/>
          <w:szCs w:val="28"/>
        </w:rPr>
        <w:t>М., 2011.</w:t>
      </w:r>
    </w:p>
    <w:p w14:paraId="014BA504" w14:textId="77777777" w:rsidR="00E05362" w:rsidRPr="007D70C5" w:rsidRDefault="00E05362" w:rsidP="00E05362">
      <w:pPr>
        <w:tabs>
          <w:tab w:val="left" w:pos="4822"/>
        </w:tabs>
        <w:ind w:firstLine="709"/>
        <w:rPr>
          <w:rFonts w:ascii="Times New Roman" w:hAnsi="Times New Roman"/>
          <w:sz w:val="28"/>
          <w:szCs w:val="28"/>
          <w:lang w:val="kk-KZ"/>
        </w:rPr>
      </w:pPr>
      <w:r w:rsidRPr="007D70C5">
        <w:rPr>
          <w:rFonts w:ascii="Times New Roman" w:hAnsi="Times New Roman"/>
          <w:sz w:val="28"/>
          <w:szCs w:val="28"/>
          <w:lang w:val="kk-KZ"/>
        </w:rPr>
        <w:t xml:space="preserve">3. </w:t>
      </w:r>
      <w:r w:rsidRPr="007D70C5">
        <w:rPr>
          <w:rFonts w:ascii="Times New Roman" w:hAnsi="Times New Roman"/>
          <w:sz w:val="28"/>
          <w:szCs w:val="28"/>
        </w:rPr>
        <w:t>Агеев В.С. Межгрупповое взаимодействие. Социально-психологические проблемы. М.,</w:t>
      </w:r>
      <w:r w:rsidRPr="007D70C5">
        <w:rPr>
          <w:rFonts w:ascii="Times New Roman" w:hAnsi="Times New Roman"/>
          <w:sz w:val="28"/>
          <w:szCs w:val="28"/>
          <w:lang w:val="kk-KZ"/>
        </w:rPr>
        <w:t xml:space="preserve"> </w:t>
      </w:r>
      <w:r w:rsidRPr="007D70C5">
        <w:rPr>
          <w:rFonts w:ascii="Times New Roman" w:hAnsi="Times New Roman"/>
          <w:sz w:val="28"/>
          <w:szCs w:val="28"/>
        </w:rPr>
        <w:t>2010г.</w:t>
      </w:r>
    </w:p>
    <w:p w14:paraId="4173E77F" w14:textId="77777777" w:rsidR="00976F40" w:rsidRPr="007D70C5" w:rsidRDefault="00976F40" w:rsidP="00976F40">
      <w:pPr>
        <w:snapToGrid w:val="0"/>
        <w:ind w:firstLine="709"/>
        <w:rPr>
          <w:rFonts w:ascii="Times New Roman" w:hAnsi="Times New Roman"/>
          <w:i/>
          <w:sz w:val="28"/>
          <w:szCs w:val="28"/>
          <w:lang w:val="kk-KZ"/>
        </w:rPr>
      </w:pPr>
      <w:r w:rsidRPr="007D70C5">
        <w:rPr>
          <w:rFonts w:ascii="Times New Roman" w:hAnsi="Times New Roman"/>
          <w:i/>
          <w:sz w:val="28"/>
          <w:szCs w:val="28"/>
          <w:lang w:val="kk-KZ"/>
        </w:rPr>
        <w:t>7-тақырып. Пси</w:t>
      </w:r>
      <w:r w:rsidRPr="007D70C5">
        <w:rPr>
          <w:rFonts w:ascii="Times New Roman" w:hAnsi="Times New Roman"/>
          <w:bCs/>
          <w:i/>
          <w:sz w:val="28"/>
          <w:szCs w:val="28"/>
          <w:lang w:val="kk-KZ"/>
        </w:rPr>
        <w:t xml:space="preserve">хологиялық менеджмент </w:t>
      </w:r>
      <w:r w:rsidRPr="007D70C5">
        <w:rPr>
          <w:rFonts w:ascii="Times New Roman" w:hAnsi="Times New Roman"/>
          <w:i/>
          <w:sz w:val="28"/>
          <w:szCs w:val="28"/>
          <w:lang w:val="kk-KZ"/>
        </w:rPr>
        <w:t>саласындағы «Лидерлік» мәселесі</w:t>
      </w:r>
    </w:p>
    <w:p w14:paraId="1684DCB7" w14:textId="77777777" w:rsidR="00976F40" w:rsidRPr="007D70C5" w:rsidRDefault="00976F40" w:rsidP="00976F40">
      <w:pPr>
        <w:snapToGrid w:val="0"/>
        <w:ind w:firstLine="709"/>
        <w:rPr>
          <w:rFonts w:ascii="Times New Roman" w:hAnsi="Times New Roman"/>
          <w:sz w:val="28"/>
          <w:szCs w:val="28"/>
          <w:lang w:val="kk-KZ"/>
        </w:rPr>
      </w:pPr>
      <w:r w:rsidRPr="007D70C5">
        <w:rPr>
          <w:rFonts w:ascii="Times New Roman" w:hAnsi="Times New Roman"/>
          <w:sz w:val="28"/>
          <w:szCs w:val="28"/>
          <w:lang w:val="kk-KZ"/>
        </w:rPr>
        <w:t>1. Лидерлік және харизма.</w:t>
      </w:r>
    </w:p>
    <w:p w14:paraId="021414CD" w14:textId="77777777" w:rsidR="00976F40" w:rsidRPr="007D70C5" w:rsidRDefault="00976F40" w:rsidP="00976F40">
      <w:pPr>
        <w:snapToGrid w:val="0"/>
        <w:ind w:firstLine="709"/>
        <w:rPr>
          <w:rFonts w:ascii="Times New Roman" w:hAnsi="Times New Roman"/>
          <w:sz w:val="28"/>
          <w:szCs w:val="28"/>
          <w:lang w:val="kk-KZ"/>
        </w:rPr>
      </w:pPr>
      <w:r w:rsidRPr="007D70C5">
        <w:rPr>
          <w:rFonts w:ascii="Times New Roman" w:hAnsi="Times New Roman"/>
          <w:sz w:val="28"/>
          <w:szCs w:val="28"/>
          <w:lang w:val="kk-KZ"/>
        </w:rPr>
        <w:t>2. Сәттілікке жетудің факторлары.</w:t>
      </w:r>
    </w:p>
    <w:p w14:paraId="576EB86A" w14:textId="77777777" w:rsidR="00976F40" w:rsidRPr="007D70C5" w:rsidRDefault="00976F40" w:rsidP="00976F40">
      <w:pPr>
        <w:autoSpaceDE w:val="0"/>
        <w:autoSpaceDN w:val="0"/>
        <w:adjustRightInd w:val="0"/>
        <w:ind w:firstLine="709"/>
        <w:rPr>
          <w:rFonts w:ascii="Times New Roman" w:hAnsi="Times New Roman"/>
          <w:iCs/>
          <w:sz w:val="28"/>
          <w:szCs w:val="28"/>
          <w:lang w:val="kk-KZ"/>
        </w:rPr>
      </w:pPr>
      <w:r w:rsidRPr="007D70C5">
        <w:rPr>
          <w:rFonts w:ascii="Times New Roman" w:hAnsi="Times New Roman"/>
          <w:sz w:val="28"/>
          <w:szCs w:val="28"/>
          <w:lang w:val="kk-KZ"/>
        </w:rPr>
        <w:t>2. Мансапқа жету жолындағы «Жетістік Формуласы».</w:t>
      </w:r>
    </w:p>
    <w:p w14:paraId="19144485" w14:textId="77777777" w:rsidR="00CF6A39" w:rsidRPr="007D70C5" w:rsidRDefault="00976F40" w:rsidP="00976F40">
      <w:pPr>
        <w:shd w:val="clear" w:color="auto" w:fill="FFFFFF"/>
        <w:ind w:firstLine="709"/>
        <w:rPr>
          <w:rFonts w:ascii="Times New Roman" w:hAnsi="Times New Roman"/>
          <w:noProof/>
          <w:sz w:val="28"/>
          <w:szCs w:val="28"/>
          <w:lang w:val="kk-KZ"/>
        </w:rPr>
      </w:pPr>
      <w:r w:rsidRPr="007D70C5">
        <w:rPr>
          <w:rFonts w:ascii="Times New Roman" w:hAnsi="Times New Roman"/>
          <w:i/>
          <w:sz w:val="28"/>
          <w:szCs w:val="28"/>
          <w:lang w:val="kk-KZ"/>
        </w:rPr>
        <w:t>Лидер</w:t>
      </w:r>
      <w:r w:rsidR="00CF6A39" w:rsidRPr="007D70C5">
        <w:rPr>
          <w:rFonts w:ascii="Times New Roman" w:hAnsi="Times New Roman"/>
          <w:i/>
          <w:sz w:val="28"/>
          <w:szCs w:val="28"/>
          <w:lang w:val="kk-KZ"/>
        </w:rPr>
        <w:t xml:space="preserve"> </w:t>
      </w:r>
      <w:r w:rsidRPr="007D70C5">
        <w:rPr>
          <w:rFonts w:ascii="Times New Roman" w:hAnsi="Times New Roman"/>
          <w:noProof/>
          <w:sz w:val="28"/>
          <w:szCs w:val="28"/>
          <w:lang w:val="kk-KZ"/>
        </w:rPr>
        <w:t xml:space="preserve">(ағылш. </w:t>
      </w:r>
      <w:r w:rsidRPr="007D70C5">
        <w:rPr>
          <w:rFonts w:ascii="Times New Roman" w:hAnsi="Times New Roman"/>
          <w:iCs/>
          <w:sz w:val="28"/>
          <w:szCs w:val="28"/>
          <w:lang w:val="kk-KZ"/>
        </w:rPr>
        <w:t xml:space="preserve">leader – </w:t>
      </w:r>
      <w:r w:rsidRPr="007D70C5">
        <w:rPr>
          <w:rFonts w:ascii="Times New Roman" w:hAnsi="Times New Roman"/>
          <w:noProof/>
          <w:sz w:val="28"/>
          <w:szCs w:val="28"/>
          <w:lang w:val="kk-KZ"/>
        </w:rPr>
        <w:t xml:space="preserve">жетекші) – </w:t>
      </w:r>
      <w:r w:rsidRPr="007D70C5">
        <w:rPr>
          <w:rFonts w:ascii="Times New Roman" w:hAnsi="Times New Roman"/>
          <w:iCs/>
          <w:noProof/>
          <w:sz w:val="28"/>
          <w:szCs w:val="28"/>
          <w:lang w:val="kk-KZ"/>
        </w:rPr>
        <w:t xml:space="preserve">1) </w:t>
      </w:r>
      <w:r w:rsidRPr="007D70C5">
        <w:rPr>
          <w:rFonts w:ascii="Times New Roman" w:hAnsi="Times New Roman"/>
          <w:noProof/>
          <w:sz w:val="28"/>
          <w:szCs w:val="28"/>
          <w:lang w:val="kk-KZ"/>
        </w:rPr>
        <w:t>топ өзі үшін мәнді жағдаяттарда топ мүшелерінің мінез-құлықтарына әсер ететін адам. Жауапты шешімдер қабылдау құқығын топ мүшесі таныған, яғни топтағы бірлескен іс-әрекетті ұйымдастыруда және қарым-қатынастарды реттеуде нақты орталық рөл атқаратын беделді тұлға;</w:t>
      </w:r>
    </w:p>
    <w:p w14:paraId="4DA5A056" w14:textId="7A57E5B5" w:rsidR="00976F40" w:rsidRPr="007D70C5" w:rsidRDefault="00976F40" w:rsidP="00976F40">
      <w:pPr>
        <w:shd w:val="clear" w:color="auto" w:fill="FFFFFF"/>
        <w:ind w:firstLine="709"/>
        <w:rPr>
          <w:rFonts w:ascii="Times New Roman" w:hAnsi="Times New Roman"/>
          <w:noProof/>
          <w:sz w:val="28"/>
          <w:szCs w:val="28"/>
          <w:lang w:val="kk-KZ"/>
        </w:rPr>
      </w:pPr>
      <w:r w:rsidRPr="007D70C5">
        <w:rPr>
          <w:rFonts w:ascii="Times New Roman" w:hAnsi="Times New Roman"/>
          <w:noProof/>
          <w:sz w:val="28"/>
          <w:szCs w:val="28"/>
          <w:lang w:val="kk-KZ"/>
        </w:rPr>
        <w:t>2) саяси партияның, қоғамдық ұйымның және т.б. басшысы; ресми немесе бейресми болуы мүмкін. Лидердің ықпалы балалар, әсіресе жасөспірімдер арасында өте жоғары болады. Сондықтан ұжымның нағыз лидерін анықтап, оны өз жағына тарта білу тәрбиешіден үлкен шеберлікті талап етеді. Ресми лидерлік — ұжымның бірлігін қамтамасыз етіп, оның іс-әрекетін қоғам мүддесіне сай жүргізеді. Егер ол ресми басшылықтың іс-әрекетімен келіспесе, ресми басшылар мен ұжым арасында немесе ұжымның өз ішінде алауыздық туғызып, жікке бөлуі мүмкін.</w:t>
      </w:r>
    </w:p>
    <w:p w14:paraId="6604EE50" w14:textId="77777777" w:rsidR="00976F40" w:rsidRPr="007D70C5" w:rsidRDefault="00976F40" w:rsidP="00976F40">
      <w:pPr>
        <w:shd w:val="clear" w:color="auto" w:fill="FFFFFF"/>
        <w:ind w:firstLine="709"/>
        <w:rPr>
          <w:rFonts w:ascii="Times New Roman" w:hAnsi="Times New Roman"/>
          <w:sz w:val="28"/>
          <w:szCs w:val="28"/>
          <w:lang w:val="kk-KZ"/>
        </w:rPr>
      </w:pPr>
      <w:r w:rsidRPr="007D70C5">
        <w:rPr>
          <w:rFonts w:ascii="Times New Roman" w:hAnsi="Times New Roman"/>
          <w:i/>
          <w:sz w:val="28"/>
          <w:szCs w:val="28"/>
          <w:lang w:val="kk-KZ"/>
        </w:rPr>
        <w:t>Харизма</w:t>
      </w:r>
      <w:r w:rsidRPr="007D70C5">
        <w:rPr>
          <w:rFonts w:ascii="Times New Roman" w:hAnsi="Times New Roman"/>
          <w:sz w:val="28"/>
          <w:szCs w:val="28"/>
          <w:lang w:val="kk-KZ"/>
        </w:rPr>
        <w:t xml:space="preserve"> – (charisma - тарту) – жеке тұлғада оған бас игізетіндей және оның мүмкіндіктеріне сөзсіз сенетіндей қасиеттер бар деп білу. Бұл фонемон топтасу процесінде өз мұраттарын жеке бір адамға түгелдей дарыған деуге бейім шағын және әсіресе үлкен топтарға тән. </w:t>
      </w:r>
    </w:p>
    <w:p w14:paraId="6637628E" w14:textId="77777777" w:rsidR="00976F40" w:rsidRPr="007D70C5" w:rsidRDefault="00976F40" w:rsidP="00976F40">
      <w:pPr>
        <w:ind w:firstLine="709"/>
        <w:rPr>
          <w:rFonts w:ascii="Times New Roman" w:hAnsi="Times New Roman"/>
          <w:i/>
          <w:sz w:val="28"/>
          <w:szCs w:val="28"/>
          <w:lang w:val="kk-KZ"/>
        </w:rPr>
      </w:pPr>
      <w:r w:rsidRPr="007D70C5">
        <w:rPr>
          <w:rFonts w:ascii="Times New Roman" w:hAnsi="Times New Roman"/>
          <w:i/>
          <w:sz w:val="28"/>
          <w:szCs w:val="28"/>
          <w:lang w:val="kk-KZ"/>
        </w:rPr>
        <w:t>Мансапқа жету жолындағы: Жетістік Формуласы.</w:t>
      </w:r>
    </w:p>
    <w:p w14:paraId="75CCC636" w14:textId="77777777" w:rsidR="00976F40" w:rsidRPr="007D70C5" w:rsidRDefault="00976F40" w:rsidP="00976F40">
      <w:pPr>
        <w:ind w:firstLine="709"/>
        <w:rPr>
          <w:rFonts w:ascii="Times New Roman" w:hAnsi="Times New Roman"/>
          <w:sz w:val="28"/>
          <w:szCs w:val="28"/>
          <w:lang w:val="kk-KZ"/>
        </w:rPr>
      </w:pPr>
      <w:r w:rsidRPr="007D70C5">
        <w:rPr>
          <w:rFonts w:ascii="Times New Roman" w:hAnsi="Times New Roman"/>
          <w:sz w:val="28"/>
          <w:szCs w:val="28"/>
          <w:lang w:val="kk-KZ"/>
        </w:rPr>
        <w:t>1. Жетістік дұрыс ой-пікірі, идеясы.</w:t>
      </w:r>
    </w:p>
    <w:p w14:paraId="4BDD03A5" w14:textId="77777777" w:rsidR="00976F40" w:rsidRPr="007D70C5" w:rsidRDefault="00976F40" w:rsidP="00976F40">
      <w:pPr>
        <w:ind w:firstLine="709"/>
        <w:rPr>
          <w:rFonts w:ascii="Times New Roman" w:hAnsi="Times New Roman"/>
          <w:sz w:val="28"/>
          <w:szCs w:val="28"/>
          <w:lang w:val="kk-KZ"/>
        </w:rPr>
      </w:pPr>
      <w:r w:rsidRPr="007D70C5">
        <w:rPr>
          <w:rFonts w:ascii="Times New Roman" w:hAnsi="Times New Roman"/>
          <w:sz w:val="28"/>
          <w:szCs w:val="28"/>
          <w:lang w:val="kk-KZ"/>
        </w:rPr>
        <w:t>2. Әрдайым белсенді болыңыз!.</w:t>
      </w:r>
    </w:p>
    <w:p w14:paraId="78E1BEDC" w14:textId="77777777" w:rsidR="00976F40" w:rsidRPr="007D70C5" w:rsidRDefault="00976F40" w:rsidP="00976F40">
      <w:pPr>
        <w:ind w:firstLine="709"/>
        <w:rPr>
          <w:rFonts w:ascii="Times New Roman" w:hAnsi="Times New Roman"/>
          <w:sz w:val="28"/>
          <w:szCs w:val="28"/>
          <w:lang w:val="kk-KZ"/>
        </w:rPr>
      </w:pPr>
      <w:r w:rsidRPr="007D70C5">
        <w:rPr>
          <w:rFonts w:ascii="Times New Roman" w:hAnsi="Times New Roman"/>
          <w:sz w:val="28"/>
          <w:szCs w:val="28"/>
          <w:lang w:val="kk-KZ"/>
        </w:rPr>
        <w:t>3. Қалай тәжірибе жинақтауды игеріңіз!</w:t>
      </w:r>
    </w:p>
    <w:p w14:paraId="0763E9AC" w14:textId="77777777" w:rsidR="00976F40" w:rsidRPr="007D70C5" w:rsidRDefault="00976F40" w:rsidP="00976F40">
      <w:pPr>
        <w:ind w:firstLine="709"/>
        <w:rPr>
          <w:rFonts w:ascii="Times New Roman" w:hAnsi="Times New Roman"/>
          <w:sz w:val="28"/>
          <w:szCs w:val="28"/>
          <w:lang w:val="kk-KZ"/>
        </w:rPr>
      </w:pPr>
      <w:r w:rsidRPr="007D70C5">
        <w:rPr>
          <w:rFonts w:ascii="Times New Roman" w:hAnsi="Times New Roman"/>
          <w:sz w:val="28"/>
          <w:szCs w:val="28"/>
          <w:lang w:val="kk-KZ"/>
        </w:rPr>
        <w:t>4. Өзінің жұмысын білу.</w:t>
      </w:r>
    </w:p>
    <w:p w14:paraId="1F0826C1" w14:textId="77777777" w:rsidR="00976F40" w:rsidRPr="007D70C5" w:rsidRDefault="00976F40" w:rsidP="00976F40">
      <w:pPr>
        <w:ind w:firstLine="709"/>
        <w:rPr>
          <w:rFonts w:ascii="Times New Roman" w:hAnsi="Times New Roman"/>
          <w:sz w:val="28"/>
          <w:szCs w:val="28"/>
          <w:lang w:val="kk-KZ"/>
        </w:rPr>
      </w:pPr>
      <w:r w:rsidRPr="007D70C5">
        <w:rPr>
          <w:rFonts w:ascii="Times New Roman" w:hAnsi="Times New Roman"/>
          <w:sz w:val="28"/>
          <w:szCs w:val="28"/>
          <w:lang w:val="kk-KZ"/>
        </w:rPr>
        <w:t>5. Өз күшіне сену.</w:t>
      </w:r>
    </w:p>
    <w:p w14:paraId="16C38798" w14:textId="77777777" w:rsidR="00976F40" w:rsidRPr="007D70C5" w:rsidRDefault="00976F40" w:rsidP="00976F40">
      <w:pPr>
        <w:ind w:firstLine="709"/>
        <w:rPr>
          <w:rFonts w:ascii="Times New Roman" w:hAnsi="Times New Roman"/>
          <w:sz w:val="28"/>
          <w:szCs w:val="28"/>
          <w:lang w:val="kk-KZ"/>
        </w:rPr>
      </w:pPr>
      <w:r w:rsidRPr="007D70C5">
        <w:rPr>
          <w:rFonts w:ascii="Times New Roman" w:hAnsi="Times New Roman"/>
          <w:sz w:val="28"/>
          <w:szCs w:val="28"/>
          <w:lang w:val="kk-KZ"/>
        </w:rPr>
        <w:t>6. Жетістіктің дамудының жоғарғы әрі жалпы деңгейі.</w:t>
      </w:r>
    </w:p>
    <w:p w14:paraId="66357EA6" w14:textId="77777777" w:rsidR="00976F40" w:rsidRPr="007D70C5" w:rsidRDefault="00976F40" w:rsidP="00976F40">
      <w:pPr>
        <w:ind w:firstLine="709"/>
        <w:rPr>
          <w:rFonts w:ascii="Times New Roman" w:hAnsi="Times New Roman"/>
          <w:i/>
          <w:sz w:val="28"/>
          <w:szCs w:val="28"/>
          <w:lang w:val="kk-KZ"/>
        </w:rPr>
      </w:pPr>
      <w:r w:rsidRPr="007D70C5">
        <w:rPr>
          <w:rFonts w:ascii="Times New Roman" w:hAnsi="Times New Roman"/>
          <w:i/>
          <w:sz w:val="28"/>
          <w:szCs w:val="28"/>
          <w:lang w:val="kk-KZ"/>
        </w:rPr>
        <w:t xml:space="preserve">Сонымен, сәтілікке жетудің мынадай факторларын айтып өтуге  болады: </w:t>
      </w:r>
    </w:p>
    <w:p w14:paraId="2D489B7E" w14:textId="77777777" w:rsidR="00976F40" w:rsidRPr="007D70C5" w:rsidRDefault="00976F40" w:rsidP="00976F40">
      <w:pPr>
        <w:ind w:firstLine="709"/>
        <w:rPr>
          <w:rFonts w:ascii="Times New Roman" w:hAnsi="Times New Roman"/>
          <w:sz w:val="28"/>
          <w:szCs w:val="28"/>
          <w:lang w:val="kk-KZ"/>
        </w:rPr>
      </w:pPr>
      <w:r w:rsidRPr="007D70C5">
        <w:rPr>
          <w:rFonts w:ascii="Times New Roman" w:hAnsi="Times New Roman"/>
          <w:sz w:val="28"/>
          <w:szCs w:val="28"/>
          <w:lang w:val="kk-KZ"/>
        </w:rPr>
        <w:t>- қабілеттілікті  басқару;</w:t>
      </w:r>
    </w:p>
    <w:p w14:paraId="55820DE9" w14:textId="77777777" w:rsidR="00976F40" w:rsidRPr="007D70C5" w:rsidRDefault="00976F40" w:rsidP="00976F40">
      <w:pPr>
        <w:ind w:firstLine="709"/>
        <w:rPr>
          <w:rFonts w:ascii="Times New Roman" w:hAnsi="Times New Roman"/>
          <w:sz w:val="28"/>
          <w:szCs w:val="28"/>
          <w:lang w:val="kk-KZ"/>
        </w:rPr>
      </w:pPr>
      <w:r w:rsidRPr="007D70C5">
        <w:rPr>
          <w:rFonts w:ascii="Times New Roman" w:hAnsi="Times New Roman"/>
          <w:sz w:val="28"/>
          <w:szCs w:val="28"/>
          <w:lang w:val="kk-KZ"/>
        </w:rPr>
        <w:t>- шығармашылық  потенциалы;</w:t>
      </w:r>
    </w:p>
    <w:p w14:paraId="795C7503" w14:textId="77777777" w:rsidR="00976F40" w:rsidRPr="007D70C5" w:rsidRDefault="00976F40" w:rsidP="00976F40">
      <w:pPr>
        <w:ind w:firstLine="709"/>
        <w:rPr>
          <w:rFonts w:ascii="Times New Roman" w:hAnsi="Times New Roman"/>
          <w:sz w:val="28"/>
          <w:szCs w:val="28"/>
          <w:lang w:val="kk-KZ"/>
        </w:rPr>
      </w:pPr>
      <w:r w:rsidRPr="007D70C5">
        <w:rPr>
          <w:rFonts w:ascii="Times New Roman" w:hAnsi="Times New Roman"/>
          <w:sz w:val="28"/>
          <w:szCs w:val="28"/>
          <w:lang w:val="kk-KZ"/>
        </w:rPr>
        <w:t xml:space="preserve">- әріптестерімен қарым-қатынасы және әрине Жетістікті игеру; </w:t>
      </w:r>
    </w:p>
    <w:p w14:paraId="6B01FE55" w14:textId="77777777" w:rsidR="00976F40" w:rsidRPr="007D70C5" w:rsidRDefault="00976F40" w:rsidP="00CF6A39">
      <w:pPr>
        <w:ind w:firstLine="709"/>
        <w:rPr>
          <w:rFonts w:ascii="Times New Roman" w:hAnsi="Times New Roman"/>
          <w:sz w:val="28"/>
          <w:szCs w:val="28"/>
          <w:lang w:val="kk-KZ"/>
        </w:rPr>
      </w:pPr>
      <w:r w:rsidRPr="007D70C5">
        <w:rPr>
          <w:rFonts w:ascii="Times New Roman" w:hAnsi="Times New Roman"/>
          <w:sz w:val="28"/>
          <w:szCs w:val="28"/>
          <w:lang w:val="kk-KZ"/>
        </w:rPr>
        <w:t xml:space="preserve">Бірақта дұрыс ой-пікір, жұмысты білу,өз күшіне сену,  ерік-жігерінің жоғары деңгейде дамуы жұмыс барысын соңына дейін жеткізеді және ол басты рөлді ойнайды. Егерде Сіз осыған тән сипаттарды өз бойыңызға сіңіріп, оны ары қарай дамытсаңыз, сіздің сәтілікке жетуде мүмкіндігіңіз пайда болады. Соған сеніңіз, яғни күндердің бір жақсы бір күнінде Сіз әлбетте өзіңіздің тегіңізді анықтамадан көріп «Кім екен, бұл  кім» - деп таң  қаласыз.  </w:t>
      </w:r>
    </w:p>
    <w:p w14:paraId="4686E1AA" w14:textId="77777777" w:rsidR="00976F40" w:rsidRPr="007D70C5" w:rsidRDefault="00976F40" w:rsidP="00CF6A39">
      <w:pPr>
        <w:ind w:firstLine="709"/>
        <w:rPr>
          <w:rFonts w:ascii="Times New Roman" w:hAnsi="Times New Roman"/>
          <w:i/>
          <w:sz w:val="28"/>
          <w:szCs w:val="28"/>
          <w:lang w:val="kk-KZ"/>
        </w:rPr>
      </w:pPr>
      <w:r w:rsidRPr="007D70C5">
        <w:rPr>
          <w:rFonts w:ascii="Times New Roman" w:hAnsi="Times New Roman"/>
          <w:i/>
          <w:sz w:val="28"/>
          <w:szCs w:val="28"/>
          <w:lang w:val="kk-KZ"/>
        </w:rPr>
        <w:t xml:space="preserve">Ұсынылатын әдебиеттер: </w:t>
      </w:r>
    </w:p>
    <w:p w14:paraId="72A4ED7C" w14:textId="77777777" w:rsidR="00E05362" w:rsidRPr="007D70C5" w:rsidRDefault="00E05362" w:rsidP="00E05362">
      <w:pPr>
        <w:ind w:firstLine="709"/>
        <w:rPr>
          <w:rFonts w:ascii="Times New Roman" w:hAnsi="Times New Roman"/>
          <w:i/>
          <w:sz w:val="28"/>
          <w:szCs w:val="28"/>
          <w:lang w:val="kk-KZ"/>
        </w:rPr>
      </w:pPr>
      <w:r w:rsidRPr="007D70C5">
        <w:rPr>
          <w:rFonts w:ascii="Times New Roman" w:hAnsi="Times New Roman"/>
          <w:i/>
          <w:sz w:val="28"/>
          <w:szCs w:val="28"/>
          <w:lang w:val="kk-KZ"/>
        </w:rPr>
        <w:t>Негізгі әдебиеттер:</w:t>
      </w:r>
    </w:p>
    <w:p w14:paraId="3C3797C5" w14:textId="77777777" w:rsidR="00E05362" w:rsidRPr="007D70C5" w:rsidRDefault="00E05362" w:rsidP="00E05362">
      <w:pPr>
        <w:ind w:firstLine="709"/>
        <w:rPr>
          <w:rFonts w:ascii="Times New Roman" w:hAnsi="Times New Roman"/>
          <w:i/>
          <w:sz w:val="28"/>
          <w:szCs w:val="28"/>
          <w:lang w:val="kk-KZ"/>
        </w:rPr>
      </w:pPr>
      <w:r w:rsidRPr="007D70C5">
        <w:rPr>
          <w:rFonts w:ascii="Times New Roman" w:hAnsi="Times New Roman"/>
          <w:spacing w:val="2"/>
          <w:sz w:val="28"/>
          <w:szCs w:val="28"/>
          <w:lang w:val="kk-KZ"/>
        </w:rPr>
        <w:lastRenderedPageBreak/>
        <w:t>1. Баярыстанова Э.Т. Білімдегі менеджмент негіздері. – Алматы: Қазақ университеті, 2024. – 156 бет</w:t>
      </w:r>
    </w:p>
    <w:p w14:paraId="3BC645CC" w14:textId="77777777" w:rsidR="00E05362" w:rsidRPr="007D70C5" w:rsidRDefault="00E05362" w:rsidP="00E05362">
      <w:pPr>
        <w:ind w:firstLine="709"/>
        <w:rPr>
          <w:rFonts w:ascii="Times New Roman" w:hAnsi="Times New Roman"/>
          <w:sz w:val="28"/>
          <w:szCs w:val="28"/>
        </w:rPr>
      </w:pPr>
      <w:r w:rsidRPr="007D70C5">
        <w:rPr>
          <w:rFonts w:ascii="Times New Roman" w:hAnsi="Times New Roman"/>
          <w:sz w:val="28"/>
          <w:szCs w:val="28"/>
          <w:lang w:val="kk-KZ"/>
        </w:rPr>
        <w:t>2</w:t>
      </w:r>
      <w:r w:rsidRPr="007D70C5">
        <w:rPr>
          <w:rFonts w:ascii="Times New Roman" w:hAnsi="Times New Roman"/>
          <w:sz w:val="28"/>
          <w:szCs w:val="28"/>
        </w:rPr>
        <w:t xml:space="preserve">. </w:t>
      </w:r>
      <w:proofErr w:type="spellStart"/>
      <w:r w:rsidRPr="007D70C5">
        <w:rPr>
          <w:rFonts w:ascii="Times New Roman" w:hAnsi="Times New Roman"/>
          <w:sz w:val="28"/>
          <w:szCs w:val="28"/>
        </w:rPr>
        <w:t>Бузаубакова</w:t>
      </w:r>
      <w:proofErr w:type="spellEnd"/>
      <w:r w:rsidRPr="007D70C5">
        <w:rPr>
          <w:rFonts w:ascii="Times New Roman" w:hAnsi="Times New Roman"/>
          <w:sz w:val="28"/>
          <w:szCs w:val="28"/>
        </w:rPr>
        <w:t xml:space="preserve"> К.Д. </w:t>
      </w:r>
      <w:proofErr w:type="spellStart"/>
      <w:r w:rsidRPr="007D70C5">
        <w:rPr>
          <w:rFonts w:ascii="Times New Roman" w:hAnsi="Times New Roman"/>
          <w:sz w:val="28"/>
          <w:szCs w:val="28"/>
        </w:rPr>
        <w:t>Білім</w:t>
      </w:r>
      <w:proofErr w:type="spellEnd"/>
      <w:r w:rsidRPr="007D70C5">
        <w:rPr>
          <w:rFonts w:ascii="Times New Roman" w:hAnsi="Times New Roman"/>
          <w:sz w:val="28"/>
          <w:szCs w:val="28"/>
        </w:rPr>
        <w:t xml:space="preserve"> </w:t>
      </w:r>
      <w:proofErr w:type="spellStart"/>
      <w:r w:rsidRPr="007D70C5">
        <w:rPr>
          <w:rFonts w:ascii="Times New Roman" w:hAnsi="Times New Roman"/>
          <w:sz w:val="28"/>
          <w:szCs w:val="28"/>
        </w:rPr>
        <w:t>берудегі</w:t>
      </w:r>
      <w:proofErr w:type="spellEnd"/>
      <w:r w:rsidRPr="007D70C5">
        <w:rPr>
          <w:rFonts w:ascii="Times New Roman" w:hAnsi="Times New Roman"/>
          <w:sz w:val="28"/>
          <w:szCs w:val="28"/>
        </w:rPr>
        <w:t xml:space="preserve"> менеджмент. </w:t>
      </w:r>
      <w:proofErr w:type="spellStart"/>
      <w:r w:rsidRPr="007D70C5">
        <w:rPr>
          <w:rFonts w:ascii="Times New Roman" w:hAnsi="Times New Roman"/>
          <w:sz w:val="28"/>
          <w:szCs w:val="28"/>
        </w:rPr>
        <w:t>Оқулық</w:t>
      </w:r>
      <w:proofErr w:type="spellEnd"/>
      <w:r w:rsidRPr="007D70C5">
        <w:rPr>
          <w:rFonts w:ascii="Times New Roman" w:hAnsi="Times New Roman"/>
          <w:sz w:val="28"/>
          <w:szCs w:val="28"/>
        </w:rPr>
        <w:t xml:space="preserve"> /</w:t>
      </w:r>
      <w:proofErr w:type="spellStart"/>
      <w:r w:rsidRPr="007D70C5">
        <w:rPr>
          <w:rFonts w:ascii="Times New Roman" w:hAnsi="Times New Roman"/>
          <w:sz w:val="28"/>
          <w:szCs w:val="28"/>
        </w:rPr>
        <w:t>К.Д.Бузаубакова</w:t>
      </w:r>
      <w:proofErr w:type="spellEnd"/>
      <w:r w:rsidRPr="007D70C5">
        <w:rPr>
          <w:rFonts w:ascii="Times New Roman" w:hAnsi="Times New Roman"/>
          <w:sz w:val="28"/>
          <w:szCs w:val="28"/>
        </w:rPr>
        <w:t xml:space="preserve">. Тараз: ИП </w:t>
      </w:r>
      <w:proofErr w:type="gramStart"/>
      <w:r w:rsidRPr="007D70C5">
        <w:rPr>
          <w:rFonts w:ascii="Times New Roman" w:hAnsi="Times New Roman"/>
          <w:sz w:val="28"/>
          <w:szCs w:val="28"/>
          <w:lang w:val="kk-KZ"/>
        </w:rPr>
        <w:t xml:space="preserve">   </w:t>
      </w:r>
      <w:r w:rsidRPr="007D70C5">
        <w:rPr>
          <w:rFonts w:ascii="Times New Roman" w:hAnsi="Times New Roman"/>
          <w:sz w:val="28"/>
          <w:szCs w:val="28"/>
        </w:rPr>
        <w:t>«</w:t>
      </w:r>
      <w:proofErr w:type="spellStart"/>
      <w:proofErr w:type="gramEnd"/>
      <w:r w:rsidRPr="007D70C5">
        <w:rPr>
          <w:rFonts w:ascii="Times New Roman" w:hAnsi="Times New Roman"/>
          <w:sz w:val="28"/>
          <w:szCs w:val="28"/>
        </w:rPr>
        <w:t>Бейсенбекова</w:t>
      </w:r>
      <w:proofErr w:type="spellEnd"/>
      <w:r w:rsidRPr="007D70C5">
        <w:rPr>
          <w:rFonts w:ascii="Times New Roman" w:hAnsi="Times New Roman"/>
          <w:sz w:val="28"/>
          <w:szCs w:val="28"/>
        </w:rPr>
        <w:t xml:space="preserve"> А.Ж.», 2020. -383 б.</w:t>
      </w:r>
    </w:p>
    <w:p w14:paraId="407065CC" w14:textId="77777777" w:rsidR="00E05362" w:rsidRPr="007D70C5" w:rsidRDefault="00E05362" w:rsidP="00E05362">
      <w:pPr>
        <w:ind w:firstLine="709"/>
        <w:rPr>
          <w:rFonts w:ascii="Times New Roman" w:hAnsi="Times New Roman"/>
          <w:sz w:val="28"/>
          <w:szCs w:val="28"/>
          <w:lang w:val="kk-KZ"/>
        </w:rPr>
      </w:pPr>
      <w:r w:rsidRPr="007D70C5">
        <w:rPr>
          <w:rFonts w:ascii="Times New Roman" w:hAnsi="Times New Roman"/>
          <w:sz w:val="28"/>
          <w:szCs w:val="28"/>
          <w:lang w:val="kk-KZ"/>
        </w:rPr>
        <w:t xml:space="preserve">3. </w:t>
      </w:r>
      <w:proofErr w:type="spellStart"/>
      <w:r w:rsidRPr="007D70C5">
        <w:rPr>
          <w:rFonts w:ascii="Times New Roman" w:hAnsi="Times New Roman"/>
          <w:spacing w:val="2"/>
          <w:sz w:val="28"/>
          <w:szCs w:val="28"/>
        </w:rPr>
        <w:t>Әлқожаева</w:t>
      </w:r>
      <w:proofErr w:type="spellEnd"/>
      <w:r w:rsidRPr="007D70C5">
        <w:rPr>
          <w:rFonts w:ascii="Times New Roman" w:hAnsi="Times New Roman"/>
          <w:spacing w:val="2"/>
          <w:sz w:val="28"/>
          <w:szCs w:val="28"/>
        </w:rPr>
        <w:t xml:space="preserve"> Н.С. </w:t>
      </w:r>
      <w:proofErr w:type="spellStart"/>
      <w:r w:rsidRPr="007D70C5">
        <w:rPr>
          <w:rFonts w:ascii="Times New Roman" w:hAnsi="Times New Roman"/>
          <w:spacing w:val="2"/>
          <w:sz w:val="28"/>
          <w:szCs w:val="28"/>
        </w:rPr>
        <w:t>Педагогикалық</w:t>
      </w:r>
      <w:proofErr w:type="spellEnd"/>
      <w:r w:rsidRPr="007D70C5">
        <w:rPr>
          <w:rFonts w:ascii="Times New Roman" w:hAnsi="Times New Roman"/>
          <w:spacing w:val="2"/>
          <w:sz w:val="28"/>
          <w:szCs w:val="28"/>
        </w:rPr>
        <w:t xml:space="preserve"> менеджмент. – Алматы: </w:t>
      </w:r>
      <w:proofErr w:type="spellStart"/>
      <w:r w:rsidRPr="007D70C5">
        <w:rPr>
          <w:rFonts w:ascii="Times New Roman" w:hAnsi="Times New Roman"/>
          <w:spacing w:val="2"/>
          <w:sz w:val="28"/>
          <w:szCs w:val="28"/>
        </w:rPr>
        <w:t>Рауан</w:t>
      </w:r>
      <w:proofErr w:type="spellEnd"/>
      <w:r w:rsidRPr="007D70C5">
        <w:rPr>
          <w:rFonts w:ascii="Times New Roman" w:hAnsi="Times New Roman"/>
          <w:spacing w:val="2"/>
          <w:sz w:val="28"/>
          <w:szCs w:val="28"/>
        </w:rPr>
        <w:t>, 2015. – 198 бет</w:t>
      </w:r>
    </w:p>
    <w:p w14:paraId="32FE0FE9" w14:textId="77777777" w:rsidR="00E05362" w:rsidRPr="007D70C5" w:rsidRDefault="00E05362" w:rsidP="00E05362">
      <w:pPr>
        <w:ind w:firstLine="709"/>
        <w:rPr>
          <w:rFonts w:ascii="Times New Roman" w:hAnsi="Times New Roman"/>
          <w:sz w:val="28"/>
          <w:szCs w:val="28"/>
          <w:lang w:val="kk-KZ"/>
        </w:rPr>
      </w:pPr>
      <w:r w:rsidRPr="007D70C5">
        <w:rPr>
          <w:rFonts w:ascii="Times New Roman" w:hAnsi="Times New Roman"/>
          <w:sz w:val="28"/>
          <w:szCs w:val="28"/>
          <w:lang w:val="kk-KZ"/>
        </w:rPr>
        <w:t>4. Садвакасова З.М. Мировые концепции менеджмента для организации образования. Учебное пособие -Алматы, 2010. -298с.</w:t>
      </w:r>
      <w:r w:rsidRPr="007D70C5">
        <w:rPr>
          <w:rFonts w:ascii="Times New Roman" w:hAnsi="Times New Roman"/>
          <w:sz w:val="28"/>
          <w:szCs w:val="28"/>
        </w:rPr>
        <w:tab/>
      </w:r>
    </w:p>
    <w:p w14:paraId="57B53E73" w14:textId="77777777" w:rsidR="00E05362" w:rsidRPr="007D70C5" w:rsidRDefault="00E05362" w:rsidP="00E05362">
      <w:pPr>
        <w:ind w:firstLine="709"/>
        <w:rPr>
          <w:rFonts w:ascii="Times New Roman" w:hAnsi="Times New Roman"/>
          <w:i/>
          <w:sz w:val="28"/>
          <w:szCs w:val="28"/>
        </w:rPr>
      </w:pPr>
      <w:proofErr w:type="spellStart"/>
      <w:r w:rsidRPr="007D70C5">
        <w:rPr>
          <w:rFonts w:ascii="Times New Roman" w:hAnsi="Times New Roman"/>
          <w:i/>
          <w:sz w:val="28"/>
          <w:szCs w:val="28"/>
        </w:rPr>
        <w:t>Қосымша</w:t>
      </w:r>
      <w:proofErr w:type="spellEnd"/>
      <w:r w:rsidRPr="007D70C5">
        <w:rPr>
          <w:rFonts w:ascii="Times New Roman" w:hAnsi="Times New Roman"/>
          <w:i/>
          <w:sz w:val="28"/>
          <w:szCs w:val="28"/>
          <w:lang w:val="kk-KZ"/>
        </w:rPr>
        <w:t xml:space="preserve"> </w:t>
      </w:r>
      <w:proofErr w:type="spellStart"/>
      <w:r w:rsidRPr="007D70C5">
        <w:rPr>
          <w:rFonts w:ascii="Times New Roman" w:hAnsi="Times New Roman"/>
          <w:i/>
          <w:sz w:val="28"/>
          <w:szCs w:val="28"/>
        </w:rPr>
        <w:t>әдебиеттер</w:t>
      </w:r>
      <w:proofErr w:type="spellEnd"/>
      <w:r w:rsidRPr="007D70C5">
        <w:rPr>
          <w:rFonts w:ascii="Times New Roman" w:hAnsi="Times New Roman"/>
          <w:i/>
          <w:sz w:val="28"/>
          <w:szCs w:val="28"/>
        </w:rPr>
        <w:t>:</w:t>
      </w:r>
    </w:p>
    <w:p w14:paraId="5F29B5B1" w14:textId="77777777" w:rsidR="00E05362" w:rsidRPr="007D70C5" w:rsidRDefault="00E05362" w:rsidP="00E05362">
      <w:pPr>
        <w:ind w:firstLine="709"/>
        <w:rPr>
          <w:rFonts w:ascii="Times New Roman" w:hAnsi="Times New Roman"/>
          <w:sz w:val="28"/>
          <w:szCs w:val="28"/>
        </w:rPr>
      </w:pPr>
      <w:r w:rsidRPr="007D70C5">
        <w:rPr>
          <w:rFonts w:ascii="Times New Roman" w:hAnsi="Times New Roman"/>
          <w:sz w:val="28"/>
          <w:szCs w:val="28"/>
          <w:lang w:val="kk-KZ"/>
        </w:rPr>
        <w:t>1</w:t>
      </w:r>
      <w:r w:rsidRPr="007D70C5">
        <w:rPr>
          <w:rFonts w:ascii="Times New Roman" w:hAnsi="Times New Roman"/>
          <w:sz w:val="28"/>
          <w:szCs w:val="28"/>
        </w:rPr>
        <w:t xml:space="preserve">. </w:t>
      </w:r>
      <w:proofErr w:type="spellStart"/>
      <w:r w:rsidRPr="007D70C5">
        <w:rPr>
          <w:rFonts w:ascii="Times New Roman" w:hAnsi="Times New Roman"/>
          <w:sz w:val="28"/>
          <w:szCs w:val="28"/>
        </w:rPr>
        <w:t>Гвишиани</w:t>
      </w:r>
      <w:proofErr w:type="spellEnd"/>
      <w:r w:rsidRPr="007D70C5">
        <w:rPr>
          <w:rFonts w:ascii="Times New Roman" w:hAnsi="Times New Roman"/>
          <w:sz w:val="28"/>
          <w:szCs w:val="28"/>
        </w:rPr>
        <w:t xml:space="preserve"> Д.М. Организация и управления. </w:t>
      </w:r>
      <w:r w:rsidRPr="007D70C5">
        <w:rPr>
          <w:rFonts w:ascii="Times New Roman" w:hAnsi="Times New Roman"/>
          <w:sz w:val="28"/>
          <w:szCs w:val="28"/>
          <w:lang w:val="kk-KZ"/>
        </w:rPr>
        <w:t xml:space="preserve">- </w:t>
      </w:r>
      <w:r w:rsidRPr="007D70C5">
        <w:rPr>
          <w:rFonts w:ascii="Times New Roman" w:hAnsi="Times New Roman"/>
          <w:sz w:val="28"/>
          <w:szCs w:val="28"/>
        </w:rPr>
        <w:t xml:space="preserve">М., 2012. </w:t>
      </w:r>
    </w:p>
    <w:p w14:paraId="5E2C2110" w14:textId="77777777" w:rsidR="00E05362" w:rsidRPr="007D70C5" w:rsidRDefault="00E05362" w:rsidP="00E05362">
      <w:pPr>
        <w:tabs>
          <w:tab w:val="left" w:pos="4822"/>
        </w:tabs>
        <w:ind w:firstLine="709"/>
        <w:rPr>
          <w:rFonts w:ascii="Times New Roman" w:hAnsi="Times New Roman"/>
          <w:sz w:val="28"/>
          <w:szCs w:val="28"/>
        </w:rPr>
      </w:pPr>
      <w:r w:rsidRPr="007D70C5">
        <w:rPr>
          <w:rFonts w:ascii="Times New Roman" w:hAnsi="Times New Roman"/>
          <w:sz w:val="28"/>
          <w:szCs w:val="28"/>
          <w:lang w:val="kk-KZ"/>
        </w:rPr>
        <w:t>2</w:t>
      </w:r>
      <w:r w:rsidRPr="007D70C5">
        <w:rPr>
          <w:rFonts w:ascii="Times New Roman" w:hAnsi="Times New Roman"/>
          <w:sz w:val="28"/>
          <w:szCs w:val="28"/>
        </w:rPr>
        <w:t xml:space="preserve">. </w:t>
      </w:r>
      <w:proofErr w:type="spellStart"/>
      <w:r w:rsidRPr="007D70C5">
        <w:rPr>
          <w:rFonts w:ascii="Times New Roman" w:hAnsi="Times New Roman"/>
          <w:sz w:val="28"/>
          <w:szCs w:val="28"/>
        </w:rPr>
        <w:t>Якокка</w:t>
      </w:r>
      <w:proofErr w:type="spellEnd"/>
      <w:r w:rsidRPr="007D70C5">
        <w:rPr>
          <w:rFonts w:ascii="Times New Roman" w:hAnsi="Times New Roman"/>
          <w:sz w:val="28"/>
          <w:szCs w:val="28"/>
        </w:rPr>
        <w:t xml:space="preserve"> Л. Карьера менеджера. </w:t>
      </w:r>
      <w:r w:rsidRPr="007D70C5">
        <w:rPr>
          <w:rFonts w:ascii="Times New Roman" w:hAnsi="Times New Roman"/>
          <w:sz w:val="28"/>
          <w:szCs w:val="28"/>
          <w:lang w:val="kk-KZ"/>
        </w:rPr>
        <w:t xml:space="preserve">- </w:t>
      </w:r>
      <w:r w:rsidRPr="007D70C5">
        <w:rPr>
          <w:rFonts w:ascii="Times New Roman" w:hAnsi="Times New Roman"/>
          <w:sz w:val="28"/>
          <w:szCs w:val="28"/>
        </w:rPr>
        <w:t>М., 2011.</w:t>
      </w:r>
    </w:p>
    <w:p w14:paraId="5DFD53E1" w14:textId="77777777" w:rsidR="00E05362" w:rsidRPr="007D70C5" w:rsidRDefault="00E05362" w:rsidP="00E05362">
      <w:pPr>
        <w:tabs>
          <w:tab w:val="left" w:pos="4822"/>
        </w:tabs>
        <w:ind w:firstLine="709"/>
        <w:rPr>
          <w:rFonts w:ascii="Times New Roman" w:hAnsi="Times New Roman"/>
          <w:sz w:val="28"/>
          <w:szCs w:val="28"/>
          <w:lang w:val="kk-KZ"/>
        </w:rPr>
      </w:pPr>
      <w:r w:rsidRPr="007D70C5">
        <w:rPr>
          <w:rFonts w:ascii="Times New Roman" w:hAnsi="Times New Roman"/>
          <w:sz w:val="28"/>
          <w:szCs w:val="28"/>
          <w:lang w:val="kk-KZ"/>
        </w:rPr>
        <w:t xml:space="preserve">3. </w:t>
      </w:r>
      <w:r w:rsidRPr="007D70C5">
        <w:rPr>
          <w:rFonts w:ascii="Times New Roman" w:hAnsi="Times New Roman"/>
          <w:sz w:val="28"/>
          <w:szCs w:val="28"/>
        </w:rPr>
        <w:t>Агеев В.С. Межгрупповое взаимодействие. Социально-психологические проблемы. М.,</w:t>
      </w:r>
      <w:r w:rsidRPr="007D70C5">
        <w:rPr>
          <w:rFonts w:ascii="Times New Roman" w:hAnsi="Times New Roman"/>
          <w:sz w:val="28"/>
          <w:szCs w:val="28"/>
          <w:lang w:val="kk-KZ"/>
        </w:rPr>
        <w:t xml:space="preserve"> </w:t>
      </w:r>
      <w:r w:rsidRPr="007D70C5">
        <w:rPr>
          <w:rFonts w:ascii="Times New Roman" w:hAnsi="Times New Roman"/>
          <w:sz w:val="28"/>
          <w:szCs w:val="28"/>
        </w:rPr>
        <w:t>2010г.</w:t>
      </w:r>
    </w:p>
    <w:p w14:paraId="121D872A" w14:textId="77777777" w:rsidR="007179FE" w:rsidRPr="007D70C5" w:rsidRDefault="007179FE" w:rsidP="00976F40">
      <w:pPr>
        <w:jc w:val="center"/>
        <w:outlineLvl w:val="1"/>
        <w:rPr>
          <w:rFonts w:ascii="Times New Roman" w:eastAsia="Times New Roman" w:hAnsi="Times New Roman"/>
          <w:b/>
          <w:sz w:val="28"/>
          <w:szCs w:val="28"/>
          <w:lang w:val="kk-KZ"/>
        </w:rPr>
      </w:pPr>
    </w:p>
    <w:p w14:paraId="0194A35C" w14:textId="77777777" w:rsidR="007179FE" w:rsidRPr="007D70C5" w:rsidRDefault="007179FE" w:rsidP="00976F40">
      <w:pPr>
        <w:jc w:val="center"/>
        <w:outlineLvl w:val="1"/>
        <w:rPr>
          <w:rFonts w:ascii="Times New Roman" w:eastAsia="Times New Roman" w:hAnsi="Times New Roman"/>
          <w:b/>
          <w:sz w:val="28"/>
          <w:szCs w:val="28"/>
          <w:lang w:val="kk-KZ"/>
        </w:rPr>
      </w:pPr>
    </w:p>
    <w:p w14:paraId="7B0A5BA9" w14:textId="77777777" w:rsidR="007179FE" w:rsidRPr="007D70C5" w:rsidRDefault="007179FE" w:rsidP="00976F40">
      <w:pPr>
        <w:jc w:val="center"/>
        <w:outlineLvl w:val="1"/>
        <w:rPr>
          <w:rFonts w:ascii="Times New Roman" w:eastAsia="Times New Roman" w:hAnsi="Times New Roman"/>
          <w:b/>
          <w:sz w:val="28"/>
          <w:szCs w:val="28"/>
          <w:lang w:val="kk-KZ"/>
        </w:rPr>
      </w:pPr>
    </w:p>
    <w:p w14:paraId="4EE30B9F" w14:textId="77777777" w:rsidR="007179FE" w:rsidRPr="007D70C5" w:rsidRDefault="007179FE" w:rsidP="00976F40">
      <w:pPr>
        <w:jc w:val="center"/>
        <w:outlineLvl w:val="1"/>
        <w:rPr>
          <w:rFonts w:ascii="Times New Roman" w:eastAsia="Times New Roman" w:hAnsi="Times New Roman"/>
          <w:b/>
          <w:sz w:val="28"/>
          <w:szCs w:val="28"/>
          <w:lang w:val="kk-KZ"/>
        </w:rPr>
      </w:pPr>
    </w:p>
    <w:p w14:paraId="2C484FF9" w14:textId="77777777" w:rsidR="007179FE" w:rsidRPr="007D70C5" w:rsidRDefault="007179FE" w:rsidP="00976F40">
      <w:pPr>
        <w:jc w:val="center"/>
        <w:outlineLvl w:val="1"/>
        <w:rPr>
          <w:rFonts w:ascii="Times New Roman" w:eastAsia="Times New Roman" w:hAnsi="Times New Roman"/>
          <w:b/>
          <w:sz w:val="28"/>
          <w:szCs w:val="28"/>
          <w:lang w:val="kk-KZ"/>
        </w:rPr>
      </w:pPr>
    </w:p>
    <w:p w14:paraId="062803FA" w14:textId="77777777" w:rsidR="007179FE" w:rsidRPr="007D70C5" w:rsidRDefault="007179FE" w:rsidP="00976F40">
      <w:pPr>
        <w:jc w:val="center"/>
        <w:outlineLvl w:val="1"/>
        <w:rPr>
          <w:rFonts w:ascii="Times New Roman" w:eastAsia="Times New Roman" w:hAnsi="Times New Roman"/>
          <w:b/>
          <w:sz w:val="28"/>
          <w:szCs w:val="28"/>
          <w:lang w:val="kk-KZ"/>
        </w:rPr>
      </w:pPr>
    </w:p>
    <w:p w14:paraId="0990E4E8" w14:textId="77777777" w:rsidR="007179FE" w:rsidRPr="007D70C5" w:rsidRDefault="007179FE" w:rsidP="00976F40">
      <w:pPr>
        <w:jc w:val="center"/>
        <w:outlineLvl w:val="1"/>
        <w:rPr>
          <w:rFonts w:ascii="Times New Roman" w:eastAsia="Times New Roman" w:hAnsi="Times New Roman"/>
          <w:b/>
          <w:sz w:val="28"/>
          <w:szCs w:val="28"/>
          <w:lang w:val="kk-KZ"/>
        </w:rPr>
      </w:pPr>
    </w:p>
    <w:p w14:paraId="20C9C4E3" w14:textId="77777777" w:rsidR="007179FE" w:rsidRPr="007D70C5" w:rsidRDefault="007179FE" w:rsidP="00976F40">
      <w:pPr>
        <w:jc w:val="center"/>
        <w:outlineLvl w:val="1"/>
        <w:rPr>
          <w:rFonts w:ascii="Times New Roman" w:eastAsia="Times New Roman" w:hAnsi="Times New Roman"/>
          <w:b/>
          <w:sz w:val="28"/>
          <w:szCs w:val="28"/>
          <w:lang w:val="kk-KZ"/>
        </w:rPr>
      </w:pPr>
    </w:p>
    <w:p w14:paraId="5F5795D6" w14:textId="77777777" w:rsidR="007179FE" w:rsidRPr="007D70C5" w:rsidRDefault="007179FE" w:rsidP="00976F40">
      <w:pPr>
        <w:jc w:val="center"/>
        <w:outlineLvl w:val="1"/>
        <w:rPr>
          <w:rFonts w:ascii="Times New Roman" w:eastAsia="Times New Roman" w:hAnsi="Times New Roman"/>
          <w:b/>
          <w:sz w:val="28"/>
          <w:szCs w:val="28"/>
          <w:lang w:val="kk-KZ"/>
        </w:rPr>
      </w:pPr>
    </w:p>
    <w:p w14:paraId="56017774" w14:textId="77777777" w:rsidR="007179FE" w:rsidRPr="007D70C5" w:rsidRDefault="007179FE" w:rsidP="00976F40">
      <w:pPr>
        <w:jc w:val="center"/>
        <w:outlineLvl w:val="1"/>
        <w:rPr>
          <w:rFonts w:ascii="Times New Roman" w:eastAsia="Times New Roman" w:hAnsi="Times New Roman"/>
          <w:b/>
          <w:sz w:val="28"/>
          <w:szCs w:val="28"/>
          <w:lang w:val="kk-KZ"/>
        </w:rPr>
      </w:pPr>
    </w:p>
    <w:p w14:paraId="5935F2BB" w14:textId="77777777" w:rsidR="007179FE" w:rsidRPr="007D70C5" w:rsidRDefault="007179FE" w:rsidP="00976F40">
      <w:pPr>
        <w:jc w:val="center"/>
        <w:outlineLvl w:val="1"/>
        <w:rPr>
          <w:rFonts w:ascii="Times New Roman" w:eastAsia="Times New Roman" w:hAnsi="Times New Roman"/>
          <w:b/>
          <w:sz w:val="28"/>
          <w:szCs w:val="28"/>
          <w:lang w:val="kk-KZ"/>
        </w:rPr>
      </w:pPr>
    </w:p>
    <w:p w14:paraId="78CBEF75" w14:textId="77777777" w:rsidR="007179FE" w:rsidRPr="007D70C5" w:rsidRDefault="007179FE" w:rsidP="00976F40">
      <w:pPr>
        <w:jc w:val="center"/>
        <w:outlineLvl w:val="1"/>
        <w:rPr>
          <w:rFonts w:ascii="Times New Roman" w:eastAsia="Times New Roman" w:hAnsi="Times New Roman"/>
          <w:b/>
          <w:sz w:val="28"/>
          <w:szCs w:val="28"/>
          <w:lang w:val="kk-KZ"/>
        </w:rPr>
      </w:pPr>
    </w:p>
    <w:p w14:paraId="36853A8D" w14:textId="77777777" w:rsidR="007179FE" w:rsidRPr="007D70C5" w:rsidRDefault="007179FE" w:rsidP="00976F40">
      <w:pPr>
        <w:jc w:val="center"/>
        <w:outlineLvl w:val="1"/>
        <w:rPr>
          <w:rFonts w:ascii="Times New Roman" w:eastAsia="Times New Roman" w:hAnsi="Times New Roman"/>
          <w:b/>
          <w:sz w:val="28"/>
          <w:szCs w:val="28"/>
          <w:lang w:val="kk-KZ"/>
        </w:rPr>
      </w:pPr>
    </w:p>
    <w:p w14:paraId="7366415A" w14:textId="77777777" w:rsidR="007179FE" w:rsidRPr="007D70C5" w:rsidRDefault="007179FE" w:rsidP="00976F40">
      <w:pPr>
        <w:jc w:val="center"/>
        <w:outlineLvl w:val="1"/>
        <w:rPr>
          <w:rFonts w:ascii="Times New Roman" w:eastAsia="Times New Roman" w:hAnsi="Times New Roman"/>
          <w:b/>
          <w:sz w:val="28"/>
          <w:szCs w:val="28"/>
          <w:lang w:val="kk-KZ"/>
        </w:rPr>
      </w:pPr>
    </w:p>
    <w:p w14:paraId="7726A4C8" w14:textId="77777777" w:rsidR="007179FE" w:rsidRPr="007D70C5" w:rsidRDefault="007179FE" w:rsidP="00976F40">
      <w:pPr>
        <w:jc w:val="center"/>
        <w:outlineLvl w:val="1"/>
        <w:rPr>
          <w:rFonts w:ascii="Times New Roman" w:eastAsia="Times New Roman" w:hAnsi="Times New Roman"/>
          <w:b/>
          <w:sz w:val="28"/>
          <w:szCs w:val="28"/>
          <w:lang w:val="kk-KZ"/>
        </w:rPr>
      </w:pPr>
    </w:p>
    <w:p w14:paraId="4C7D34CD" w14:textId="77777777" w:rsidR="007179FE" w:rsidRPr="007D70C5" w:rsidRDefault="007179FE" w:rsidP="00976F40">
      <w:pPr>
        <w:jc w:val="center"/>
        <w:outlineLvl w:val="1"/>
        <w:rPr>
          <w:rFonts w:ascii="Times New Roman" w:eastAsia="Times New Roman" w:hAnsi="Times New Roman"/>
          <w:b/>
          <w:sz w:val="28"/>
          <w:szCs w:val="28"/>
          <w:lang w:val="kk-KZ"/>
        </w:rPr>
      </w:pPr>
    </w:p>
    <w:p w14:paraId="3CE5BA3E" w14:textId="77777777" w:rsidR="007179FE" w:rsidRPr="007D70C5" w:rsidRDefault="007179FE" w:rsidP="00976F40">
      <w:pPr>
        <w:jc w:val="center"/>
        <w:outlineLvl w:val="1"/>
        <w:rPr>
          <w:rFonts w:ascii="Times New Roman" w:eastAsia="Times New Roman" w:hAnsi="Times New Roman"/>
          <w:b/>
          <w:sz w:val="28"/>
          <w:szCs w:val="28"/>
          <w:lang w:val="kk-KZ"/>
        </w:rPr>
      </w:pPr>
    </w:p>
    <w:p w14:paraId="6A0CB807" w14:textId="6794687F" w:rsidR="007179FE" w:rsidRDefault="007179FE" w:rsidP="00976F40">
      <w:pPr>
        <w:jc w:val="center"/>
        <w:outlineLvl w:val="1"/>
        <w:rPr>
          <w:rFonts w:ascii="Times New Roman" w:eastAsia="Times New Roman" w:hAnsi="Times New Roman"/>
          <w:b/>
          <w:sz w:val="28"/>
          <w:szCs w:val="28"/>
          <w:lang w:val="kk-KZ"/>
        </w:rPr>
      </w:pPr>
    </w:p>
    <w:p w14:paraId="4379BBE2" w14:textId="3029AE96" w:rsidR="004E738D" w:rsidRDefault="004E738D" w:rsidP="00976F40">
      <w:pPr>
        <w:jc w:val="center"/>
        <w:outlineLvl w:val="1"/>
        <w:rPr>
          <w:rFonts w:ascii="Times New Roman" w:eastAsia="Times New Roman" w:hAnsi="Times New Roman"/>
          <w:b/>
          <w:sz w:val="28"/>
          <w:szCs w:val="28"/>
          <w:lang w:val="kk-KZ"/>
        </w:rPr>
      </w:pPr>
    </w:p>
    <w:p w14:paraId="4A1B7008" w14:textId="19A5BDF2" w:rsidR="004E738D" w:rsidRDefault="004E738D" w:rsidP="00976F40">
      <w:pPr>
        <w:jc w:val="center"/>
        <w:outlineLvl w:val="1"/>
        <w:rPr>
          <w:rFonts w:ascii="Times New Roman" w:eastAsia="Times New Roman" w:hAnsi="Times New Roman"/>
          <w:b/>
          <w:sz w:val="28"/>
          <w:szCs w:val="28"/>
          <w:lang w:val="kk-KZ"/>
        </w:rPr>
      </w:pPr>
    </w:p>
    <w:p w14:paraId="0674BAFE" w14:textId="47366017" w:rsidR="004E738D" w:rsidRDefault="004E738D" w:rsidP="00976F40">
      <w:pPr>
        <w:jc w:val="center"/>
        <w:outlineLvl w:val="1"/>
        <w:rPr>
          <w:rFonts w:ascii="Times New Roman" w:eastAsia="Times New Roman" w:hAnsi="Times New Roman"/>
          <w:b/>
          <w:sz w:val="28"/>
          <w:szCs w:val="28"/>
          <w:lang w:val="kk-KZ"/>
        </w:rPr>
      </w:pPr>
    </w:p>
    <w:p w14:paraId="0C112694" w14:textId="0901B58A" w:rsidR="004E738D" w:rsidRDefault="004E738D" w:rsidP="00976F40">
      <w:pPr>
        <w:jc w:val="center"/>
        <w:outlineLvl w:val="1"/>
        <w:rPr>
          <w:rFonts w:ascii="Times New Roman" w:eastAsia="Times New Roman" w:hAnsi="Times New Roman"/>
          <w:b/>
          <w:sz w:val="28"/>
          <w:szCs w:val="28"/>
          <w:lang w:val="kk-KZ"/>
        </w:rPr>
      </w:pPr>
    </w:p>
    <w:p w14:paraId="219E2456" w14:textId="4AE4A95E" w:rsidR="004E738D" w:rsidRDefault="004E738D" w:rsidP="00976F40">
      <w:pPr>
        <w:jc w:val="center"/>
        <w:outlineLvl w:val="1"/>
        <w:rPr>
          <w:rFonts w:ascii="Times New Roman" w:eastAsia="Times New Roman" w:hAnsi="Times New Roman"/>
          <w:b/>
          <w:sz w:val="28"/>
          <w:szCs w:val="28"/>
          <w:lang w:val="kk-KZ"/>
        </w:rPr>
      </w:pPr>
    </w:p>
    <w:p w14:paraId="414268D8" w14:textId="2BBCFD50" w:rsidR="004E738D" w:rsidRDefault="004E738D" w:rsidP="00976F40">
      <w:pPr>
        <w:jc w:val="center"/>
        <w:outlineLvl w:val="1"/>
        <w:rPr>
          <w:rFonts w:ascii="Times New Roman" w:eastAsia="Times New Roman" w:hAnsi="Times New Roman"/>
          <w:b/>
          <w:sz w:val="28"/>
          <w:szCs w:val="28"/>
          <w:lang w:val="kk-KZ"/>
        </w:rPr>
      </w:pPr>
    </w:p>
    <w:p w14:paraId="0C4EAD8C" w14:textId="41649246" w:rsidR="004E738D" w:rsidRDefault="004E738D" w:rsidP="00976F40">
      <w:pPr>
        <w:jc w:val="center"/>
        <w:outlineLvl w:val="1"/>
        <w:rPr>
          <w:rFonts w:ascii="Times New Roman" w:eastAsia="Times New Roman" w:hAnsi="Times New Roman"/>
          <w:b/>
          <w:sz w:val="28"/>
          <w:szCs w:val="28"/>
          <w:lang w:val="kk-KZ"/>
        </w:rPr>
      </w:pPr>
    </w:p>
    <w:p w14:paraId="4A4C6D08" w14:textId="70FFB16E" w:rsidR="004E738D" w:rsidRDefault="004E738D" w:rsidP="00976F40">
      <w:pPr>
        <w:jc w:val="center"/>
        <w:outlineLvl w:val="1"/>
        <w:rPr>
          <w:rFonts w:ascii="Times New Roman" w:eastAsia="Times New Roman" w:hAnsi="Times New Roman"/>
          <w:b/>
          <w:sz w:val="28"/>
          <w:szCs w:val="28"/>
          <w:lang w:val="kk-KZ"/>
        </w:rPr>
      </w:pPr>
    </w:p>
    <w:p w14:paraId="1C46CDE3" w14:textId="635539EE" w:rsidR="004E738D" w:rsidRDefault="004E738D" w:rsidP="00976F40">
      <w:pPr>
        <w:jc w:val="center"/>
        <w:outlineLvl w:val="1"/>
        <w:rPr>
          <w:rFonts w:ascii="Times New Roman" w:eastAsia="Times New Roman" w:hAnsi="Times New Roman"/>
          <w:b/>
          <w:sz w:val="28"/>
          <w:szCs w:val="28"/>
          <w:lang w:val="kk-KZ"/>
        </w:rPr>
      </w:pPr>
    </w:p>
    <w:p w14:paraId="579C4FB4" w14:textId="77777777" w:rsidR="004E738D" w:rsidRPr="007D70C5" w:rsidRDefault="004E738D" w:rsidP="00976F40">
      <w:pPr>
        <w:jc w:val="center"/>
        <w:outlineLvl w:val="1"/>
        <w:rPr>
          <w:rFonts w:ascii="Times New Roman" w:eastAsia="Times New Roman" w:hAnsi="Times New Roman"/>
          <w:b/>
          <w:sz w:val="28"/>
          <w:szCs w:val="28"/>
          <w:lang w:val="kk-KZ"/>
        </w:rPr>
      </w:pPr>
    </w:p>
    <w:p w14:paraId="716AECE3" w14:textId="22AA89FA" w:rsidR="007179FE" w:rsidRDefault="007179FE" w:rsidP="00976F40">
      <w:pPr>
        <w:jc w:val="center"/>
        <w:outlineLvl w:val="1"/>
        <w:rPr>
          <w:rFonts w:ascii="Times New Roman" w:eastAsia="Times New Roman" w:hAnsi="Times New Roman"/>
          <w:b/>
          <w:sz w:val="28"/>
          <w:szCs w:val="28"/>
          <w:lang w:val="kk-KZ"/>
        </w:rPr>
      </w:pPr>
    </w:p>
    <w:p w14:paraId="037C10A5" w14:textId="49972EBB" w:rsidR="004E738D" w:rsidRDefault="004E738D" w:rsidP="00976F40">
      <w:pPr>
        <w:jc w:val="center"/>
        <w:outlineLvl w:val="1"/>
        <w:rPr>
          <w:rFonts w:ascii="Times New Roman" w:eastAsia="Times New Roman" w:hAnsi="Times New Roman"/>
          <w:b/>
          <w:sz w:val="28"/>
          <w:szCs w:val="28"/>
          <w:lang w:val="kk-KZ"/>
        </w:rPr>
      </w:pPr>
    </w:p>
    <w:p w14:paraId="47E89CE4" w14:textId="77777777" w:rsidR="004E738D" w:rsidRPr="007D70C5" w:rsidRDefault="004E738D" w:rsidP="00976F40">
      <w:pPr>
        <w:jc w:val="center"/>
        <w:outlineLvl w:val="1"/>
        <w:rPr>
          <w:rFonts w:ascii="Times New Roman" w:eastAsia="Times New Roman" w:hAnsi="Times New Roman"/>
          <w:b/>
          <w:sz w:val="28"/>
          <w:szCs w:val="28"/>
          <w:lang w:val="kk-KZ"/>
        </w:rPr>
      </w:pPr>
    </w:p>
    <w:p w14:paraId="189FA44A" w14:textId="41D7B251" w:rsidR="00976F40" w:rsidRPr="007D70C5" w:rsidRDefault="00976F40" w:rsidP="004E738D">
      <w:pPr>
        <w:spacing w:after="160" w:line="259" w:lineRule="auto"/>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lastRenderedPageBreak/>
        <w:t>ҚОСЫМША В</w:t>
      </w:r>
    </w:p>
    <w:p w14:paraId="3F6E7284" w14:textId="545886D5" w:rsidR="00976F40" w:rsidRPr="007D70C5" w:rsidRDefault="00976F40" w:rsidP="00085E77">
      <w:pPr>
        <w:outlineLvl w:val="1"/>
        <w:rPr>
          <w:rFonts w:ascii="Times New Roman" w:eastAsia="Times New Roman" w:hAnsi="Times New Roman"/>
          <w:bCs/>
          <w:sz w:val="28"/>
          <w:szCs w:val="28"/>
          <w:lang w:val="kk-KZ"/>
        </w:rPr>
      </w:pPr>
      <w:r w:rsidRPr="00085E77">
        <w:rPr>
          <w:rFonts w:ascii="Times New Roman" w:eastAsia="Times New Roman" w:hAnsi="Times New Roman"/>
          <w:b/>
          <w:bCs/>
          <w:sz w:val="28"/>
          <w:szCs w:val="28"/>
          <w:lang w:val="kk-KZ"/>
        </w:rPr>
        <w:t>Д.</w:t>
      </w:r>
      <w:r w:rsidR="00085E77">
        <w:rPr>
          <w:rFonts w:ascii="Times New Roman" w:eastAsia="Times New Roman" w:hAnsi="Times New Roman"/>
          <w:b/>
          <w:bCs/>
          <w:sz w:val="28"/>
          <w:szCs w:val="28"/>
          <w:lang w:val="kk-KZ"/>
        </w:rPr>
        <w:t xml:space="preserve"> </w:t>
      </w:r>
      <w:r w:rsidRPr="00085E77">
        <w:rPr>
          <w:rFonts w:ascii="Times New Roman" w:eastAsia="Times New Roman" w:hAnsi="Times New Roman"/>
          <w:b/>
          <w:bCs/>
          <w:sz w:val="28"/>
          <w:szCs w:val="28"/>
          <w:lang w:val="kk-KZ"/>
        </w:rPr>
        <w:t>Джуранның</w:t>
      </w:r>
      <w:r w:rsidR="0090243C" w:rsidRPr="00085E77">
        <w:rPr>
          <w:rFonts w:ascii="Times New Roman" w:eastAsia="Times New Roman" w:hAnsi="Times New Roman"/>
          <w:b/>
          <w:bCs/>
          <w:sz w:val="28"/>
          <w:szCs w:val="28"/>
          <w:lang w:val="kk-KZ"/>
        </w:rPr>
        <w:t xml:space="preserve"> </w:t>
      </w:r>
      <w:r w:rsidRPr="00085E77">
        <w:rPr>
          <w:rFonts w:ascii="Times New Roman" w:eastAsia="Times New Roman" w:hAnsi="Times New Roman"/>
          <w:b/>
          <w:bCs/>
          <w:sz w:val="28"/>
          <w:szCs w:val="28"/>
          <w:lang w:val="kk-KZ"/>
        </w:rPr>
        <w:t>«Сапаны жоспарлаудың жол картасы» бойынша өзіндік тұрғыдан ішкі сапаны жақсартуға байланысты сапаны жоспарлаудың жол картасы</w:t>
      </w:r>
      <w:r w:rsidR="00F10D6C">
        <w:rPr>
          <w:rFonts w:ascii="Times New Roman" w:eastAsia="Times New Roman" w:hAnsi="Times New Roman"/>
          <w:b/>
          <w:bCs/>
          <w:sz w:val="28"/>
          <w:szCs w:val="28"/>
          <w:lang w:val="kk-KZ"/>
        </w:rPr>
        <w:t xml:space="preserve"> </w:t>
      </w:r>
      <w:r w:rsidRPr="00085E77">
        <w:rPr>
          <w:rFonts w:ascii="Times New Roman" w:eastAsia="Times New Roman" w:hAnsi="Times New Roman"/>
          <w:b/>
          <w:bCs/>
          <w:sz w:val="28"/>
          <w:szCs w:val="28"/>
          <w:lang w:val="kk-KZ"/>
        </w:rPr>
        <w:t xml:space="preserve"> </w:t>
      </w:r>
    </w:p>
    <w:p w14:paraId="0B2BFE4F" w14:textId="77777777" w:rsidR="00976F40" w:rsidRPr="007D70C5" w:rsidRDefault="00976F40" w:rsidP="00976F40">
      <w:pPr>
        <w:ind w:firstLine="567"/>
        <w:jc w:val="right"/>
        <w:outlineLvl w:val="1"/>
        <w:rPr>
          <w:rFonts w:ascii="Times New Roman" w:eastAsia="Times New Roman" w:hAnsi="Times New Roman"/>
          <w:bCs/>
          <w:sz w:val="16"/>
          <w:szCs w:val="16"/>
          <w:lang w:val="kk-KZ"/>
        </w:rPr>
      </w:pPr>
    </w:p>
    <w:tbl>
      <w:tblPr>
        <w:tblStyle w:val="a7"/>
        <w:tblW w:w="9617" w:type="dxa"/>
        <w:tblInd w:w="108" w:type="dxa"/>
        <w:tblLayout w:type="fixed"/>
        <w:tblLook w:val="04A0" w:firstRow="1" w:lastRow="0" w:firstColumn="1" w:lastColumn="0" w:noHBand="0" w:noVBand="1"/>
      </w:tblPr>
      <w:tblGrid>
        <w:gridCol w:w="2444"/>
        <w:gridCol w:w="2126"/>
        <w:gridCol w:w="2552"/>
        <w:gridCol w:w="2495"/>
      </w:tblGrid>
      <w:tr w:rsidR="00976F40" w:rsidRPr="009B06C6" w14:paraId="34DEE8C8" w14:textId="77777777" w:rsidTr="00BA3BCD">
        <w:trPr>
          <w:trHeight w:val="701"/>
        </w:trPr>
        <w:tc>
          <w:tcPr>
            <w:tcW w:w="2444" w:type="dxa"/>
            <w:vAlign w:val="center"/>
          </w:tcPr>
          <w:p w14:paraId="31C7D3B3" w14:textId="77777777" w:rsidR="00976F40" w:rsidRPr="009B06C6" w:rsidRDefault="00976F40" w:rsidP="00BA3BCD">
            <w:pPr>
              <w:jc w:val="center"/>
              <w:outlineLvl w:val="1"/>
              <w:rPr>
                <w:rFonts w:ascii="Times New Roman" w:eastAsia="Times New Roman" w:hAnsi="Times New Roman"/>
                <w:b/>
                <w:sz w:val="28"/>
                <w:szCs w:val="28"/>
                <w:lang w:val="kk-KZ"/>
              </w:rPr>
            </w:pPr>
            <w:r w:rsidRPr="009B06C6">
              <w:rPr>
                <w:rFonts w:ascii="Times New Roman" w:eastAsia="Times New Roman" w:hAnsi="Times New Roman"/>
                <w:b/>
                <w:sz w:val="28"/>
                <w:szCs w:val="28"/>
                <w:lang w:val="kk-KZ"/>
              </w:rPr>
              <w:t>Жасалатын іс-шара</w:t>
            </w:r>
          </w:p>
        </w:tc>
        <w:tc>
          <w:tcPr>
            <w:tcW w:w="2126" w:type="dxa"/>
            <w:vAlign w:val="center"/>
          </w:tcPr>
          <w:p w14:paraId="5A1139F1" w14:textId="77777777" w:rsidR="00976F40" w:rsidRPr="009B06C6" w:rsidRDefault="00976F40" w:rsidP="00BA3BCD">
            <w:pPr>
              <w:jc w:val="center"/>
              <w:outlineLvl w:val="1"/>
              <w:rPr>
                <w:rFonts w:ascii="Times New Roman" w:eastAsia="Times New Roman" w:hAnsi="Times New Roman"/>
                <w:b/>
                <w:sz w:val="28"/>
                <w:szCs w:val="28"/>
                <w:lang w:val="kk-KZ"/>
              </w:rPr>
            </w:pPr>
            <w:r w:rsidRPr="009B06C6">
              <w:rPr>
                <w:rFonts w:ascii="Times New Roman" w:eastAsia="Times New Roman" w:hAnsi="Times New Roman"/>
                <w:b/>
                <w:sz w:val="28"/>
                <w:szCs w:val="28"/>
                <w:lang w:val="kk-KZ"/>
              </w:rPr>
              <w:t>Жауапты тұлға</w:t>
            </w:r>
          </w:p>
        </w:tc>
        <w:tc>
          <w:tcPr>
            <w:tcW w:w="2552" w:type="dxa"/>
            <w:vAlign w:val="center"/>
          </w:tcPr>
          <w:p w14:paraId="61E8AA11" w14:textId="77777777" w:rsidR="00976F40" w:rsidRPr="009B06C6" w:rsidRDefault="00976F40" w:rsidP="00BA3BCD">
            <w:pPr>
              <w:jc w:val="center"/>
              <w:outlineLvl w:val="1"/>
              <w:rPr>
                <w:rFonts w:ascii="Times New Roman" w:eastAsia="Times New Roman" w:hAnsi="Times New Roman"/>
                <w:b/>
                <w:sz w:val="28"/>
                <w:szCs w:val="28"/>
                <w:lang w:val="kk-KZ"/>
              </w:rPr>
            </w:pPr>
            <w:r w:rsidRPr="009B06C6">
              <w:rPr>
                <w:rFonts w:ascii="Times New Roman" w:eastAsia="Times New Roman" w:hAnsi="Times New Roman"/>
                <w:b/>
                <w:sz w:val="28"/>
                <w:szCs w:val="28"/>
                <w:lang w:val="kk-KZ"/>
              </w:rPr>
              <w:t>Нәтижесі</w:t>
            </w:r>
          </w:p>
        </w:tc>
        <w:tc>
          <w:tcPr>
            <w:tcW w:w="2495" w:type="dxa"/>
            <w:vAlign w:val="center"/>
          </w:tcPr>
          <w:p w14:paraId="35D12E03" w14:textId="77777777" w:rsidR="00976F40" w:rsidRPr="009B06C6" w:rsidRDefault="00976F40" w:rsidP="00BA3BCD">
            <w:pPr>
              <w:jc w:val="center"/>
              <w:outlineLvl w:val="1"/>
              <w:rPr>
                <w:rFonts w:ascii="Times New Roman" w:eastAsia="Times New Roman" w:hAnsi="Times New Roman"/>
                <w:b/>
                <w:sz w:val="28"/>
                <w:szCs w:val="28"/>
                <w:lang w:val="kk-KZ"/>
              </w:rPr>
            </w:pPr>
            <w:r w:rsidRPr="009B06C6">
              <w:rPr>
                <w:rFonts w:ascii="Times New Roman" w:eastAsia="Times New Roman" w:hAnsi="Times New Roman"/>
                <w:b/>
                <w:sz w:val="28"/>
                <w:szCs w:val="28"/>
                <w:lang w:val="kk-KZ"/>
              </w:rPr>
              <w:t>Орындалу мерзімі</w:t>
            </w:r>
          </w:p>
        </w:tc>
      </w:tr>
      <w:tr w:rsidR="00976F40" w:rsidRPr="009B06C6" w14:paraId="4E561CDD" w14:textId="77777777" w:rsidTr="00BA3BCD">
        <w:tc>
          <w:tcPr>
            <w:tcW w:w="2444" w:type="dxa"/>
          </w:tcPr>
          <w:p w14:paraId="66950344"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Сапаны жақсартудың жоспарын құру</w:t>
            </w:r>
          </w:p>
        </w:tc>
        <w:tc>
          <w:tcPr>
            <w:tcW w:w="2126" w:type="dxa"/>
          </w:tcPr>
          <w:p w14:paraId="7DAB33E5"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Кафедра меңгерушілері, орынбасарлары</w:t>
            </w:r>
          </w:p>
        </w:tc>
        <w:tc>
          <w:tcPr>
            <w:tcW w:w="2552" w:type="dxa"/>
          </w:tcPr>
          <w:p w14:paraId="2BF2E37C"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Нақты жоспар</w:t>
            </w:r>
          </w:p>
        </w:tc>
        <w:tc>
          <w:tcPr>
            <w:tcW w:w="2495" w:type="dxa"/>
          </w:tcPr>
          <w:p w14:paraId="200DD94D"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Оқу жылының басы</w:t>
            </w:r>
          </w:p>
        </w:tc>
      </w:tr>
      <w:tr w:rsidR="00976F40" w:rsidRPr="009B06C6" w14:paraId="2547D19E" w14:textId="77777777" w:rsidTr="00BA3BCD">
        <w:tc>
          <w:tcPr>
            <w:tcW w:w="2444" w:type="dxa"/>
          </w:tcPr>
          <w:p w14:paraId="589E2579"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sz w:val="28"/>
                <w:szCs w:val="28"/>
                <w:lang w:val="kk-KZ"/>
              </w:rPr>
              <w:t>Өз тұтынушыларын анықтау</w:t>
            </w:r>
          </w:p>
        </w:tc>
        <w:tc>
          <w:tcPr>
            <w:tcW w:w="2126" w:type="dxa"/>
          </w:tcPr>
          <w:p w14:paraId="46106EF8"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Кафедра меңгерушілері</w:t>
            </w:r>
          </w:p>
        </w:tc>
        <w:tc>
          <w:tcPr>
            <w:tcW w:w="2552" w:type="dxa"/>
          </w:tcPr>
          <w:p w14:paraId="7F7DFC07"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sz w:val="28"/>
                <w:szCs w:val="28"/>
                <w:lang w:val="kk-KZ"/>
              </w:rPr>
              <w:t>Тұтынушылардың сұранысы айқындалады</w:t>
            </w:r>
          </w:p>
        </w:tc>
        <w:tc>
          <w:tcPr>
            <w:tcW w:w="2495" w:type="dxa"/>
          </w:tcPr>
          <w:p w14:paraId="1F3A93E1"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Үнемі</w:t>
            </w:r>
          </w:p>
        </w:tc>
      </w:tr>
      <w:tr w:rsidR="00976F40" w:rsidRPr="009B06C6" w14:paraId="3469DEAC" w14:textId="77777777" w:rsidTr="00BA3BCD">
        <w:tc>
          <w:tcPr>
            <w:tcW w:w="2444" w:type="dxa"/>
          </w:tcPr>
          <w:p w14:paraId="4F415AB0" w14:textId="77777777" w:rsidR="00976F40" w:rsidRPr="009B06C6" w:rsidRDefault="00976F40" w:rsidP="00BA3BCD">
            <w:pPr>
              <w:outlineLvl w:val="1"/>
              <w:rPr>
                <w:rFonts w:ascii="Times New Roman" w:eastAsia="Times New Roman" w:hAnsi="Times New Roman"/>
                <w:sz w:val="28"/>
                <w:szCs w:val="28"/>
                <w:lang w:val="kk-KZ"/>
              </w:rPr>
            </w:pPr>
            <w:r w:rsidRPr="009B06C6">
              <w:rPr>
                <w:rFonts w:ascii="Times New Roman" w:eastAsia="Times New Roman" w:hAnsi="Times New Roman"/>
                <w:sz w:val="28"/>
                <w:szCs w:val="28"/>
                <w:lang w:val="kk-KZ"/>
              </w:rPr>
              <w:t>Оқытылатын пәндерге талдау жасау</w:t>
            </w:r>
          </w:p>
        </w:tc>
        <w:tc>
          <w:tcPr>
            <w:tcW w:w="2126" w:type="dxa"/>
          </w:tcPr>
          <w:p w14:paraId="1940E5EF"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Ішкі сарапшылар</w:t>
            </w:r>
          </w:p>
        </w:tc>
        <w:tc>
          <w:tcPr>
            <w:tcW w:w="2552" w:type="dxa"/>
          </w:tcPr>
          <w:p w14:paraId="69C1CD0D"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Білім беру бағдарламалары</w:t>
            </w:r>
          </w:p>
        </w:tc>
        <w:tc>
          <w:tcPr>
            <w:tcW w:w="2495" w:type="dxa"/>
          </w:tcPr>
          <w:p w14:paraId="4AE453A6"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Үнемі</w:t>
            </w:r>
          </w:p>
        </w:tc>
      </w:tr>
      <w:tr w:rsidR="00976F40" w:rsidRPr="009B06C6" w14:paraId="3BAFF07F" w14:textId="77777777" w:rsidTr="00BA3BCD">
        <w:tc>
          <w:tcPr>
            <w:tcW w:w="2444" w:type="dxa"/>
          </w:tcPr>
          <w:p w14:paraId="5C903E61" w14:textId="77777777" w:rsidR="00976F40" w:rsidRPr="009B06C6" w:rsidRDefault="00976F40" w:rsidP="00BA3BCD">
            <w:pPr>
              <w:outlineLvl w:val="1"/>
              <w:rPr>
                <w:rFonts w:ascii="Times New Roman" w:eastAsia="Times New Roman" w:hAnsi="Times New Roman"/>
                <w:sz w:val="28"/>
                <w:szCs w:val="28"/>
                <w:lang w:val="kk-KZ"/>
              </w:rPr>
            </w:pPr>
            <w:r w:rsidRPr="009B06C6">
              <w:rPr>
                <w:rFonts w:ascii="Times New Roman" w:eastAsia="Times New Roman" w:hAnsi="Times New Roman"/>
                <w:sz w:val="28"/>
                <w:szCs w:val="28"/>
                <w:lang w:val="kk-KZ"/>
              </w:rPr>
              <w:t>Пән мазмұнын игергендігін айқындау (шығармашылық тапсырма)</w:t>
            </w:r>
          </w:p>
        </w:tc>
        <w:tc>
          <w:tcPr>
            <w:tcW w:w="2126" w:type="dxa"/>
          </w:tcPr>
          <w:p w14:paraId="24B5FD89"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Пән оқытушысы</w:t>
            </w:r>
          </w:p>
        </w:tc>
        <w:tc>
          <w:tcPr>
            <w:tcW w:w="2552" w:type="dxa"/>
          </w:tcPr>
          <w:p w14:paraId="74CC32A1"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Пән бойынша қалыптасатын құзыреттіліктер</w:t>
            </w:r>
          </w:p>
        </w:tc>
        <w:tc>
          <w:tcPr>
            <w:tcW w:w="2495" w:type="dxa"/>
          </w:tcPr>
          <w:p w14:paraId="58BF3DBA"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Семестрден кейін</w:t>
            </w:r>
          </w:p>
        </w:tc>
      </w:tr>
      <w:tr w:rsidR="00976F40" w:rsidRPr="009B06C6" w14:paraId="00ECE5A1" w14:textId="77777777" w:rsidTr="00BA3BCD">
        <w:tc>
          <w:tcPr>
            <w:tcW w:w="2444" w:type="dxa"/>
          </w:tcPr>
          <w:p w14:paraId="67AA0F80" w14:textId="77777777" w:rsidR="00976F40" w:rsidRPr="009B06C6" w:rsidRDefault="00976F40" w:rsidP="00BA3BCD">
            <w:pPr>
              <w:outlineLvl w:val="1"/>
              <w:rPr>
                <w:rFonts w:ascii="Times New Roman" w:eastAsia="Times New Roman" w:hAnsi="Times New Roman"/>
                <w:sz w:val="28"/>
                <w:szCs w:val="28"/>
                <w:lang w:val="kk-KZ"/>
              </w:rPr>
            </w:pPr>
            <w:r w:rsidRPr="009B06C6">
              <w:rPr>
                <w:rFonts w:ascii="Times New Roman" w:eastAsia="Times New Roman" w:hAnsi="Times New Roman"/>
                <w:sz w:val="28"/>
                <w:szCs w:val="28"/>
                <w:lang w:val="kk-KZ"/>
              </w:rPr>
              <w:t>Материалдық техникалық базаны жетілдіру</w:t>
            </w:r>
          </w:p>
        </w:tc>
        <w:tc>
          <w:tcPr>
            <w:tcW w:w="2126" w:type="dxa"/>
          </w:tcPr>
          <w:p w14:paraId="022199C4"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ЖОО</w:t>
            </w:r>
          </w:p>
        </w:tc>
        <w:tc>
          <w:tcPr>
            <w:tcW w:w="2552" w:type="dxa"/>
          </w:tcPr>
          <w:p w14:paraId="5E1495C5"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Техникалық қамтамасыз ету</w:t>
            </w:r>
          </w:p>
        </w:tc>
        <w:tc>
          <w:tcPr>
            <w:tcW w:w="2495" w:type="dxa"/>
          </w:tcPr>
          <w:p w14:paraId="56C28ECB"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Үнемі</w:t>
            </w:r>
          </w:p>
        </w:tc>
      </w:tr>
      <w:tr w:rsidR="00976F40" w:rsidRPr="009B06C6" w14:paraId="04977A9F" w14:textId="77777777" w:rsidTr="00BA3BCD">
        <w:tc>
          <w:tcPr>
            <w:tcW w:w="2444" w:type="dxa"/>
          </w:tcPr>
          <w:p w14:paraId="1B3209D6" w14:textId="77777777" w:rsidR="00976F40" w:rsidRPr="009B06C6" w:rsidRDefault="00976F40" w:rsidP="00BA3BCD">
            <w:pPr>
              <w:outlineLvl w:val="1"/>
              <w:rPr>
                <w:rFonts w:ascii="Times New Roman" w:eastAsia="Times New Roman" w:hAnsi="Times New Roman"/>
                <w:sz w:val="28"/>
                <w:szCs w:val="28"/>
                <w:lang w:val="kk-KZ"/>
              </w:rPr>
            </w:pPr>
            <w:r w:rsidRPr="009B06C6">
              <w:rPr>
                <w:rFonts w:ascii="Times New Roman" w:eastAsia="Times New Roman" w:hAnsi="Times New Roman"/>
                <w:sz w:val="28"/>
                <w:szCs w:val="28"/>
                <w:lang w:val="kk-KZ"/>
              </w:rPr>
              <w:t>Пән бойынша әдебиеттердің оқылуын қадағалау</w:t>
            </w:r>
          </w:p>
        </w:tc>
        <w:tc>
          <w:tcPr>
            <w:tcW w:w="2126" w:type="dxa"/>
          </w:tcPr>
          <w:p w14:paraId="69B020FF"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Пән оқытушысы</w:t>
            </w:r>
          </w:p>
        </w:tc>
        <w:tc>
          <w:tcPr>
            <w:tcW w:w="2552" w:type="dxa"/>
          </w:tcPr>
          <w:p w14:paraId="24EEBC34"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Пән бойынша нақты әдебиет оқылады</w:t>
            </w:r>
          </w:p>
        </w:tc>
        <w:tc>
          <w:tcPr>
            <w:tcW w:w="2495" w:type="dxa"/>
          </w:tcPr>
          <w:p w14:paraId="75B6E5B6"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Пәнді игеру мерзімінде</w:t>
            </w:r>
          </w:p>
        </w:tc>
      </w:tr>
      <w:tr w:rsidR="00976F40" w:rsidRPr="009B06C6" w14:paraId="3D25FB2C" w14:textId="77777777" w:rsidTr="00BA3BCD">
        <w:tc>
          <w:tcPr>
            <w:tcW w:w="2444" w:type="dxa"/>
          </w:tcPr>
          <w:p w14:paraId="4247D0D8" w14:textId="77777777" w:rsidR="00976F40" w:rsidRPr="009B06C6" w:rsidRDefault="00976F40" w:rsidP="00BA3BCD">
            <w:pPr>
              <w:outlineLvl w:val="1"/>
              <w:rPr>
                <w:rFonts w:ascii="Times New Roman" w:eastAsia="Times New Roman" w:hAnsi="Times New Roman"/>
                <w:sz w:val="28"/>
                <w:szCs w:val="28"/>
                <w:lang w:val="kk-KZ"/>
              </w:rPr>
            </w:pPr>
            <w:r w:rsidRPr="009B06C6">
              <w:rPr>
                <w:rFonts w:ascii="Times New Roman" w:eastAsia="Times New Roman" w:hAnsi="Times New Roman"/>
                <w:sz w:val="28"/>
                <w:szCs w:val="28"/>
                <w:lang w:val="kk-KZ"/>
              </w:rPr>
              <w:t>Оқытушы мен студенттің жылы қарым-қатынасы</w:t>
            </w:r>
          </w:p>
        </w:tc>
        <w:tc>
          <w:tcPr>
            <w:tcW w:w="2126" w:type="dxa"/>
          </w:tcPr>
          <w:p w14:paraId="5823D951"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Пән оқытушылары</w:t>
            </w:r>
          </w:p>
        </w:tc>
        <w:tc>
          <w:tcPr>
            <w:tcW w:w="2552" w:type="dxa"/>
          </w:tcPr>
          <w:p w14:paraId="7254D303"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Педагогикалық үдерістің тиімділігі артады</w:t>
            </w:r>
          </w:p>
        </w:tc>
        <w:tc>
          <w:tcPr>
            <w:tcW w:w="2495" w:type="dxa"/>
          </w:tcPr>
          <w:p w14:paraId="3B300B15"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Үнемі</w:t>
            </w:r>
          </w:p>
        </w:tc>
      </w:tr>
      <w:tr w:rsidR="00976F40" w:rsidRPr="009B06C6" w14:paraId="4AAB941C" w14:textId="77777777" w:rsidTr="00BA3BCD">
        <w:tc>
          <w:tcPr>
            <w:tcW w:w="2444" w:type="dxa"/>
          </w:tcPr>
          <w:p w14:paraId="752198F4" w14:textId="77777777" w:rsidR="00976F40" w:rsidRPr="009B06C6" w:rsidRDefault="00976F40" w:rsidP="00BA3BCD">
            <w:pPr>
              <w:outlineLvl w:val="1"/>
              <w:rPr>
                <w:rFonts w:ascii="Times New Roman" w:eastAsia="Times New Roman" w:hAnsi="Times New Roman"/>
                <w:sz w:val="28"/>
                <w:szCs w:val="28"/>
                <w:lang w:val="kk-KZ"/>
              </w:rPr>
            </w:pPr>
            <w:r w:rsidRPr="009B06C6">
              <w:rPr>
                <w:rFonts w:ascii="Times New Roman" w:eastAsia="Times New Roman" w:hAnsi="Times New Roman"/>
                <w:sz w:val="28"/>
                <w:szCs w:val="28"/>
                <w:lang w:val="kk-KZ"/>
              </w:rPr>
              <w:t>Ақылдасу сабағын өткізу</w:t>
            </w:r>
          </w:p>
        </w:tc>
        <w:tc>
          <w:tcPr>
            <w:tcW w:w="2126" w:type="dxa"/>
          </w:tcPr>
          <w:p w14:paraId="24F5BDE8"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Пән оқытушылары</w:t>
            </w:r>
          </w:p>
        </w:tc>
        <w:tc>
          <w:tcPr>
            <w:tcW w:w="2552" w:type="dxa"/>
          </w:tcPr>
          <w:p w14:paraId="02832B1A"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Тәжірибе жинақтайды</w:t>
            </w:r>
          </w:p>
        </w:tc>
        <w:tc>
          <w:tcPr>
            <w:tcW w:w="2495" w:type="dxa"/>
          </w:tcPr>
          <w:p w14:paraId="7D19324C"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Үнемі</w:t>
            </w:r>
          </w:p>
        </w:tc>
      </w:tr>
      <w:tr w:rsidR="00976F40" w:rsidRPr="009B06C6" w14:paraId="622338FD" w14:textId="77777777" w:rsidTr="00BA3BCD">
        <w:tc>
          <w:tcPr>
            <w:tcW w:w="2444" w:type="dxa"/>
          </w:tcPr>
          <w:p w14:paraId="335DC260" w14:textId="77777777" w:rsidR="00976F40" w:rsidRPr="009B06C6" w:rsidRDefault="00976F40" w:rsidP="00BA3BCD">
            <w:pPr>
              <w:outlineLvl w:val="1"/>
              <w:rPr>
                <w:rFonts w:ascii="Times New Roman" w:eastAsia="Times New Roman" w:hAnsi="Times New Roman"/>
                <w:sz w:val="28"/>
                <w:szCs w:val="28"/>
                <w:lang w:val="kk-KZ"/>
              </w:rPr>
            </w:pPr>
            <w:r w:rsidRPr="009B06C6">
              <w:rPr>
                <w:rFonts w:ascii="Times New Roman" w:eastAsia="Times New Roman" w:hAnsi="Times New Roman"/>
                <w:sz w:val="28"/>
                <w:szCs w:val="28"/>
                <w:lang w:val="kk-KZ"/>
              </w:rPr>
              <w:t>Пәндер жинағы бойынша сұрақ-жарыс ұйымдастыру</w:t>
            </w:r>
          </w:p>
        </w:tc>
        <w:tc>
          <w:tcPr>
            <w:tcW w:w="2126" w:type="dxa"/>
          </w:tcPr>
          <w:p w14:paraId="2EF6AC4D"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Пән оқытушылары</w:t>
            </w:r>
          </w:p>
        </w:tc>
        <w:tc>
          <w:tcPr>
            <w:tcW w:w="2552" w:type="dxa"/>
          </w:tcPr>
          <w:p w14:paraId="483CCE21"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Пәндер бойынша білімі жетілдіріледі</w:t>
            </w:r>
          </w:p>
        </w:tc>
        <w:tc>
          <w:tcPr>
            <w:tcW w:w="2495" w:type="dxa"/>
          </w:tcPr>
          <w:p w14:paraId="5FBC9EC1"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Семестр соңында</w:t>
            </w:r>
          </w:p>
        </w:tc>
      </w:tr>
      <w:tr w:rsidR="00976F40" w:rsidRPr="009B06C6" w14:paraId="03D2B983" w14:textId="77777777" w:rsidTr="00BA3BCD">
        <w:tc>
          <w:tcPr>
            <w:tcW w:w="2444" w:type="dxa"/>
          </w:tcPr>
          <w:p w14:paraId="7C4E2ACE" w14:textId="77777777" w:rsidR="00976F40" w:rsidRPr="009B06C6" w:rsidRDefault="00976F40" w:rsidP="00BA3BCD">
            <w:pPr>
              <w:outlineLvl w:val="1"/>
              <w:rPr>
                <w:rFonts w:ascii="Times New Roman" w:eastAsia="Times New Roman" w:hAnsi="Times New Roman"/>
                <w:sz w:val="28"/>
                <w:szCs w:val="28"/>
                <w:lang w:val="kk-KZ"/>
              </w:rPr>
            </w:pPr>
            <w:r w:rsidRPr="009B06C6">
              <w:rPr>
                <w:rFonts w:ascii="Times New Roman" w:eastAsia="Times New Roman" w:hAnsi="Times New Roman"/>
                <w:sz w:val="28"/>
                <w:szCs w:val="28"/>
                <w:lang w:val="kk-KZ"/>
              </w:rPr>
              <w:t>Сұраныс бойынша жұмыс жасау</w:t>
            </w:r>
          </w:p>
        </w:tc>
        <w:tc>
          <w:tcPr>
            <w:tcW w:w="2126" w:type="dxa"/>
          </w:tcPr>
          <w:p w14:paraId="5DCD2C6D"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Бітіруші кафедра</w:t>
            </w:r>
          </w:p>
        </w:tc>
        <w:tc>
          <w:tcPr>
            <w:tcW w:w="2552" w:type="dxa"/>
          </w:tcPr>
          <w:p w14:paraId="232E3AB9"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Сұранысқа жауап бере алатын маман</w:t>
            </w:r>
          </w:p>
        </w:tc>
        <w:tc>
          <w:tcPr>
            <w:tcW w:w="2495" w:type="dxa"/>
            <w:shd w:val="clear" w:color="auto" w:fill="FFFFFF" w:themeFill="background1"/>
          </w:tcPr>
          <w:p w14:paraId="3F8F9EFA" w14:textId="77777777" w:rsidR="00976F40" w:rsidRPr="009B06C6" w:rsidRDefault="00976F40" w:rsidP="00BA3BCD">
            <w:pPr>
              <w:outlineLvl w:val="1"/>
              <w:rPr>
                <w:rFonts w:ascii="Times New Roman" w:eastAsia="Times New Roman" w:hAnsi="Times New Roman"/>
                <w:bCs/>
                <w:sz w:val="28"/>
                <w:szCs w:val="28"/>
                <w:lang w:val="kk-KZ"/>
              </w:rPr>
            </w:pPr>
            <w:r w:rsidRPr="009B06C6">
              <w:rPr>
                <w:rFonts w:ascii="Times New Roman" w:eastAsia="Times New Roman" w:hAnsi="Times New Roman"/>
                <w:bCs/>
                <w:sz w:val="28"/>
                <w:szCs w:val="28"/>
                <w:lang w:val="kk-KZ"/>
              </w:rPr>
              <w:t>Оқу мерзімі</w:t>
            </w:r>
          </w:p>
        </w:tc>
      </w:tr>
    </w:tbl>
    <w:p w14:paraId="46237E27" w14:textId="77777777" w:rsidR="00976F40" w:rsidRPr="009B06C6" w:rsidRDefault="00976F40" w:rsidP="00976F40">
      <w:pPr>
        <w:ind w:firstLine="567"/>
        <w:outlineLvl w:val="1"/>
        <w:rPr>
          <w:rFonts w:ascii="Times New Roman" w:eastAsia="Times New Roman" w:hAnsi="Times New Roman"/>
          <w:bCs/>
          <w:sz w:val="28"/>
          <w:szCs w:val="28"/>
          <w:lang w:val="kk-KZ"/>
        </w:rPr>
      </w:pPr>
    </w:p>
    <w:p w14:paraId="5AAB7469" w14:textId="77777777" w:rsidR="00976F40" w:rsidRPr="009B06C6" w:rsidRDefault="00976F40" w:rsidP="00976F40">
      <w:pPr>
        <w:rPr>
          <w:rFonts w:ascii="Times New Roman" w:hAnsi="Times New Roman"/>
          <w:sz w:val="28"/>
          <w:szCs w:val="28"/>
        </w:rPr>
      </w:pPr>
    </w:p>
    <w:p w14:paraId="208D86FD" w14:textId="6339795C" w:rsidR="00976F40" w:rsidRDefault="00976F40" w:rsidP="00976F40">
      <w:pPr>
        <w:rPr>
          <w:rFonts w:ascii="Times New Roman" w:hAnsi="Times New Roman"/>
          <w:sz w:val="28"/>
          <w:szCs w:val="28"/>
        </w:rPr>
      </w:pPr>
    </w:p>
    <w:p w14:paraId="2EF1B26A" w14:textId="77777777" w:rsidR="009B06C6" w:rsidRPr="007D70C5" w:rsidRDefault="009B06C6" w:rsidP="00976F40">
      <w:pPr>
        <w:rPr>
          <w:rFonts w:ascii="Times New Roman" w:hAnsi="Times New Roman"/>
          <w:lang w:val="kk-KZ"/>
        </w:rPr>
      </w:pPr>
    </w:p>
    <w:p w14:paraId="5B1CFD0F" w14:textId="77777777" w:rsidR="00CC4504" w:rsidRPr="007D70C5" w:rsidRDefault="00CC4504" w:rsidP="00976F40">
      <w:pPr>
        <w:rPr>
          <w:rFonts w:ascii="Times New Roman" w:hAnsi="Times New Roman"/>
          <w:lang w:val="kk-KZ"/>
        </w:rPr>
      </w:pPr>
    </w:p>
    <w:p w14:paraId="2A346533" w14:textId="77777777" w:rsidR="00976F40" w:rsidRPr="007D70C5" w:rsidRDefault="00976F40" w:rsidP="00976F40">
      <w:pPr>
        <w:jc w:val="center"/>
        <w:outlineLvl w:val="1"/>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lastRenderedPageBreak/>
        <w:t>ҚОСЫМША Г</w:t>
      </w:r>
    </w:p>
    <w:p w14:paraId="371B1EE2" w14:textId="77777777" w:rsidR="00976F40" w:rsidRPr="007D70C5" w:rsidRDefault="00976F40" w:rsidP="00976F40">
      <w:pPr>
        <w:shd w:val="clear" w:color="auto" w:fill="FFFFFF"/>
        <w:jc w:val="center"/>
        <w:outlineLvl w:val="2"/>
        <w:rPr>
          <w:rFonts w:ascii="Times New Roman" w:eastAsia="Times New Roman" w:hAnsi="Times New Roman"/>
          <w:b/>
          <w:bCs/>
          <w:sz w:val="28"/>
          <w:szCs w:val="28"/>
          <w:lang w:val="kk-KZ"/>
        </w:rPr>
      </w:pPr>
      <w:r w:rsidRPr="007D70C5">
        <w:rPr>
          <w:rFonts w:ascii="Times New Roman" w:hAnsi="Times New Roman"/>
          <w:b/>
          <w:sz w:val="28"/>
          <w:szCs w:val="28"/>
          <w:lang w:val="kk-KZ"/>
        </w:rPr>
        <w:t>Оқытушылардың кәсіби дайындығы мен жеке тұлғалық сапаларын диагностикалау</w:t>
      </w:r>
    </w:p>
    <w:p w14:paraId="267C9746" w14:textId="77777777" w:rsidR="00976F40" w:rsidRPr="007D70C5" w:rsidRDefault="00976F40" w:rsidP="00976F40">
      <w:pPr>
        <w:shd w:val="clear" w:color="auto" w:fill="FFFFFF"/>
        <w:jc w:val="center"/>
        <w:outlineLvl w:val="2"/>
        <w:rPr>
          <w:rFonts w:ascii="Times New Roman" w:hAnsi="Times New Roman"/>
          <w:b/>
          <w:sz w:val="28"/>
          <w:szCs w:val="28"/>
          <w:lang w:val="kk-KZ"/>
        </w:rPr>
      </w:pPr>
      <w:r w:rsidRPr="007D70C5">
        <w:rPr>
          <w:rFonts w:ascii="Times New Roman" w:hAnsi="Times New Roman"/>
          <w:b/>
          <w:sz w:val="28"/>
          <w:szCs w:val="28"/>
          <w:lang w:val="kk-KZ"/>
        </w:rPr>
        <w:t>Сауалнамасы</w:t>
      </w:r>
    </w:p>
    <w:p w14:paraId="14C423BC" w14:textId="77777777" w:rsidR="00976F40" w:rsidRPr="007D70C5" w:rsidRDefault="00976F40" w:rsidP="00976F40">
      <w:pPr>
        <w:shd w:val="clear" w:color="auto" w:fill="FFFFFF"/>
        <w:jc w:val="center"/>
        <w:outlineLvl w:val="2"/>
        <w:rPr>
          <w:rFonts w:ascii="Times New Roman" w:eastAsia="Times New Roman" w:hAnsi="Times New Roman"/>
          <w:b/>
          <w:bCs/>
          <w:sz w:val="28"/>
          <w:szCs w:val="28"/>
          <w:lang w:val="kk-KZ"/>
        </w:rPr>
      </w:pPr>
    </w:p>
    <w:p w14:paraId="439BABD4" w14:textId="77777777" w:rsidR="00976F40" w:rsidRPr="007D70C5" w:rsidRDefault="00976F40" w:rsidP="00976F40">
      <w:pPr>
        <w:shd w:val="clear" w:color="auto" w:fill="FFFFFF"/>
        <w:rPr>
          <w:rFonts w:ascii="Times New Roman" w:eastAsia="Times New Roman" w:hAnsi="Times New Roman"/>
          <w:sz w:val="28"/>
          <w:szCs w:val="28"/>
          <w:lang w:val="kk-KZ"/>
        </w:rPr>
      </w:pPr>
      <w:r w:rsidRPr="007D70C5">
        <w:rPr>
          <w:rFonts w:ascii="Times New Roman" w:eastAsia="Times New Roman" w:hAnsi="Times New Roman"/>
          <w:b/>
          <w:sz w:val="28"/>
          <w:szCs w:val="28"/>
          <w:lang w:val="kk-KZ"/>
        </w:rPr>
        <w:t xml:space="preserve">Мақсаты: </w:t>
      </w:r>
      <w:r w:rsidRPr="007D70C5">
        <w:rPr>
          <w:rFonts w:ascii="Times New Roman" w:eastAsia="Times New Roman" w:hAnsi="Times New Roman"/>
          <w:sz w:val="28"/>
          <w:szCs w:val="28"/>
          <w:lang w:val="kk-KZ"/>
        </w:rPr>
        <w:t>профессорлық-оқытушылық құрамның теориялық білімі мен практикалық дағдыларының деңгейін анықтау, оның педагогикалық қызметке қажетті жеке қасиеттерін дамыту.</w:t>
      </w:r>
    </w:p>
    <w:p w14:paraId="461BB743" w14:textId="77777777" w:rsidR="00976F40" w:rsidRPr="007D70C5" w:rsidRDefault="00976F40" w:rsidP="00976F40">
      <w:pPr>
        <w:shd w:val="clear" w:color="auto" w:fill="FFFFFF"/>
        <w:rPr>
          <w:rFonts w:ascii="Times New Roman" w:eastAsia="Times New Roman" w:hAnsi="Times New Roman"/>
          <w:sz w:val="28"/>
          <w:szCs w:val="28"/>
          <w:lang w:val="kk-KZ"/>
        </w:rPr>
      </w:pPr>
    </w:p>
    <w:p w14:paraId="3052579D" w14:textId="77777777" w:rsidR="00976F40" w:rsidRPr="007D70C5" w:rsidRDefault="00976F40" w:rsidP="00976F40">
      <w:pPr>
        <w:shd w:val="clear" w:color="auto" w:fill="FFFFFF"/>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Көрсетілген аспектілерді 10 балдық шкала бойынша сандық көрсеткіштермен бағалаңыз:</w:t>
      </w:r>
    </w:p>
    <w:p w14:paraId="61F7E671" w14:textId="77777777" w:rsidR="00976F40" w:rsidRPr="007D70C5" w:rsidRDefault="00976F40" w:rsidP="00976F40">
      <w:pPr>
        <w:shd w:val="clear" w:color="auto" w:fill="FFFFFF"/>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9-10 ұпай – бұл сипаттама басым көрінеді;</w:t>
      </w:r>
    </w:p>
    <w:p w14:paraId="7E507708" w14:textId="77777777" w:rsidR="00976F40" w:rsidRPr="007D70C5" w:rsidRDefault="00976F40" w:rsidP="00976F40">
      <w:pPr>
        <w:shd w:val="clear" w:color="auto" w:fill="FFFFFF"/>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6-8 ұпай – негізінен көрінеді;</w:t>
      </w:r>
    </w:p>
    <w:p w14:paraId="6FF36304" w14:textId="77777777" w:rsidR="00976F40" w:rsidRPr="007D70C5" w:rsidRDefault="00976F40" w:rsidP="00976F40">
      <w:pPr>
        <w:shd w:val="clear" w:color="auto" w:fill="FFFFFF"/>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4-5 ұпай – толық емес көлемде көрініс табады;</w:t>
      </w:r>
    </w:p>
    <w:p w14:paraId="672A8D0F" w14:textId="77777777" w:rsidR="00976F40" w:rsidRPr="007D70C5" w:rsidRDefault="00976F40" w:rsidP="00976F40">
      <w:pPr>
        <w:shd w:val="clear" w:color="auto" w:fill="FFFFFF"/>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0-3 ұпай-әлсіз көрінеді немесе көрінбейді.</w:t>
      </w:r>
    </w:p>
    <w:p w14:paraId="667254FC" w14:textId="77777777" w:rsidR="00976F40" w:rsidRPr="007D70C5" w:rsidRDefault="00976F40" w:rsidP="00976F40">
      <w:pPr>
        <w:shd w:val="clear" w:color="auto" w:fill="FFFFFF"/>
        <w:rPr>
          <w:rFonts w:ascii="Times New Roman" w:eastAsia="Times New Roman" w:hAnsi="Times New Roman"/>
          <w:sz w:val="28"/>
          <w:szCs w:val="28"/>
          <w:lang w:val="kk-KZ"/>
        </w:rPr>
      </w:pPr>
    </w:p>
    <w:tbl>
      <w:tblPr>
        <w:tblStyle w:val="a7"/>
        <w:tblW w:w="9349" w:type="dxa"/>
        <w:tblLook w:val="04A0" w:firstRow="1" w:lastRow="0" w:firstColumn="1" w:lastColumn="0" w:noHBand="0" w:noVBand="1"/>
      </w:tblPr>
      <w:tblGrid>
        <w:gridCol w:w="5649"/>
        <w:gridCol w:w="356"/>
        <w:gridCol w:w="356"/>
        <w:gridCol w:w="356"/>
        <w:gridCol w:w="356"/>
        <w:gridCol w:w="356"/>
        <w:gridCol w:w="356"/>
        <w:gridCol w:w="356"/>
        <w:gridCol w:w="356"/>
        <w:gridCol w:w="356"/>
        <w:gridCol w:w="496"/>
      </w:tblGrid>
      <w:tr w:rsidR="00976F40" w:rsidRPr="007D70C5" w14:paraId="686BEE58" w14:textId="77777777" w:rsidTr="00BA3BCD">
        <w:trPr>
          <w:trHeight w:val="316"/>
        </w:trPr>
        <w:tc>
          <w:tcPr>
            <w:tcW w:w="6184" w:type="dxa"/>
          </w:tcPr>
          <w:p w14:paraId="4B332DE6" w14:textId="77777777" w:rsidR="00976F40" w:rsidRPr="007D70C5" w:rsidRDefault="00976F40" w:rsidP="00CF6A39">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Педагогикалық қызмет аспектісі</w:t>
            </w:r>
          </w:p>
        </w:tc>
        <w:tc>
          <w:tcPr>
            <w:tcW w:w="3165" w:type="dxa"/>
            <w:gridSpan w:val="10"/>
          </w:tcPr>
          <w:p w14:paraId="0574AF0B" w14:textId="77777777" w:rsidR="00976F40" w:rsidRPr="007D70C5" w:rsidRDefault="00976F40" w:rsidP="00CF6A39">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Өзін-өзі бағалау</w:t>
            </w:r>
          </w:p>
        </w:tc>
      </w:tr>
      <w:tr w:rsidR="00976F40" w:rsidRPr="007D70C5" w14:paraId="75F11691" w14:textId="77777777" w:rsidTr="00BA3BCD">
        <w:trPr>
          <w:trHeight w:val="316"/>
        </w:trPr>
        <w:tc>
          <w:tcPr>
            <w:tcW w:w="6184" w:type="dxa"/>
          </w:tcPr>
          <w:p w14:paraId="0FA38C66" w14:textId="77777777" w:rsidR="00976F40" w:rsidRPr="007D70C5" w:rsidRDefault="00976F40" w:rsidP="00CF6A39">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1 Оқыту</w:t>
            </w:r>
          </w:p>
        </w:tc>
        <w:tc>
          <w:tcPr>
            <w:tcW w:w="348" w:type="dxa"/>
          </w:tcPr>
          <w:p w14:paraId="104DE426" w14:textId="77777777" w:rsidR="00976F40" w:rsidRPr="007D70C5" w:rsidRDefault="00976F40" w:rsidP="00CF6A39">
            <w:pPr>
              <w:jc w:val="center"/>
              <w:rPr>
                <w:rFonts w:ascii="Times New Roman" w:eastAsia="Times New Roman" w:hAnsi="Times New Roman"/>
                <w:b/>
                <w:sz w:val="28"/>
                <w:szCs w:val="28"/>
              </w:rPr>
            </w:pPr>
            <w:r w:rsidRPr="007D70C5">
              <w:rPr>
                <w:rFonts w:ascii="Times New Roman" w:eastAsia="Times New Roman" w:hAnsi="Times New Roman"/>
                <w:b/>
                <w:sz w:val="28"/>
                <w:szCs w:val="28"/>
              </w:rPr>
              <w:t>1</w:t>
            </w:r>
          </w:p>
        </w:tc>
        <w:tc>
          <w:tcPr>
            <w:tcW w:w="296" w:type="dxa"/>
          </w:tcPr>
          <w:p w14:paraId="17363709" w14:textId="77777777" w:rsidR="00976F40" w:rsidRPr="007D70C5" w:rsidRDefault="00976F40" w:rsidP="00CF6A39">
            <w:pPr>
              <w:jc w:val="center"/>
              <w:rPr>
                <w:rFonts w:ascii="Times New Roman" w:eastAsia="Times New Roman" w:hAnsi="Times New Roman"/>
                <w:b/>
                <w:sz w:val="28"/>
                <w:szCs w:val="28"/>
              </w:rPr>
            </w:pPr>
            <w:r w:rsidRPr="007D70C5">
              <w:rPr>
                <w:rFonts w:ascii="Times New Roman" w:eastAsia="Times New Roman" w:hAnsi="Times New Roman"/>
                <w:b/>
                <w:sz w:val="28"/>
                <w:szCs w:val="28"/>
              </w:rPr>
              <w:t>2</w:t>
            </w:r>
          </w:p>
        </w:tc>
        <w:tc>
          <w:tcPr>
            <w:tcW w:w="296" w:type="dxa"/>
          </w:tcPr>
          <w:p w14:paraId="15EA14B6" w14:textId="77777777" w:rsidR="00976F40" w:rsidRPr="007D70C5" w:rsidRDefault="00976F40" w:rsidP="00CF6A39">
            <w:pPr>
              <w:jc w:val="center"/>
              <w:rPr>
                <w:rFonts w:ascii="Times New Roman" w:eastAsia="Times New Roman" w:hAnsi="Times New Roman"/>
                <w:b/>
                <w:sz w:val="28"/>
                <w:szCs w:val="28"/>
              </w:rPr>
            </w:pPr>
            <w:r w:rsidRPr="007D70C5">
              <w:rPr>
                <w:rFonts w:ascii="Times New Roman" w:eastAsia="Times New Roman" w:hAnsi="Times New Roman"/>
                <w:b/>
                <w:sz w:val="28"/>
                <w:szCs w:val="28"/>
              </w:rPr>
              <w:t>3</w:t>
            </w:r>
          </w:p>
        </w:tc>
        <w:tc>
          <w:tcPr>
            <w:tcW w:w="296" w:type="dxa"/>
          </w:tcPr>
          <w:p w14:paraId="502945AF" w14:textId="77777777" w:rsidR="00976F40" w:rsidRPr="007D70C5" w:rsidRDefault="00976F40" w:rsidP="00CF6A39">
            <w:pPr>
              <w:jc w:val="center"/>
              <w:rPr>
                <w:rFonts w:ascii="Times New Roman" w:eastAsia="Times New Roman" w:hAnsi="Times New Roman"/>
                <w:b/>
                <w:sz w:val="28"/>
                <w:szCs w:val="28"/>
              </w:rPr>
            </w:pPr>
            <w:r w:rsidRPr="007D70C5">
              <w:rPr>
                <w:rFonts w:ascii="Times New Roman" w:eastAsia="Times New Roman" w:hAnsi="Times New Roman"/>
                <w:b/>
                <w:sz w:val="28"/>
                <w:szCs w:val="28"/>
              </w:rPr>
              <w:t>4</w:t>
            </w:r>
          </w:p>
        </w:tc>
        <w:tc>
          <w:tcPr>
            <w:tcW w:w="296" w:type="dxa"/>
          </w:tcPr>
          <w:p w14:paraId="5A6333EC" w14:textId="77777777" w:rsidR="00976F40" w:rsidRPr="007D70C5" w:rsidRDefault="00976F40" w:rsidP="00CF6A39">
            <w:pPr>
              <w:jc w:val="center"/>
              <w:rPr>
                <w:rFonts w:ascii="Times New Roman" w:eastAsia="Times New Roman" w:hAnsi="Times New Roman"/>
                <w:b/>
                <w:sz w:val="28"/>
                <w:szCs w:val="28"/>
              </w:rPr>
            </w:pPr>
            <w:r w:rsidRPr="007D70C5">
              <w:rPr>
                <w:rFonts w:ascii="Times New Roman" w:eastAsia="Times New Roman" w:hAnsi="Times New Roman"/>
                <w:b/>
                <w:sz w:val="28"/>
                <w:szCs w:val="28"/>
              </w:rPr>
              <w:t>5</w:t>
            </w:r>
          </w:p>
        </w:tc>
        <w:tc>
          <w:tcPr>
            <w:tcW w:w="296" w:type="dxa"/>
          </w:tcPr>
          <w:p w14:paraId="2ACBCD69" w14:textId="77777777" w:rsidR="00976F40" w:rsidRPr="007D70C5" w:rsidRDefault="00976F40" w:rsidP="00CF6A39">
            <w:pPr>
              <w:jc w:val="center"/>
              <w:rPr>
                <w:rFonts w:ascii="Times New Roman" w:eastAsia="Times New Roman" w:hAnsi="Times New Roman"/>
                <w:b/>
                <w:sz w:val="28"/>
                <w:szCs w:val="28"/>
              </w:rPr>
            </w:pPr>
            <w:r w:rsidRPr="007D70C5">
              <w:rPr>
                <w:rFonts w:ascii="Times New Roman" w:eastAsia="Times New Roman" w:hAnsi="Times New Roman"/>
                <w:b/>
                <w:sz w:val="28"/>
                <w:szCs w:val="28"/>
              </w:rPr>
              <w:t>6</w:t>
            </w:r>
          </w:p>
        </w:tc>
        <w:tc>
          <w:tcPr>
            <w:tcW w:w="296" w:type="dxa"/>
          </w:tcPr>
          <w:p w14:paraId="67940577" w14:textId="77777777" w:rsidR="00976F40" w:rsidRPr="007D70C5" w:rsidRDefault="00976F40" w:rsidP="00CF6A39">
            <w:pPr>
              <w:jc w:val="center"/>
              <w:rPr>
                <w:rFonts w:ascii="Times New Roman" w:eastAsia="Times New Roman" w:hAnsi="Times New Roman"/>
                <w:b/>
                <w:sz w:val="28"/>
                <w:szCs w:val="28"/>
              </w:rPr>
            </w:pPr>
            <w:r w:rsidRPr="007D70C5">
              <w:rPr>
                <w:rFonts w:ascii="Times New Roman" w:eastAsia="Times New Roman" w:hAnsi="Times New Roman"/>
                <w:b/>
                <w:sz w:val="28"/>
                <w:szCs w:val="28"/>
              </w:rPr>
              <w:t>7</w:t>
            </w:r>
          </w:p>
        </w:tc>
        <w:tc>
          <w:tcPr>
            <w:tcW w:w="296" w:type="dxa"/>
          </w:tcPr>
          <w:p w14:paraId="34A29BA5" w14:textId="77777777" w:rsidR="00976F40" w:rsidRPr="007D70C5" w:rsidRDefault="00976F40" w:rsidP="00CF6A39">
            <w:pPr>
              <w:jc w:val="center"/>
              <w:rPr>
                <w:rFonts w:ascii="Times New Roman" w:eastAsia="Times New Roman" w:hAnsi="Times New Roman"/>
                <w:b/>
                <w:sz w:val="28"/>
                <w:szCs w:val="28"/>
              </w:rPr>
            </w:pPr>
            <w:r w:rsidRPr="007D70C5">
              <w:rPr>
                <w:rFonts w:ascii="Times New Roman" w:eastAsia="Times New Roman" w:hAnsi="Times New Roman"/>
                <w:b/>
                <w:sz w:val="28"/>
                <w:szCs w:val="28"/>
              </w:rPr>
              <w:t>8</w:t>
            </w:r>
          </w:p>
        </w:tc>
        <w:tc>
          <w:tcPr>
            <w:tcW w:w="296" w:type="dxa"/>
          </w:tcPr>
          <w:p w14:paraId="5D39D49E" w14:textId="77777777" w:rsidR="00976F40" w:rsidRPr="007D70C5" w:rsidRDefault="00976F40" w:rsidP="00CF6A39">
            <w:pPr>
              <w:jc w:val="center"/>
              <w:rPr>
                <w:rFonts w:ascii="Times New Roman" w:eastAsia="Times New Roman" w:hAnsi="Times New Roman"/>
                <w:b/>
                <w:sz w:val="28"/>
                <w:szCs w:val="28"/>
              </w:rPr>
            </w:pPr>
            <w:r w:rsidRPr="007D70C5">
              <w:rPr>
                <w:rFonts w:ascii="Times New Roman" w:eastAsia="Times New Roman" w:hAnsi="Times New Roman"/>
                <w:b/>
                <w:sz w:val="28"/>
                <w:szCs w:val="28"/>
              </w:rPr>
              <w:t>9</w:t>
            </w:r>
          </w:p>
        </w:tc>
        <w:tc>
          <w:tcPr>
            <w:tcW w:w="449" w:type="dxa"/>
          </w:tcPr>
          <w:p w14:paraId="0E9E9CC6" w14:textId="77777777" w:rsidR="00976F40" w:rsidRPr="007D70C5" w:rsidRDefault="00976F40" w:rsidP="00CF6A39">
            <w:pPr>
              <w:jc w:val="center"/>
              <w:rPr>
                <w:rFonts w:ascii="Times New Roman" w:eastAsia="Times New Roman" w:hAnsi="Times New Roman"/>
                <w:b/>
                <w:sz w:val="28"/>
                <w:szCs w:val="28"/>
              </w:rPr>
            </w:pPr>
            <w:r w:rsidRPr="007D70C5">
              <w:rPr>
                <w:rFonts w:ascii="Times New Roman" w:eastAsia="Times New Roman" w:hAnsi="Times New Roman"/>
                <w:b/>
                <w:sz w:val="28"/>
                <w:szCs w:val="28"/>
              </w:rPr>
              <w:t>10</w:t>
            </w:r>
          </w:p>
        </w:tc>
      </w:tr>
      <w:tr w:rsidR="00976F40" w:rsidRPr="007D70C5" w14:paraId="04218AB3" w14:textId="77777777" w:rsidTr="00BA3BCD">
        <w:trPr>
          <w:trHeight w:val="316"/>
        </w:trPr>
        <w:tc>
          <w:tcPr>
            <w:tcW w:w="6184" w:type="dxa"/>
          </w:tcPr>
          <w:p w14:paraId="3CFBB32F"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Студенттік орталықтандырылған оқыту және бағалау принциптерін ескере отырып, оқу сабақтарын ұйымдастыру және өткізу қабілеті</w:t>
            </w:r>
          </w:p>
        </w:tc>
        <w:tc>
          <w:tcPr>
            <w:tcW w:w="348" w:type="dxa"/>
          </w:tcPr>
          <w:p w14:paraId="1F15EB5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6F142B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0993A7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165258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05E53C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DC11D63"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49130D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10C649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37C4B61"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22647D24"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707C0C2A" w14:textId="77777777" w:rsidTr="00BA3BCD">
        <w:trPr>
          <w:trHeight w:val="181"/>
        </w:trPr>
        <w:tc>
          <w:tcPr>
            <w:tcW w:w="6184" w:type="dxa"/>
          </w:tcPr>
          <w:p w14:paraId="15D2A67C" w14:textId="77777777" w:rsidR="00976F40" w:rsidRPr="007D70C5" w:rsidRDefault="00976F40" w:rsidP="00BA3BCD">
            <w:pPr>
              <w:pStyle w:val="a5"/>
              <w:shd w:val="clear" w:color="auto" w:fill="FFFFFF"/>
              <w:spacing w:before="0" w:beforeAutospacing="0" w:after="0" w:afterAutospacing="0"/>
              <w:jc w:val="both"/>
              <w:textAlignment w:val="baseline"/>
              <w:rPr>
                <w:spacing w:val="1"/>
                <w:sz w:val="28"/>
                <w:szCs w:val="28"/>
                <w:lang w:val="kk-KZ"/>
              </w:rPr>
            </w:pPr>
            <w:r w:rsidRPr="007D70C5">
              <w:rPr>
                <w:spacing w:val="1"/>
                <w:sz w:val="28"/>
                <w:szCs w:val="28"/>
                <w:lang w:val="kk-KZ"/>
              </w:rPr>
              <w:t>Білім, ғылым және инновациялардың интеграциясын ескере отырып, оқытылатын пәндер бойынша оқу-әдістемелік материалдарды әзірлей білу</w:t>
            </w:r>
          </w:p>
        </w:tc>
        <w:tc>
          <w:tcPr>
            <w:tcW w:w="348" w:type="dxa"/>
          </w:tcPr>
          <w:p w14:paraId="4D49920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A73EC1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C35D8A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8C5100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B05A1F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22308A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510923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7C618C2"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5B0769C"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6DC317FC"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25F34CD5" w14:textId="77777777" w:rsidTr="00BA3BCD">
        <w:trPr>
          <w:trHeight w:val="316"/>
        </w:trPr>
        <w:tc>
          <w:tcPr>
            <w:tcW w:w="6184" w:type="dxa"/>
          </w:tcPr>
          <w:p w14:paraId="61EB9D91" w14:textId="77777777" w:rsidR="00976F40" w:rsidRPr="007D70C5" w:rsidRDefault="00976F40" w:rsidP="00BA3BCD">
            <w:pPr>
              <w:pStyle w:val="a5"/>
              <w:shd w:val="clear" w:color="auto" w:fill="FFFFFF"/>
              <w:spacing w:before="0" w:beforeAutospacing="0" w:after="0" w:afterAutospacing="0"/>
              <w:jc w:val="both"/>
              <w:textAlignment w:val="baseline"/>
              <w:rPr>
                <w:spacing w:val="1"/>
                <w:sz w:val="28"/>
                <w:szCs w:val="28"/>
                <w:lang w:val="kk-KZ"/>
              </w:rPr>
            </w:pPr>
            <w:r w:rsidRPr="007D70C5">
              <w:rPr>
                <w:spacing w:val="1"/>
                <w:sz w:val="28"/>
                <w:szCs w:val="28"/>
                <w:lang w:val="kk-KZ"/>
              </w:rPr>
              <w:t>Бакалавриат білім алушыларымен цифрлық технологияларды пайдалана отырып кері байланыс орнату мүмкіндігі</w:t>
            </w:r>
          </w:p>
        </w:tc>
        <w:tc>
          <w:tcPr>
            <w:tcW w:w="348" w:type="dxa"/>
          </w:tcPr>
          <w:p w14:paraId="2708BCB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53B6CD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3CAC00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435C38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D9AFCF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DE7714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2F1EA6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5B9D53F"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536A058"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6BB1FAE6"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3A1CE836" w14:textId="77777777" w:rsidTr="00BA3BCD">
        <w:trPr>
          <w:trHeight w:val="316"/>
        </w:trPr>
        <w:tc>
          <w:tcPr>
            <w:tcW w:w="6184" w:type="dxa"/>
          </w:tcPr>
          <w:p w14:paraId="01D743DA" w14:textId="77777777" w:rsidR="00976F40" w:rsidRPr="007D70C5" w:rsidRDefault="00976F40" w:rsidP="00BA3BCD">
            <w:pPr>
              <w:pStyle w:val="a5"/>
              <w:shd w:val="clear" w:color="auto" w:fill="FFFFFF"/>
              <w:spacing w:before="0" w:beforeAutospacing="0" w:after="0" w:afterAutospacing="0"/>
              <w:jc w:val="both"/>
              <w:textAlignment w:val="baseline"/>
              <w:rPr>
                <w:spacing w:val="1"/>
                <w:sz w:val="28"/>
                <w:szCs w:val="28"/>
                <w:lang w:val="kk-KZ"/>
              </w:rPr>
            </w:pPr>
            <w:r w:rsidRPr="007D70C5">
              <w:rPr>
                <w:spacing w:val="1"/>
                <w:sz w:val="28"/>
                <w:szCs w:val="28"/>
                <w:lang w:val="kk-KZ"/>
              </w:rPr>
              <w:t>Мамандықтағы инновацияны оқу процесіне экстраполяциялау мүмкіндігі (жоғары білім беру бағыты бойынша)</w:t>
            </w:r>
          </w:p>
        </w:tc>
        <w:tc>
          <w:tcPr>
            <w:tcW w:w="348" w:type="dxa"/>
          </w:tcPr>
          <w:p w14:paraId="3A52A5B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FAC14B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7A3293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970E512"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B109EF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7AEF86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E7CEB6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960843F"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6BE41F3"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3BF4D1AF"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1B678E3D" w14:textId="77777777" w:rsidTr="00BA3BCD">
        <w:trPr>
          <w:trHeight w:val="316"/>
        </w:trPr>
        <w:tc>
          <w:tcPr>
            <w:tcW w:w="6184" w:type="dxa"/>
          </w:tcPr>
          <w:p w14:paraId="02053DF5" w14:textId="77777777" w:rsidR="00976F40" w:rsidRPr="007D70C5" w:rsidRDefault="00976F40" w:rsidP="00BA3BCD">
            <w:pPr>
              <w:pStyle w:val="a5"/>
              <w:shd w:val="clear" w:color="auto" w:fill="FFFFFF"/>
              <w:spacing w:before="0" w:beforeAutospacing="0" w:after="0" w:afterAutospacing="0"/>
              <w:jc w:val="both"/>
              <w:textAlignment w:val="baseline"/>
              <w:rPr>
                <w:spacing w:val="1"/>
                <w:sz w:val="28"/>
                <w:szCs w:val="28"/>
                <w:lang w:val="kk-KZ"/>
              </w:rPr>
            </w:pPr>
            <w:r w:rsidRPr="007D70C5">
              <w:rPr>
                <w:spacing w:val="1"/>
                <w:sz w:val="28"/>
                <w:szCs w:val="28"/>
                <w:lang w:val="kk-KZ"/>
              </w:rPr>
              <w:t>ЖЖОКБҰ-да білім беру-ғылыми үдерісін жоспарлау мен ұйымдастырудың негізгі талаптарын білу</w:t>
            </w:r>
          </w:p>
        </w:tc>
        <w:tc>
          <w:tcPr>
            <w:tcW w:w="348" w:type="dxa"/>
          </w:tcPr>
          <w:p w14:paraId="1E26876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725DC2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27CA60F"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2FB3CA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B52BD2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02EEC3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327CCA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8E3B72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2F64522"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1CC70DC2"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0FE230B4" w14:textId="77777777" w:rsidTr="00BA3BCD">
        <w:trPr>
          <w:trHeight w:val="316"/>
        </w:trPr>
        <w:tc>
          <w:tcPr>
            <w:tcW w:w="6184" w:type="dxa"/>
          </w:tcPr>
          <w:p w14:paraId="6EC88DED" w14:textId="77777777" w:rsidR="00976F40" w:rsidRPr="007D70C5" w:rsidRDefault="00976F40" w:rsidP="00BA3BCD">
            <w:pPr>
              <w:pStyle w:val="a5"/>
              <w:shd w:val="clear" w:color="auto" w:fill="FFFFFF"/>
              <w:spacing w:before="0" w:beforeAutospacing="0" w:after="0" w:afterAutospacing="0"/>
              <w:jc w:val="both"/>
              <w:textAlignment w:val="baseline"/>
              <w:rPr>
                <w:spacing w:val="1"/>
                <w:sz w:val="28"/>
                <w:szCs w:val="28"/>
                <w:shd w:val="clear" w:color="auto" w:fill="FFFFFF"/>
                <w:lang w:val="kk-KZ"/>
              </w:rPr>
            </w:pPr>
            <w:r w:rsidRPr="007D70C5">
              <w:rPr>
                <w:spacing w:val="1"/>
                <w:sz w:val="28"/>
                <w:szCs w:val="28"/>
                <w:shd w:val="clear" w:color="auto" w:fill="FFFFFF"/>
                <w:lang w:val="kk-KZ"/>
              </w:rPr>
              <w:t>Оқыту психологиясын білу</w:t>
            </w:r>
          </w:p>
        </w:tc>
        <w:tc>
          <w:tcPr>
            <w:tcW w:w="348" w:type="dxa"/>
          </w:tcPr>
          <w:p w14:paraId="1EF9C026" w14:textId="77777777" w:rsidR="00976F40" w:rsidRPr="007D70C5" w:rsidRDefault="00976F40" w:rsidP="00BA3BCD">
            <w:pPr>
              <w:rPr>
                <w:rFonts w:ascii="Times New Roman" w:eastAsia="Times New Roman" w:hAnsi="Times New Roman"/>
                <w:b/>
                <w:sz w:val="28"/>
                <w:szCs w:val="28"/>
              </w:rPr>
            </w:pPr>
          </w:p>
        </w:tc>
        <w:tc>
          <w:tcPr>
            <w:tcW w:w="296" w:type="dxa"/>
          </w:tcPr>
          <w:p w14:paraId="6E4D3FCD" w14:textId="77777777" w:rsidR="00976F40" w:rsidRPr="007D70C5" w:rsidRDefault="00976F40" w:rsidP="00BA3BCD">
            <w:pPr>
              <w:rPr>
                <w:rFonts w:ascii="Times New Roman" w:eastAsia="Times New Roman" w:hAnsi="Times New Roman"/>
                <w:b/>
                <w:sz w:val="28"/>
                <w:szCs w:val="28"/>
              </w:rPr>
            </w:pPr>
          </w:p>
        </w:tc>
        <w:tc>
          <w:tcPr>
            <w:tcW w:w="296" w:type="dxa"/>
          </w:tcPr>
          <w:p w14:paraId="24959F0C" w14:textId="77777777" w:rsidR="00976F40" w:rsidRPr="007D70C5" w:rsidRDefault="00976F40" w:rsidP="00BA3BCD">
            <w:pPr>
              <w:rPr>
                <w:rFonts w:ascii="Times New Roman" w:eastAsia="Times New Roman" w:hAnsi="Times New Roman"/>
                <w:b/>
                <w:sz w:val="28"/>
                <w:szCs w:val="28"/>
              </w:rPr>
            </w:pPr>
          </w:p>
        </w:tc>
        <w:tc>
          <w:tcPr>
            <w:tcW w:w="296" w:type="dxa"/>
          </w:tcPr>
          <w:p w14:paraId="1B0367B4" w14:textId="77777777" w:rsidR="00976F40" w:rsidRPr="007D70C5" w:rsidRDefault="00976F40" w:rsidP="00BA3BCD">
            <w:pPr>
              <w:rPr>
                <w:rFonts w:ascii="Times New Roman" w:eastAsia="Times New Roman" w:hAnsi="Times New Roman"/>
                <w:b/>
                <w:sz w:val="28"/>
                <w:szCs w:val="28"/>
              </w:rPr>
            </w:pPr>
          </w:p>
        </w:tc>
        <w:tc>
          <w:tcPr>
            <w:tcW w:w="296" w:type="dxa"/>
          </w:tcPr>
          <w:p w14:paraId="6CAE1DC9" w14:textId="77777777" w:rsidR="00976F40" w:rsidRPr="007D70C5" w:rsidRDefault="00976F40" w:rsidP="00BA3BCD">
            <w:pPr>
              <w:rPr>
                <w:rFonts w:ascii="Times New Roman" w:eastAsia="Times New Roman" w:hAnsi="Times New Roman"/>
                <w:b/>
                <w:sz w:val="28"/>
                <w:szCs w:val="28"/>
              </w:rPr>
            </w:pPr>
          </w:p>
        </w:tc>
        <w:tc>
          <w:tcPr>
            <w:tcW w:w="296" w:type="dxa"/>
          </w:tcPr>
          <w:p w14:paraId="6EB9871A" w14:textId="77777777" w:rsidR="00976F40" w:rsidRPr="007D70C5" w:rsidRDefault="00976F40" w:rsidP="00BA3BCD">
            <w:pPr>
              <w:rPr>
                <w:rFonts w:ascii="Times New Roman" w:eastAsia="Times New Roman" w:hAnsi="Times New Roman"/>
                <w:b/>
                <w:sz w:val="28"/>
                <w:szCs w:val="28"/>
              </w:rPr>
            </w:pPr>
          </w:p>
        </w:tc>
        <w:tc>
          <w:tcPr>
            <w:tcW w:w="296" w:type="dxa"/>
          </w:tcPr>
          <w:p w14:paraId="5E80DD9D" w14:textId="77777777" w:rsidR="00976F40" w:rsidRPr="007D70C5" w:rsidRDefault="00976F40" w:rsidP="00BA3BCD">
            <w:pPr>
              <w:rPr>
                <w:rFonts w:ascii="Times New Roman" w:eastAsia="Times New Roman" w:hAnsi="Times New Roman"/>
                <w:b/>
                <w:sz w:val="28"/>
                <w:szCs w:val="28"/>
              </w:rPr>
            </w:pPr>
          </w:p>
        </w:tc>
        <w:tc>
          <w:tcPr>
            <w:tcW w:w="296" w:type="dxa"/>
          </w:tcPr>
          <w:p w14:paraId="10C2C2E7" w14:textId="77777777" w:rsidR="00976F40" w:rsidRPr="007D70C5" w:rsidRDefault="00976F40" w:rsidP="00BA3BCD">
            <w:pPr>
              <w:rPr>
                <w:rFonts w:ascii="Times New Roman" w:eastAsia="Times New Roman" w:hAnsi="Times New Roman"/>
                <w:b/>
                <w:sz w:val="28"/>
                <w:szCs w:val="28"/>
              </w:rPr>
            </w:pPr>
          </w:p>
        </w:tc>
        <w:tc>
          <w:tcPr>
            <w:tcW w:w="296" w:type="dxa"/>
          </w:tcPr>
          <w:p w14:paraId="1ABBDCDB" w14:textId="77777777" w:rsidR="00976F40" w:rsidRPr="007D70C5" w:rsidRDefault="00976F40" w:rsidP="00BA3BCD">
            <w:pPr>
              <w:rPr>
                <w:rFonts w:ascii="Times New Roman" w:eastAsia="Times New Roman" w:hAnsi="Times New Roman"/>
                <w:b/>
                <w:sz w:val="28"/>
                <w:szCs w:val="28"/>
              </w:rPr>
            </w:pPr>
          </w:p>
        </w:tc>
        <w:tc>
          <w:tcPr>
            <w:tcW w:w="449" w:type="dxa"/>
          </w:tcPr>
          <w:p w14:paraId="3414753B" w14:textId="77777777" w:rsidR="00976F40" w:rsidRPr="007D70C5" w:rsidRDefault="00976F40" w:rsidP="00BA3BCD">
            <w:pPr>
              <w:rPr>
                <w:rFonts w:ascii="Times New Roman" w:eastAsia="Times New Roman" w:hAnsi="Times New Roman"/>
                <w:b/>
                <w:sz w:val="28"/>
                <w:szCs w:val="28"/>
              </w:rPr>
            </w:pPr>
          </w:p>
        </w:tc>
      </w:tr>
      <w:tr w:rsidR="00976F40" w:rsidRPr="007D70C5" w14:paraId="7AB2A6FE" w14:textId="77777777" w:rsidTr="00BA3BCD">
        <w:trPr>
          <w:trHeight w:val="316"/>
        </w:trPr>
        <w:tc>
          <w:tcPr>
            <w:tcW w:w="6184" w:type="dxa"/>
          </w:tcPr>
          <w:p w14:paraId="73731BD1" w14:textId="77777777" w:rsidR="00976F40" w:rsidRPr="007D70C5" w:rsidRDefault="00976F40" w:rsidP="00BA3BCD">
            <w:pPr>
              <w:pStyle w:val="a5"/>
              <w:shd w:val="clear" w:color="auto" w:fill="FFFFFF"/>
              <w:spacing w:before="0" w:beforeAutospacing="0" w:after="0" w:afterAutospacing="0"/>
              <w:jc w:val="both"/>
              <w:textAlignment w:val="baseline"/>
              <w:rPr>
                <w:spacing w:val="1"/>
                <w:sz w:val="28"/>
                <w:szCs w:val="28"/>
                <w:lang w:val="kk-KZ"/>
              </w:rPr>
            </w:pPr>
            <w:r w:rsidRPr="007D70C5">
              <w:rPr>
                <w:spacing w:val="1"/>
                <w:sz w:val="28"/>
                <w:szCs w:val="28"/>
                <w:lang w:val="kk-KZ"/>
              </w:rPr>
              <w:t>Мамандық саласындағы заманауи тенденцияларды білу (Жоғары білім беру бағыты бойынша)</w:t>
            </w:r>
          </w:p>
        </w:tc>
        <w:tc>
          <w:tcPr>
            <w:tcW w:w="348" w:type="dxa"/>
          </w:tcPr>
          <w:p w14:paraId="21FF0422"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F4E52B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AC7D91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FE06AC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F6D0DD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5B8B7C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A6E98B2"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FE4AADF"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27C0E6B"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2C41FDCF"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3CC64C98" w14:textId="77777777" w:rsidTr="00BA3BCD">
        <w:trPr>
          <w:trHeight w:val="316"/>
        </w:trPr>
        <w:tc>
          <w:tcPr>
            <w:tcW w:w="6184" w:type="dxa"/>
          </w:tcPr>
          <w:p w14:paraId="32BD5257" w14:textId="6F3926CD" w:rsidR="00CF6A39" w:rsidRPr="007D70C5" w:rsidRDefault="00976F40" w:rsidP="00BA3BCD">
            <w:pPr>
              <w:rPr>
                <w:rFonts w:ascii="Times New Roman" w:eastAsia="Times New Roman" w:hAnsi="Times New Roman"/>
                <w:spacing w:val="1"/>
                <w:sz w:val="28"/>
                <w:szCs w:val="28"/>
                <w:lang w:val="kk-KZ"/>
              </w:rPr>
            </w:pPr>
            <w:r w:rsidRPr="007D70C5">
              <w:rPr>
                <w:rFonts w:ascii="Times New Roman" w:eastAsia="Times New Roman" w:hAnsi="Times New Roman"/>
                <w:spacing w:val="1"/>
                <w:sz w:val="28"/>
                <w:szCs w:val="28"/>
                <w:lang w:val="kk-KZ"/>
              </w:rPr>
              <w:t>Тәжірибеге бағдарданған оқыту әдістері мен технологияларын білу</w:t>
            </w:r>
          </w:p>
        </w:tc>
        <w:tc>
          <w:tcPr>
            <w:tcW w:w="348" w:type="dxa"/>
          </w:tcPr>
          <w:p w14:paraId="240C950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1BDAA4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4390D0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BB58CB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EE4847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FBB0C0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5C9E60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D8A60D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0B16707"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10CA525C"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63AE3035" w14:textId="77777777" w:rsidTr="00BA3BCD">
        <w:trPr>
          <w:trHeight w:val="316"/>
        </w:trPr>
        <w:tc>
          <w:tcPr>
            <w:tcW w:w="6184" w:type="dxa"/>
          </w:tcPr>
          <w:p w14:paraId="1E752D66" w14:textId="77777777" w:rsidR="00976F40" w:rsidRPr="007D70C5" w:rsidRDefault="00976F40" w:rsidP="00BA3BCD">
            <w:pPr>
              <w:rPr>
                <w:rFonts w:ascii="Times New Roman" w:eastAsia="Times New Roman" w:hAnsi="Times New Roman"/>
                <w:b/>
                <w:spacing w:val="1"/>
                <w:sz w:val="28"/>
                <w:szCs w:val="28"/>
                <w:lang w:val="kk-KZ"/>
              </w:rPr>
            </w:pPr>
            <w:r w:rsidRPr="007D70C5">
              <w:rPr>
                <w:rFonts w:ascii="Times New Roman" w:eastAsia="Times New Roman" w:hAnsi="Times New Roman"/>
                <w:b/>
                <w:spacing w:val="1"/>
                <w:sz w:val="28"/>
                <w:szCs w:val="28"/>
                <w:lang w:val="kk-KZ"/>
              </w:rPr>
              <w:t>2. Ғылыми-зерттеушілік</w:t>
            </w:r>
          </w:p>
        </w:tc>
        <w:tc>
          <w:tcPr>
            <w:tcW w:w="348" w:type="dxa"/>
          </w:tcPr>
          <w:p w14:paraId="105B7527"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1</w:t>
            </w:r>
          </w:p>
        </w:tc>
        <w:tc>
          <w:tcPr>
            <w:tcW w:w="296" w:type="dxa"/>
          </w:tcPr>
          <w:p w14:paraId="1FAA1D81"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2</w:t>
            </w:r>
          </w:p>
        </w:tc>
        <w:tc>
          <w:tcPr>
            <w:tcW w:w="296" w:type="dxa"/>
          </w:tcPr>
          <w:p w14:paraId="5C3AAA83"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3</w:t>
            </w:r>
          </w:p>
        </w:tc>
        <w:tc>
          <w:tcPr>
            <w:tcW w:w="296" w:type="dxa"/>
          </w:tcPr>
          <w:p w14:paraId="51AC5CD3"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4</w:t>
            </w:r>
          </w:p>
        </w:tc>
        <w:tc>
          <w:tcPr>
            <w:tcW w:w="296" w:type="dxa"/>
          </w:tcPr>
          <w:p w14:paraId="5C71E072"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5</w:t>
            </w:r>
          </w:p>
        </w:tc>
        <w:tc>
          <w:tcPr>
            <w:tcW w:w="296" w:type="dxa"/>
          </w:tcPr>
          <w:p w14:paraId="17BC4E6F"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6</w:t>
            </w:r>
          </w:p>
        </w:tc>
        <w:tc>
          <w:tcPr>
            <w:tcW w:w="296" w:type="dxa"/>
          </w:tcPr>
          <w:p w14:paraId="2E19A3B6"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7</w:t>
            </w:r>
          </w:p>
        </w:tc>
        <w:tc>
          <w:tcPr>
            <w:tcW w:w="296" w:type="dxa"/>
          </w:tcPr>
          <w:p w14:paraId="28AA371D"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8</w:t>
            </w:r>
          </w:p>
        </w:tc>
        <w:tc>
          <w:tcPr>
            <w:tcW w:w="296" w:type="dxa"/>
          </w:tcPr>
          <w:p w14:paraId="25111DA4"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9</w:t>
            </w:r>
          </w:p>
        </w:tc>
        <w:tc>
          <w:tcPr>
            <w:tcW w:w="449" w:type="dxa"/>
          </w:tcPr>
          <w:p w14:paraId="1CAAE8B5"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10</w:t>
            </w:r>
          </w:p>
        </w:tc>
      </w:tr>
      <w:tr w:rsidR="00976F40" w:rsidRPr="007D70C5" w14:paraId="1E97DA0A" w14:textId="77777777" w:rsidTr="00BA3BCD">
        <w:trPr>
          <w:trHeight w:val="316"/>
        </w:trPr>
        <w:tc>
          <w:tcPr>
            <w:tcW w:w="6184" w:type="dxa"/>
          </w:tcPr>
          <w:p w14:paraId="2C7C53E5"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Ғылыми-зерттеу және тәжірибелік-конструкторлық жұмыстарды / </w:t>
            </w:r>
            <w:r w:rsidRPr="007D70C5">
              <w:rPr>
                <w:rFonts w:ascii="Times New Roman" w:eastAsia="Times New Roman" w:hAnsi="Times New Roman"/>
                <w:sz w:val="28"/>
                <w:szCs w:val="28"/>
                <w:lang w:val="kk-KZ"/>
              </w:rPr>
              <w:lastRenderedPageBreak/>
              <w:t>шығармашылық жобаларды орындауға қатыса алу</w:t>
            </w:r>
          </w:p>
        </w:tc>
        <w:tc>
          <w:tcPr>
            <w:tcW w:w="348" w:type="dxa"/>
          </w:tcPr>
          <w:p w14:paraId="38AB4E9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EF2948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B38D62F"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E7DAC6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64CCC42"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B44C0B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7A203E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D7D4DA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B19B0A0"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6399CE9A"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370233B1" w14:textId="77777777" w:rsidTr="00BA3BCD">
        <w:trPr>
          <w:trHeight w:val="316"/>
        </w:trPr>
        <w:tc>
          <w:tcPr>
            <w:tcW w:w="6184" w:type="dxa"/>
          </w:tcPr>
          <w:p w14:paraId="42948148"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Ғылыми нәтижелілік пен жарияланым белсенділігін арттыра білу</w:t>
            </w:r>
          </w:p>
        </w:tc>
        <w:tc>
          <w:tcPr>
            <w:tcW w:w="348" w:type="dxa"/>
          </w:tcPr>
          <w:p w14:paraId="5630843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E4D22C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03AE16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DE5714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63864C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C7DE20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45617C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5DB7F0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0A4A61A"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278511A2"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10E11B96" w14:textId="77777777" w:rsidTr="00BA3BCD">
        <w:trPr>
          <w:trHeight w:val="316"/>
        </w:trPr>
        <w:tc>
          <w:tcPr>
            <w:tcW w:w="6184" w:type="dxa"/>
          </w:tcPr>
          <w:p w14:paraId="6A85DDD9"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Бакалавриат білім алушыларының ғылыми-зерттеу/ғылыми-шығармашылық қызметі мен жариялау белсенділігін дамыту және қолдау стратегияларын қолдана білуі</w:t>
            </w:r>
          </w:p>
        </w:tc>
        <w:tc>
          <w:tcPr>
            <w:tcW w:w="348" w:type="dxa"/>
          </w:tcPr>
          <w:p w14:paraId="2C9CB1C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25D51B3"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114062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83D2D5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E00F8E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65AC79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3A87CF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1CF130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018F032"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27C3780C"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00ACEFBD" w14:textId="77777777" w:rsidTr="00BA3BCD">
        <w:trPr>
          <w:trHeight w:val="316"/>
        </w:trPr>
        <w:tc>
          <w:tcPr>
            <w:tcW w:w="6184" w:type="dxa"/>
          </w:tcPr>
          <w:p w14:paraId="26EBF7F3" w14:textId="77777777" w:rsidR="00976F40" w:rsidRPr="007D70C5" w:rsidRDefault="00976F40" w:rsidP="00BA3BCD">
            <w:pPr>
              <w:pStyle w:val="a5"/>
              <w:shd w:val="clear" w:color="auto" w:fill="FFFFFF"/>
              <w:spacing w:before="0" w:beforeAutospacing="0" w:after="0" w:afterAutospacing="0"/>
              <w:jc w:val="both"/>
              <w:textAlignment w:val="baseline"/>
              <w:rPr>
                <w:sz w:val="28"/>
                <w:szCs w:val="28"/>
                <w:lang w:val="kk-KZ"/>
              </w:rPr>
            </w:pPr>
            <w:r w:rsidRPr="007D70C5">
              <w:rPr>
                <w:sz w:val="28"/>
                <w:szCs w:val="28"/>
                <w:lang w:val="kk-KZ"/>
              </w:rPr>
              <w:t>Ұлттық және халықаралық дерекқорлармен жұмыс жасай білу</w:t>
            </w:r>
          </w:p>
        </w:tc>
        <w:tc>
          <w:tcPr>
            <w:tcW w:w="348" w:type="dxa"/>
          </w:tcPr>
          <w:p w14:paraId="4593F06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77B8CE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9D9EED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8AD3F7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967C3D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CD1F232"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D4513C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E1461D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EF9E632"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1400E063"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74BB6485" w14:textId="77777777" w:rsidTr="00BA3BCD">
        <w:trPr>
          <w:trHeight w:val="316"/>
        </w:trPr>
        <w:tc>
          <w:tcPr>
            <w:tcW w:w="6184" w:type="dxa"/>
          </w:tcPr>
          <w:p w14:paraId="0575DADD"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Ғылыми зерттеулердің әдіснамасын білу</w:t>
            </w:r>
          </w:p>
        </w:tc>
        <w:tc>
          <w:tcPr>
            <w:tcW w:w="348" w:type="dxa"/>
          </w:tcPr>
          <w:p w14:paraId="155A026B" w14:textId="77777777" w:rsidR="00976F40" w:rsidRPr="007D70C5" w:rsidRDefault="00976F40" w:rsidP="00BA3BCD">
            <w:pPr>
              <w:rPr>
                <w:rFonts w:ascii="Times New Roman" w:eastAsia="Times New Roman" w:hAnsi="Times New Roman"/>
                <w:b/>
                <w:sz w:val="28"/>
                <w:szCs w:val="28"/>
              </w:rPr>
            </w:pPr>
          </w:p>
        </w:tc>
        <w:tc>
          <w:tcPr>
            <w:tcW w:w="296" w:type="dxa"/>
          </w:tcPr>
          <w:p w14:paraId="391B6F56" w14:textId="77777777" w:rsidR="00976F40" w:rsidRPr="007D70C5" w:rsidRDefault="00976F40" w:rsidP="00BA3BCD">
            <w:pPr>
              <w:rPr>
                <w:rFonts w:ascii="Times New Roman" w:eastAsia="Times New Roman" w:hAnsi="Times New Roman"/>
                <w:b/>
                <w:sz w:val="28"/>
                <w:szCs w:val="28"/>
              </w:rPr>
            </w:pPr>
          </w:p>
        </w:tc>
        <w:tc>
          <w:tcPr>
            <w:tcW w:w="296" w:type="dxa"/>
          </w:tcPr>
          <w:p w14:paraId="6C8B141B" w14:textId="77777777" w:rsidR="00976F40" w:rsidRPr="007D70C5" w:rsidRDefault="00976F40" w:rsidP="00BA3BCD">
            <w:pPr>
              <w:rPr>
                <w:rFonts w:ascii="Times New Roman" w:eastAsia="Times New Roman" w:hAnsi="Times New Roman"/>
                <w:b/>
                <w:sz w:val="28"/>
                <w:szCs w:val="28"/>
              </w:rPr>
            </w:pPr>
          </w:p>
        </w:tc>
        <w:tc>
          <w:tcPr>
            <w:tcW w:w="296" w:type="dxa"/>
          </w:tcPr>
          <w:p w14:paraId="2E8F485F" w14:textId="77777777" w:rsidR="00976F40" w:rsidRPr="007D70C5" w:rsidRDefault="00976F40" w:rsidP="00BA3BCD">
            <w:pPr>
              <w:rPr>
                <w:rFonts w:ascii="Times New Roman" w:eastAsia="Times New Roman" w:hAnsi="Times New Roman"/>
                <w:b/>
                <w:sz w:val="28"/>
                <w:szCs w:val="28"/>
              </w:rPr>
            </w:pPr>
          </w:p>
        </w:tc>
        <w:tc>
          <w:tcPr>
            <w:tcW w:w="296" w:type="dxa"/>
          </w:tcPr>
          <w:p w14:paraId="49D82207" w14:textId="77777777" w:rsidR="00976F40" w:rsidRPr="007D70C5" w:rsidRDefault="00976F40" w:rsidP="00BA3BCD">
            <w:pPr>
              <w:rPr>
                <w:rFonts w:ascii="Times New Roman" w:eastAsia="Times New Roman" w:hAnsi="Times New Roman"/>
                <w:b/>
                <w:sz w:val="28"/>
                <w:szCs w:val="28"/>
              </w:rPr>
            </w:pPr>
          </w:p>
        </w:tc>
        <w:tc>
          <w:tcPr>
            <w:tcW w:w="296" w:type="dxa"/>
          </w:tcPr>
          <w:p w14:paraId="039E4542" w14:textId="77777777" w:rsidR="00976F40" w:rsidRPr="007D70C5" w:rsidRDefault="00976F40" w:rsidP="00BA3BCD">
            <w:pPr>
              <w:rPr>
                <w:rFonts w:ascii="Times New Roman" w:eastAsia="Times New Roman" w:hAnsi="Times New Roman"/>
                <w:b/>
                <w:sz w:val="28"/>
                <w:szCs w:val="28"/>
              </w:rPr>
            </w:pPr>
          </w:p>
        </w:tc>
        <w:tc>
          <w:tcPr>
            <w:tcW w:w="296" w:type="dxa"/>
          </w:tcPr>
          <w:p w14:paraId="69D398DD" w14:textId="77777777" w:rsidR="00976F40" w:rsidRPr="007D70C5" w:rsidRDefault="00976F40" w:rsidP="00BA3BCD">
            <w:pPr>
              <w:rPr>
                <w:rFonts w:ascii="Times New Roman" w:eastAsia="Times New Roman" w:hAnsi="Times New Roman"/>
                <w:b/>
                <w:sz w:val="28"/>
                <w:szCs w:val="28"/>
              </w:rPr>
            </w:pPr>
          </w:p>
        </w:tc>
        <w:tc>
          <w:tcPr>
            <w:tcW w:w="296" w:type="dxa"/>
          </w:tcPr>
          <w:p w14:paraId="759C56B6" w14:textId="77777777" w:rsidR="00976F40" w:rsidRPr="007D70C5" w:rsidRDefault="00976F40" w:rsidP="00BA3BCD">
            <w:pPr>
              <w:rPr>
                <w:rFonts w:ascii="Times New Roman" w:eastAsia="Times New Roman" w:hAnsi="Times New Roman"/>
                <w:b/>
                <w:sz w:val="28"/>
                <w:szCs w:val="28"/>
              </w:rPr>
            </w:pPr>
          </w:p>
        </w:tc>
        <w:tc>
          <w:tcPr>
            <w:tcW w:w="296" w:type="dxa"/>
          </w:tcPr>
          <w:p w14:paraId="09B76AB3" w14:textId="77777777" w:rsidR="00976F40" w:rsidRPr="007D70C5" w:rsidRDefault="00976F40" w:rsidP="00BA3BCD">
            <w:pPr>
              <w:rPr>
                <w:rFonts w:ascii="Times New Roman" w:eastAsia="Times New Roman" w:hAnsi="Times New Roman"/>
                <w:b/>
                <w:sz w:val="28"/>
                <w:szCs w:val="28"/>
              </w:rPr>
            </w:pPr>
          </w:p>
        </w:tc>
        <w:tc>
          <w:tcPr>
            <w:tcW w:w="449" w:type="dxa"/>
          </w:tcPr>
          <w:p w14:paraId="5C84FBC4" w14:textId="77777777" w:rsidR="00976F40" w:rsidRPr="007D70C5" w:rsidRDefault="00976F40" w:rsidP="00BA3BCD">
            <w:pPr>
              <w:rPr>
                <w:rFonts w:ascii="Times New Roman" w:eastAsia="Times New Roman" w:hAnsi="Times New Roman"/>
                <w:b/>
                <w:sz w:val="28"/>
                <w:szCs w:val="28"/>
              </w:rPr>
            </w:pPr>
          </w:p>
        </w:tc>
      </w:tr>
      <w:tr w:rsidR="00976F40" w:rsidRPr="007D70C5" w14:paraId="14152A59" w14:textId="77777777" w:rsidTr="00BA3BCD">
        <w:trPr>
          <w:trHeight w:val="316"/>
        </w:trPr>
        <w:tc>
          <w:tcPr>
            <w:tcW w:w="6184" w:type="dxa"/>
          </w:tcPr>
          <w:p w14:paraId="540C25BF"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Ғылыми зерттеулер жүргізу кезінде этикалық нормаларды білу</w:t>
            </w:r>
          </w:p>
        </w:tc>
        <w:tc>
          <w:tcPr>
            <w:tcW w:w="348" w:type="dxa"/>
          </w:tcPr>
          <w:p w14:paraId="7110EBB9"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130022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9CF8C6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A49228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2BE853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2093F3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7CBB9B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DA1527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0E4772B"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77BC7659"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504A2F3A" w14:textId="77777777" w:rsidTr="00BA3BCD">
        <w:trPr>
          <w:trHeight w:val="316"/>
        </w:trPr>
        <w:tc>
          <w:tcPr>
            <w:tcW w:w="6184" w:type="dxa"/>
          </w:tcPr>
          <w:p w14:paraId="0B064F1C"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Ғылым саласындағы нормативтік құқықтық актілерді білу</w:t>
            </w:r>
          </w:p>
        </w:tc>
        <w:tc>
          <w:tcPr>
            <w:tcW w:w="348" w:type="dxa"/>
          </w:tcPr>
          <w:p w14:paraId="0C15902F"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249189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941379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5FD7FEF"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921A78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B24A64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80AFF0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8E598B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B2065AB"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14E92C03"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25F816BC" w14:textId="77777777" w:rsidTr="00BA3BCD">
        <w:trPr>
          <w:trHeight w:val="316"/>
        </w:trPr>
        <w:tc>
          <w:tcPr>
            <w:tcW w:w="6184" w:type="dxa"/>
          </w:tcPr>
          <w:p w14:paraId="4902B07E" w14:textId="77777777" w:rsidR="00976F40" w:rsidRPr="007D70C5" w:rsidRDefault="00976F40" w:rsidP="00BA3BCD">
            <w:pPr>
              <w:rPr>
                <w:rFonts w:ascii="Times New Roman" w:eastAsia="Times New Roman" w:hAnsi="Times New Roman"/>
                <w:spacing w:val="1"/>
                <w:sz w:val="28"/>
                <w:szCs w:val="28"/>
                <w:lang w:val="kk-KZ"/>
              </w:rPr>
            </w:pPr>
            <w:r w:rsidRPr="007D70C5">
              <w:rPr>
                <w:rFonts w:ascii="Times New Roman" w:eastAsia="Times New Roman" w:hAnsi="Times New Roman"/>
                <w:spacing w:val="1"/>
                <w:sz w:val="28"/>
                <w:szCs w:val="28"/>
                <w:lang w:val="kk-KZ"/>
              </w:rPr>
              <w:t>Білім алушылардың ғылыми зерттеулерінің ерекшеліктерін білу</w:t>
            </w:r>
          </w:p>
        </w:tc>
        <w:tc>
          <w:tcPr>
            <w:tcW w:w="348" w:type="dxa"/>
          </w:tcPr>
          <w:p w14:paraId="0739A53F"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98522B3"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3910B7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E709C6F"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12E1283"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F88EA4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2918D7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4EC5549"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990A990"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7DC5BD32"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5A05E5ED" w14:textId="77777777" w:rsidTr="00BA3BCD">
        <w:trPr>
          <w:trHeight w:val="316"/>
        </w:trPr>
        <w:tc>
          <w:tcPr>
            <w:tcW w:w="6184" w:type="dxa"/>
          </w:tcPr>
          <w:p w14:paraId="398CEF9B" w14:textId="77777777" w:rsidR="00976F40" w:rsidRPr="007D70C5" w:rsidRDefault="00976F40" w:rsidP="00BA3BCD">
            <w:pPr>
              <w:rPr>
                <w:rFonts w:ascii="Times New Roman" w:eastAsia="Times New Roman" w:hAnsi="Times New Roman"/>
                <w:b/>
                <w:spacing w:val="1"/>
                <w:sz w:val="28"/>
                <w:szCs w:val="28"/>
                <w:lang w:val="kk-KZ"/>
              </w:rPr>
            </w:pPr>
            <w:r w:rsidRPr="007D70C5">
              <w:rPr>
                <w:rFonts w:ascii="Times New Roman" w:eastAsia="Times New Roman" w:hAnsi="Times New Roman"/>
                <w:b/>
                <w:spacing w:val="1"/>
                <w:sz w:val="28"/>
                <w:szCs w:val="28"/>
                <w:lang w:val="kk-KZ"/>
              </w:rPr>
              <w:t>3.Ғылыми-әдістемелік</w:t>
            </w:r>
          </w:p>
        </w:tc>
        <w:tc>
          <w:tcPr>
            <w:tcW w:w="348" w:type="dxa"/>
          </w:tcPr>
          <w:p w14:paraId="6ED0E7D2"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1</w:t>
            </w:r>
          </w:p>
        </w:tc>
        <w:tc>
          <w:tcPr>
            <w:tcW w:w="296" w:type="dxa"/>
          </w:tcPr>
          <w:p w14:paraId="5F5A4D50"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2</w:t>
            </w:r>
          </w:p>
        </w:tc>
        <w:tc>
          <w:tcPr>
            <w:tcW w:w="296" w:type="dxa"/>
          </w:tcPr>
          <w:p w14:paraId="2654D0CD"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3</w:t>
            </w:r>
          </w:p>
        </w:tc>
        <w:tc>
          <w:tcPr>
            <w:tcW w:w="296" w:type="dxa"/>
          </w:tcPr>
          <w:p w14:paraId="1EDB210A"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4</w:t>
            </w:r>
          </w:p>
        </w:tc>
        <w:tc>
          <w:tcPr>
            <w:tcW w:w="296" w:type="dxa"/>
          </w:tcPr>
          <w:p w14:paraId="578F4AEF"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5</w:t>
            </w:r>
          </w:p>
        </w:tc>
        <w:tc>
          <w:tcPr>
            <w:tcW w:w="296" w:type="dxa"/>
          </w:tcPr>
          <w:p w14:paraId="2F3A858C"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6</w:t>
            </w:r>
          </w:p>
        </w:tc>
        <w:tc>
          <w:tcPr>
            <w:tcW w:w="296" w:type="dxa"/>
          </w:tcPr>
          <w:p w14:paraId="732213B6"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7</w:t>
            </w:r>
          </w:p>
        </w:tc>
        <w:tc>
          <w:tcPr>
            <w:tcW w:w="296" w:type="dxa"/>
          </w:tcPr>
          <w:p w14:paraId="7D5B34BC"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8</w:t>
            </w:r>
          </w:p>
        </w:tc>
        <w:tc>
          <w:tcPr>
            <w:tcW w:w="296" w:type="dxa"/>
          </w:tcPr>
          <w:p w14:paraId="2F0307CF"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9</w:t>
            </w:r>
          </w:p>
        </w:tc>
        <w:tc>
          <w:tcPr>
            <w:tcW w:w="449" w:type="dxa"/>
          </w:tcPr>
          <w:p w14:paraId="224F5F40"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10</w:t>
            </w:r>
          </w:p>
        </w:tc>
      </w:tr>
      <w:tr w:rsidR="00976F40" w:rsidRPr="007D70C5" w14:paraId="337D2048" w14:textId="77777777" w:rsidTr="00BA3BCD">
        <w:trPr>
          <w:trHeight w:val="316"/>
        </w:trPr>
        <w:tc>
          <w:tcPr>
            <w:tcW w:w="6184" w:type="dxa"/>
          </w:tcPr>
          <w:p w14:paraId="2F52A079" w14:textId="77777777" w:rsidR="00976F40" w:rsidRPr="007D70C5" w:rsidRDefault="00976F40" w:rsidP="00BA3BCD">
            <w:pPr>
              <w:textAlignment w:val="baseline"/>
              <w:rPr>
                <w:rFonts w:ascii="Times New Roman" w:eastAsia="Times New Roman" w:hAnsi="Times New Roman"/>
                <w:spacing w:val="1"/>
                <w:sz w:val="28"/>
                <w:szCs w:val="28"/>
                <w:lang w:val="kk-KZ"/>
              </w:rPr>
            </w:pPr>
            <w:r w:rsidRPr="007D70C5">
              <w:rPr>
                <w:rFonts w:ascii="Times New Roman" w:eastAsia="Times New Roman" w:hAnsi="Times New Roman"/>
                <w:spacing w:val="1"/>
                <w:sz w:val="28"/>
                <w:szCs w:val="28"/>
                <w:lang w:val="kk-KZ"/>
              </w:rPr>
              <w:t>Оқу-әдістемелік жұмысты жүргізе және әдістемелік құзыреттілікті дамыта білу</w:t>
            </w:r>
          </w:p>
        </w:tc>
        <w:tc>
          <w:tcPr>
            <w:tcW w:w="348" w:type="dxa"/>
          </w:tcPr>
          <w:p w14:paraId="0FE3009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29AC1B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606D5B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F426CF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25BB14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2ADA1D3"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A26071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FEB360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D85871C"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669D16B6"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5F108C17" w14:textId="77777777" w:rsidTr="00BA3BCD">
        <w:trPr>
          <w:trHeight w:val="316"/>
        </w:trPr>
        <w:tc>
          <w:tcPr>
            <w:tcW w:w="6184" w:type="dxa"/>
          </w:tcPr>
          <w:p w14:paraId="624C2DAA" w14:textId="77777777" w:rsidR="00976F40" w:rsidRPr="007D70C5" w:rsidRDefault="00976F40" w:rsidP="00BA3BCD">
            <w:pPr>
              <w:rPr>
                <w:rFonts w:ascii="Times New Roman" w:hAnsi="Times New Roman"/>
                <w:sz w:val="28"/>
                <w:szCs w:val="28"/>
                <w:lang w:val="kk-KZ"/>
              </w:rPr>
            </w:pPr>
            <w:r w:rsidRPr="007D70C5">
              <w:rPr>
                <w:rFonts w:ascii="Times New Roman" w:hAnsi="Times New Roman"/>
                <w:sz w:val="28"/>
                <w:szCs w:val="28"/>
                <w:lang w:val="kk-KZ"/>
              </w:rPr>
              <w:t>Кәсіби біліктілігін арттыра білу</w:t>
            </w:r>
          </w:p>
        </w:tc>
        <w:tc>
          <w:tcPr>
            <w:tcW w:w="348" w:type="dxa"/>
          </w:tcPr>
          <w:p w14:paraId="1F80C5DA" w14:textId="77777777" w:rsidR="00976F40" w:rsidRPr="007D70C5" w:rsidRDefault="00976F40" w:rsidP="00BA3BCD">
            <w:pPr>
              <w:rPr>
                <w:rFonts w:ascii="Times New Roman" w:eastAsia="Times New Roman" w:hAnsi="Times New Roman"/>
                <w:b/>
                <w:sz w:val="28"/>
                <w:szCs w:val="28"/>
              </w:rPr>
            </w:pPr>
          </w:p>
        </w:tc>
        <w:tc>
          <w:tcPr>
            <w:tcW w:w="296" w:type="dxa"/>
          </w:tcPr>
          <w:p w14:paraId="2A32EFAC" w14:textId="77777777" w:rsidR="00976F40" w:rsidRPr="007D70C5" w:rsidRDefault="00976F40" w:rsidP="00BA3BCD">
            <w:pPr>
              <w:rPr>
                <w:rFonts w:ascii="Times New Roman" w:eastAsia="Times New Roman" w:hAnsi="Times New Roman"/>
                <w:b/>
                <w:sz w:val="28"/>
                <w:szCs w:val="28"/>
              </w:rPr>
            </w:pPr>
          </w:p>
        </w:tc>
        <w:tc>
          <w:tcPr>
            <w:tcW w:w="296" w:type="dxa"/>
          </w:tcPr>
          <w:p w14:paraId="7F216B27" w14:textId="77777777" w:rsidR="00976F40" w:rsidRPr="007D70C5" w:rsidRDefault="00976F40" w:rsidP="00BA3BCD">
            <w:pPr>
              <w:rPr>
                <w:rFonts w:ascii="Times New Roman" w:eastAsia="Times New Roman" w:hAnsi="Times New Roman"/>
                <w:b/>
                <w:sz w:val="28"/>
                <w:szCs w:val="28"/>
              </w:rPr>
            </w:pPr>
          </w:p>
        </w:tc>
        <w:tc>
          <w:tcPr>
            <w:tcW w:w="296" w:type="dxa"/>
          </w:tcPr>
          <w:p w14:paraId="4018B6EC" w14:textId="77777777" w:rsidR="00976F40" w:rsidRPr="007D70C5" w:rsidRDefault="00976F40" w:rsidP="00BA3BCD">
            <w:pPr>
              <w:rPr>
                <w:rFonts w:ascii="Times New Roman" w:eastAsia="Times New Roman" w:hAnsi="Times New Roman"/>
                <w:b/>
                <w:sz w:val="28"/>
                <w:szCs w:val="28"/>
              </w:rPr>
            </w:pPr>
          </w:p>
        </w:tc>
        <w:tc>
          <w:tcPr>
            <w:tcW w:w="296" w:type="dxa"/>
          </w:tcPr>
          <w:p w14:paraId="0F2E4A0A" w14:textId="77777777" w:rsidR="00976F40" w:rsidRPr="007D70C5" w:rsidRDefault="00976F40" w:rsidP="00BA3BCD">
            <w:pPr>
              <w:rPr>
                <w:rFonts w:ascii="Times New Roman" w:eastAsia="Times New Roman" w:hAnsi="Times New Roman"/>
                <w:b/>
                <w:sz w:val="28"/>
                <w:szCs w:val="28"/>
              </w:rPr>
            </w:pPr>
          </w:p>
        </w:tc>
        <w:tc>
          <w:tcPr>
            <w:tcW w:w="296" w:type="dxa"/>
          </w:tcPr>
          <w:p w14:paraId="7DDB0DFD" w14:textId="77777777" w:rsidR="00976F40" w:rsidRPr="007D70C5" w:rsidRDefault="00976F40" w:rsidP="00BA3BCD">
            <w:pPr>
              <w:rPr>
                <w:rFonts w:ascii="Times New Roman" w:eastAsia="Times New Roman" w:hAnsi="Times New Roman"/>
                <w:b/>
                <w:sz w:val="28"/>
                <w:szCs w:val="28"/>
              </w:rPr>
            </w:pPr>
          </w:p>
        </w:tc>
        <w:tc>
          <w:tcPr>
            <w:tcW w:w="296" w:type="dxa"/>
          </w:tcPr>
          <w:p w14:paraId="57B49121" w14:textId="77777777" w:rsidR="00976F40" w:rsidRPr="007D70C5" w:rsidRDefault="00976F40" w:rsidP="00BA3BCD">
            <w:pPr>
              <w:rPr>
                <w:rFonts w:ascii="Times New Roman" w:eastAsia="Times New Roman" w:hAnsi="Times New Roman"/>
                <w:b/>
                <w:sz w:val="28"/>
                <w:szCs w:val="28"/>
              </w:rPr>
            </w:pPr>
          </w:p>
        </w:tc>
        <w:tc>
          <w:tcPr>
            <w:tcW w:w="296" w:type="dxa"/>
          </w:tcPr>
          <w:p w14:paraId="45308052" w14:textId="77777777" w:rsidR="00976F40" w:rsidRPr="007D70C5" w:rsidRDefault="00976F40" w:rsidP="00BA3BCD">
            <w:pPr>
              <w:rPr>
                <w:rFonts w:ascii="Times New Roman" w:eastAsia="Times New Roman" w:hAnsi="Times New Roman"/>
                <w:b/>
                <w:sz w:val="28"/>
                <w:szCs w:val="28"/>
              </w:rPr>
            </w:pPr>
          </w:p>
        </w:tc>
        <w:tc>
          <w:tcPr>
            <w:tcW w:w="296" w:type="dxa"/>
          </w:tcPr>
          <w:p w14:paraId="70B7A1C1" w14:textId="77777777" w:rsidR="00976F40" w:rsidRPr="007D70C5" w:rsidRDefault="00976F40" w:rsidP="00BA3BCD">
            <w:pPr>
              <w:rPr>
                <w:rFonts w:ascii="Times New Roman" w:eastAsia="Times New Roman" w:hAnsi="Times New Roman"/>
                <w:b/>
                <w:sz w:val="28"/>
                <w:szCs w:val="28"/>
              </w:rPr>
            </w:pPr>
          </w:p>
        </w:tc>
        <w:tc>
          <w:tcPr>
            <w:tcW w:w="449" w:type="dxa"/>
          </w:tcPr>
          <w:p w14:paraId="4FC54C65" w14:textId="77777777" w:rsidR="00976F40" w:rsidRPr="007D70C5" w:rsidRDefault="00976F40" w:rsidP="00BA3BCD">
            <w:pPr>
              <w:rPr>
                <w:rFonts w:ascii="Times New Roman" w:eastAsia="Times New Roman" w:hAnsi="Times New Roman"/>
                <w:b/>
                <w:sz w:val="28"/>
                <w:szCs w:val="28"/>
              </w:rPr>
            </w:pPr>
          </w:p>
        </w:tc>
      </w:tr>
      <w:tr w:rsidR="00976F40" w:rsidRPr="007D70C5" w14:paraId="6CB094A2" w14:textId="77777777" w:rsidTr="00BA3BCD">
        <w:trPr>
          <w:trHeight w:val="316"/>
        </w:trPr>
        <w:tc>
          <w:tcPr>
            <w:tcW w:w="6184" w:type="dxa"/>
          </w:tcPr>
          <w:p w14:paraId="18DB408D" w14:textId="77777777" w:rsidR="00976F40" w:rsidRPr="007D70C5" w:rsidRDefault="00976F40" w:rsidP="00BA3BCD">
            <w:pPr>
              <w:textAlignment w:val="baseline"/>
              <w:rPr>
                <w:rFonts w:ascii="Times New Roman" w:eastAsia="Times New Roman" w:hAnsi="Times New Roman"/>
                <w:spacing w:val="1"/>
                <w:sz w:val="28"/>
                <w:szCs w:val="28"/>
                <w:lang w:val="kk-KZ"/>
              </w:rPr>
            </w:pPr>
            <w:r w:rsidRPr="007D70C5">
              <w:rPr>
                <w:rFonts w:ascii="Times New Roman" w:eastAsia="Times New Roman" w:hAnsi="Times New Roman"/>
                <w:spacing w:val="1"/>
                <w:sz w:val="28"/>
                <w:szCs w:val="28"/>
                <w:lang w:val="kk-KZ"/>
              </w:rPr>
              <w:t>Бакалавриаттың семинар / практикалық сабақтарын өткізу кезінде пәндік саладағы психологиялық-педагогикалық білім мен білімнің интеграциясын қамтамасыз ету қабілеті</w:t>
            </w:r>
          </w:p>
        </w:tc>
        <w:tc>
          <w:tcPr>
            <w:tcW w:w="348" w:type="dxa"/>
          </w:tcPr>
          <w:p w14:paraId="2E480DC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D467499"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2F3E67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1DDA87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F93D3E3"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534875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B386F83"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F1AF829"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8AF3B98"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758E3C6A"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54F1A02E" w14:textId="77777777" w:rsidTr="00BA3BCD">
        <w:trPr>
          <w:trHeight w:val="316"/>
        </w:trPr>
        <w:tc>
          <w:tcPr>
            <w:tcW w:w="6184" w:type="dxa"/>
          </w:tcPr>
          <w:p w14:paraId="4D42FADE" w14:textId="77777777" w:rsidR="00976F40" w:rsidRPr="007D70C5" w:rsidRDefault="00976F40" w:rsidP="00BA3BCD">
            <w:pPr>
              <w:rPr>
                <w:rFonts w:ascii="Times New Roman" w:hAnsi="Times New Roman"/>
                <w:sz w:val="28"/>
                <w:szCs w:val="28"/>
                <w:lang w:val="kk-KZ"/>
              </w:rPr>
            </w:pPr>
            <w:r w:rsidRPr="007D70C5">
              <w:rPr>
                <w:rFonts w:ascii="Times New Roman" w:hAnsi="Times New Roman"/>
                <w:sz w:val="28"/>
                <w:szCs w:val="28"/>
                <w:lang w:val="kk-KZ"/>
              </w:rPr>
              <w:t>Оқытудың заманауи және инновациялық (оның ішінде цифрлық) технологияларын қолдана білу</w:t>
            </w:r>
          </w:p>
        </w:tc>
        <w:tc>
          <w:tcPr>
            <w:tcW w:w="348" w:type="dxa"/>
          </w:tcPr>
          <w:p w14:paraId="1D9F05C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8AD185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38C20F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1D98FB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26ABC6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3CB080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F00908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3B5285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7D96C45"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2B1B64AA"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2FF5E101" w14:textId="77777777" w:rsidTr="00BA3BCD">
        <w:trPr>
          <w:trHeight w:val="316"/>
        </w:trPr>
        <w:tc>
          <w:tcPr>
            <w:tcW w:w="6184" w:type="dxa"/>
          </w:tcPr>
          <w:p w14:paraId="549AD70E"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Жоғары білім саласындағы нормативтік құқықтық актілерді (оның ішінде ұлттық біліктілік жүйесіндегі) білу</w:t>
            </w:r>
          </w:p>
        </w:tc>
        <w:tc>
          <w:tcPr>
            <w:tcW w:w="348" w:type="dxa"/>
          </w:tcPr>
          <w:p w14:paraId="533925D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26D058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B79681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B9A99E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50F66E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AEB4492"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EB265A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CF2EF5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ED3D7FB"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3011A50E"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6DE07FA4" w14:textId="77777777" w:rsidTr="00BA3BCD">
        <w:trPr>
          <w:trHeight w:val="316"/>
        </w:trPr>
        <w:tc>
          <w:tcPr>
            <w:tcW w:w="6184" w:type="dxa"/>
          </w:tcPr>
          <w:p w14:paraId="06C5B1D1"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Психологиялық-педагогикалық және пәндік (арнайы) білімді интеграциялау тетіктері мен принциптерін білу</w:t>
            </w:r>
          </w:p>
        </w:tc>
        <w:tc>
          <w:tcPr>
            <w:tcW w:w="348" w:type="dxa"/>
          </w:tcPr>
          <w:p w14:paraId="6943593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7C29F52"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066EEC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7E3D21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9FE945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68EAAD9"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A3D125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3F630D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6BD2ECE"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12B9683C"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49E2D45D" w14:textId="77777777" w:rsidTr="00BA3BCD">
        <w:trPr>
          <w:trHeight w:val="316"/>
        </w:trPr>
        <w:tc>
          <w:tcPr>
            <w:tcW w:w="6184" w:type="dxa"/>
          </w:tcPr>
          <w:p w14:paraId="588D991C"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Заманауи және инновациялық (оның ішінде цифрлық) оқыту технологияларын білу</w:t>
            </w:r>
          </w:p>
        </w:tc>
        <w:tc>
          <w:tcPr>
            <w:tcW w:w="348" w:type="dxa"/>
          </w:tcPr>
          <w:p w14:paraId="4B379B9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F59CB13"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2D0671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0102A1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72A649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061678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3CD2692"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04D6CEF"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558C1A7"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3909D951"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2F62C8C3" w14:textId="77777777" w:rsidTr="00BA3BCD">
        <w:trPr>
          <w:trHeight w:val="316"/>
        </w:trPr>
        <w:tc>
          <w:tcPr>
            <w:tcW w:w="6184" w:type="dxa"/>
          </w:tcPr>
          <w:p w14:paraId="1DF9C8C2" w14:textId="7367C68E" w:rsidR="00CF6A39"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Білім алушылардың академиялық және жеке жетістіктерін педагогикалық диагностикалау тәсілдерін меңгеру</w:t>
            </w:r>
          </w:p>
        </w:tc>
        <w:tc>
          <w:tcPr>
            <w:tcW w:w="348" w:type="dxa"/>
          </w:tcPr>
          <w:p w14:paraId="12976D3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6453C9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932E28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029DF5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169D53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42552E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6EA636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8F4271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98C211A"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4FDEBF6E"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3D905ADE" w14:textId="77777777" w:rsidTr="00BA3BCD">
        <w:trPr>
          <w:trHeight w:val="316"/>
        </w:trPr>
        <w:tc>
          <w:tcPr>
            <w:tcW w:w="6184" w:type="dxa"/>
          </w:tcPr>
          <w:p w14:paraId="7BBCA698" w14:textId="77777777" w:rsidR="00976F40" w:rsidRPr="007D70C5" w:rsidRDefault="00976F40" w:rsidP="00BA3BCD">
            <w:pPr>
              <w:rPr>
                <w:rFonts w:ascii="Times New Roman" w:eastAsia="Times New Roman" w:hAnsi="Times New Roman"/>
                <w:b/>
                <w:spacing w:val="1"/>
                <w:sz w:val="28"/>
                <w:szCs w:val="28"/>
                <w:lang w:val="kk-KZ"/>
              </w:rPr>
            </w:pPr>
            <w:r w:rsidRPr="007D70C5">
              <w:rPr>
                <w:rFonts w:ascii="Times New Roman" w:eastAsia="Times New Roman" w:hAnsi="Times New Roman"/>
                <w:b/>
                <w:spacing w:val="1"/>
                <w:sz w:val="28"/>
                <w:szCs w:val="28"/>
                <w:lang w:val="kk-KZ"/>
              </w:rPr>
              <w:t>4. Әлеуметтендіруші</w:t>
            </w:r>
          </w:p>
        </w:tc>
        <w:tc>
          <w:tcPr>
            <w:tcW w:w="348" w:type="dxa"/>
          </w:tcPr>
          <w:p w14:paraId="0F50198C"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1</w:t>
            </w:r>
          </w:p>
        </w:tc>
        <w:tc>
          <w:tcPr>
            <w:tcW w:w="296" w:type="dxa"/>
          </w:tcPr>
          <w:p w14:paraId="0EF0BAF2"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2</w:t>
            </w:r>
          </w:p>
        </w:tc>
        <w:tc>
          <w:tcPr>
            <w:tcW w:w="296" w:type="dxa"/>
          </w:tcPr>
          <w:p w14:paraId="44409A66"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3</w:t>
            </w:r>
          </w:p>
        </w:tc>
        <w:tc>
          <w:tcPr>
            <w:tcW w:w="296" w:type="dxa"/>
          </w:tcPr>
          <w:p w14:paraId="7D7015A4"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4</w:t>
            </w:r>
          </w:p>
        </w:tc>
        <w:tc>
          <w:tcPr>
            <w:tcW w:w="296" w:type="dxa"/>
          </w:tcPr>
          <w:p w14:paraId="4FFB2592"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5</w:t>
            </w:r>
          </w:p>
        </w:tc>
        <w:tc>
          <w:tcPr>
            <w:tcW w:w="296" w:type="dxa"/>
          </w:tcPr>
          <w:p w14:paraId="70DD2894"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6</w:t>
            </w:r>
          </w:p>
        </w:tc>
        <w:tc>
          <w:tcPr>
            <w:tcW w:w="296" w:type="dxa"/>
          </w:tcPr>
          <w:p w14:paraId="6F6AAE19"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7</w:t>
            </w:r>
          </w:p>
        </w:tc>
        <w:tc>
          <w:tcPr>
            <w:tcW w:w="296" w:type="dxa"/>
          </w:tcPr>
          <w:p w14:paraId="6AA5EA7E"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8</w:t>
            </w:r>
          </w:p>
        </w:tc>
        <w:tc>
          <w:tcPr>
            <w:tcW w:w="296" w:type="dxa"/>
          </w:tcPr>
          <w:p w14:paraId="7A21D5E3"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9</w:t>
            </w:r>
          </w:p>
        </w:tc>
        <w:tc>
          <w:tcPr>
            <w:tcW w:w="449" w:type="dxa"/>
          </w:tcPr>
          <w:p w14:paraId="7F1757CD"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10</w:t>
            </w:r>
          </w:p>
        </w:tc>
      </w:tr>
      <w:tr w:rsidR="00976F40" w:rsidRPr="007D70C5" w14:paraId="01910561" w14:textId="77777777" w:rsidTr="00BA3BCD">
        <w:trPr>
          <w:trHeight w:val="316"/>
        </w:trPr>
        <w:tc>
          <w:tcPr>
            <w:tcW w:w="6184" w:type="dxa"/>
          </w:tcPr>
          <w:p w14:paraId="65FAD92D" w14:textId="77777777" w:rsidR="00976F40" w:rsidRPr="007D70C5" w:rsidRDefault="00976F40" w:rsidP="00BA3BCD">
            <w:pPr>
              <w:pStyle w:val="a5"/>
              <w:shd w:val="clear" w:color="auto" w:fill="FFFFFF"/>
              <w:spacing w:before="0" w:beforeAutospacing="0" w:after="0" w:afterAutospacing="0"/>
              <w:jc w:val="both"/>
              <w:textAlignment w:val="baseline"/>
              <w:rPr>
                <w:sz w:val="28"/>
                <w:szCs w:val="28"/>
                <w:lang w:val="kk-KZ"/>
              </w:rPr>
            </w:pPr>
            <w:r w:rsidRPr="007D70C5">
              <w:rPr>
                <w:sz w:val="28"/>
                <w:szCs w:val="28"/>
                <w:lang w:val="kk-KZ"/>
              </w:rPr>
              <w:t>ЖЖОКБҰ саясаты мен рәсімдеріне сәйкес білім беру ортасы мен ұйымдастырушылық мәдениетті қолдау және дамыта білу</w:t>
            </w:r>
          </w:p>
        </w:tc>
        <w:tc>
          <w:tcPr>
            <w:tcW w:w="348" w:type="dxa"/>
          </w:tcPr>
          <w:p w14:paraId="636A8E1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9D9835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8904D8F"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2FC668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7F715F3"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D11E63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2BA9FA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C8ACBC9"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3B8D83A"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754C0CB9"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6219CE10" w14:textId="77777777" w:rsidTr="00BA3BCD">
        <w:trPr>
          <w:trHeight w:val="316"/>
        </w:trPr>
        <w:tc>
          <w:tcPr>
            <w:tcW w:w="6184" w:type="dxa"/>
          </w:tcPr>
          <w:p w14:paraId="33880A91"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lastRenderedPageBreak/>
              <w:t>Білім алушылардың азаматтық және кәсіби белсенділігін арттыруға ықпал ете білу</w:t>
            </w:r>
          </w:p>
        </w:tc>
        <w:tc>
          <w:tcPr>
            <w:tcW w:w="348" w:type="dxa"/>
          </w:tcPr>
          <w:p w14:paraId="050A3C9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4C318A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B958BC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3214AD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F41987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283C09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38017C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41D0C9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9794B95"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4D557296"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28682968" w14:textId="77777777" w:rsidTr="00BA3BCD">
        <w:trPr>
          <w:trHeight w:val="316"/>
        </w:trPr>
        <w:tc>
          <w:tcPr>
            <w:tcW w:w="6184" w:type="dxa"/>
          </w:tcPr>
          <w:p w14:paraId="13033965"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Білім алушылардың таңдаған мамандығына тұрақты қызығушылығын қалыптастыру мүмкіндігі</w:t>
            </w:r>
          </w:p>
        </w:tc>
        <w:tc>
          <w:tcPr>
            <w:tcW w:w="348" w:type="dxa"/>
          </w:tcPr>
          <w:p w14:paraId="7DBD9BA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E0925D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FFD90B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DA637D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CBA02B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706C979"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A6BFA2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B678F4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EF0F8C7"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3D84BD8A"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28D792AB" w14:textId="77777777" w:rsidTr="00BA3BCD">
        <w:trPr>
          <w:trHeight w:val="316"/>
        </w:trPr>
        <w:tc>
          <w:tcPr>
            <w:tcW w:w="6184" w:type="dxa"/>
          </w:tcPr>
          <w:p w14:paraId="3F093F31"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Сыбайлас жемқорлыққа қарсы қызмет қағидаттарын сақтай білу</w:t>
            </w:r>
          </w:p>
        </w:tc>
        <w:tc>
          <w:tcPr>
            <w:tcW w:w="348" w:type="dxa"/>
          </w:tcPr>
          <w:p w14:paraId="60CA0E6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29813F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F4380B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BADC1F9"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3F750F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1E9CF9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1CDFF7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6CD6A3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1719E58"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2ED47D4C"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05016FAA" w14:textId="77777777" w:rsidTr="00BA3BCD">
        <w:trPr>
          <w:trHeight w:val="316"/>
        </w:trPr>
        <w:tc>
          <w:tcPr>
            <w:tcW w:w="6184" w:type="dxa"/>
          </w:tcPr>
          <w:p w14:paraId="71227D97"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Педагогикалық менеджмент және жас ерекшелік психологиясын білу</w:t>
            </w:r>
          </w:p>
        </w:tc>
        <w:tc>
          <w:tcPr>
            <w:tcW w:w="348" w:type="dxa"/>
          </w:tcPr>
          <w:p w14:paraId="5338F10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A839E6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6603E0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538EC1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3C4E0E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2F4D583"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5AFC30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2D9C57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779B34D"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52E0614C"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068AC710" w14:textId="77777777" w:rsidTr="00BA3BCD">
        <w:trPr>
          <w:trHeight w:val="316"/>
        </w:trPr>
        <w:tc>
          <w:tcPr>
            <w:tcW w:w="6184" w:type="dxa"/>
          </w:tcPr>
          <w:p w14:paraId="23257213"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Педагогикалық аксиологияны білу</w:t>
            </w:r>
          </w:p>
        </w:tc>
        <w:tc>
          <w:tcPr>
            <w:tcW w:w="348" w:type="dxa"/>
          </w:tcPr>
          <w:p w14:paraId="6E9607E9" w14:textId="77777777" w:rsidR="00976F40" w:rsidRPr="007D70C5" w:rsidRDefault="00976F40" w:rsidP="00BA3BCD">
            <w:pPr>
              <w:rPr>
                <w:rFonts w:ascii="Times New Roman" w:eastAsia="Times New Roman" w:hAnsi="Times New Roman"/>
                <w:b/>
                <w:sz w:val="28"/>
                <w:szCs w:val="28"/>
              </w:rPr>
            </w:pPr>
          </w:p>
        </w:tc>
        <w:tc>
          <w:tcPr>
            <w:tcW w:w="296" w:type="dxa"/>
          </w:tcPr>
          <w:p w14:paraId="0CBA5AA7" w14:textId="77777777" w:rsidR="00976F40" w:rsidRPr="007D70C5" w:rsidRDefault="00976F40" w:rsidP="00BA3BCD">
            <w:pPr>
              <w:rPr>
                <w:rFonts w:ascii="Times New Roman" w:eastAsia="Times New Roman" w:hAnsi="Times New Roman"/>
                <w:b/>
                <w:sz w:val="28"/>
                <w:szCs w:val="28"/>
              </w:rPr>
            </w:pPr>
          </w:p>
        </w:tc>
        <w:tc>
          <w:tcPr>
            <w:tcW w:w="296" w:type="dxa"/>
          </w:tcPr>
          <w:p w14:paraId="64346673" w14:textId="77777777" w:rsidR="00976F40" w:rsidRPr="007D70C5" w:rsidRDefault="00976F40" w:rsidP="00BA3BCD">
            <w:pPr>
              <w:rPr>
                <w:rFonts w:ascii="Times New Roman" w:eastAsia="Times New Roman" w:hAnsi="Times New Roman"/>
                <w:b/>
                <w:sz w:val="28"/>
                <w:szCs w:val="28"/>
              </w:rPr>
            </w:pPr>
          </w:p>
        </w:tc>
        <w:tc>
          <w:tcPr>
            <w:tcW w:w="296" w:type="dxa"/>
          </w:tcPr>
          <w:p w14:paraId="494B22F1" w14:textId="77777777" w:rsidR="00976F40" w:rsidRPr="007D70C5" w:rsidRDefault="00976F40" w:rsidP="00BA3BCD">
            <w:pPr>
              <w:rPr>
                <w:rFonts w:ascii="Times New Roman" w:eastAsia="Times New Roman" w:hAnsi="Times New Roman"/>
                <w:b/>
                <w:sz w:val="28"/>
                <w:szCs w:val="28"/>
              </w:rPr>
            </w:pPr>
          </w:p>
        </w:tc>
        <w:tc>
          <w:tcPr>
            <w:tcW w:w="296" w:type="dxa"/>
          </w:tcPr>
          <w:p w14:paraId="6288573C" w14:textId="77777777" w:rsidR="00976F40" w:rsidRPr="007D70C5" w:rsidRDefault="00976F40" w:rsidP="00BA3BCD">
            <w:pPr>
              <w:rPr>
                <w:rFonts w:ascii="Times New Roman" w:eastAsia="Times New Roman" w:hAnsi="Times New Roman"/>
                <w:b/>
                <w:sz w:val="28"/>
                <w:szCs w:val="28"/>
              </w:rPr>
            </w:pPr>
          </w:p>
        </w:tc>
        <w:tc>
          <w:tcPr>
            <w:tcW w:w="296" w:type="dxa"/>
          </w:tcPr>
          <w:p w14:paraId="238770EA" w14:textId="77777777" w:rsidR="00976F40" w:rsidRPr="007D70C5" w:rsidRDefault="00976F40" w:rsidP="00BA3BCD">
            <w:pPr>
              <w:rPr>
                <w:rFonts w:ascii="Times New Roman" w:eastAsia="Times New Roman" w:hAnsi="Times New Roman"/>
                <w:b/>
                <w:sz w:val="28"/>
                <w:szCs w:val="28"/>
              </w:rPr>
            </w:pPr>
          </w:p>
        </w:tc>
        <w:tc>
          <w:tcPr>
            <w:tcW w:w="296" w:type="dxa"/>
          </w:tcPr>
          <w:p w14:paraId="1E038BDD" w14:textId="77777777" w:rsidR="00976F40" w:rsidRPr="007D70C5" w:rsidRDefault="00976F40" w:rsidP="00BA3BCD">
            <w:pPr>
              <w:rPr>
                <w:rFonts w:ascii="Times New Roman" w:eastAsia="Times New Roman" w:hAnsi="Times New Roman"/>
                <w:b/>
                <w:sz w:val="28"/>
                <w:szCs w:val="28"/>
              </w:rPr>
            </w:pPr>
          </w:p>
        </w:tc>
        <w:tc>
          <w:tcPr>
            <w:tcW w:w="296" w:type="dxa"/>
          </w:tcPr>
          <w:p w14:paraId="0919625F" w14:textId="77777777" w:rsidR="00976F40" w:rsidRPr="007D70C5" w:rsidRDefault="00976F40" w:rsidP="00BA3BCD">
            <w:pPr>
              <w:rPr>
                <w:rFonts w:ascii="Times New Roman" w:eastAsia="Times New Roman" w:hAnsi="Times New Roman"/>
                <w:b/>
                <w:sz w:val="28"/>
                <w:szCs w:val="28"/>
              </w:rPr>
            </w:pPr>
          </w:p>
        </w:tc>
        <w:tc>
          <w:tcPr>
            <w:tcW w:w="296" w:type="dxa"/>
          </w:tcPr>
          <w:p w14:paraId="2DDF9C1F" w14:textId="77777777" w:rsidR="00976F40" w:rsidRPr="007D70C5" w:rsidRDefault="00976F40" w:rsidP="00BA3BCD">
            <w:pPr>
              <w:rPr>
                <w:rFonts w:ascii="Times New Roman" w:eastAsia="Times New Roman" w:hAnsi="Times New Roman"/>
                <w:b/>
                <w:sz w:val="28"/>
                <w:szCs w:val="28"/>
              </w:rPr>
            </w:pPr>
          </w:p>
        </w:tc>
        <w:tc>
          <w:tcPr>
            <w:tcW w:w="449" w:type="dxa"/>
          </w:tcPr>
          <w:p w14:paraId="76752148" w14:textId="77777777" w:rsidR="00976F40" w:rsidRPr="007D70C5" w:rsidRDefault="00976F40" w:rsidP="00BA3BCD">
            <w:pPr>
              <w:rPr>
                <w:rFonts w:ascii="Times New Roman" w:eastAsia="Times New Roman" w:hAnsi="Times New Roman"/>
                <w:b/>
                <w:sz w:val="28"/>
                <w:szCs w:val="28"/>
              </w:rPr>
            </w:pPr>
          </w:p>
        </w:tc>
      </w:tr>
      <w:tr w:rsidR="00976F40" w:rsidRPr="007D70C5" w14:paraId="52F2D472" w14:textId="77777777" w:rsidTr="00BA3BCD">
        <w:trPr>
          <w:trHeight w:val="316"/>
        </w:trPr>
        <w:tc>
          <w:tcPr>
            <w:tcW w:w="6184" w:type="dxa"/>
          </w:tcPr>
          <w:p w14:paraId="150366B0"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Жастар ортасы мен қоғамда жаһандық және ұлттық құндылықтарды ілгерілету тұжырымдамаларын, стратегияларын, тетіктерін білу</w:t>
            </w:r>
          </w:p>
        </w:tc>
        <w:tc>
          <w:tcPr>
            <w:tcW w:w="348" w:type="dxa"/>
          </w:tcPr>
          <w:p w14:paraId="3E87386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48C297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020078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7CDE0E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03A829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FB0D84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E6644E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46E50C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71D8355"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4244580D"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3BD95599" w14:textId="77777777" w:rsidTr="00BA3BCD">
        <w:trPr>
          <w:trHeight w:val="316"/>
        </w:trPr>
        <w:tc>
          <w:tcPr>
            <w:tcW w:w="6184" w:type="dxa"/>
          </w:tcPr>
          <w:p w14:paraId="48CCFE91" w14:textId="77777777" w:rsidR="00976F40" w:rsidRPr="007D70C5" w:rsidRDefault="00976F40" w:rsidP="00BA3BCD">
            <w:pPr>
              <w:pStyle w:val="a5"/>
              <w:shd w:val="clear" w:color="auto" w:fill="FFFFFF"/>
              <w:spacing w:before="0" w:beforeAutospacing="0" w:after="0" w:afterAutospacing="0"/>
              <w:jc w:val="both"/>
              <w:textAlignment w:val="baseline"/>
              <w:rPr>
                <w:sz w:val="28"/>
                <w:szCs w:val="28"/>
                <w:lang w:val="kk-KZ"/>
              </w:rPr>
            </w:pPr>
            <w:r w:rsidRPr="007D70C5">
              <w:rPr>
                <w:sz w:val="28"/>
                <w:szCs w:val="28"/>
                <w:lang w:val="kk-KZ"/>
              </w:rPr>
              <w:t>Мамандықтың құндылық белгілерінің ерекшелігін білу (Жоғары білім беруді даярлау бағыты бойынша</w:t>
            </w:r>
          </w:p>
        </w:tc>
        <w:tc>
          <w:tcPr>
            <w:tcW w:w="348" w:type="dxa"/>
          </w:tcPr>
          <w:p w14:paraId="7B4EE2C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C5DFD6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CCF127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F05167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13C5B0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37DF0E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190302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39323C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ED04F33"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487B4380"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1B16A2F0" w14:textId="77777777" w:rsidTr="00BA3BCD">
        <w:trPr>
          <w:trHeight w:val="316"/>
        </w:trPr>
        <w:tc>
          <w:tcPr>
            <w:tcW w:w="6184" w:type="dxa"/>
          </w:tcPr>
          <w:p w14:paraId="1BB5AF18" w14:textId="77777777" w:rsidR="00976F40" w:rsidRPr="007D70C5" w:rsidRDefault="00976F40" w:rsidP="00BA3BCD">
            <w:pPr>
              <w:rPr>
                <w:rFonts w:ascii="Times New Roman" w:eastAsia="Times New Roman" w:hAnsi="Times New Roman"/>
                <w:b/>
                <w:sz w:val="28"/>
                <w:szCs w:val="28"/>
                <w:lang w:val="kk-KZ"/>
              </w:rPr>
            </w:pPr>
            <w:r w:rsidRPr="007D70C5">
              <w:rPr>
                <w:rFonts w:ascii="Times New Roman" w:eastAsia="Times New Roman" w:hAnsi="Times New Roman"/>
                <w:b/>
                <w:sz w:val="28"/>
                <w:szCs w:val="28"/>
              </w:rPr>
              <w:t>5.</w:t>
            </w:r>
            <w:r w:rsidRPr="007D70C5">
              <w:rPr>
                <w:rFonts w:ascii="Times New Roman" w:eastAsia="Times New Roman" w:hAnsi="Times New Roman"/>
                <w:b/>
                <w:sz w:val="28"/>
                <w:szCs w:val="28"/>
                <w:lang w:val="kk-KZ"/>
              </w:rPr>
              <w:t>Жеке тұлғалық</w:t>
            </w:r>
          </w:p>
        </w:tc>
        <w:tc>
          <w:tcPr>
            <w:tcW w:w="348" w:type="dxa"/>
          </w:tcPr>
          <w:p w14:paraId="240ADD66"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1</w:t>
            </w:r>
          </w:p>
        </w:tc>
        <w:tc>
          <w:tcPr>
            <w:tcW w:w="296" w:type="dxa"/>
          </w:tcPr>
          <w:p w14:paraId="4FDC55F0"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2</w:t>
            </w:r>
          </w:p>
        </w:tc>
        <w:tc>
          <w:tcPr>
            <w:tcW w:w="296" w:type="dxa"/>
          </w:tcPr>
          <w:p w14:paraId="52D9C7C1"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3</w:t>
            </w:r>
          </w:p>
        </w:tc>
        <w:tc>
          <w:tcPr>
            <w:tcW w:w="296" w:type="dxa"/>
          </w:tcPr>
          <w:p w14:paraId="07D122B7"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4</w:t>
            </w:r>
          </w:p>
        </w:tc>
        <w:tc>
          <w:tcPr>
            <w:tcW w:w="296" w:type="dxa"/>
          </w:tcPr>
          <w:p w14:paraId="7D2D73A9"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5</w:t>
            </w:r>
          </w:p>
        </w:tc>
        <w:tc>
          <w:tcPr>
            <w:tcW w:w="296" w:type="dxa"/>
          </w:tcPr>
          <w:p w14:paraId="53BB088A"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6</w:t>
            </w:r>
          </w:p>
        </w:tc>
        <w:tc>
          <w:tcPr>
            <w:tcW w:w="296" w:type="dxa"/>
          </w:tcPr>
          <w:p w14:paraId="49437092"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7</w:t>
            </w:r>
          </w:p>
        </w:tc>
        <w:tc>
          <w:tcPr>
            <w:tcW w:w="296" w:type="dxa"/>
          </w:tcPr>
          <w:p w14:paraId="3B427418"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8</w:t>
            </w:r>
          </w:p>
        </w:tc>
        <w:tc>
          <w:tcPr>
            <w:tcW w:w="296" w:type="dxa"/>
          </w:tcPr>
          <w:p w14:paraId="7F6C9B80"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9</w:t>
            </w:r>
          </w:p>
        </w:tc>
        <w:tc>
          <w:tcPr>
            <w:tcW w:w="449" w:type="dxa"/>
          </w:tcPr>
          <w:p w14:paraId="04967517"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10</w:t>
            </w:r>
          </w:p>
        </w:tc>
      </w:tr>
      <w:tr w:rsidR="00976F40" w:rsidRPr="007D70C5" w14:paraId="093C283A" w14:textId="77777777" w:rsidTr="00BA3BCD">
        <w:trPr>
          <w:trHeight w:val="316"/>
        </w:trPr>
        <w:tc>
          <w:tcPr>
            <w:tcW w:w="6184" w:type="dxa"/>
          </w:tcPr>
          <w:p w14:paraId="4E7591C6" w14:textId="77777777" w:rsidR="00976F40" w:rsidRPr="007D70C5" w:rsidRDefault="00976F40" w:rsidP="00BA3BCD">
            <w:pPr>
              <w:pStyle w:val="a5"/>
              <w:shd w:val="clear" w:color="auto" w:fill="FFFFFF"/>
              <w:spacing w:before="0" w:beforeAutospacing="0" w:after="0" w:afterAutospacing="0"/>
              <w:jc w:val="both"/>
              <w:textAlignment w:val="baseline"/>
              <w:rPr>
                <w:sz w:val="28"/>
                <w:szCs w:val="28"/>
                <w:lang w:val="kk-KZ"/>
              </w:rPr>
            </w:pPr>
            <w:r w:rsidRPr="007D70C5">
              <w:rPr>
                <w:sz w:val="28"/>
                <w:szCs w:val="28"/>
                <w:lang w:val="kk-KZ"/>
              </w:rPr>
              <w:t>Білім алушыларды қоғамдық жастар қозғалыстары мен ұйымдарына тарта білу</w:t>
            </w:r>
          </w:p>
        </w:tc>
        <w:tc>
          <w:tcPr>
            <w:tcW w:w="348" w:type="dxa"/>
          </w:tcPr>
          <w:p w14:paraId="0F6648C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2039B3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F66766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8D93D0F"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1085B0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89877E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C3BBAE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A7DB9F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453D308"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2ED3AA61"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6101BE59" w14:textId="77777777" w:rsidTr="00BA3BCD">
        <w:trPr>
          <w:trHeight w:val="316"/>
        </w:trPr>
        <w:tc>
          <w:tcPr>
            <w:tcW w:w="6184" w:type="dxa"/>
          </w:tcPr>
          <w:p w14:paraId="63DFFC81"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Болашақ мамандарды даярлау процесіне жұмыс берушілерді тарта білу</w:t>
            </w:r>
          </w:p>
        </w:tc>
        <w:tc>
          <w:tcPr>
            <w:tcW w:w="348" w:type="dxa"/>
          </w:tcPr>
          <w:p w14:paraId="22E6CCF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B52BD83"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03CF58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DA3F29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59E6DB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9E2D13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D8090A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83B466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5093D3A"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7E7EC969"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2602241C" w14:textId="77777777" w:rsidTr="00BA3BCD">
        <w:trPr>
          <w:trHeight w:val="316"/>
        </w:trPr>
        <w:tc>
          <w:tcPr>
            <w:tcW w:w="6184" w:type="dxa"/>
          </w:tcPr>
          <w:p w14:paraId="1AF04A41" w14:textId="77777777" w:rsidR="00976F40" w:rsidRPr="007D70C5" w:rsidRDefault="00976F40" w:rsidP="00BA3BCD">
            <w:pPr>
              <w:pStyle w:val="a5"/>
              <w:shd w:val="clear" w:color="auto" w:fill="FFFFFF"/>
              <w:spacing w:before="0" w:beforeAutospacing="0" w:after="0" w:afterAutospacing="0"/>
              <w:jc w:val="both"/>
              <w:textAlignment w:val="baseline"/>
              <w:rPr>
                <w:sz w:val="28"/>
                <w:szCs w:val="28"/>
                <w:lang w:val="kk-KZ"/>
              </w:rPr>
            </w:pPr>
            <w:r w:rsidRPr="007D70C5">
              <w:rPr>
                <w:sz w:val="28"/>
                <w:szCs w:val="28"/>
                <w:lang w:val="kk-KZ"/>
              </w:rPr>
              <w:t>Шетелдік және қазақстандық жастар қозғалыстарының (волонтерлік, жасыл отрядтар, Скауттар) және ұйымдардың саясаттары мен стратегияларын білу</w:t>
            </w:r>
          </w:p>
        </w:tc>
        <w:tc>
          <w:tcPr>
            <w:tcW w:w="348" w:type="dxa"/>
          </w:tcPr>
          <w:p w14:paraId="0F5D650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CF86C1F"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158A0C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01DB383"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E7C76A9"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7E13BF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6C53A7B"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76167C9"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ED76176"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17C2C4BC"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1C4AC81F" w14:textId="77777777" w:rsidTr="00BA3BCD">
        <w:trPr>
          <w:trHeight w:val="316"/>
        </w:trPr>
        <w:tc>
          <w:tcPr>
            <w:tcW w:w="6184" w:type="dxa"/>
          </w:tcPr>
          <w:p w14:paraId="3B300869"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Адамгершілік-этикалық қасиеттерді дамыту (эмпатиялық, тұлғаның икемділігі, ынтымақтастыққа қабілеттілік, эмоционалды тартымдылық)</w:t>
            </w:r>
          </w:p>
        </w:tc>
        <w:tc>
          <w:tcPr>
            <w:tcW w:w="348" w:type="dxa"/>
          </w:tcPr>
          <w:p w14:paraId="3CBF6D8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6D89AA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EB283C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176A4E9"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FA1784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08F27F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EFCD3D2"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456F5C2"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71EDE7C"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4649E7B4"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0FB54262" w14:textId="77777777" w:rsidTr="00BA3BCD">
        <w:trPr>
          <w:trHeight w:val="316"/>
        </w:trPr>
        <w:tc>
          <w:tcPr>
            <w:tcW w:w="6184" w:type="dxa"/>
          </w:tcPr>
          <w:p w14:paraId="7BEC1E08"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Дайындық бағыты бойынша сала қызметкерлерінің біліктілігін арттыру курстарының бағдарламаларын әзірлей және енгізе алу</w:t>
            </w:r>
          </w:p>
        </w:tc>
        <w:tc>
          <w:tcPr>
            <w:tcW w:w="348" w:type="dxa"/>
          </w:tcPr>
          <w:p w14:paraId="2C4911C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A3B6599"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3B54672"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C5C4F2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C55F09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7FBFE9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963AF9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053220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04DEE12"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48B2D57F"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75BFFDF5" w14:textId="77777777" w:rsidTr="00BA3BCD">
        <w:trPr>
          <w:trHeight w:val="316"/>
        </w:trPr>
        <w:tc>
          <w:tcPr>
            <w:tcW w:w="6184" w:type="dxa"/>
          </w:tcPr>
          <w:p w14:paraId="37C051EA"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Коммуникативті, қабылдау және ұйымдастырушылық қабілеттерін дамыту</w:t>
            </w:r>
          </w:p>
        </w:tc>
        <w:tc>
          <w:tcPr>
            <w:tcW w:w="348" w:type="dxa"/>
          </w:tcPr>
          <w:p w14:paraId="68134D34"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785C3D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1B7FEC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AB5FE0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2DFDF9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19247E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3DE2A7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D0ECE45"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C0C271F"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2945CC6B"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34B4BFDD" w14:textId="77777777" w:rsidTr="00BA3BCD">
        <w:trPr>
          <w:trHeight w:val="316"/>
        </w:trPr>
        <w:tc>
          <w:tcPr>
            <w:tcW w:w="6184" w:type="dxa"/>
          </w:tcPr>
          <w:p w14:paraId="617E9F15"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Психикалық және физикалық денсаулық жағдайы деңгейі</w:t>
            </w:r>
          </w:p>
        </w:tc>
        <w:tc>
          <w:tcPr>
            <w:tcW w:w="348" w:type="dxa"/>
          </w:tcPr>
          <w:p w14:paraId="51A9C4DD"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8F24320"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01061199"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0DDCE81"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8482659"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2F3F07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35CA753"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348BE76E"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63A3D5A"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33509018" w14:textId="77777777" w:rsidR="00976F40" w:rsidRPr="007D70C5" w:rsidRDefault="00976F40" w:rsidP="00BA3BCD">
            <w:pPr>
              <w:rPr>
                <w:rFonts w:ascii="Times New Roman" w:eastAsia="Times New Roman" w:hAnsi="Times New Roman"/>
                <w:b/>
                <w:sz w:val="28"/>
                <w:szCs w:val="28"/>
                <w:lang w:val="kk-KZ"/>
              </w:rPr>
            </w:pPr>
          </w:p>
        </w:tc>
      </w:tr>
      <w:tr w:rsidR="00976F40" w:rsidRPr="007D70C5" w14:paraId="0CE05424" w14:textId="77777777" w:rsidTr="00BA3BCD">
        <w:trPr>
          <w:trHeight w:val="316"/>
        </w:trPr>
        <w:tc>
          <w:tcPr>
            <w:tcW w:w="6184" w:type="dxa"/>
          </w:tcPr>
          <w:p w14:paraId="15313E48" w14:textId="77777777" w:rsidR="00976F40" w:rsidRPr="007D70C5" w:rsidRDefault="00976F40" w:rsidP="00BA3BCD">
            <w:pP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Қарым-қатынас мәдениеті, педагогикалық әдептілік деңгейі</w:t>
            </w:r>
          </w:p>
        </w:tc>
        <w:tc>
          <w:tcPr>
            <w:tcW w:w="348" w:type="dxa"/>
          </w:tcPr>
          <w:p w14:paraId="1D2EFE17"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2ED6791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4F06528"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4565AEC2"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68EE32CC"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151FB2A6"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7C154B6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7FB1BCA" w14:textId="77777777" w:rsidR="00976F40" w:rsidRPr="007D70C5" w:rsidRDefault="00976F40" w:rsidP="00BA3BCD">
            <w:pPr>
              <w:rPr>
                <w:rFonts w:ascii="Times New Roman" w:eastAsia="Times New Roman" w:hAnsi="Times New Roman"/>
                <w:b/>
                <w:sz w:val="28"/>
                <w:szCs w:val="28"/>
                <w:lang w:val="kk-KZ"/>
              </w:rPr>
            </w:pPr>
          </w:p>
        </w:tc>
        <w:tc>
          <w:tcPr>
            <w:tcW w:w="296" w:type="dxa"/>
          </w:tcPr>
          <w:p w14:paraId="5765FF01" w14:textId="77777777" w:rsidR="00976F40" w:rsidRPr="007D70C5" w:rsidRDefault="00976F40" w:rsidP="00BA3BCD">
            <w:pPr>
              <w:rPr>
                <w:rFonts w:ascii="Times New Roman" w:eastAsia="Times New Roman" w:hAnsi="Times New Roman"/>
                <w:b/>
                <w:sz w:val="28"/>
                <w:szCs w:val="28"/>
                <w:lang w:val="kk-KZ"/>
              </w:rPr>
            </w:pPr>
          </w:p>
        </w:tc>
        <w:tc>
          <w:tcPr>
            <w:tcW w:w="449" w:type="dxa"/>
          </w:tcPr>
          <w:p w14:paraId="7EF4B568" w14:textId="77777777" w:rsidR="00976F40" w:rsidRPr="007D70C5" w:rsidRDefault="00976F40" w:rsidP="00BA3BCD">
            <w:pPr>
              <w:rPr>
                <w:rFonts w:ascii="Times New Roman" w:eastAsia="Times New Roman" w:hAnsi="Times New Roman"/>
                <w:b/>
                <w:sz w:val="28"/>
                <w:szCs w:val="28"/>
                <w:lang w:val="kk-KZ"/>
              </w:rPr>
            </w:pPr>
          </w:p>
        </w:tc>
      </w:tr>
    </w:tbl>
    <w:p w14:paraId="778D9D42" w14:textId="77777777" w:rsidR="00AE3E49" w:rsidRDefault="00AE3E49" w:rsidP="00427CD9">
      <w:pPr>
        <w:shd w:val="clear" w:color="auto" w:fill="FFFFFF"/>
        <w:spacing w:before="100" w:beforeAutospacing="1" w:after="100" w:afterAutospacing="1"/>
        <w:jc w:val="center"/>
        <w:rPr>
          <w:rFonts w:ascii="Times New Roman" w:eastAsia="Times New Roman" w:hAnsi="Times New Roman"/>
          <w:b/>
          <w:sz w:val="28"/>
          <w:szCs w:val="28"/>
          <w:lang w:val="kk-KZ"/>
        </w:rPr>
      </w:pPr>
    </w:p>
    <w:p w14:paraId="21346BC1" w14:textId="77777777" w:rsidR="009B06C6" w:rsidRDefault="009B06C6" w:rsidP="00427CD9">
      <w:pPr>
        <w:shd w:val="clear" w:color="auto" w:fill="FFFFFF"/>
        <w:spacing w:before="100" w:beforeAutospacing="1" w:after="100" w:afterAutospacing="1"/>
        <w:jc w:val="center"/>
        <w:rPr>
          <w:rFonts w:ascii="Times New Roman" w:eastAsia="Times New Roman" w:hAnsi="Times New Roman"/>
          <w:b/>
          <w:sz w:val="28"/>
          <w:szCs w:val="28"/>
          <w:lang w:val="kk-KZ"/>
        </w:rPr>
      </w:pPr>
    </w:p>
    <w:p w14:paraId="41C98F9B" w14:textId="768D2A68" w:rsidR="009B06C6" w:rsidRDefault="009B06C6" w:rsidP="009B06C6">
      <w:pPr>
        <w:jc w:val="center"/>
        <w:outlineLvl w:val="1"/>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lastRenderedPageBreak/>
        <w:t>ҚОСЫМША Д</w:t>
      </w:r>
    </w:p>
    <w:p w14:paraId="38A603F8" w14:textId="6D098FCC" w:rsidR="00976F40" w:rsidRPr="007D70C5" w:rsidRDefault="00976F40" w:rsidP="00427CD9">
      <w:pPr>
        <w:shd w:val="clear" w:color="auto" w:fill="FFFFFF"/>
        <w:spacing w:before="100" w:beforeAutospacing="1" w:after="100" w:afterAutospacing="1"/>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Оқытушының білім сапасын ішкі бағалауға практикалық дайындық деңгейін анықтауға арналған сауалнама</w:t>
      </w:r>
    </w:p>
    <w:p w14:paraId="53F30919" w14:textId="77777777" w:rsidR="00976F40" w:rsidRPr="007D70C5" w:rsidRDefault="00976F40" w:rsidP="00976F40">
      <w:pPr>
        <w:shd w:val="clear" w:color="auto" w:fill="FFFFFF"/>
        <w:jc w:val="center"/>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 xml:space="preserve">Құрметті әріптестер! Өзіңіздің дайындығызды ұсынылған критерийлермен 10 балдық шкала бойынша бағалаңыз </w:t>
      </w:r>
    </w:p>
    <w:p w14:paraId="7871B38C" w14:textId="77777777" w:rsidR="00976F40" w:rsidRPr="007D70C5" w:rsidRDefault="00976F40" w:rsidP="00976F40">
      <w:pPr>
        <w:shd w:val="clear" w:color="auto" w:fill="FFFFFF"/>
        <w:rPr>
          <w:rFonts w:ascii="Times New Roman" w:eastAsia="Times New Roman" w:hAnsi="Times New Roman"/>
          <w:sz w:val="28"/>
          <w:szCs w:val="28"/>
          <w:lang w:val="kk-KZ"/>
        </w:rPr>
      </w:pPr>
    </w:p>
    <w:p w14:paraId="3D01EA03" w14:textId="77777777" w:rsidR="00976F40" w:rsidRPr="007D70C5" w:rsidRDefault="00976F40" w:rsidP="00976F40">
      <w:pPr>
        <w:shd w:val="clear" w:color="auto" w:fill="FFFFFF"/>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9-10 ұпай – бұл сипаттама қатты көрінеді;</w:t>
      </w:r>
    </w:p>
    <w:p w14:paraId="0D7B3B27" w14:textId="77777777" w:rsidR="00976F40" w:rsidRPr="007D70C5" w:rsidRDefault="00976F40" w:rsidP="00976F40">
      <w:pPr>
        <w:shd w:val="clear" w:color="auto" w:fill="FFFFFF"/>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6-8 ұпай – көп тұстарда көрінеді;</w:t>
      </w:r>
    </w:p>
    <w:p w14:paraId="4B98F446" w14:textId="77777777" w:rsidR="00976F40" w:rsidRPr="007D70C5" w:rsidRDefault="00976F40" w:rsidP="00976F40">
      <w:pPr>
        <w:shd w:val="clear" w:color="auto" w:fill="FFFFFF"/>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4-5 ұпай – толық емес көлемде көрініс табады;</w:t>
      </w:r>
    </w:p>
    <w:p w14:paraId="45E0089B" w14:textId="77777777" w:rsidR="00976F40" w:rsidRPr="007D70C5" w:rsidRDefault="00976F40" w:rsidP="00976F40">
      <w:pPr>
        <w:shd w:val="clear" w:color="auto" w:fill="FFFFFF"/>
        <w:rPr>
          <w:rFonts w:ascii="Times New Roman" w:eastAsia="Times New Roman" w:hAnsi="Times New Roman"/>
          <w:sz w:val="28"/>
          <w:szCs w:val="28"/>
          <w:lang w:val="kk-KZ"/>
        </w:rPr>
      </w:pPr>
      <w:r w:rsidRPr="007D70C5">
        <w:rPr>
          <w:rFonts w:ascii="Times New Roman" w:eastAsia="Times New Roman" w:hAnsi="Times New Roman"/>
          <w:sz w:val="28"/>
          <w:szCs w:val="28"/>
          <w:lang w:val="kk-KZ"/>
        </w:rPr>
        <w:t>0-3 ұпай-әлсіз көрінеді немесе көрінбейді.</w:t>
      </w:r>
    </w:p>
    <w:p w14:paraId="3EB700B8" w14:textId="77777777" w:rsidR="00976F40" w:rsidRPr="007D70C5" w:rsidRDefault="00976F40" w:rsidP="00976F40">
      <w:pPr>
        <w:shd w:val="clear" w:color="auto" w:fill="FFFFFF"/>
        <w:rPr>
          <w:rFonts w:ascii="Times New Roman" w:eastAsia="Times New Roman" w:hAnsi="Times New Roman"/>
          <w:sz w:val="28"/>
          <w:szCs w:val="28"/>
          <w:lang w:val="kk-KZ"/>
        </w:rPr>
      </w:pPr>
    </w:p>
    <w:tbl>
      <w:tblPr>
        <w:tblStyle w:val="a7"/>
        <w:tblW w:w="9349" w:type="dxa"/>
        <w:tblLook w:val="04A0" w:firstRow="1" w:lastRow="0" w:firstColumn="1" w:lastColumn="0" w:noHBand="0" w:noVBand="1"/>
      </w:tblPr>
      <w:tblGrid>
        <w:gridCol w:w="5649"/>
        <w:gridCol w:w="356"/>
        <w:gridCol w:w="356"/>
        <w:gridCol w:w="356"/>
        <w:gridCol w:w="356"/>
        <w:gridCol w:w="356"/>
        <w:gridCol w:w="356"/>
        <w:gridCol w:w="356"/>
        <w:gridCol w:w="356"/>
        <w:gridCol w:w="356"/>
        <w:gridCol w:w="496"/>
      </w:tblGrid>
      <w:tr w:rsidR="00976F40" w:rsidRPr="007D70C5" w14:paraId="693EF4B5" w14:textId="77777777" w:rsidTr="00BA3BCD">
        <w:trPr>
          <w:trHeight w:val="316"/>
        </w:trPr>
        <w:tc>
          <w:tcPr>
            <w:tcW w:w="5649" w:type="dxa"/>
            <w:vMerge w:val="restart"/>
          </w:tcPr>
          <w:p w14:paraId="0DA36797" w14:textId="77777777" w:rsidR="00976F40" w:rsidRPr="007D70C5" w:rsidRDefault="00976F40" w:rsidP="00CF6A39">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Бағалау аспектілері</w:t>
            </w:r>
          </w:p>
        </w:tc>
        <w:tc>
          <w:tcPr>
            <w:tcW w:w="3700" w:type="dxa"/>
            <w:gridSpan w:val="10"/>
          </w:tcPr>
          <w:p w14:paraId="50C9D00A" w14:textId="77777777" w:rsidR="00976F40" w:rsidRPr="007D70C5" w:rsidRDefault="00976F40" w:rsidP="00CF6A39">
            <w:pPr>
              <w:jc w:val="center"/>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t>Өзін-өзі бағалау</w:t>
            </w:r>
          </w:p>
        </w:tc>
      </w:tr>
      <w:tr w:rsidR="00976F40" w:rsidRPr="007D70C5" w14:paraId="6B8BE76E" w14:textId="77777777" w:rsidTr="00BA3BCD">
        <w:trPr>
          <w:trHeight w:val="316"/>
        </w:trPr>
        <w:tc>
          <w:tcPr>
            <w:tcW w:w="5649" w:type="dxa"/>
            <w:vMerge/>
          </w:tcPr>
          <w:p w14:paraId="2F3EC53B" w14:textId="77777777" w:rsidR="00976F40" w:rsidRPr="007D70C5" w:rsidRDefault="00976F40" w:rsidP="00BA3BCD">
            <w:pPr>
              <w:rPr>
                <w:rFonts w:ascii="Times New Roman" w:eastAsia="Times New Roman" w:hAnsi="Times New Roman"/>
                <w:b/>
                <w:sz w:val="28"/>
                <w:szCs w:val="28"/>
              </w:rPr>
            </w:pPr>
          </w:p>
        </w:tc>
        <w:tc>
          <w:tcPr>
            <w:tcW w:w="356" w:type="dxa"/>
          </w:tcPr>
          <w:p w14:paraId="16213D7B"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1</w:t>
            </w:r>
          </w:p>
        </w:tc>
        <w:tc>
          <w:tcPr>
            <w:tcW w:w="356" w:type="dxa"/>
          </w:tcPr>
          <w:p w14:paraId="14405162"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2</w:t>
            </w:r>
          </w:p>
        </w:tc>
        <w:tc>
          <w:tcPr>
            <w:tcW w:w="356" w:type="dxa"/>
          </w:tcPr>
          <w:p w14:paraId="027ECAD6"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3</w:t>
            </w:r>
          </w:p>
        </w:tc>
        <w:tc>
          <w:tcPr>
            <w:tcW w:w="356" w:type="dxa"/>
          </w:tcPr>
          <w:p w14:paraId="553829FD"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4</w:t>
            </w:r>
          </w:p>
        </w:tc>
        <w:tc>
          <w:tcPr>
            <w:tcW w:w="356" w:type="dxa"/>
          </w:tcPr>
          <w:p w14:paraId="66AFBC3B"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5</w:t>
            </w:r>
          </w:p>
        </w:tc>
        <w:tc>
          <w:tcPr>
            <w:tcW w:w="356" w:type="dxa"/>
          </w:tcPr>
          <w:p w14:paraId="7ED514CC"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6</w:t>
            </w:r>
          </w:p>
        </w:tc>
        <w:tc>
          <w:tcPr>
            <w:tcW w:w="356" w:type="dxa"/>
          </w:tcPr>
          <w:p w14:paraId="4F8BCF7E"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7</w:t>
            </w:r>
          </w:p>
        </w:tc>
        <w:tc>
          <w:tcPr>
            <w:tcW w:w="356" w:type="dxa"/>
          </w:tcPr>
          <w:p w14:paraId="41A3F881"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8</w:t>
            </w:r>
          </w:p>
        </w:tc>
        <w:tc>
          <w:tcPr>
            <w:tcW w:w="356" w:type="dxa"/>
          </w:tcPr>
          <w:p w14:paraId="4A813DA3"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9</w:t>
            </w:r>
          </w:p>
        </w:tc>
        <w:tc>
          <w:tcPr>
            <w:tcW w:w="496" w:type="dxa"/>
          </w:tcPr>
          <w:p w14:paraId="5B2668B6" w14:textId="77777777" w:rsidR="00976F40" w:rsidRPr="007D70C5" w:rsidRDefault="00976F40" w:rsidP="00BA3BCD">
            <w:pPr>
              <w:rPr>
                <w:rFonts w:ascii="Times New Roman" w:eastAsia="Times New Roman" w:hAnsi="Times New Roman"/>
                <w:b/>
                <w:sz w:val="28"/>
                <w:szCs w:val="28"/>
              </w:rPr>
            </w:pPr>
            <w:r w:rsidRPr="007D70C5">
              <w:rPr>
                <w:rFonts w:ascii="Times New Roman" w:eastAsia="Times New Roman" w:hAnsi="Times New Roman"/>
                <w:b/>
                <w:sz w:val="28"/>
                <w:szCs w:val="28"/>
              </w:rPr>
              <w:t>10</w:t>
            </w:r>
          </w:p>
        </w:tc>
      </w:tr>
      <w:tr w:rsidR="00976F40" w:rsidRPr="007D70C5" w14:paraId="4DE050AD" w14:textId="77777777" w:rsidTr="00BA3BCD">
        <w:trPr>
          <w:trHeight w:val="316"/>
        </w:trPr>
        <w:tc>
          <w:tcPr>
            <w:tcW w:w="5649" w:type="dxa"/>
          </w:tcPr>
          <w:p w14:paraId="713A5494" w14:textId="77777777" w:rsidR="00976F40" w:rsidRPr="007D70C5" w:rsidRDefault="00976F40" w:rsidP="00BA3BCD">
            <w:pPr>
              <w:pStyle w:val="ab"/>
              <w:tabs>
                <w:tab w:val="left" w:pos="312"/>
              </w:tabs>
              <w:ind w:left="0"/>
              <w:rPr>
                <w:rStyle w:val="ff1"/>
                <w:rFonts w:ascii="Times New Roman" w:hAnsi="Times New Roman" w:cs="Times New Roman"/>
                <w:spacing w:val="3"/>
                <w:sz w:val="28"/>
                <w:szCs w:val="28"/>
              </w:rPr>
            </w:pPr>
            <w:r w:rsidRPr="007D70C5">
              <w:rPr>
                <w:rStyle w:val="ff1"/>
                <w:rFonts w:ascii="Times New Roman" w:hAnsi="Times New Roman" w:cs="Times New Roman"/>
                <w:spacing w:val="3"/>
                <w:sz w:val="28"/>
                <w:szCs w:val="28"/>
              </w:rPr>
              <w:t xml:space="preserve">1. Мен </w:t>
            </w:r>
            <w:proofErr w:type="spellStart"/>
            <w:r w:rsidRPr="007D70C5">
              <w:rPr>
                <w:rStyle w:val="ff1"/>
                <w:rFonts w:ascii="Times New Roman" w:hAnsi="Times New Roman" w:cs="Times New Roman"/>
                <w:spacing w:val="3"/>
                <w:sz w:val="28"/>
                <w:szCs w:val="28"/>
              </w:rPr>
              <w:t>қолданбалы</w:t>
            </w:r>
            <w:proofErr w:type="spellEnd"/>
            <w:r w:rsidRPr="007D70C5">
              <w:rPr>
                <w:rStyle w:val="ff1"/>
                <w:rFonts w:ascii="Times New Roman" w:hAnsi="Times New Roman" w:cs="Times New Roman"/>
                <w:spacing w:val="3"/>
                <w:sz w:val="28"/>
                <w:szCs w:val="28"/>
                <w:lang w:val="kk-KZ"/>
              </w:rPr>
              <w:t xml:space="preserve"> </w:t>
            </w:r>
            <w:proofErr w:type="spellStart"/>
            <w:r w:rsidRPr="007D70C5">
              <w:rPr>
                <w:rStyle w:val="ff1"/>
                <w:rFonts w:ascii="Times New Roman" w:hAnsi="Times New Roman" w:cs="Times New Roman"/>
                <w:spacing w:val="3"/>
                <w:sz w:val="28"/>
                <w:szCs w:val="28"/>
              </w:rPr>
              <w:t>дағдыларды</w:t>
            </w:r>
            <w:proofErr w:type="spellEnd"/>
            <w:r w:rsidRPr="007D70C5">
              <w:rPr>
                <w:rStyle w:val="ff1"/>
                <w:rFonts w:ascii="Times New Roman" w:hAnsi="Times New Roman" w:cs="Times New Roman"/>
                <w:spacing w:val="3"/>
                <w:sz w:val="28"/>
                <w:szCs w:val="28"/>
                <w:lang w:val="kk-KZ"/>
              </w:rPr>
              <w:t xml:space="preserve"> </w:t>
            </w:r>
            <w:proofErr w:type="spellStart"/>
            <w:r w:rsidRPr="007D70C5">
              <w:rPr>
                <w:rStyle w:val="ff1"/>
                <w:rFonts w:ascii="Times New Roman" w:hAnsi="Times New Roman" w:cs="Times New Roman"/>
                <w:spacing w:val="3"/>
                <w:sz w:val="28"/>
                <w:szCs w:val="28"/>
              </w:rPr>
              <w:t>игеру</w:t>
            </w:r>
            <w:proofErr w:type="spellEnd"/>
            <w:r w:rsidRPr="007D70C5">
              <w:rPr>
                <w:rStyle w:val="ff1"/>
                <w:rFonts w:ascii="Times New Roman" w:hAnsi="Times New Roman" w:cs="Times New Roman"/>
                <w:spacing w:val="3"/>
                <w:sz w:val="28"/>
                <w:szCs w:val="28"/>
                <w:lang w:val="kk-KZ"/>
              </w:rPr>
              <w:t xml:space="preserve"> </w:t>
            </w:r>
            <w:proofErr w:type="spellStart"/>
            <w:r w:rsidRPr="007D70C5">
              <w:rPr>
                <w:rStyle w:val="ff1"/>
                <w:rFonts w:ascii="Times New Roman" w:hAnsi="Times New Roman" w:cs="Times New Roman"/>
                <w:spacing w:val="3"/>
                <w:sz w:val="28"/>
                <w:szCs w:val="28"/>
              </w:rPr>
              <w:t>үшін</w:t>
            </w:r>
            <w:proofErr w:type="spellEnd"/>
            <w:r w:rsidRPr="007D70C5">
              <w:rPr>
                <w:rStyle w:val="ff1"/>
                <w:rFonts w:ascii="Times New Roman" w:hAnsi="Times New Roman" w:cs="Times New Roman"/>
                <w:spacing w:val="3"/>
                <w:sz w:val="28"/>
                <w:szCs w:val="28"/>
                <w:lang w:val="kk-KZ"/>
              </w:rPr>
              <w:t xml:space="preserve"> </w:t>
            </w:r>
            <w:proofErr w:type="spellStart"/>
            <w:r w:rsidRPr="007D70C5">
              <w:rPr>
                <w:rStyle w:val="ff1"/>
                <w:rFonts w:ascii="Times New Roman" w:hAnsi="Times New Roman" w:cs="Times New Roman"/>
                <w:spacing w:val="3"/>
                <w:sz w:val="28"/>
                <w:szCs w:val="28"/>
              </w:rPr>
              <w:t>оқытуды</w:t>
            </w:r>
            <w:proofErr w:type="spellEnd"/>
            <w:r w:rsidRPr="007D70C5">
              <w:rPr>
                <w:rStyle w:val="ff1"/>
                <w:rFonts w:ascii="Times New Roman" w:hAnsi="Times New Roman" w:cs="Times New Roman"/>
                <w:spacing w:val="3"/>
                <w:sz w:val="28"/>
                <w:szCs w:val="28"/>
                <w:lang w:val="kk-KZ"/>
              </w:rPr>
              <w:t xml:space="preserve"> </w:t>
            </w:r>
            <w:proofErr w:type="spellStart"/>
            <w:r w:rsidRPr="007D70C5">
              <w:rPr>
                <w:rStyle w:val="ff1"/>
                <w:rFonts w:ascii="Times New Roman" w:hAnsi="Times New Roman" w:cs="Times New Roman"/>
                <w:spacing w:val="3"/>
                <w:sz w:val="28"/>
                <w:szCs w:val="28"/>
              </w:rPr>
              <w:t>ұйымдастырамын</w:t>
            </w:r>
            <w:proofErr w:type="spellEnd"/>
          </w:p>
        </w:tc>
        <w:tc>
          <w:tcPr>
            <w:tcW w:w="356" w:type="dxa"/>
          </w:tcPr>
          <w:p w14:paraId="65CBA813" w14:textId="77777777" w:rsidR="00976F40" w:rsidRPr="007D70C5" w:rsidRDefault="00976F40" w:rsidP="00BA3BCD">
            <w:pPr>
              <w:rPr>
                <w:rFonts w:ascii="Times New Roman" w:eastAsia="Times New Roman" w:hAnsi="Times New Roman"/>
                <w:b/>
                <w:sz w:val="28"/>
                <w:szCs w:val="28"/>
              </w:rPr>
            </w:pPr>
          </w:p>
        </w:tc>
        <w:tc>
          <w:tcPr>
            <w:tcW w:w="356" w:type="dxa"/>
          </w:tcPr>
          <w:p w14:paraId="50FBD9E9" w14:textId="77777777" w:rsidR="00976F40" w:rsidRPr="007D70C5" w:rsidRDefault="00976F40" w:rsidP="00BA3BCD">
            <w:pPr>
              <w:rPr>
                <w:rFonts w:ascii="Times New Roman" w:eastAsia="Times New Roman" w:hAnsi="Times New Roman"/>
                <w:b/>
                <w:sz w:val="28"/>
                <w:szCs w:val="28"/>
              </w:rPr>
            </w:pPr>
          </w:p>
        </w:tc>
        <w:tc>
          <w:tcPr>
            <w:tcW w:w="356" w:type="dxa"/>
          </w:tcPr>
          <w:p w14:paraId="68E3A6E5" w14:textId="77777777" w:rsidR="00976F40" w:rsidRPr="007D70C5" w:rsidRDefault="00976F40" w:rsidP="00BA3BCD">
            <w:pPr>
              <w:rPr>
                <w:rFonts w:ascii="Times New Roman" w:eastAsia="Times New Roman" w:hAnsi="Times New Roman"/>
                <w:b/>
                <w:sz w:val="28"/>
                <w:szCs w:val="28"/>
              </w:rPr>
            </w:pPr>
          </w:p>
        </w:tc>
        <w:tc>
          <w:tcPr>
            <w:tcW w:w="356" w:type="dxa"/>
          </w:tcPr>
          <w:p w14:paraId="00868493" w14:textId="77777777" w:rsidR="00976F40" w:rsidRPr="007D70C5" w:rsidRDefault="00976F40" w:rsidP="00BA3BCD">
            <w:pPr>
              <w:rPr>
                <w:rFonts w:ascii="Times New Roman" w:eastAsia="Times New Roman" w:hAnsi="Times New Roman"/>
                <w:b/>
                <w:sz w:val="28"/>
                <w:szCs w:val="28"/>
              </w:rPr>
            </w:pPr>
          </w:p>
        </w:tc>
        <w:tc>
          <w:tcPr>
            <w:tcW w:w="356" w:type="dxa"/>
          </w:tcPr>
          <w:p w14:paraId="4398A5A9" w14:textId="77777777" w:rsidR="00976F40" w:rsidRPr="007D70C5" w:rsidRDefault="00976F40" w:rsidP="00BA3BCD">
            <w:pPr>
              <w:rPr>
                <w:rFonts w:ascii="Times New Roman" w:eastAsia="Times New Roman" w:hAnsi="Times New Roman"/>
                <w:b/>
                <w:sz w:val="28"/>
                <w:szCs w:val="28"/>
              </w:rPr>
            </w:pPr>
          </w:p>
        </w:tc>
        <w:tc>
          <w:tcPr>
            <w:tcW w:w="356" w:type="dxa"/>
          </w:tcPr>
          <w:p w14:paraId="52182F51" w14:textId="77777777" w:rsidR="00976F40" w:rsidRPr="007D70C5" w:rsidRDefault="00976F40" w:rsidP="00BA3BCD">
            <w:pPr>
              <w:rPr>
                <w:rFonts w:ascii="Times New Roman" w:eastAsia="Times New Roman" w:hAnsi="Times New Roman"/>
                <w:b/>
                <w:sz w:val="28"/>
                <w:szCs w:val="28"/>
              </w:rPr>
            </w:pPr>
          </w:p>
        </w:tc>
        <w:tc>
          <w:tcPr>
            <w:tcW w:w="356" w:type="dxa"/>
          </w:tcPr>
          <w:p w14:paraId="04DC2373" w14:textId="77777777" w:rsidR="00976F40" w:rsidRPr="007D70C5" w:rsidRDefault="00976F40" w:rsidP="00BA3BCD">
            <w:pPr>
              <w:rPr>
                <w:rFonts w:ascii="Times New Roman" w:eastAsia="Times New Roman" w:hAnsi="Times New Roman"/>
                <w:b/>
                <w:sz w:val="28"/>
                <w:szCs w:val="28"/>
              </w:rPr>
            </w:pPr>
          </w:p>
        </w:tc>
        <w:tc>
          <w:tcPr>
            <w:tcW w:w="356" w:type="dxa"/>
          </w:tcPr>
          <w:p w14:paraId="0C48B145" w14:textId="77777777" w:rsidR="00976F40" w:rsidRPr="007D70C5" w:rsidRDefault="00976F40" w:rsidP="00BA3BCD">
            <w:pPr>
              <w:rPr>
                <w:rFonts w:ascii="Times New Roman" w:eastAsia="Times New Roman" w:hAnsi="Times New Roman"/>
                <w:b/>
                <w:sz w:val="28"/>
                <w:szCs w:val="28"/>
              </w:rPr>
            </w:pPr>
          </w:p>
        </w:tc>
        <w:tc>
          <w:tcPr>
            <w:tcW w:w="356" w:type="dxa"/>
          </w:tcPr>
          <w:p w14:paraId="5BC56A46" w14:textId="77777777" w:rsidR="00976F40" w:rsidRPr="007D70C5" w:rsidRDefault="00976F40" w:rsidP="00BA3BCD">
            <w:pPr>
              <w:rPr>
                <w:rFonts w:ascii="Times New Roman" w:eastAsia="Times New Roman" w:hAnsi="Times New Roman"/>
                <w:b/>
                <w:sz w:val="28"/>
                <w:szCs w:val="28"/>
              </w:rPr>
            </w:pPr>
          </w:p>
        </w:tc>
        <w:tc>
          <w:tcPr>
            <w:tcW w:w="496" w:type="dxa"/>
          </w:tcPr>
          <w:p w14:paraId="3F8AE0D6" w14:textId="77777777" w:rsidR="00976F40" w:rsidRPr="007D70C5" w:rsidRDefault="00976F40" w:rsidP="00BA3BCD">
            <w:pPr>
              <w:rPr>
                <w:rFonts w:ascii="Times New Roman" w:eastAsia="Times New Roman" w:hAnsi="Times New Roman"/>
                <w:b/>
                <w:sz w:val="28"/>
                <w:szCs w:val="28"/>
              </w:rPr>
            </w:pPr>
          </w:p>
        </w:tc>
      </w:tr>
      <w:tr w:rsidR="00976F40" w:rsidRPr="007D70C5" w14:paraId="376D0C19" w14:textId="77777777" w:rsidTr="00BA3BCD">
        <w:trPr>
          <w:trHeight w:val="181"/>
        </w:trPr>
        <w:tc>
          <w:tcPr>
            <w:tcW w:w="5649" w:type="dxa"/>
          </w:tcPr>
          <w:p w14:paraId="3183DC02" w14:textId="77777777" w:rsidR="00976F40" w:rsidRPr="007D70C5" w:rsidRDefault="00976F40" w:rsidP="00BA3BCD">
            <w:pPr>
              <w:pStyle w:val="ab"/>
              <w:tabs>
                <w:tab w:val="left" w:pos="312"/>
              </w:tabs>
              <w:ind w:left="0"/>
              <w:rPr>
                <w:rStyle w:val="ff1"/>
                <w:rFonts w:ascii="Times New Roman" w:hAnsi="Times New Roman" w:cs="Times New Roman"/>
                <w:spacing w:val="3"/>
                <w:sz w:val="28"/>
                <w:szCs w:val="28"/>
              </w:rPr>
            </w:pPr>
            <w:r w:rsidRPr="007D70C5">
              <w:rPr>
                <w:rStyle w:val="ff1"/>
                <w:rFonts w:ascii="Times New Roman" w:hAnsi="Times New Roman" w:cs="Times New Roman"/>
                <w:spacing w:val="3"/>
                <w:sz w:val="28"/>
                <w:szCs w:val="28"/>
              </w:rPr>
              <w:t xml:space="preserve">2. </w:t>
            </w:r>
            <w:proofErr w:type="spellStart"/>
            <w:r w:rsidRPr="007D70C5">
              <w:rPr>
                <w:rStyle w:val="ff1"/>
                <w:rFonts w:ascii="Times New Roman" w:hAnsi="Times New Roman" w:cs="Times New Roman"/>
                <w:spacing w:val="3"/>
                <w:sz w:val="28"/>
                <w:szCs w:val="28"/>
              </w:rPr>
              <w:t>Менің</w:t>
            </w:r>
            <w:proofErr w:type="spellEnd"/>
            <w:r w:rsidRPr="007D70C5">
              <w:rPr>
                <w:rStyle w:val="ff1"/>
                <w:rFonts w:ascii="Times New Roman" w:hAnsi="Times New Roman" w:cs="Times New Roman"/>
                <w:spacing w:val="3"/>
                <w:sz w:val="28"/>
                <w:szCs w:val="28"/>
                <w:lang w:val="kk-KZ"/>
              </w:rPr>
              <w:t xml:space="preserve"> </w:t>
            </w:r>
            <w:proofErr w:type="spellStart"/>
            <w:r w:rsidRPr="007D70C5">
              <w:rPr>
                <w:rStyle w:val="ff1"/>
                <w:rFonts w:ascii="Times New Roman" w:hAnsi="Times New Roman" w:cs="Times New Roman"/>
                <w:spacing w:val="3"/>
                <w:sz w:val="28"/>
                <w:szCs w:val="28"/>
              </w:rPr>
              <w:t>курстарым</w:t>
            </w:r>
            <w:proofErr w:type="spellEnd"/>
            <w:r w:rsidRPr="007D70C5">
              <w:rPr>
                <w:rStyle w:val="ff1"/>
                <w:rFonts w:ascii="Times New Roman" w:hAnsi="Times New Roman" w:cs="Times New Roman"/>
                <w:spacing w:val="3"/>
                <w:sz w:val="28"/>
                <w:szCs w:val="28"/>
                <w:lang w:val="kk-KZ"/>
              </w:rPr>
              <w:t xml:space="preserve"> </w:t>
            </w:r>
            <w:proofErr w:type="spellStart"/>
            <w:r w:rsidRPr="007D70C5">
              <w:rPr>
                <w:rStyle w:val="ff1"/>
                <w:rFonts w:ascii="Times New Roman" w:hAnsi="Times New Roman" w:cs="Times New Roman"/>
                <w:spacing w:val="3"/>
                <w:sz w:val="28"/>
                <w:szCs w:val="28"/>
              </w:rPr>
              <w:t>жеке</w:t>
            </w:r>
            <w:proofErr w:type="spellEnd"/>
            <w:r w:rsidRPr="007D70C5">
              <w:rPr>
                <w:rStyle w:val="ff1"/>
                <w:rFonts w:ascii="Times New Roman" w:hAnsi="Times New Roman" w:cs="Times New Roman"/>
                <w:spacing w:val="3"/>
                <w:sz w:val="28"/>
                <w:szCs w:val="28"/>
                <w:lang w:val="kk-KZ"/>
              </w:rPr>
              <w:t xml:space="preserve"> </w:t>
            </w:r>
            <w:proofErr w:type="spellStart"/>
            <w:r w:rsidRPr="007D70C5">
              <w:rPr>
                <w:rStyle w:val="ff1"/>
                <w:rFonts w:ascii="Times New Roman" w:hAnsi="Times New Roman" w:cs="Times New Roman"/>
                <w:spacing w:val="3"/>
                <w:sz w:val="28"/>
                <w:szCs w:val="28"/>
              </w:rPr>
              <w:t>білім</w:t>
            </w:r>
            <w:proofErr w:type="spellEnd"/>
            <w:r w:rsidRPr="007D70C5">
              <w:rPr>
                <w:rStyle w:val="ff1"/>
                <w:rFonts w:ascii="Times New Roman" w:hAnsi="Times New Roman" w:cs="Times New Roman"/>
                <w:spacing w:val="3"/>
                <w:sz w:val="28"/>
                <w:szCs w:val="28"/>
              </w:rPr>
              <w:t xml:space="preserve"> беру </w:t>
            </w:r>
            <w:proofErr w:type="spellStart"/>
            <w:r w:rsidRPr="007D70C5">
              <w:rPr>
                <w:rStyle w:val="ff1"/>
                <w:rFonts w:ascii="Times New Roman" w:hAnsi="Times New Roman" w:cs="Times New Roman"/>
                <w:spacing w:val="3"/>
                <w:sz w:val="28"/>
                <w:szCs w:val="28"/>
              </w:rPr>
              <w:t>нәтижелерін</w:t>
            </w:r>
            <w:proofErr w:type="spellEnd"/>
            <w:r w:rsidRPr="007D70C5">
              <w:rPr>
                <w:rStyle w:val="ff1"/>
                <w:rFonts w:ascii="Times New Roman" w:hAnsi="Times New Roman" w:cs="Times New Roman"/>
                <w:spacing w:val="3"/>
                <w:sz w:val="28"/>
                <w:szCs w:val="28"/>
                <w:lang w:val="kk-KZ"/>
              </w:rPr>
              <w:t xml:space="preserve"> </w:t>
            </w:r>
            <w:proofErr w:type="spellStart"/>
            <w:r w:rsidRPr="007D70C5">
              <w:rPr>
                <w:rStyle w:val="ff1"/>
                <w:rFonts w:ascii="Times New Roman" w:hAnsi="Times New Roman" w:cs="Times New Roman"/>
                <w:spacing w:val="3"/>
                <w:sz w:val="28"/>
                <w:szCs w:val="28"/>
              </w:rPr>
              <w:t>дамытуға</w:t>
            </w:r>
            <w:proofErr w:type="spellEnd"/>
            <w:r w:rsidRPr="007D70C5">
              <w:rPr>
                <w:rStyle w:val="ff1"/>
                <w:rFonts w:ascii="Times New Roman" w:hAnsi="Times New Roman" w:cs="Times New Roman"/>
                <w:spacing w:val="3"/>
                <w:sz w:val="28"/>
                <w:szCs w:val="28"/>
                <w:lang w:val="kk-KZ"/>
              </w:rPr>
              <w:t xml:space="preserve"> </w:t>
            </w:r>
            <w:proofErr w:type="spellStart"/>
            <w:r w:rsidRPr="007D70C5">
              <w:rPr>
                <w:rStyle w:val="ff1"/>
                <w:rFonts w:ascii="Times New Roman" w:hAnsi="Times New Roman" w:cs="Times New Roman"/>
                <w:spacing w:val="3"/>
                <w:sz w:val="28"/>
                <w:szCs w:val="28"/>
              </w:rPr>
              <w:t>бағытталған</w:t>
            </w:r>
            <w:proofErr w:type="spellEnd"/>
          </w:p>
        </w:tc>
        <w:tc>
          <w:tcPr>
            <w:tcW w:w="356" w:type="dxa"/>
          </w:tcPr>
          <w:p w14:paraId="2A9C066E" w14:textId="77777777" w:rsidR="00976F40" w:rsidRPr="007D70C5" w:rsidRDefault="00976F40" w:rsidP="00BA3BCD">
            <w:pPr>
              <w:rPr>
                <w:rFonts w:ascii="Times New Roman" w:eastAsia="Times New Roman" w:hAnsi="Times New Roman"/>
                <w:b/>
                <w:sz w:val="28"/>
                <w:szCs w:val="28"/>
              </w:rPr>
            </w:pPr>
          </w:p>
        </w:tc>
        <w:tc>
          <w:tcPr>
            <w:tcW w:w="356" w:type="dxa"/>
          </w:tcPr>
          <w:p w14:paraId="3EAF6B4C" w14:textId="77777777" w:rsidR="00976F40" w:rsidRPr="007D70C5" w:rsidRDefault="00976F40" w:rsidP="00BA3BCD">
            <w:pPr>
              <w:rPr>
                <w:rFonts w:ascii="Times New Roman" w:eastAsia="Times New Roman" w:hAnsi="Times New Roman"/>
                <w:b/>
                <w:sz w:val="28"/>
                <w:szCs w:val="28"/>
              </w:rPr>
            </w:pPr>
          </w:p>
        </w:tc>
        <w:tc>
          <w:tcPr>
            <w:tcW w:w="356" w:type="dxa"/>
          </w:tcPr>
          <w:p w14:paraId="6AB42B6F" w14:textId="77777777" w:rsidR="00976F40" w:rsidRPr="007D70C5" w:rsidRDefault="00976F40" w:rsidP="00BA3BCD">
            <w:pPr>
              <w:rPr>
                <w:rFonts w:ascii="Times New Roman" w:eastAsia="Times New Roman" w:hAnsi="Times New Roman"/>
                <w:b/>
                <w:sz w:val="28"/>
                <w:szCs w:val="28"/>
              </w:rPr>
            </w:pPr>
          </w:p>
        </w:tc>
        <w:tc>
          <w:tcPr>
            <w:tcW w:w="356" w:type="dxa"/>
          </w:tcPr>
          <w:p w14:paraId="1CF31F96" w14:textId="77777777" w:rsidR="00976F40" w:rsidRPr="007D70C5" w:rsidRDefault="00976F40" w:rsidP="00BA3BCD">
            <w:pPr>
              <w:rPr>
                <w:rFonts w:ascii="Times New Roman" w:eastAsia="Times New Roman" w:hAnsi="Times New Roman"/>
                <w:b/>
                <w:sz w:val="28"/>
                <w:szCs w:val="28"/>
              </w:rPr>
            </w:pPr>
          </w:p>
        </w:tc>
        <w:tc>
          <w:tcPr>
            <w:tcW w:w="356" w:type="dxa"/>
          </w:tcPr>
          <w:p w14:paraId="360F844D" w14:textId="77777777" w:rsidR="00976F40" w:rsidRPr="007D70C5" w:rsidRDefault="00976F40" w:rsidP="00BA3BCD">
            <w:pPr>
              <w:rPr>
                <w:rFonts w:ascii="Times New Roman" w:eastAsia="Times New Roman" w:hAnsi="Times New Roman"/>
                <w:b/>
                <w:sz w:val="28"/>
                <w:szCs w:val="28"/>
              </w:rPr>
            </w:pPr>
          </w:p>
        </w:tc>
        <w:tc>
          <w:tcPr>
            <w:tcW w:w="356" w:type="dxa"/>
          </w:tcPr>
          <w:p w14:paraId="0C534A67" w14:textId="77777777" w:rsidR="00976F40" w:rsidRPr="007D70C5" w:rsidRDefault="00976F40" w:rsidP="00BA3BCD">
            <w:pPr>
              <w:rPr>
                <w:rFonts w:ascii="Times New Roman" w:eastAsia="Times New Roman" w:hAnsi="Times New Roman"/>
                <w:b/>
                <w:sz w:val="28"/>
                <w:szCs w:val="28"/>
              </w:rPr>
            </w:pPr>
          </w:p>
        </w:tc>
        <w:tc>
          <w:tcPr>
            <w:tcW w:w="356" w:type="dxa"/>
          </w:tcPr>
          <w:p w14:paraId="725A0F62" w14:textId="77777777" w:rsidR="00976F40" w:rsidRPr="007D70C5" w:rsidRDefault="00976F40" w:rsidP="00BA3BCD">
            <w:pPr>
              <w:rPr>
                <w:rFonts w:ascii="Times New Roman" w:eastAsia="Times New Roman" w:hAnsi="Times New Roman"/>
                <w:b/>
                <w:sz w:val="28"/>
                <w:szCs w:val="28"/>
              </w:rPr>
            </w:pPr>
          </w:p>
        </w:tc>
        <w:tc>
          <w:tcPr>
            <w:tcW w:w="356" w:type="dxa"/>
          </w:tcPr>
          <w:p w14:paraId="040D04C3" w14:textId="77777777" w:rsidR="00976F40" w:rsidRPr="007D70C5" w:rsidRDefault="00976F40" w:rsidP="00BA3BCD">
            <w:pPr>
              <w:rPr>
                <w:rFonts w:ascii="Times New Roman" w:eastAsia="Times New Roman" w:hAnsi="Times New Roman"/>
                <w:b/>
                <w:sz w:val="28"/>
                <w:szCs w:val="28"/>
              </w:rPr>
            </w:pPr>
          </w:p>
        </w:tc>
        <w:tc>
          <w:tcPr>
            <w:tcW w:w="356" w:type="dxa"/>
          </w:tcPr>
          <w:p w14:paraId="027C5E85" w14:textId="77777777" w:rsidR="00976F40" w:rsidRPr="007D70C5" w:rsidRDefault="00976F40" w:rsidP="00BA3BCD">
            <w:pPr>
              <w:rPr>
                <w:rFonts w:ascii="Times New Roman" w:eastAsia="Times New Roman" w:hAnsi="Times New Roman"/>
                <w:b/>
                <w:sz w:val="28"/>
                <w:szCs w:val="28"/>
              </w:rPr>
            </w:pPr>
          </w:p>
        </w:tc>
        <w:tc>
          <w:tcPr>
            <w:tcW w:w="496" w:type="dxa"/>
          </w:tcPr>
          <w:p w14:paraId="7842D833" w14:textId="77777777" w:rsidR="00976F40" w:rsidRPr="007D70C5" w:rsidRDefault="00976F40" w:rsidP="00BA3BCD">
            <w:pPr>
              <w:rPr>
                <w:rFonts w:ascii="Times New Roman" w:eastAsia="Times New Roman" w:hAnsi="Times New Roman"/>
                <w:b/>
                <w:sz w:val="28"/>
                <w:szCs w:val="28"/>
              </w:rPr>
            </w:pPr>
          </w:p>
        </w:tc>
      </w:tr>
      <w:tr w:rsidR="00976F40" w:rsidRPr="007D70C5" w14:paraId="7C1BDA90" w14:textId="77777777" w:rsidTr="00BA3BCD">
        <w:trPr>
          <w:trHeight w:val="316"/>
        </w:trPr>
        <w:tc>
          <w:tcPr>
            <w:tcW w:w="5649" w:type="dxa"/>
          </w:tcPr>
          <w:p w14:paraId="6D75F751" w14:textId="77777777" w:rsidR="00976F40" w:rsidRPr="007D70C5" w:rsidRDefault="00976F40" w:rsidP="00CF6A39">
            <w:pPr>
              <w:pStyle w:val="ab"/>
              <w:tabs>
                <w:tab w:val="left" w:pos="312"/>
              </w:tabs>
              <w:ind w:left="0"/>
              <w:rPr>
                <w:rStyle w:val="ff1"/>
                <w:rFonts w:ascii="Times New Roman" w:hAnsi="Times New Roman" w:cs="Times New Roman"/>
                <w:spacing w:val="3"/>
                <w:sz w:val="28"/>
                <w:szCs w:val="28"/>
              </w:rPr>
            </w:pPr>
            <w:r w:rsidRPr="007D70C5">
              <w:rPr>
                <w:rStyle w:val="ff1"/>
                <w:rFonts w:ascii="Times New Roman" w:hAnsi="Times New Roman" w:cs="Times New Roman"/>
                <w:spacing w:val="3"/>
                <w:sz w:val="28"/>
                <w:szCs w:val="28"/>
              </w:rPr>
              <w:t xml:space="preserve">3. </w:t>
            </w:r>
            <w:proofErr w:type="spellStart"/>
            <w:r w:rsidRPr="007D70C5">
              <w:rPr>
                <w:rStyle w:val="ff1"/>
                <w:rFonts w:ascii="Times New Roman" w:hAnsi="Times New Roman" w:cs="Times New Roman"/>
                <w:spacing w:val="3"/>
                <w:sz w:val="28"/>
                <w:szCs w:val="28"/>
              </w:rPr>
              <w:t>Менің</w:t>
            </w:r>
            <w:proofErr w:type="spellEnd"/>
            <w:r w:rsidRPr="007D70C5">
              <w:rPr>
                <w:rStyle w:val="ff1"/>
                <w:rFonts w:ascii="Times New Roman" w:hAnsi="Times New Roman" w:cs="Times New Roman"/>
                <w:spacing w:val="3"/>
                <w:sz w:val="28"/>
                <w:szCs w:val="28"/>
                <w:lang w:val="kk-KZ"/>
              </w:rPr>
              <w:t xml:space="preserve"> </w:t>
            </w:r>
            <w:proofErr w:type="spellStart"/>
            <w:r w:rsidRPr="007D70C5">
              <w:rPr>
                <w:rStyle w:val="ff1"/>
                <w:rFonts w:ascii="Times New Roman" w:hAnsi="Times New Roman" w:cs="Times New Roman"/>
                <w:spacing w:val="3"/>
                <w:sz w:val="28"/>
                <w:szCs w:val="28"/>
              </w:rPr>
              <w:t>курстарым</w:t>
            </w:r>
            <w:proofErr w:type="spellEnd"/>
            <w:r w:rsidRPr="007D70C5">
              <w:rPr>
                <w:rStyle w:val="ff1"/>
                <w:rFonts w:ascii="Times New Roman" w:hAnsi="Times New Roman" w:cs="Times New Roman"/>
                <w:spacing w:val="3"/>
                <w:sz w:val="28"/>
                <w:szCs w:val="28"/>
                <w:lang w:val="kk-KZ"/>
              </w:rPr>
              <w:t xml:space="preserve"> п</w:t>
            </w:r>
            <w:proofErr w:type="spellStart"/>
            <w:r w:rsidRPr="007D70C5">
              <w:rPr>
                <w:rStyle w:val="ff1"/>
                <w:rFonts w:ascii="Times New Roman" w:hAnsi="Times New Roman" w:cs="Times New Roman"/>
                <w:spacing w:val="3"/>
                <w:sz w:val="28"/>
                <w:szCs w:val="28"/>
              </w:rPr>
              <w:t>әндік</w:t>
            </w:r>
            <w:proofErr w:type="spellEnd"/>
            <w:r w:rsidRPr="007D70C5">
              <w:rPr>
                <w:rStyle w:val="ff1"/>
                <w:rFonts w:ascii="Times New Roman" w:hAnsi="Times New Roman" w:cs="Times New Roman"/>
                <w:spacing w:val="3"/>
                <w:sz w:val="28"/>
                <w:szCs w:val="28"/>
                <w:lang w:val="kk-KZ"/>
              </w:rPr>
              <w:t xml:space="preserve"> </w:t>
            </w:r>
            <w:proofErr w:type="spellStart"/>
            <w:r w:rsidRPr="007D70C5">
              <w:rPr>
                <w:rStyle w:val="ff1"/>
                <w:rFonts w:ascii="Times New Roman" w:hAnsi="Times New Roman" w:cs="Times New Roman"/>
                <w:spacing w:val="3"/>
                <w:sz w:val="28"/>
                <w:szCs w:val="28"/>
              </w:rPr>
              <w:t>білім</w:t>
            </w:r>
            <w:proofErr w:type="spellEnd"/>
            <w:r w:rsidRPr="007D70C5">
              <w:rPr>
                <w:rStyle w:val="ff1"/>
                <w:rFonts w:ascii="Times New Roman" w:hAnsi="Times New Roman" w:cs="Times New Roman"/>
                <w:spacing w:val="3"/>
                <w:sz w:val="28"/>
                <w:szCs w:val="28"/>
              </w:rPr>
              <w:t xml:space="preserve"> беру </w:t>
            </w:r>
            <w:proofErr w:type="spellStart"/>
            <w:r w:rsidRPr="007D70C5">
              <w:rPr>
                <w:rStyle w:val="ff1"/>
                <w:rFonts w:ascii="Times New Roman" w:hAnsi="Times New Roman" w:cs="Times New Roman"/>
                <w:spacing w:val="3"/>
                <w:sz w:val="28"/>
                <w:szCs w:val="28"/>
              </w:rPr>
              <w:t>нәтижелерін</w:t>
            </w:r>
            <w:proofErr w:type="spellEnd"/>
            <w:r w:rsidRPr="007D70C5">
              <w:rPr>
                <w:rStyle w:val="ff1"/>
                <w:rFonts w:ascii="Times New Roman" w:hAnsi="Times New Roman" w:cs="Times New Roman"/>
                <w:spacing w:val="3"/>
                <w:sz w:val="28"/>
                <w:szCs w:val="28"/>
                <w:lang w:val="kk-KZ"/>
              </w:rPr>
              <w:t xml:space="preserve"> </w:t>
            </w:r>
            <w:proofErr w:type="spellStart"/>
            <w:r w:rsidRPr="007D70C5">
              <w:rPr>
                <w:rStyle w:val="ff1"/>
                <w:rFonts w:ascii="Times New Roman" w:hAnsi="Times New Roman" w:cs="Times New Roman"/>
                <w:spacing w:val="3"/>
                <w:sz w:val="28"/>
                <w:szCs w:val="28"/>
              </w:rPr>
              <w:t>дамытуға</w:t>
            </w:r>
            <w:proofErr w:type="spellEnd"/>
            <w:r w:rsidRPr="007D70C5">
              <w:rPr>
                <w:rStyle w:val="ff1"/>
                <w:rFonts w:ascii="Times New Roman" w:hAnsi="Times New Roman" w:cs="Times New Roman"/>
                <w:spacing w:val="3"/>
                <w:sz w:val="28"/>
                <w:szCs w:val="28"/>
                <w:lang w:val="kk-KZ"/>
              </w:rPr>
              <w:t xml:space="preserve"> </w:t>
            </w:r>
            <w:proofErr w:type="spellStart"/>
            <w:r w:rsidRPr="007D70C5">
              <w:rPr>
                <w:rStyle w:val="ff1"/>
                <w:rFonts w:ascii="Times New Roman" w:hAnsi="Times New Roman" w:cs="Times New Roman"/>
                <w:spacing w:val="3"/>
                <w:sz w:val="28"/>
                <w:szCs w:val="28"/>
              </w:rPr>
              <w:t>бағытталған</w:t>
            </w:r>
            <w:proofErr w:type="spellEnd"/>
          </w:p>
        </w:tc>
        <w:tc>
          <w:tcPr>
            <w:tcW w:w="356" w:type="dxa"/>
          </w:tcPr>
          <w:p w14:paraId="619DCF44" w14:textId="77777777" w:rsidR="00976F40" w:rsidRPr="007D70C5" w:rsidRDefault="00976F40" w:rsidP="00BA3BCD">
            <w:pPr>
              <w:rPr>
                <w:rFonts w:ascii="Times New Roman" w:eastAsia="Times New Roman" w:hAnsi="Times New Roman"/>
                <w:b/>
                <w:sz w:val="28"/>
                <w:szCs w:val="28"/>
              </w:rPr>
            </w:pPr>
          </w:p>
        </w:tc>
        <w:tc>
          <w:tcPr>
            <w:tcW w:w="356" w:type="dxa"/>
          </w:tcPr>
          <w:p w14:paraId="7E2552D1" w14:textId="77777777" w:rsidR="00976F40" w:rsidRPr="007D70C5" w:rsidRDefault="00976F40" w:rsidP="00BA3BCD">
            <w:pPr>
              <w:rPr>
                <w:rFonts w:ascii="Times New Roman" w:eastAsia="Times New Roman" w:hAnsi="Times New Roman"/>
                <w:b/>
                <w:sz w:val="28"/>
                <w:szCs w:val="28"/>
              </w:rPr>
            </w:pPr>
          </w:p>
        </w:tc>
        <w:tc>
          <w:tcPr>
            <w:tcW w:w="356" w:type="dxa"/>
          </w:tcPr>
          <w:p w14:paraId="78E72A70" w14:textId="77777777" w:rsidR="00976F40" w:rsidRPr="007D70C5" w:rsidRDefault="00976F40" w:rsidP="00BA3BCD">
            <w:pPr>
              <w:rPr>
                <w:rFonts w:ascii="Times New Roman" w:eastAsia="Times New Roman" w:hAnsi="Times New Roman"/>
                <w:b/>
                <w:sz w:val="28"/>
                <w:szCs w:val="28"/>
              </w:rPr>
            </w:pPr>
          </w:p>
        </w:tc>
        <w:tc>
          <w:tcPr>
            <w:tcW w:w="356" w:type="dxa"/>
          </w:tcPr>
          <w:p w14:paraId="5753F71C" w14:textId="77777777" w:rsidR="00976F40" w:rsidRPr="007D70C5" w:rsidRDefault="00976F40" w:rsidP="00BA3BCD">
            <w:pPr>
              <w:rPr>
                <w:rFonts w:ascii="Times New Roman" w:eastAsia="Times New Roman" w:hAnsi="Times New Roman"/>
                <w:b/>
                <w:sz w:val="28"/>
                <w:szCs w:val="28"/>
              </w:rPr>
            </w:pPr>
          </w:p>
        </w:tc>
        <w:tc>
          <w:tcPr>
            <w:tcW w:w="356" w:type="dxa"/>
          </w:tcPr>
          <w:p w14:paraId="4B3BC0B7" w14:textId="77777777" w:rsidR="00976F40" w:rsidRPr="007D70C5" w:rsidRDefault="00976F40" w:rsidP="00BA3BCD">
            <w:pPr>
              <w:rPr>
                <w:rFonts w:ascii="Times New Roman" w:eastAsia="Times New Roman" w:hAnsi="Times New Roman"/>
                <w:b/>
                <w:sz w:val="28"/>
                <w:szCs w:val="28"/>
              </w:rPr>
            </w:pPr>
          </w:p>
        </w:tc>
        <w:tc>
          <w:tcPr>
            <w:tcW w:w="356" w:type="dxa"/>
          </w:tcPr>
          <w:p w14:paraId="4E5D1AA0" w14:textId="77777777" w:rsidR="00976F40" w:rsidRPr="007D70C5" w:rsidRDefault="00976F40" w:rsidP="00BA3BCD">
            <w:pPr>
              <w:rPr>
                <w:rFonts w:ascii="Times New Roman" w:eastAsia="Times New Roman" w:hAnsi="Times New Roman"/>
                <w:b/>
                <w:sz w:val="28"/>
                <w:szCs w:val="28"/>
              </w:rPr>
            </w:pPr>
          </w:p>
        </w:tc>
        <w:tc>
          <w:tcPr>
            <w:tcW w:w="356" w:type="dxa"/>
          </w:tcPr>
          <w:p w14:paraId="64D34669" w14:textId="77777777" w:rsidR="00976F40" w:rsidRPr="007D70C5" w:rsidRDefault="00976F40" w:rsidP="00BA3BCD">
            <w:pPr>
              <w:rPr>
                <w:rFonts w:ascii="Times New Roman" w:eastAsia="Times New Roman" w:hAnsi="Times New Roman"/>
                <w:b/>
                <w:sz w:val="28"/>
                <w:szCs w:val="28"/>
              </w:rPr>
            </w:pPr>
          </w:p>
        </w:tc>
        <w:tc>
          <w:tcPr>
            <w:tcW w:w="356" w:type="dxa"/>
          </w:tcPr>
          <w:p w14:paraId="184125A1" w14:textId="77777777" w:rsidR="00976F40" w:rsidRPr="007D70C5" w:rsidRDefault="00976F40" w:rsidP="00BA3BCD">
            <w:pPr>
              <w:rPr>
                <w:rFonts w:ascii="Times New Roman" w:eastAsia="Times New Roman" w:hAnsi="Times New Roman"/>
                <w:b/>
                <w:sz w:val="28"/>
                <w:szCs w:val="28"/>
              </w:rPr>
            </w:pPr>
          </w:p>
        </w:tc>
        <w:tc>
          <w:tcPr>
            <w:tcW w:w="356" w:type="dxa"/>
          </w:tcPr>
          <w:p w14:paraId="164D5227" w14:textId="77777777" w:rsidR="00976F40" w:rsidRPr="007D70C5" w:rsidRDefault="00976F40" w:rsidP="00BA3BCD">
            <w:pPr>
              <w:rPr>
                <w:rFonts w:ascii="Times New Roman" w:eastAsia="Times New Roman" w:hAnsi="Times New Roman"/>
                <w:b/>
                <w:sz w:val="28"/>
                <w:szCs w:val="28"/>
              </w:rPr>
            </w:pPr>
          </w:p>
        </w:tc>
        <w:tc>
          <w:tcPr>
            <w:tcW w:w="496" w:type="dxa"/>
          </w:tcPr>
          <w:p w14:paraId="2F5572A4" w14:textId="77777777" w:rsidR="00976F40" w:rsidRPr="007D70C5" w:rsidRDefault="00976F40" w:rsidP="00BA3BCD">
            <w:pPr>
              <w:rPr>
                <w:rFonts w:ascii="Times New Roman" w:eastAsia="Times New Roman" w:hAnsi="Times New Roman"/>
                <w:b/>
                <w:sz w:val="28"/>
                <w:szCs w:val="28"/>
              </w:rPr>
            </w:pPr>
          </w:p>
        </w:tc>
      </w:tr>
      <w:tr w:rsidR="00976F40" w:rsidRPr="007D70C5" w14:paraId="14765692" w14:textId="77777777" w:rsidTr="00BA3BCD">
        <w:trPr>
          <w:trHeight w:val="316"/>
        </w:trPr>
        <w:tc>
          <w:tcPr>
            <w:tcW w:w="5649" w:type="dxa"/>
          </w:tcPr>
          <w:p w14:paraId="539CB01C" w14:textId="452B81B8" w:rsidR="00976F40" w:rsidRPr="007D70C5" w:rsidRDefault="00976F40" w:rsidP="00CF6A39">
            <w:pPr>
              <w:pStyle w:val="ab"/>
              <w:tabs>
                <w:tab w:val="left" w:pos="312"/>
              </w:tabs>
              <w:ind w:left="0"/>
              <w:rPr>
                <w:rFonts w:ascii="Times New Roman" w:hAnsi="Times New Roman" w:cs="Times New Roman"/>
                <w:spacing w:val="3"/>
                <w:sz w:val="28"/>
                <w:szCs w:val="28"/>
              </w:rPr>
            </w:pPr>
            <w:r w:rsidRPr="007D70C5">
              <w:rPr>
                <w:rFonts w:ascii="Times New Roman" w:hAnsi="Times New Roman" w:cs="Times New Roman"/>
                <w:spacing w:val="3"/>
                <w:sz w:val="28"/>
                <w:szCs w:val="28"/>
              </w:rPr>
              <w:t xml:space="preserve">4. </w:t>
            </w:r>
            <w:proofErr w:type="spellStart"/>
            <w:r w:rsidRPr="007D70C5">
              <w:rPr>
                <w:rFonts w:ascii="Times New Roman" w:hAnsi="Times New Roman" w:cs="Times New Roman"/>
                <w:spacing w:val="3"/>
                <w:sz w:val="28"/>
                <w:szCs w:val="28"/>
              </w:rPr>
              <w:t>Менің</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курстарым</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көбірек</w:t>
            </w:r>
            <w:proofErr w:type="spellEnd"/>
            <w:r w:rsidRPr="007D70C5">
              <w:rPr>
                <w:rFonts w:ascii="Times New Roman" w:hAnsi="Times New Roman" w:cs="Times New Roman"/>
                <w:spacing w:val="3"/>
                <w:sz w:val="28"/>
                <w:szCs w:val="28"/>
                <w:lang w:val="kk-KZ"/>
              </w:rPr>
              <w:t xml:space="preserve"> м</w:t>
            </w:r>
            <w:proofErr w:type="spellStart"/>
            <w:r w:rsidRPr="007D70C5">
              <w:rPr>
                <w:rFonts w:ascii="Times New Roman" w:hAnsi="Times New Roman" w:cs="Times New Roman"/>
                <w:spacing w:val="3"/>
                <w:sz w:val="28"/>
                <w:szCs w:val="28"/>
              </w:rPr>
              <w:t>ета</w:t>
            </w:r>
            <w:proofErr w:type="spellEnd"/>
            <w:r w:rsidRPr="007D70C5">
              <w:rPr>
                <w:rFonts w:ascii="Times New Roman" w:hAnsi="Times New Roman" w:cs="Times New Roman"/>
                <w:spacing w:val="3"/>
                <w:sz w:val="28"/>
                <w:szCs w:val="28"/>
                <w:lang w:val="kk-KZ"/>
              </w:rPr>
              <w:t>п</w:t>
            </w:r>
            <w:proofErr w:type="spellStart"/>
            <w:r w:rsidRPr="007D70C5">
              <w:rPr>
                <w:rFonts w:ascii="Times New Roman" w:hAnsi="Times New Roman" w:cs="Times New Roman"/>
                <w:spacing w:val="3"/>
                <w:sz w:val="28"/>
                <w:szCs w:val="28"/>
              </w:rPr>
              <w:t>әндік</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білім</w:t>
            </w:r>
            <w:proofErr w:type="spellEnd"/>
            <w:r w:rsidRPr="007D70C5">
              <w:rPr>
                <w:rFonts w:ascii="Times New Roman" w:hAnsi="Times New Roman" w:cs="Times New Roman"/>
                <w:spacing w:val="3"/>
                <w:sz w:val="28"/>
                <w:szCs w:val="28"/>
              </w:rPr>
              <w:t xml:space="preserve"> беру </w:t>
            </w:r>
            <w:proofErr w:type="spellStart"/>
            <w:r w:rsidRPr="007D70C5">
              <w:rPr>
                <w:rFonts w:ascii="Times New Roman" w:hAnsi="Times New Roman" w:cs="Times New Roman"/>
                <w:spacing w:val="3"/>
                <w:sz w:val="28"/>
                <w:szCs w:val="28"/>
              </w:rPr>
              <w:t>нәтижелерін</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дамытуға</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бағыт</w:t>
            </w:r>
            <w:proofErr w:type="spellEnd"/>
            <w:r w:rsidR="00CF6A39" w:rsidRPr="007D70C5">
              <w:rPr>
                <w:rFonts w:ascii="Times New Roman" w:hAnsi="Times New Roman" w:cs="Times New Roman"/>
                <w:spacing w:val="3"/>
                <w:sz w:val="28"/>
                <w:szCs w:val="28"/>
                <w:lang w:val="kk-KZ"/>
              </w:rPr>
              <w:t>-</w:t>
            </w:r>
            <w:proofErr w:type="spellStart"/>
            <w:r w:rsidRPr="007D70C5">
              <w:rPr>
                <w:rFonts w:ascii="Times New Roman" w:hAnsi="Times New Roman" w:cs="Times New Roman"/>
                <w:spacing w:val="3"/>
                <w:sz w:val="28"/>
                <w:szCs w:val="28"/>
              </w:rPr>
              <w:t>талған</w:t>
            </w:r>
            <w:proofErr w:type="spellEnd"/>
          </w:p>
        </w:tc>
        <w:tc>
          <w:tcPr>
            <w:tcW w:w="356" w:type="dxa"/>
          </w:tcPr>
          <w:p w14:paraId="3D1D0E4B" w14:textId="77777777" w:rsidR="00976F40" w:rsidRPr="007D70C5" w:rsidRDefault="00976F40" w:rsidP="00BA3BCD">
            <w:pPr>
              <w:rPr>
                <w:rFonts w:ascii="Times New Roman" w:eastAsia="Times New Roman" w:hAnsi="Times New Roman"/>
                <w:b/>
                <w:sz w:val="28"/>
                <w:szCs w:val="28"/>
              </w:rPr>
            </w:pPr>
          </w:p>
        </w:tc>
        <w:tc>
          <w:tcPr>
            <w:tcW w:w="356" w:type="dxa"/>
          </w:tcPr>
          <w:p w14:paraId="1EBA3135" w14:textId="77777777" w:rsidR="00976F40" w:rsidRPr="007D70C5" w:rsidRDefault="00976F40" w:rsidP="00BA3BCD">
            <w:pPr>
              <w:rPr>
                <w:rFonts w:ascii="Times New Roman" w:eastAsia="Times New Roman" w:hAnsi="Times New Roman"/>
                <w:b/>
                <w:sz w:val="28"/>
                <w:szCs w:val="28"/>
              </w:rPr>
            </w:pPr>
          </w:p>
        </w:tc>
        <w:tc>
          <w:tcPr>
            <w:tcW w:w="356" w:type="dxa"/>
          </w:tcPr>
          <w:p w14:paraId="67FE8F8D" w14:textId="77777777" w:rsidR="00976F40" w:rsidRPr="007D70C5" w:rsidRDefault="00976F40" w:rsidP="00BA3BCD">
            <w:pPr>
              <w:rPr>
                <w:rFonts w:ascii="Times New Roman" w:eastAsia="Times New Roman" w:hAnsi="Times New Roman"/>
                <w:b/>
                <w:sz w:val="28"/>
                <w:szCs w:val="28"/>
              </w:rPr>
            </w:pPr>
          </w:p>
        </w:tc>
        <w:tc>
          <w:tcPr>
            <w:tcW w:w="356" w:type="dxa"/>
          </w:tcPr>
          <w:p w14:paraId="2BD5F123" w14:textId="77777777" w:rsidR="00976F40" w:rsidRPr="007D70C5" w:rsidRDefault="00976F40" w:rsidP="00BA3BCD">
            <w:pPr>
              <w:rPr>
                <w:rFonts w:ascii="Times New Roman" w:eastAsia="Times New Roman" w:hAnsi="Times New Roman"/>
                <w:b/>
                <w:sz w:val="28"/>
                <w:szCs w:val="28"/>
              </w:rPr>
            </w:pPr>
          </w:p>
        </w:tc>
        <w:tc>
          <w:tcPr>
            <w:tcW w:w="356" w:type="dxa"/>
          </w:tcPr>
          <w:p w14:paraId="4990882F" w14:textId="77777777" w:rsidR="00976F40" w:rsidRPr="007D70C5" w:rsidRDefault="00976F40" w:rsidP="00BA3BCD">
            <w:pPr>
              <w:rPr>
                <w:rFonts w:ascii="Times New Roman" w:eastAsia="Times New Roman" w:hAnsi="Times New Roman"/>
                <w:b/>
                <w:sz w:val="28"/>
                <w:szCs w:val="28"/>
              </w:rPr>
            </w:pPr>
          </w:p>
        </w:tc>
        <w:tc>
          <w:tcPr>
            <w:tcW w:w="356" w:type="dxa"/>
          </w:tcPr>
          <w:p w14:paraId="48C53CF4" w14:textId="77777777" w:rsidR="00976F40" w:rsidRPr="007D70C5" w:rsidRDefault="00976F40" w:rsidP="00BA3BCD">
            <w:pPr>
              <w:rPr>
                <w:rFonts w:ascii="Times New Roman" w:eastAsia="Times New Roman" w:hAnsi="Times New Roman"/>
                <w:b/>
                <w:sz w:val="28"/>
                <w:szCs w:val="28"/>
              </w:rPr>
            </w:pPr>
          </w:p>
        </w:tc>
        <w:tc>
          <w:tcPr>
            <w:tcW w:w="356" w:type="dxa"/>
          </w:tcPr>
          <w:p w14:paraId="51C03A3A" w14:textId="77777777" w:rsidR="00976F40" w:rsidRPr="007D70C5" w:rsidRDefault="00976F40" w:rsidP="00BA3BCD">
            <w:pPr>
              <w:rPr>
                <w:rFonts w:ascii="Times New Roman" w:eastAsia="Times New Roman" w:hAnsi="Times New Roman"/>
                <w:b/>
                <w:sz w:val="28"/>
                <w:szCs w:val="28"/>
              </w:rPr>
            </w:pPr>
          </w:p>
        </w:tc>
        <w:tc>
          <w:tcPr>
            <w:tcW w:w="356" w:type="dxa"/>
          </w:tcPr>
          <w:p w14:paraId="568697E3" w14:textId="77777777" w:rsidR="00976F40" w:rsidRPr="007D70C5" w:rsidRDefault="00976F40" w:rsidP="00BA3BCD">
            <w:pPr>
              <w:rPr>
                <w:rFonts w:ascii="Times New Roman" w:eastAsia="Times New Roman" w:hAnsi="Times New Roman"/>
                <w:b/>
                <w:sz w:val="28"/>
                <w:szCs w:val="28"/>
              </w:rPr>
            </w:pPr>
          </w:p>
        </w:tc>
        <w:tc>
          <w:tcPr>
            <w:tcW w:w="356" w:type="dxa"/>
          </w:tcPr>
          <w:p w14:paraId="047DD0FC" w14:textId="77777777" w:rsidR="00976F40" w:rsidRPr="007D70C5" w:rsidRDefault="00976F40" w:rsidP="00BA3BCD">
            <w:pPr>
              <w:rPr>
                <w:rFonts w:ascii="Times New Roman" w:eastAsia="Times New Roman" w:hAnsi="Times New Roman"/>
                <w:b/>
                <w:sz w:val="28"/>
                <w:szCs w:val="28"/>
              </w:rPr>
            </w:pPr>
          </w:p>
        </w:tc>
        <w:tc>
          <w:tcPr>
            <w:tcW w:w="496" w:type="dxa"/>
          </w:tcPr>
          <w:p w14:paraId="69C70E23" w14:textId="77777777" w:rsidR="00976F40" w:rsidRPr="007D70C5" w:rsidRDefault="00976F40" w:rsidP="00BA3BCD">
            <w:pPr>
              <w:rPr>
                <w:rFonts w:ascii="Times New Roman" w:eastAsia="Times New Roman" w:hAnsi="Times New Roman"/>
                <w:b/>
                <w:sz w:val="28"/>
                <w:szCs w:val="28"/>
              </w:rPr>
            </w:pPr>
          </w:p>
        </w:tc>
      </w:tr>
      <w:tr w:rsidR="00976F40" w:rsidRPr="007D70C5" w14:paraId="42D843F8" w14:textId="77777777" w:rsidTr="00BA3BCD">
        <w:trPr>
          <w:trHeight w:val="316"/>
        </w:trPr>
        <w:tc>
          <w:tcPr>
            <w:tcW w:w="5649" w:type="dxa"/>
          </w:tcPr>
          <w:p w14:paraId="2FD0D1FB" w14:textId="7BDC559B" w:rsidR="00976F40" w:rsidRPr="00A31425" w:rsidRDefault="00976F40" w:rsidP="00CF6A39">
            <w:pPr>
              <w:pStyle w:val="ab"/>
              <w:numPr>
                <w:ilvl w:val="0"/>
                <w:numId w:val="37"/>
              </w:numPr>
              <w:tabs>
                <w:tab w:val="left" w:pos="312"/>
              </w:tabs>
              <w:ind w:left="0" w:firstLine="0"/>
              <w:rPr>
                <w:rFonts w:ascii="Times New Roman" w:hAnsi="Times New Roman" w:cs="Times New Roman"/>
                <w:sz w:val="28"/>
                <w:szCs w:val="28"/>
              </w:rPr>
            </w:pPr>
            <w:r w:rsidRPr="007D70C5">
              <w:rPr>
                <w:rFonts w:ascii="Times New Roman" w:hAnsi="Times New Roman" w:cs="Times New Roman"/>
                <w:sz w:val="28"/>
                <w:szCs w:val="28"/>
              </w:rPr>
              <w:t xml:space="preserve">5. Мен </w:t>
            </w:r>
            <w:proofErr w:type="spellStart"/>
            <w:r w:rsidRPr="007D70C5">
              <w:rPr>
                <w:rFonts w:ascii="Times New Roman" w:hAnsi="Times New Roman" w:cs="Times New Roman"/>
                <w:sz w:val="28"/>
                <w:szCs w:val="28"/>
              </w:rPr>
              <w:t>өз</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сабақтарымда</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физикалық</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дағдылар</w:t>
            </w:r>
            <w:proofErr w:type="spellEnd"/>
            <w:r w:rsidRPr="007D70C5">
              <w:rPr>
                <w:rFonts w:ascii="Times New Roman" w:hAnsi="Times New Roman" w:cs="Times New Roman"/>
                <w:sz w:val="28"/>
                <w:szCs w:val="28"/>
              </w:rPr>
              <w:t xml:space="preserve"> (</w:t>
            </w:r>
            <w:proofErr w:type="spellStart"/>
            <w:r w:rsidRPr="007D70C5">
              <w:rPr>
                <w:rFonts w:ascii="Times New Roman" w:hAnsi="Times New Roman" w:cs="Times New Roman"/>
                <w:sz w:val="28"/>
                <w:szCs w:val="28"/>
              </w:rPr>
              <w:t>hardskills</w:t>
            </w:r>
            <w:proofErr w:type="spellEnd"/>
            <w:r w:rsidRPr="007D70C5">
              <w:rPr>
                <w:rFonts w:ascii="Times New Roman" w:hAnsi="Times New Roman" w:cs="Times New Roman"/>
                <w:sz w:val="28"/>
                <w:szCs w:val="28"/>
              </w:rPr>
              <w:t>)</w:t>
            </w:r>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және</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ақыл</w:t>
            </w:r>
            <w:proofErr w:type="spellEnd"/>
            <w:r w:rsidRPr="007D70C5">
              <w:rPr>
                <w:rFonts w:ascii="Times New Roman" w:hAnsi="Times New Roman" w:cs="Times New Roman"/>
                <w:sz w:val="28"/>
                <w:szCs w:val="28"/>
              </w:rPr>
              <w:t xml:space="preserve">-ой </w:t>
            </w:r>
            <w:proofErr w:type="spellStart"/>
            <w:r w:rsidRPr="007D70C5">
              <w:rPr>
                <w:rFonts w:ascii="Times New Roman" w:hAnsi="Times New Roman" w:cs="Times New Roman"/>
                <w:sz w:val="28"/>
                <w:szCs w:val="28"/>
              </w:rPr>
              <w:t>қабілет</w:t>
            </w:r>
            <w:proofErr w:type="spellEnd"/>
            <w:r w:rsidR="00CF6A39" w:rsidRPr="007D70C5">
              <w:rPr>
                <w:rFonts w:ascii="Times New Roman" w:hAnsi="Times New Roman" w:cs="Times New Roman"/>
                <w:sz w:val="28"/>
                <w:szCs w:val="28"/>
                <w:lang w:val="kk-KZ"/>
              </w:rPr>
              <w:t>-</w:t>
            </w:r>
            <w:proofErr w:type="spellStart"/>
            <w:r w:rsidRPr="007D70C5">
              <w:rPr>
                <w:rFonts w:ascii="Times New Roman" w:hAnsi="Times New Roman" w:cs="Times New Roman"/>
                <w:sz w:val="28"/>
                <w:szCs w:val="28"/>
              </w:rPr>
              <w:t>тері</w:t>
            </w:r>
            <w:proofErr w:type="spellEnd"/>
            <w:r w:rsidRPr="007D70C5">
              <w:rPr>
                <w:rFonts w:ascii="Times New Roman" w:hAnsi="Times New Roman" w:cs="Times New Roman"/>
                <w:sz w:val="28"/>
                <w:szCs w:val="28"/>
                <w:lang w:val="kk-KZ"/>
              </w:rPr>
              <w:t xml:space="preserve"> </w:t>
            </w:r>
            <w:r w:rsidRPr="007D70C5">
              <w:rPr>
                <w:rFonts w:ascii="Times New Roman" w:hAnsi="Times New Roman" w:cs="Times New Roman"/>
                <w:sz w:val="28"/>
                <w:szCs w:val="28"/>
              </w:rPr>
              <w:t>(</w:t>
            </w:r>
            <w:proofErr w:type="spellStart"/>
            <w:r w:rsidRPr="007D70C5">
              <w:rPr>
                <w:rFonts w:ascii="Times New Roman" w:hAnsi="Times New Roman" w:cs="Times New Roman"/>
                <w:sz w:val="28"/>
                <w:szCs w:val="28"/>
              </w:rPr>
              <w:t>soft</w:t>
            </w:r>
            <w:proofErr w:type="spellEnd"/>
            <w:r w:rsidRPr="007D70C5">
              <w:rPr>
                <w:rFonts w:ascii="Times New Roman" w:hAnsi="Times New Roman" w:cs="Times New Roman"/>
                <w:sz w:val="28"/>
                <w:szCs w:val="28"/>
              </w:rPr>
              <w:t xml:space="preserve"> навыки) </w:t>
            </w:r>
            <w:proofErr w:type="spellStart"/>
            <w:r w:rsidR="00A31425">
              <w:rPr>
                <w:rFonts w:ascii="Times New Roman" w:hAnsi="Times New Roman" w:cs="Times New Roman"/>
                <w:sz w:val="28"/>
                <w:szCs w:val="28"/>
              </w:rPr>
              <w:t>а</w:t>
            </w:r>
            <w:r w:rsidRPr="00A31425">
              <w:rPr>
                <w:rFonts w:ascii="Times New Roman" w:hAnsi="Times New Roman" w:cs="Times New Roman"/>
                <w:sz w:val="28"/>
                <w:szCs w:val="28"/>
              </w:rPr>
              <w:t>расындағы</w:t>
            </w:r>
            <w:proofErr w:type="spellEnd"/>
            <w:r w:rsidRPr="00A31425">
              <w:rPr>
                <w:rFonts w:ascii="Times New Roman" w:hAnsi="Times New Roman" w:cs="Times New Roman"/>
                <w:sz w:val="28"/>
                <w:szCs w:val="28"/>
                <w:lang w:val="kk-KZ"/>
              </w:rPr>
              <w:t xml:space="preserve"> </w:t>
            </w:r>
            <w:r w:rsidRPr="00A31425">
              <w:rPr>
                <w:rFonts w:ascii="Times New Roman" w:hAnsi="Times New Roman" w:cs="Times New Roman"/>
                <w:sz w:val="28"/>
                <w:szCs w:val="28"/>
              </w:rPr>
              <w:t>тепе-</w:t>
            </w:r>
            <w:proofErr w:type="spellStart"/>
            <w:r w:rsidRPr="00A31425">
              <w:rPr>
                <w:rFonts w:ascii="Times New Roman" w:hAnsi="Times New Roman" w:cs="Times New Roman"/>
                <w:sz w:val="28"/>
                <w:szCs w:val="28"/>
              </w:rPr>
              <w:t>теңдікті</w:t>
            </w:r>
            <w:proofErr w:type="spellEnd"/>
            <w:r w:rsidRPr="00A31425">
              <w:rPr>
                <w:rFonts w:ascii="Times New Roman" w:hAnsi="Times New Roman" w:cs="Times New Roman"/>
                <w:sz w:val="28"/>
                <w:szCs w:val="28"/>
                <w:lang w:val="kk-KZ"/>
              </w:rPr>
              <w:t xml:space="preserve"> </w:t>
            </w:r>
            <w:proofErr w:type="spellStart"/>
            <w:r w:rsidRPr="00A31425">
              <w:rPr>
                <w:rFonts w:ascii="Times New Roman" w:hAnsi="Times New Roman" w:cs="Times New Roman"/>
                <w:sz w:val="28"/>
                <w:szCs w:val="28"/>
              </w:rPr>
              <w:t>сақтаймын</w:t>
            </w:r>
            <w:proofErr w:type="spellEnd"/>
          </w:p>
        </w:tc>
        <w:tc>
          <w:tcPr>
            <w:tcW w:w="356" w:type="dxa"/>
          </w:tcPr>
          <w:p w14:paraId="791460A6" w14:textId="77777777" w:rsidR="00976F40" w:rsidRPr="007D70C5" w:rsidRDefault="00976F40" w:rsidP="00BA3BCD">
            <w:pPr>
              <w:rPr>
                <w:rFonts w:ascii="Times New Roman" w:eastAsia="Times New Roman" w:hAnsi="Times New Roman"/>
                <w:b/>
                <w:sz w:val="28"/>
                <w:szCs w:val="28"/>
              </w:rPr>
            </w:pPr>
          </w:p>
        </w:tc>
        <w:tc>
          <w:tcPr>
            <w:tcW w:w="356" w:type="dxa"/>
          </w:tcPr>
          <w:p w14:paraId="1DCCB1AC" w14:textId="77777777" w:rsidR="00976F40" w:rsidRPr="007D70C5" w:rsidRDefault="00976F40" w:rsidP="00BA3BCD">
            <w:pPr>
              <w:rPr>
                <w:rFonts w:ascii="Times New Roman" w:eastAsia="Times New Roman" w:hAnsi="Times New Roman"/>
                <w:b/>
                <w:sz w:val="28"/>
                <w:szCs w:val="28"/>
              </w:rPr>
            </w:pPr>
          </w:p>
        </w:tc>
        <w:tc>
          <w:tcPr>
            <w:tcW w:w="356" w:type="dxa"/>
          </w:tcPr>
          <w:p w14:paraId="50C8E694" w14:textId="77777777" w:rsidR="00976F40" w:rsidRPr="007D70C5" w:rsidRDefault="00976F40" w:rsidP="00BA3BCD">
            <w:pPr>
              <w:rPr>
                <w:rFonts w:ascii="Times New Roman" w:eastAsia="Times New Roman" w:hAnsi="Times New Roman"/>
                <w:b/>
                <w:sz w:val="28"/>
                <w:szCs w:val="28"/>
              </w:rPr>
            </w:pPr>
          </w:p>
        </w:tc>
        <w:tc>
          <w:tcPr>
            <w:tcW w:w="356" w:type="dxa"/>
          </w:tcPr>
          <w:p w14:paraId="4642A677" w14:textId="77777777" w:rsidR="00976F40" w:rsidRPr="007D70C5" w:rsidRDefault="00976F40" w:rsidP="00BA3BCD">
            <w:pPr>
              <w:rPr>
                <w:rFonts w:ascii="Times New Roman" w:eastAsia="Times New Roman" w:hAnsi="Times New Roman"/>
                <w:b/>
                <w:sz w:val="28"/>
                <w:szCs w:val="28"/>
              </w:rPr>
            </w:pPr>
          </w:p>
        </w:tc>
        <w:tc>
          <w:tcPr>
            <w:tcW w:w="356" w:type="dxa"/>
          </w:tcPr>
          <w:p w14:paraId="05F8EFE3" w14:textId="77777777" w:rsidR="00976F40" w:rsidRPr="007D70C5" w:rsidRDefault="00976F40" w:rsidP="00BA3BCD">
            <w:pPr>
              <w:rPr>
                <w:rFonts w:ascii="Times New Roman" w:eastAsia="Times New Roman" w:hAnsi="Times New Roman"/>
                <w:b/>
                <w:sz w:val="28"/>
                <w:szCs w:val="28"/>
              </w:rPr>
            </w:pPr>
          </w:p>
        </w:tc>
        <w:tc>
          <w:tcPr>
            <w:tcW w:w="356" w:type="dxa"/>
          </w:tcPr>
          <w:p w14:paraId="3A1783F9" w14:textId="77777777" w:rsidR="00976F40" w:rsidRPr="007D70C5" w:rsidRDefault="00976F40" w:rsidP="00BA3BCD">
            <w:pPr>
              <w:rPr>
                <w:rFonts w:ascii="Times New Roman" w:eastAsia="Times New Roman" w:hAnsi="Times New Roman"/>
                <w:b/>
                <w:sz w:val="28"/>
                <w:szCs w:val="28"/>
              </w:rPr>
            </w:pPr>
          </w:p>
        </w:tc>
        <w:tc>
          <w:tcPr>
            <w:tcW w:w="356" w:type="dxa"/>
          </w:tcPr>
          <w:p w14:paraId="332EBD40" w14:textId="77777777" w:rsidR="00976F40" w:rsidRPr="007D70C5" w:rsidRDefault="00976F40" w:rsidP="00BA3BCD">
            <w:pPr>
              <w:rPr>
                <w:rFonts w:ascii="Times New Roman" w:eastAsia="Times New Roman" w:hAnsi="Times New Roman"/>
                <w:b/>
                <w:sz w:val="28"/>
                <w:szCs w:val="28"/>
              </w:rPr>
            </w:pPr>
          </w:p>
        </w:tc>
        <w:tc>
          <w:tcPr>
            <w:tcW w:w="356" w:type="dxa"/>
          </w:tcPr>
          <w:p w14:paraId="231F1944" w14:textId="77777777" w:rsidR="00976F40" w:rsidRPr="007D70C5" w:rsidRDefault="00976F40" w:rsidP="00BA3BCD">
            <w:pPr>
              <w:rPr>
                <w:rFonts w:ascii="Times New Roman" w:eastAsia="Times New Roman" w:hAnsi="Times New Roman"/>
                <w:b/>
                <w:sz w:val="28"/>
                <w:szCs w:val="28"/>
              </w:rPr>
            </w:pPr>
          </w:p>
        </w:tc>
        <w:tc>
          <w:tcPr>
            <w:tcW w:w="356" w:type="dxa"/>
          </w:tcPr>
          <w:p w14:paraId="7B191772" w14:textId="77777777" w:rsidR="00976F40" w:rsidRPr="007D70C5" w:rsidRDefault="00976F40" w:rsidP="00BA3BCD">
            <w:pPr>
              <w:rPr>
                <w:rFonts w:ascii="Times New Roman" w:eastAsia="Times New Roman" w:hAnsi="Times New Roman"/>
                <w:b/>
                <w:sz w:val="28"/>
                <w:szCs w:val="28"/>
              </w:rPr>
            </w:pPr>
          </w:p>
        </w:tc>
        <w:tc>
          <w:tcPr>
            <w:tcW w:w="496" w:type="dxa"/>
          </w:tcPr>
          <w:p w14:paraId="0CA57723" w14:textId="77777777" w:rsidR="00976F40" w:rsidRPr="007D70C5" w:rsidRDefault="00976F40" w:rsidP="00BA3BCD">
            <w:pPr>
              <w:rPr>
                <w:rFonts w:ascii="Times New Roman" w:eastAsia="Times New Roman" w:hAnsi="Times New Roman"/>
                <w:b/>
                <w:sz w:val="28"/>
                <w:szCs w:val="28"/>
              </w:rPr>
            </w:pPr>
          </w:p>
        </w:tc>
      </w:tr>
      <w:tr w:rsidR="00976F40" w:rsidRPr="007D70C5" w14:paraId="7645050F" w14:textId="77777777" w:rsidTr="00BA3BCD">
        <w:trPr>
          <w:trHeight w:val="316"/>
        </w:trPr>
        <w:tc>
          <w:tcPr>
            <w:tcW w:w="5649" w:type="dxa"/>
          </w:tcPr>
          <w:p w14:paraId="7DB45B27" w14:textId="77777777" w:rsidR="00976F40" w:rsidRPr="007D70C5" w:rsidRDefault="00976F40" w:rsidP="00CF6A39">
            <w:pPr>
              <w:pStyle w:val="ab"/>
              <w:tabs>
                <w:tab w:val="left" w:pos="312"/>
              </w:tabs>
              <w:ind w:left="0"/>
              <w:rPr>
                <w:rFonts w:ascii="Times New Roman" w:hAnsi="Times New Roman" w:cs="Times New Roman"/>
                <w:spacing w:val="3"/>
                <w:sz w:val="28"/>
                <w:szCs w:val="28"/>
              </w:rPr>
            </w:pPr>
            <w:r w:rsidRPr="007D70C5">
              <w:rPr>
                <w:rFonts w:ascii="Times New Roman" w:hAnsi="Times New Roman" w:cs="Times New Roman"/>
                <w:spacing w:val="3"/>
                <w:sz w:val="28"/>
                <w:szCs w:val="28"/>
              </w:rPr>
              <w:t xml:space="preserve">6. Мен </w:t>
            </w:r>
            <w:proofErr w:type="spellStart"/>
            <w:r w:rsidRPr="007D70C5">
              <w:rPr>
                <w:rFonts w:ascii="Times New Roman" w:hAnsi="Times New Roman" w:cs="Times New Roman"/>
                <w:spacing w:val="3"/>
                <w:sz w:val="28"/>
                <w:szCs w:val="28"/>
              </w:rPr>
              <w:t>теңдік</w:t>
            </w:r>
            <w:proofErr w:type="spellEnd"/>
            <w:r w:rsidRPr="007D70C5">
              <w:rPr>
                <w:rFonts w:ascii="Times New Roman" w:hAnsi="Times New Roman" w:cs="Times New Roman"/>
                <w:spacing w:val="3"/>
                <w:sz w:val="28"/>
                <w:szCs w:val="28"/>
              </w:rPr>
              <w:t xml:space="preserve"> пен </w:t>
            </w:r>
            <w:proofErr w:type="spellStart"/>
            <w:r w:rsidRPr="007D70C5">
              <w:rPr>
                <w:rFonts w:ascii="Times New Roman" w:hAnsi="Times New Roman" w:cs="Times New Roman"/>
                <w:spacing w:val="3"/>
                <w:sz w:val="28"/>
                <w:szCs w:val="28"/>
              </w:rPr>
              <w:t>қолжетімділік</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принципіне</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негізделген</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оқытуды</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ұйымдастырамын</w:t>
            </w:r>
            <w:proofErr w:type="spellEnd"/>
          </w:p>
        </w:tc>
        <w:tc>
          <w:tcPr>
            <w:tcW w:w="356" w:type="dxa"/>
          </w:tcPr>
          <w:p w14:paraId="0B19F41D" w14:textId="77777777" w:rsidR="00976F40" w:rsidRPr="007D70C5" w:rsidRDefault="00976F40" w:rsidP="00BA3BCD">
            <w:pPr>
              <w:rPr>
                <w:rFonts w:ascii="Times New Roman" w:eastAsia="Times New Roman" w:hAnsi="Times New Roman"/>
                <w:b/>
                <w:sz w:val="28"/>
                <w:szCs w:val="28"/>
              </w:rPr>
            </w:pPr>
          </w:p>
        </w:tc>
        <w:tc>
          <w:tcPr>
            <w:tcW w:w="356" w:type="dxa"/>
          </w:tcPr>
          <w:p w14:paraId="7DB6A345" w14:textId="77777777" w:rsidR="00976F40" w:rsidRPr="007D70C5" w:rsidRDefault="00976F40" w:rsidP="00BA3BCD">
            <w:pPr>
              <w:rPr>
                <w:rFonts w:ascii="Times New Roman" w:eastAsia="Times New Roman" w:hAnsi="Times New Roman"/>
                <w:b/>
                <w:sz w:val="28"/>
                <w:szCs w:val="28"/>
              </w:rPr>
            </w:pPr>
          </w:p>
        </w:tc>
        <w:tc>
          <w:tcPr>
            <w:tcW w:w="356" w:type="dxa"/>
          </w:tcPr>
          <w:p w14:paraId="62A28ABF" w14:textId="77777777" w:rsidR="00976F40" w:rsidRPr="007D70C5" w:rsidRDefault="00976F40" w:rsidP="00BA3BCD">
            <w:pPr>
              <w:rPr>
                <w:rFonts w:ascii="Times New Roman" w:eastAsia="Times New Roman" w:hAnsi="Times New Roman"/>
                <w:b/>
                <w:sz w:val="28"/>
                <w:szCs w:val="28"/>
              </w:rPr>
            </w:pPr>
          </w:p>
        </w:tc>
        <w:tc>
          <w:tcPr>
            <w:tcW w:w="356" w:type="dxa"/>
          </w:tcPr>
          <w:p w14:paraId="10B1A4D2" w14:textId="77777777" w:rsidR="00976F40" w:rsidRPr="007D70C5" w:rsidRDefault="00976F40" w:rsidP="00BA3BCD">
            <w:pPr>
              <w:rPr>
                <w:rFonts w:ascii="Times New Roman" w:eastAsia="Times New Roman" w:hAnsi="Times New Roman"/>
                <w:b/>
                <w:sz w:val="28"/>
                <w:szCs w:val="28"/>
              </w:rPr>
            </w:pPr>
          </w:p>
        </w:tc>
        <w:tc>
          <w:tcPr>
            <w:tcW w:w="356" w:type="dxa"/>
          </w:tcPr>
          <w:p w14:paraId="0A0CC131" w14:textId="77777777" w:rsidR="00976F40" w:rsidRPr="007D70C5" w:rsidRDefault="00976F40" w:rsidP="00BA3BCD">
            <w:pPr>
              <w:rPr>
                <w:rFonts w:ascii="Times New Roman" w:eastAsia="Times New Roman" w:hAnsi="Times New Roman"/>
                <w:b/>
                <w:sz w:val="28"/>
                <w:szCs w:val="28"/>
              </w:rPr>
            </w:pPr>
          </w:p>
        </w:tc>
        <w:tc>
          <w:tcPr>
            <w:tcW w:w="356" w:type="dxa"/>
          </w:tcPr>
          <w:p w14:paraId="265C316B" w14:textId="77777777" w:rsidR="00976F40" w:rsidRPr="007D70C5" w:rsidRDefault="00976F40" w:rsidP="00BA3BCD">
            <w:pPr>
              <w:rPr>
                <w:rFonts w:ascii="Times New Roman" w:eastAsia="Times New Roman" w:hAnsi="Times New Roman"/>
                <w:b/>
                <w:sz w:val="28"/>
                <w:szCs w:val="28"/>
              </w:rPr>
            </w:pPr>
          </w:p>
        </w:tc>
        <w:tc>
          <w:tcPr>
            <w:tcW w:w="356" w:type="dxa"/>
          </w:tcPr>
          <w:p w14:paraId="39E0ADB0" w14:textId="77777777" w:rsidR="00976F40" w:rsidRPr="007D70C5" w:rsidRDefault="00976F40" w:rsidP="00BA3BCD">
            <w:pPr>
              <w:rPr>
                <w:rFonts w:ascii="Times New Roman" w:eastAsia="Times New Roman" w:hAnsi="Times New Roman"/>
                <w:b/>
                <w:sz w:val="28"/>
                <w:szCs w:val="28"/>
              </w:rPr>
            </w:pPr>
          </w:p>
        </w:tc>
        <w:tc>
          <w:tcPr>
            <w:tcW w:w="356" w:type="dxa"/>
          </w:tcPr>
          <w:p w14:paraId="7B740E47" w14:textId="77777777" w:rsidR="00976F40" w:rsidRPr="007D70C5" w:rsidRDefault="00976F40" w:rsidP="00BA3BCD">
            <w:pPr>
              <w:rPr>
                <w:rFonts w:ascii="Times New Roman" w:eastAsia="Times New Roman" w:hAnsi="Times New Roman"/>
                <w:b/>
                <w:sz w:val="28"/>
                <w:szCs w:val="28"/>
              </w:rPr>
            </w:pPr>
          </w:p>
        </w:tc>
        <w:tc>
          <w:tcPr>
            <w:tcW w:w="356" w:type="dxa"/>
          </w:tcPr>
          <w:p w14:paraId="2E54B5BA" w14:textId="77777777" w:rsidR="00976F40" w:rsidRPr="007D70C5" w:rsidRDefault="00976F40" w:rsidP="00BA3BCD">
            <w:pPr>
              <w:rPr>
                <w:rFonts w:ascii="Times New Roman" w:eastAsia="Times New Roman" w:hAnsi="Times New Roman"/>
                <w:b/>
                <w:sz w:val="28"/>
                <w:szCs w:val="28"/>
              </w:rPr>
            </w:pPr>
          </w:p>
        </w:tc>
        <w:tc>
          <w:tcPr>
            <w:tcW w:w="496" w:type="dxa"/>
          </w:tcPr>
          <w:p w14:paraId="02CC64D6" w14:textId="77777777" w:rsidR="00976F40" w:rsidRPr="007D70C5" w:rsidRDefault="00976F40" w:rsidP="00BA3BCD">
            <w:pPr>
              <w:rPr>
                <w:rFonts w:ascii="Times New Roman" w:eastAsia="Times New Roman" w:hAnsi="Times New Roman"/>
                <w:b/>
                <w:sz w:val="28"/>
                <w:szCs w:val="28"/>
              </w:rPr>
            </w:pPr>
          </w:p>
        </w:tc>
      </w:tr>
      <w:tr w:rsidR="00976F40" w:rsidRPr="007D70C5" w14:paraId="27DD5B78" w14:textId="77777777" w:rsidTr="00BA3BCD">
        <w:trPr>
          <w:trHeight w:val="316"/>
        </w:trPr>
        <w:tc>
          <w:tcPr>
            <w:tcW w:w="5649" w:type="dxa"/>
          </w:tcPr>
          <w:p w14:paraId="50E00DCE" w14:textId="77777777" w:rsidR="00976F40" w:rsidRPr="007D70C5" w:rsidRDefault="00976F40" w:rsidP="00BA3BCD">
            <w:pPr>
              <w:pStyle w:val="ab"/>
              <w:tabs>
                <w:tab w:val="left" w:pos="312"/>
              </w:tabs>
              <w:ind w:left="0"/>
              <w:rPr>
                <w:rFonts w:ascii="Times New Roman" w:hAnsi="Times New Roman" w:cs="Times New Roman"/>
                <w:spacing w:val="3"/>
                <w:sz w:val="28"/>
                <w:szCs w:val="28"/>
              </w:rPr>
            </w:pPr>
            <w:r w:rsidRPr="007D70C5">
              <w:rPr>
                <w:rFonts w:ascii="Times New Roman" w:hAnsi="Times New Roman" w:cs="Times New Roman"/>
                <w:spacing w:val="3"/>
                <w:sz w:val="28"/>
                <w:szCs w:val="28"/>
              </w:rPr>
              <w:t xml:space="preserve">7. </w:t>
            </w:r>
            <w:r w:rsidRPr="007D70C5">
              <w:rPr>
                <w:rFonts w:ascii="Times New Roman" w:hAnsi="Times New Roman" w:cs="Times New Roman"/>
                <w:spacing w:val="3"/>
                <w:sz w:val="28"/>
                <w:szCs w:val="28"/>
                <w:lang w:val="kk-KZ"/>
              </w:rPr>
              <w:t xml:space="preserve">Мен оқу үдерісін </w:t>
            </w:r>
            <w:proofErr w:type="spellStart"/>
            <w:r w:rsidRPr="007D70C5">
              <w:rPr>
                <w:rFonts w:ascii="Times New Roman" w:hAnsi="Times New Roman" w:cs="Times New Roman"/>
                <w:spacing w:val="3"/>
                <w:sz w:val="28"/>
                <w:szCs w:val="28"/>
              </w:rPr>
              <w:t>студенттердің</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оқуды</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жалғастырушы</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ретінде</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мүмкіндіктерін</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дамытуға</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және</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кеңейтуге</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басымдық</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берілетін</w:t>
            </w:r>
            <w:proofErr w:type="spellEnd"/>
            <w:r w:rsidRPr="007D70C5">
              <w:rPr>
                <w:rFonts w:ascii="Times New Roman" w:hAnsi="Times New Roman" w:cs="Times New Roman"/>
                <w:spacing w:val="3"/>
                <w:sz w:val="28"/>
                <w:szCs w:val="28"/>
                <w:lang w:val="kk-KZ"/>
              </w:rPr>
              <w:t xml:space="preserve">дей етіп </w:t>
            </w:r>
            <w:proofErr w:type="spellStart"/>
            <w:r w:rsidRPr="007D70C5">
              <w:rPr>
                <w:rFonts w:ascii="Times New Roman" w:hAnsi="Times New Roman" w:cs="Times New Roman"/>
                <w:spacing w:val="3"/>
                <w:sz w:val="28"/>
                <w:szCs w:val="28"/>
              </w:rPr>
              <w:t>ұйымдастырамын</w:t>
            </w:r>
            <w:proofErr w:type="spellEnd"/>
          </w:p>
        </w:tc>
        <w:tc>
          <w:tcPr>
            <w:tcW w:w="356" w:type="dxa"/>
          </w:tcPr>
          <w:p w14:paraId="3E7E8442" w14:textId="77777777" w:rsidR="00976F40" w:rsidRPr="007D70C5" w:rsidRDefault="00976F40" w:rsidP="00BA3BCD">
            <w:pPr>
              <w:rPr>
                <w:rFonts w:ascii="Times New Roman" w:eastAsia="Times New Roman" w:hAnsi="Times New Roman"/>
                <w:b/>
                <w:sz w:val="28"/>
                <w:szCs w:val="28"/>
              </w:rPr>
            </w:pPr>
          </w:p>
        </w:tc>
        <w:tc>
          <w:tcPr>
            <w:tcW w:w="356" w:type="dxa"/>
          </w:tcPr>
          <w:p w14:paraId="16A4AB73" w14:textId="77777777" w:rsidR="00976F40" w:rsidRPr="007D70C5" w:rsidRDefault="00976F40" w:rsidP="00BA3BCD">
            <w:pPr>
              <w:rPr>
                <w:rFonts w:ascii="Times New Roman" w:eastAsia="Times New Roman" w:hAnsi="Times New Roman"/>
                <w:b/>
                <w:sz w:val="28"/>
                <w:szCs w:val="28"/>
              </w:rPr>
            </w:pPr>
          </w:p>
        </w:tc>
        <w:tc>
          <w:tcPr>
            <w:tcW w:w="356" w:type="dxa"/>
          </w:tcPr>
          <w:p w14:paraId="46521B97" w14:textId="77777777" w:rsidR="00976F40" w:rsidRPr="007D70C5" w:rsidRDefault="00976F40" w:rsidP="00BA3BCD">
            <w:pPr>
              <w:rPr>
                <w:rFonts w:ascii="Times New Roman" w:eastAsia="Times New Roman" w:hAnsi="Times New Roman"/>
                <w:b/>
                <w:sz w:val="28"/>
                <w:szCs w:val="28"/>
              </w:rPr>
            </w:pPr>
          </w:p>
        </w:tc>
        <w:tc>
          <w:tcPr>
            <w:tcW w:w="356" w:type="dxa"/>
          </w:tcPr>
          <w:p w14:paraId="56F94E44" w14:textId="77777777" w:rsidR="00976F40" w:rsidRPr="007D70C5" w:rsidRDefault="00976F40" w:rsidP="00BA3BCD">
            <w:pPr>
              <w:rPr>
                <w:rFonts w:ascii="Times New Roman" w:eastAsia="Times New Roman" w:hAnsi="Times New Roman"/>
                <w:b/>
                <w:sz w:val="28"/>
                <w:szCs w:val="28"/>
              </w:rPr>
            </w:pPr>
          </w:p>
        </w:tc>
        <w:tc>
          <w:tcPr>
            <w:tcW w:w="356" w:type="dxa"/>
          </w:tcPr>
          <w:p w14:paraId="353C5B73" w14:textId="77777777" w:rsidR="00976F40" w:rsidRPr="007D70C5" w:rsidRDefault="00976F40" w:rsidP="00BA3BCD">
            <w:pPr>
              <w:rPr>
                <w:rFonts w:ascii="Times New Roman" w:eastAsia="Times New Roman" w:hAnsi="Times New Roman"/>
                <w:b/>
                <w:sz w:val="28"/>
                <w:szCs w:val="28"/>
              </w:rPr>
            </w:pPr>
          </w:p>
        </w:tc>
        <w:tc>
          <w:tcPr>
            <w:tcW w:w="356" w:type="dxa"/>
          </w:tcPr>
          <w:p w14:paraId="678D0EF6" w14:textId="77777777" w:rsidR="00976F40" w:rsidRPr="007D70C5" w:rsidRDefault="00976F40" w:rsidP="00BA3BCD">
            <w:pPr>
              <w:rPr>
                <w:rFonts w:ascii="Times New Roman" w:eastAsia="Times New Roman" w:hAnsi="Times New Roman"/>
                <w:b/>
                <w:sz w:val="28"/>
                <w:szCs w:val="28"/>
              </w:rPr>
            </w:pPr>
          </w:p>
        </w:tc>
        <w:tc>
          <w:tcPr>
            <w:tcW w:w="356" w:type="dxa"/>
          </w:tcPr>
          <w:p w14:paraId="2983D872" w14:textId="77777777" w:rsidR="00976F40" w:rsidRPr="007D70C5" w:rsidRDefault="00976F40" w:rsidP="00BA3BCD">
            <w:pPr>
              <w:rPr>
                <w:rFonts w:ascii="Times New Roman" w:eastAsia="Times New Roman" w:hAnsi="Times New Roman"/>
                <w:b/>
                <w:sz w:val="28"/>
                <w:szCs w:val="28"/>
              </w:rPr>
            </w:pPr>
          </w:p>
        </w:tc>
        <w:tc>
          <w:tcPr>
            <w:tcW w:w="356" w:type="dxa"/>
          </w:tcPr>
          <w:p w14:paraId="42136887" w14:textId="77777777" w:rsidR="00976F40" w:rsidRPr="007D70C5" w:rsidRDefault="00976F40" w:rsidP="00BA3BCD">
            <w:pPr>
              <w:rPr>
                <w:rFonts w:ascii="Times New Roman" w:eastAsia="Times New Roman" w:hAnsi="Times New Roman"/>
                <w:b/>
                <w:sz w:val="28"/>
                <w:szCs w:val="28"/>
              </w:rPr>
            </w:pPr>
          </w:p>
        </w:tc>
        <w:tc>
          <w:tcPr>
            <w:tcW w:w="356" w:type="dxa"/>
          </w:tcPr>
          <w:p w14:paraId="7D9DD815" w14:textId="77777777" w:rsidR="00976F40" w:rsidRPr="007D70C5" w:rsidRDefault="00976F40" w:rsidP="00BA3BCD">
            <w:pPr>
              <w:rPr>
                <w:rFonts w:ascii="Times New Roman" w:eastAsia="Times New Roman" w:hAnsi="Times New Roman"/>
                <w:b/>
                <w:sz w:val="28"/>
                <w:szCs w:val="28"/>
              </w:rPr>
            </w:pPr>
          </w:p>
        </w:tc>
        <w:tc>
          <w:tcPr>
            <w:tcW w:w="496" w:type="dxa"/>
          </w:tcPr>
          <w:p w14:paraId="2B77A40D" w14:textId="77777777" w:rsidR="00976F40" w:rsidRPr="007D70C5" w:rsidRDefault="00976F40" w:rsidP="00BA3BCD">
            <w:pPr>
              <w:rPr>
                <w:rFonts w:ascii="Times New Roman" w:eastAsia="Times New Roman" w:hAnsi="Times New Roman"/>
                <w:b/>
                <w:sz w:val="28"/>
                <w:szCs w:val="28"/>
              </w:rPr>
            </w:pPr>
          </w:p>
        </w:tc>
      </w:tr>
      <w:tr w:rsidR="00976F40" w:rsidRPr="007D70C5" w14:paraId="78A3E42D" w14:textId="77777777" w:rsidTr="00BA3BCD">
        <w:trPr>
          <w:trHeight w:val="316"/>
        </w:trPr>
        <w:tc>
          <w:tcPr>
            <w:tcW w:w="5649" w:type="dxa"/>
          </w:tcPr>
          <w:p w14:paraId="720ACEC7" w14:textId="77777777" w:rsidR="00976F40" w:rsidRPr="007D70C5" w:rsidRDefault="00976F40" w:rsidP="00BA3BCD">
            <w:pPr>
              <w:pStyle w:val="ab"/>
              <w:tabs>
                <w:tab w:val="left" w:pos="312"/>
              </w:tabs>
              <w:ind w:left="0"/>
              <w:rPr>
                <w:rFonts w:ascii="Times New Roman" w:hAnsi="Times New Roman" w:cs="Times New Roman"/>
                <w:sz w:val="28"/>
                <w:szCs w:val="28"/>
              </w:rPr>
            </w:pPr>
            <w:r w:rsidRPr="007D70C5">
              <w:rPr>
                <w:rFonts w:ascii="Times New Roman" w:hAnsi="Times New Roman" w:cs="Times New Roman"/>
                <w:sz w:val="28"/>
                <w:szCs w:val="28"/>
              </w:rPr>
              <w:t xml:space="preserve">8. </w:t>
            </w:r>
            <w:proofErr w:type="spellStart"/>
            <w:r w:rsidRPr="007D70C5">
              <w:rPr>
                <w:rFonts w:ascii="Times New Roman" w:hAnsi="Times New Roman" w:cs="Times New Roman"/>
                <w:sz w:val="28"/>
                <w:szCs w:val="28"/>
              </w:rPr>
              <w:t>Оқытудың</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өнімділігі</w:t>
            </w:r>
            <w:proofErr w:type="spellEnd"/>
            <w:r w:rsidRPr="007D70C5">
              <w:rPr>
                <w:rFonts w:ascii="Times New Roman" w:hAnsi="Times New Roman" w:cs="Times New Roman"/>
                <w:sz w:val="28"/>
                <w:szCs w:val="28"/>
              </w:rPr>
              <w:t xml:space="preserve"> мен </w:t>
            </w:r>
            <w:proofErr w:type="spellStart"/>
            <w:r w:rsidRPr="007D70C5">
              <w:rPr>
                <w:rFonts w:ascii="Times New Roman" w:hAnsi="Times New Roman" w:cs="Times New Roman"/>
                <w:sz w:val="28"/>
                <w:szCs w:val="28"/>
              </w:rPr>
              <w:t>тиімділігін</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арттыру</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үшін</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ақпарат</w:t>
            </w:r>
            <w:proofErr w:type="spellEnd"/>
            <w:r w:rsidRPr="007D70C5">
              <w:rPr>
                <w:rFonts w:ascii="Times New Roman" w:hAnsi="Times New Roman" w:cs="Times New Roman"/>
                <w:sz w:val="28"/>
                <w:szCs w:val="28"/>
              </w:rPr>
              <w:t xml:space="preserve"> пен </w:t>
            </w:r>
            <w:proofErr w:type="spellStart"/>
            <w:r w:rsidRPr="007D70C5">
              <w:rPr>
                <w:rFonts w:ascii="Times New Roman" w:hAnsi="Times New Roman" w:cs="Times New Roman"/>
                <w:sz w:val="28"/>
                <w:szCs w:val="28"/>
              </w:rPr>
              <w:t>коммуникациялық</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технологияларды</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қолданамын</w:t>
            </w:r>
            <w:proofErr w:type="spellEnd"/>
          </w:p>
        </w:tc>
        <w:tc>
          <w:tcPr>
            <w:tcW w:w="356" w:type="dxa"/>
          </w:tcPr>
          <w:p w14:paraId="23AB8D60" w14:textId="77777777" w:rsidR="00976F40" w:rsidRPr="007D70C5" w:rsidRDefault="00976F40" w:rsidP="00BA3BCD">
            <w:pPr>
              <w:rPr>
                <w:rFonts w:ascii="Times New Roman" w:eastAsia="Times New Roman" w:hAnsi="Times New Roman"/>
                <w:b/>
                <w:sz w:val="28"/>
                <w:szCs w:val="28"/>
              </w:rPr>
            </w:pPr>
          </w:p>
        </w:tc>
        <w:tc>
          <w:tcPr>
            <w:tcW w:w="356" w:type="dxa"/>
          </w:tcPr>
          <w:p w14:paraId="075B50B4" w14:textId="77777777" w:rsidR="00976F40" w:rsidRPr="007D70C5" w:rsidRDefault="00976F40" w:rsidP="00BA3BCD">
            <w:pPr>
              <w:rPr>
                <w:rFonts w:ascii="Times New Roman" w:eastAsia="Times New Roman" w:hAnsi="Times New Roman"/>
                <w:b/>
                <w:sz w:val="28"/>
                <w:szCs w:val="28"/>
              </w:rPr>
            </w:pPr>
          </w:p>
        </w:tc>
        <w:tc>
          <w:tcPr>
            <w:tcW w:w="356" w:type="dxa"/>
          </w:tcPr>
          <w:p w14:paraId="5533BF0A" w14:textId="77777777" w:rsidR="00976F40" w:rsidRPr="007D70C5" w:rsidRDefault="00976F40" w:rsidP="00BA3BCD">
            <w:pPr>
              <w:rPr>
                <w:rFonts w:ascii="Times New Roman" w:eastAsia="Times New Roman" w:hAnsi="Times New Roman"/>
                <w:b/>
                <w:sz w:val="28"/>
                <w:szCs w:val="28"/>
              </w:rPr>
            </w:pPr>
          </w:p>
        </w:tc>
        <w:tc>
          <w:tcPr>
            <w:tcW w:w="356" w:type="dxa"/>
          </w:tcPr>
          <w:p w14:paraId="3D34BE92" w14:textId="77777777" w:rsidR="00976F40" w:rsidRPr="007D70C5" w:rsidRDefault="00976F40" w:rsidP="00BA3BCD">
            <w:pPr>
              <w:rPr>
                <w:rFonts w:ascii="Times New Roman" w:eastAsia="Times New Roman" w:hAnsi="Times New Roman"/>
                <w:b/>
                <w:sz w:val="28"/>
                <w:szCs w:val="28"/>
              </w:rPr>
            </w:pPr>
          </w:p>
        </w:tc>
        <w:tc>
          <w:tcPr>
            <w:tcW w:w="356" w:type="dxa"/>
          </w:tcPr>
          <w:p w14:paraId="2B7FBC02" w14:textId="77777777" w:rsidR="00976F40" w:rsidRPr="007D70C5" w:rsidRDefault="00976F40" w:rsidP="00BA3BCD">
            <w:pPr>
              <w:rPr>
                <w:rFonts w:ascii="Times New Roman" w:eastAsia="Times New Roman" w:hAnsi="Times New Roman"/>
                <w:b/>
                <w:sz w:val="28"/>
                <w:szCs w:val="28"/>
              </w:rPr>
            </w:pPr>
          </w:p>
        </w:tc>
        <w:tc>
          <w:tcPr>
            <w:tcW w:w="356" w:type="dxa"/>
          </w:tcPr>
          <w:p w14:paraId="5E5C71D1" w14:textId="77777777" w:rsidR="00976F40" w:rsidRPr="007D70C5" w:rsidRDefault="00976F40" w:rsidP="00BA3BCD">
            <w:pPr>
              <w:rPr>
                <w:rFonts w:ascii="Times New Roman" w:eastAsia="Times New Roman" w:hAnsi="Times New Roman"/>
                <w:b/>
                <w:sz w:val="28"/>
                <w:szCs w:val="28"/>
              </w:rPr>
            </w:pPr>
          </w:p>
        </w:tc>
        <w:tc>
          <w:tcPr>
            <w:tcW w:w="356" w:type="dxa"/>
          </w:tcPr>
          <w:p w14:paraId="1B8737A5" w14:textId="77777777" w:rsidR="00976F40" w:rsidRPr="007D70C5" w:rsidRDefault="00976F40" w:rsidP="00BA3BCD">
            <w:pPr>
              <w:rPr>
                <w:rFonts w:ascii="Times New Roman" w:eastAsia="Times New Roman" w:hAnsi="Times New Roman"/>
                <w:b/>
                <w:sz w:val="28"/>
                <w:szCs w:val="28"/>
              </w:rPr>
            </w:pPr>
          </w:p>
        </w:tc>
        <w:tc>
          <w:tcPr>
            <w:tcW w:w="356" w:type="dxa"/>
          </w:tcPr>
          <w:p w14:paraId="2D6E6AD1" w14:textId="77777777" w:rsidR="00976F40" w:rsidRPr="007D70C5" w:rsidRDefault="00976F40" w:rsidP="00BA3BCD">
            <w:pPr>
              <w:rPr>
                <w:rFonts w:ascii="Times New Roman" w:eastAsia="Times New Roman" w:hAnsi="Times New Roman"/>
                <w:b/>
                <w:sz w:val="28"/>
                <w:szCs w:val="28"/>
              </w:rPr>
            </w:pPr>
          </w:p>
        </w:tc>
        <w:tc>
          <w:tcPr>
            <w:tcW w:w="356" w:type="dxa"/>
          </w:tcPr>
          <w:p w14:paraId="00049E69" w14:textId="77777777" w:rsidR="00976F40" w:rsidRPr="007D70C5" w:rsidRDefault="00976F40" w:rsidP="00BA3BCD">
            <w:pPr>
              <w:rPr>
                <w:rFonts w:ascii="Times New Roman" w:eastAsia="Times New Roman" w:hAnsi="Times New Roman"/>
                <w:b/>
                <w:sz w:val="28"/>
                <w:szCs w:val="28"/>
              </w:rPr>
            </w:pPr>
          </w:p>
        </w:tc>
        <w:tc>
          <w:tcPr>
            <w:tcW w:w="496" w:type="dxa"/>
          </w:tcPr>
          <w:p w14:paraId="4C3DC463" w14:textId="77777777" w:rsidR="00976F40" w:rsidRPr="007D70C5" w:rsidRDefault="00976F40" w:rsidP="00BA3BCD">
            <w:pPr>
              <w:rPr>
                <w:rFonts w:ascii="Times New Roman" w:eastAsia="Times New Roman" w:hAnsi="Times New Roman"/>
                <w:b/>
                <w:sz w:val="28"/>
                <w:szCs w:val="28"/>
              </w:rPr>
            </w:pPr>
          </w:p>
        </w:tc>
      </w:tr>
      <w:tr w:rsidR="00976F40" w:rsidRPr="007D70C5" w14:paraId="14541EEF" w14:textId="77777777" w:rsidTr="00BA3BCD">
        <w:trPr>
          <w:trHeight w:val="316"/>
        </w:trPr>
        <w:tc>
          <w:tcPr>
            <w:tcW w:w="5649" w:type="dxa"/>
          </w:tcPr>
          <w:p w14:paraId="427594B9" w14:textId="77777777" w:rsidR="00976F40" w:rsidRPr="007D70C5" w:rsidRDefault="00976F40" w:rsidP="00BA3BCD">
            <w:pPr>
              <w:pStyle w:val="ab"/>
              <w:tabs>
                <w:tab w:val="left" w:pos="372"/>
              </w:tabs>
              <w:ind w:left="0"/>
              <w:rPr>
                <w:rFonts w:ascii="Times New Roman" w:hAnsi="Times New Roman" w:cs="Times New Roman"/>
                <w:sz w:val="28"/>
                <w:szCs w:val="28"/>
              </w:rPr>
            </w:pPr>
            <w:r w:rsidRPr="007D70C5">
              <w:rPr>
                <w:rFonts w:ascii="Times New Roman" w:hAnsi="Times New Roman" w:cs="Times New Roman"/>
                <w:sz w:val="28"/>
                <w:szCs w:val="28"/>
              </w:rPr>
              <w:t xml:space="preserve">9. Мен </w:t>
            </w:r>
            <w:proofErr w:type="spellStart"/>
            <w:r w:rsidRPr="007D70C5">
              <w:rPr>
                <w:rFonts w:ascii="Times New Roman" w:hAnsi="Times New Roman" w:cs="Times New Roman"/>
                <w:sz w:val="28"/>
                <w:szCs w:val="28"/>
              </w:rPr>
              <w:t>студенттердің</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жеке</w:t>
            </w:r>
            <w:proofErr w:type="spellEnd"/>
            <w:r w:rsidRPr="007D70C5">
              <w:rPr>
                <w:rFonts w:ascii="Times New Roman" w:hAnsi="Times New Roman" w:cs="Times New Roman"/>
                <w:sz w:val="28"/>
                <w:szCs w:val="28"/>
                <w:lang w:val="kk-KZ"/>
              </w:rPr>
              <w:t xml:space="preserve"> ерекшеліктері</w:t>
            </w:r>
            <w:r w:rsidRPr="007D70C5">
              <w:rPr>
                <w:rFonts w:ascii="Times New Roman" w:hAnsi="Times New Roman" w:cs="Times New Roman"/>
                <w:sz w:val="28"/>
                <w:szCs w:val="28"/>
              </w:rPr>
              <w:t xml:space="preserve"> мен </w:t>
            </w:r>
            <w:proofErr w:type="spellStart"/>
            <w:r w:rsidRPr="007D70C5">
              <w:rPr>
                <w:rFonts w:ascii="Times New Roman" w:hAnsi="Times New Roman" w:cs="Times New Roman"/>
                <w:sz w:val="28"/>
                <w:szCs w:val="28"/>
              </w:rPr>
              <w:t>мәдени</w:t>
            </w:r>
            <w:proofErr w:type="spellEnd"/>
            <w:r w:rsidRPr="007D70C5">
              <w:rPr>
                <w:rFonts w:ascii="Times New Roman" w:hAnsi="Times New Roman" w:cs="Times New Roman"/>
                <w:sz w:val="28"/>
                <w:szCs w:val="28"/>
              </w:rPr>
              <w:t xml:space="preserve"> баста</w:t>
            </w:r>
            <w:r w:rsidRPr="007D70C5">
              <w:rPr>
                <w:rFonts w:ascii="Times New Roman" w:hAnsi="Times New Roman" w:cs="Times New Roman"/>
                <w:sz w:val="28"/>
                <w:szCs w:val="28"/>
                <w:lang w:val="kk-KZ"/>
              </w:rPr>
              <w:t xml:space="preserve">маларын </w:t>
            </w:r>
            <w:proofErr w:type="spellStart"/>
            <w:r w:rsidRPr="007D70C5">
              <w:rPr>
                <w:rFonts w:ascii="Times New Roman" w:hAnsi="Times New Roman" w:cs="Times New Roman"/>
                <w:sz w:val="28"/>
                <w:szCs w:val="28"/>
              </w:rPr>
              <w:t>мойындаймын</w:t>
            </w:r>
            <w:proofErr w:type="spellEnd"/>
          </w:p>
        </w:tc>
        <w:tc>
          <w:tcPr>
            <w:tcW w:w="356" w:type="dxa"/>
          </w:tcPr>
          <w:p w14:paraId="33D75925" w14:textId="77777777" w:rsidR="00976F40" w:rsidRPr="007D70C5" w:rsidRDefault="00976F40" w:rsidP="00BA3BCD">
            <w:pPr>
              <w:rPr>
                <w:rFonts w:ascii="Times New Roman" w:eastAsia="Times New Roman" w:hAnsi="Times New Roman"/>
                <w:b/>
                <w:sz w:val="28"/>
                <w:szCs w:val="28"/>
              </w:rPr>
            </w:pPr>
          </w:p>
        </w:tc>
        <w:tc>
          <w:tcPr>
            <w:tcW w:w="356" w:type="dxa"/>
          </w:tcPr>
          <w:p w14:paraId="6783B568" w14:textId="77777777" w:rsidR="00976F40" w:rsidRPr="007D70C5" w:rsidRDefault="00976F40" w:rsidP="00BA3BCD">
            <w:pPr>
              <w:rPr>
                <w:rFonts w:ascii="Times New Roman" w:eastAsia="Times New Roman" w:hAnsi="Times New Roman"/>
                <w:b/>
                <w:sz w:val="28"/>
                <w:szCs w:val="28"/>
              </w:rPr>
            </w:pPr>
          </w:p>
        </w:tc>
        <w:tc>
          <w:tcPr>
            <w:tcW w:w="356" w:type="dxa"/>
          </w:tcPr>
          <w:p w14:paraId="42D3563C" w14:textId="77777777" w:rsidR="00976F40" w:rsidRPr="007D70C5" w:rsidRDefault="00976F40" w:rsidP="00BA3BCD">
            <w:pPr>
              <w:rPr>
                <w:rFonts w:ascii="Times New Roman" w:eastAsia="Times New Roman" w:hAnsi="Times New Roman"/>
                <w:b/>
                <w:sz w:val="28"/>
                <w:szCs w:val="28"/>
              </w:rPr>
            </w:pPr>
          </w:p>
        </w:tc>
        <w:tc>
          <w:tcPr>
            <w:tcW w:w="356" w:type="dxa"/>
          </w:tcPr>
          <w:p w14:paraId="40A01483" w14:textId="77777777" w:rsidR="00976F40" w:rsidRPr="007D70C5" w:rsidRDefault="00976F40" w:rsidP="00BA3BCD">
            <w:pPr>
              <w:rPr>
                <w:rFonts w:ascii="Times New Roman" w:eastAsia="Times New Roman" w:hAnsi="Times New Roman"/>
                <w:b/>
                <w:sz w:val="28"/>
                <w:szCs w:val="28"/>
              </w:rPr>
            </w:pPr>
          </w:p>
        </w:tc>
        <w:tc>
          <w:tcPr>
            <w:tcW w:w="356" w:type="dxa"/>
          </w:tcPr>
          <w:p w14:paraId="583FC1D3" w14:textId="77777777" w:rsidR="00976F40" w:rsidRPr="007D70C5" w:rsidRDefault="00976F40" w:rsidP="00BA3BCD">
            <w:pPr>
              <w:rPr>
                <w:rFonts w:ascii="Times New Roman" w:eastAsia="Times New Roman" w:hAnsi="Times New Roman"/>
                <w:b/>
                <w:sz w:val="28"/>
                <w:szCs w:val="28"/>
              </w:rPr>
            </w:pPr>
          </w:p>
        </w:tc>
        <w:tc>
          <w:tcPr>
            <w:tcW w:w="356" w:type="dxa"/>
          </w:tcPr>
          <w:p w14:paraId="20FBAC7F" w14:textId="77777777" w:rsidR="00976F40" w:rsidRPr="007D70C5" w:rsidRDefault="00976F40" w:rsidP="00BA3BCD">
            <w:pPr>
              <w:rPr>
                <w:rFonts w:ascii="Times New Roman" w:eastAsia="Times New Roman" w:hAnsi="Times New Roman"/>
                <w:b/>
                <w:sz w:val="28"/>
                <w:szCs w:val="28"/>
              </w:rPr>
            </w:pPr>
          </w:p>
        </w:tc>
        <w:tc>
          <w:tcPr>
            <w:tcW w:w="356" w:type="dxa"/>
          </w:tcPr>
          <w:p w14:paraId="72154CBD" w14:textId="77777777" w:rsidR="00976F40" w:rsidRPr="007D70C5" w:rsidRDefault="00976F40" w:rsidP="00BA3BCD">
            <w:pPr>
              <w:rPr>
                <w:rFonts w:ascii="Times New Roman" w:eastAsia="Times New Roman" w:hAnsi="Times New Roman"/>
                <w:b/>
                <w:sz w:val="28"/>
                <w:szCs w:val="28"/>
              </w:rPr>
            </w:pPr>
          </w:p>
        </w:tc>
        <w:tc>
          <w:tcPr>
            <w:tcW w:w="356" w:type="dxa"/>
          </w:tcPr>
          <w:p w14:paraId="362DEF3D" w14:textId="77777777" w:rsidR="00976F40" w:rsidRPr="007D70C5" w:rsidRDefault="00976F40" w:rsidP="00BA3BCD">
            <w:pPr>
              <w:rPr>
                <w:rFonts w:ascii="Times New Roman" w:eastAsia="Times New Roman" w:hAnsi="Times New Roman"/>
                <w:b/>
                <w:sz w:val="28"/>
                <w:szCs w:val="28"/>
              </w:rPr>
            </w:pPr>
          </w:p>
        </w:tc>
        <w:tc>
          <w:tcPr>
            <w:tcW w:w="356" w:type="dxa"/>
          </w:tcPr>
          <w:p w14:paraId="1B3FC550" w14:textId="77777777" w:rsidR="00976F40" w:rsidRPr="007D70C5" w:rsidRDefault="00976F40" w:rsidP="00BA3BCD">
            <w:pPr>
              <w:rPr>
                <w:rFonts w:ascii="Times New Roman" w:eastAsia="Times New Roman" w:hAnsi="Times New Roman"/>
                <w:b/>
                <w:sz w:val="28"/>
                <w:szCs w:val="28"/>
              </w:rPr>
            </w:pPr>
          </w:p>
        </w:tc>
        <w:tc>
          <w:tcPr>
            <w:tcW w:w="496" w:type="dxa"/>
          </w:tcPr>
          <w:p w14:paraId="788152D8" w14:textId="77777777" w:rsidR="00976F40" w:rsidRPr="007D70C5" w:rsidRDefault="00976F40" w:rsidP="00BA3BCD">
            <w:pPr>
              <w:rPr>
                <w:rFonts w:ascii="Times New Roman" w:eastAsia="Times New Roman" w:hAnsi="Times New Roman"/>
                <w:b/>
                <w:sz w:val="28"/>
                <w:szCs w:val="28"/>
              </w:rPr>
            </w:pPr>
          </w:p>
        </w:tc>
      </w:tr>
      <w:tr w:rsidR="00976F40" w:rsidRPr="007D70C5" w14:paraId="751B735C" w14:textId="77777777" w:rsidTr="00BA3BCD">
        <w:trPr>
          <w:trHeight w:val="316"/>
        </w:trPr>
        <w:tc>
          <w:tcPr>
            <w:tcW w:w="5649" w:type="dxa"/>
          </w:tcPr>
          <w:p w14:paraId="7A33710A" w14:textId="77777777" w:rsidR="00976F40" w:rsidRPr="007D70C5" w:rsidRDefault="00976F40" w:rsidP="00BA3BCD">
            <w:pPr>
              <w:pStyle w:val="ab"/>
              <w:tabs>
                <w:tab w:val="left" w:pos="372"/>
              </w:tabs>
              <w:ind w:left="0"/>
              <w:rPr>
                <w:rFonts w:ascii="Times New Roman" w:hAnsi="Times New Roman" w:cs="Times New Roman"/>
                <w:spacing w:val="3"/>
                <w:sz w:val="28"/>
                <w:szCs w:val="28"/>
              </w:rPr>
            </w:pPr>
            <w:r w:rsidRPr="007D70C5">
              <w:rPr>
                <w:rFonts w:ascii="Times New Roman" w:hAnsi="Times New Roman" w:cs="Times New Roman"/>
                <w:spacing w:val="3"/>
                <w:sz w:val="28"/>
                <w:szCs w:val="28"/>
              </w:rPr>
              <w:t xml:space="preserve">10. </w:t>
            </w:r>
            <w:proofErr w:type="spellStart"/>
            <w:r w:rsidRPr="007D70C5">
              <w:rPr>
                <w:rFonts w:ascii="Times New Roman" w:hAnsi="Times New Roman" w:cs="Times New Roman"/>
                <w:spacing w:val="3"/>
                <w:sz w:val="28"/>
                <w:szCs w:val="28"/>
              </w:rPr>
              <w:t>Менің</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силлабусымда</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студенттердің</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жұмыс</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түрлері</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бойынша</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күтілетін</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нәтижелерді</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бағалау</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индикаторлары</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нақты</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анықталған</w:t>
            </w:r>
            <w:proofErr w:type="spellEnd"/>
          </w:p>
        </w:tc>
        <w:tc>
          <w:tcPr>
            <w:tcW w:w="356" w:type="dxa"/>
          </w:tcPr>
          <w:p w14:paraId="22849202" w14:textId="77777777" w:rsidR="00976F40" w:rsidRPr="007D70C5" w:rsidRDefault="00976F40" w:rsidP="00BA3BCD">
            <w:pPr>
              <w:rPr>
                <w:rFonts w:ascii="Times New Roman" w:eastAsia="Times New Roman" w:hAnsi="Times New Roman"/>
                <w:b/>
                <w:sz w:val="28"/>
                <w:szCs w:val="28"/>
              </w:rPr>
            </w:pPr>
          </w:p>
        </w:tc>
        <w:tc>
          <w:tcPr>
            <w:tcW w:w="356" w:type="dxa"/>
          </w:tcPr>
          <w:p w14:paraId="52E2167D" w14:textId="77777777" w:rsidR="00976F40" w:rsidRPr="007D70C5" w:rsidRDefault="00976F40" w:rsidP="00BA3BCD">
            <w:pPr>
              <w:rPr>
                <w:rFonts w:ascii="Times New Roman" w:eastAsia="Times New Roman" w:hAnsi="Times New Roman"/>
                <w:b/>
                <w:sz w:val="28"/>
                <w:szCs w:val="28"/>
              </w:rPr>
            </w:pPr>
          </w:p>
        </w:tc>
        <w:tc>
          <w:tcPr>
            <w:tcW w:w="356" w:type="dxa"/>
          </w:tcPr>
          <w:p w14:paraId="4685A95A" w14:textId="77777777" w:rsidR="00976F40" w:rsidRPr="007D70C5" w:rsidRDefault="00976F40" w:rsidP="00BA3BCD">
            <w:pPr>
              <w:rPr>
                <w:rFonts w:ascii="Times New Roman" w:eastAsia="Times New Roman" w:hAnsi="Times New Roman"/>
                <w:b/>
                <w:sz w:val="28"/>
                <w:szCs w:val="28"/>
              </w:rPr>
            </w:pPr>
          </w:p>
        </w:tc>
        <w:tc>
          <w:tcPr>
            <w:tcW w:w="356" w:type="dxa"/>
          </w:tcPr>
          <w:p w14:paraId="10BEC9C6" w14:textId="77777777" w:rsidR="00976F40" w:rsidRPr="007D70C5" w:rsidRDefault="00976F40" w:rsidP="00BA3BCD">
            <w:pPr>
              <w:rPr>
                <w:rFonts w:ascii="Times New Roman" w:eastAsia="Times New Roman" w:hAnsi="Times New Roman"/>
                <w:b/>
                <w:sz w:val="28"/>
                <w:szCs w:val="28"/>
              </w:rPr>
            </w:pPr>
          </w:p>
        </w:tc>
        <w:tc>
          <w:tcPr>
            <w:tcW w:w="356" w:type="dxa"/>
          </w:tcPr>
          <w:p w14:paraId="024F6FE0" w14:textId="77777777" w:rsidR="00976F40" w:rsidRPr="007D70C5" w:rsidRDefault="00976F40" w:rsidP="00BA3BCD">
            <w:pPr>
              <w:rPr>
                <w:rFonts w:ascii="Times New Roman" w:eastAsia="Times New Roman" w:hAnsi="Times New Roman"/>
                <w:b/>
                <w:sz w:val="28"/>
                <w:szCs w:val="28"/>
              </w:rPr>
            </w:pPr>
          </w:p>
        </w:tc>
        <w:tc>
          <w:tcPr>
            <w:tcW w:w="356" w:type="dxa"/>
          </w:tcPr>
          <w:p w14:paraId="3C8387AB" w14:textId="77777777" w:rsidR="00976F40" w:rsidRPr="007D70C5" w:rsidRDefault="00976F40" w:rsidP="00BA3BCD">
            <w:pPr>
              <w:rPr>
                <w:rFonts w:ascii="Times New Roman" w:eastAsia="Times New Roman" w:hAnsi="Times New Roman"/>
                <w:b/>
                <w:sz w:val="28"/>
                <w:szCs w:val="28"/>
              </w:rPr>
            </w:pPr>
          </w:p>
        </w:tc>
        <w:tc>
          <w:tcPr>
            <w:tcW w:w="356" w:type="dxa"/>
          </w:tcPr>
          <w:p w14:paraId="1CF873CE" w14:textId="77777777" w:rsidR="00976F40" w:rsidRPr="007D70C5" w:rsidRDefault="00976F40" w:rsidP="00BA3BCD">
            <w:pPr>
              <w:rPr>
                <w:rFonts w:ascii="Times New Roman" w:eastAsia="Times New Roman" w:hAnsi="Times New Roman"/>
                <w:b/>
                <w:sz w:val="28"/>
                <w:szCs w:val="28"/>
              </w:rPr>
            </w:pPr>
          </w:p>
        </w:tc>
        <w:tc>
          <w:tcPr>
            <w:tcW w:w="356" w:type="dxa"/>
          </w:tcPr>
          <w:p w14:paraId="027F77A9" w14:textId="77777777" w:rsidR="00976F40" w:rsidRPr="007D70C5" w:rsidRDefault="00976F40" w:rsidP="00BA3BCD">
            <w:pPr>
              <w:rPr>
                <w:rFonts w:ascii="Times New Roman" w:eastAsia="Times New Roman" w:hAnsi="Times New Roman"/>
                <w:b/>
                <w:sz w:val="28"/>
                <w:szCs w:val="28"/>
              </w:rPr>
            </w:pPr>
          </w:p>
        </w:tc>
        <w:tc>
          <w:tcPr>
            <w:tcW w:w="356" w:type="dxa"/>
          </w:tcPr>
          <w:p w14:paraId="6F1E4F5B" w14:textId="77777777" w:rsidR="00976F40" w:rsidRPr="007D70C5" w:rsidRDefault="00976F40" w:rsidP="00BA3BCD">
            <w:pPr>
              <w:rPr>
                <w:rFonts w:ascii="Times New Roman" w:eastAsia="Times New Roman" w:hAnsi="Times New Roman"/>
                <w:b/>
                <w:sz w:val="28"/>
                <w:szCs w:val="28"/>
              </w:rPr>
            </w:pPr>
          </w:p>
        </w:tc>
        <w:tc>
          <w:tcPr>
            <w:tcW w:w="496" w:type="dxa"/>
          </w:tcPr>
          <w:p w14:paraId="78D74267" w14:textId="77777777" w:rsidR="00976F40" w:rsidRPr="007D70C5" w:rsidRDefault="00976F40" w:rsidP="00BA3BCD">
            <w:pPr>
              <w:rPr>
                <w:rFonts w:ascii="Times New Roman" w:eastAsia="Times New Roman" w:hAnsi="Times New Roman"/>
                <w:b/>
                <w:sz w:val="28"/>
                <w:szCs w:val="28"/>
              </w:rPr>
            </w:pPr>
          </w:p>
        </w:tc>
      </w:tr>
      <w:tr w:rsidR="00976F40" w:rsidRPr="007D70C5" w14:paraId="1E62A0A8" w14:textId="77777777" w:rsidTr="00BA3BCD">
        <w:trPr>
          <w:trHeight w:val="316"/>
        </w:trPr>
        <w:tc>
          <w:tcPr>
            <w:tcW w:w="5649" w:type="dxa"/>
          </w:tcPr>
          <w:p w14:paraId="392579B2" w14:textId="77777777" w:rsidR="00976F40" w:rsidRPr="007D70C5" w:rsidRDefault="00976F40" w:rsidP="00BA3BCD">
            <w:pPr>
              <w:pStyle w:val="ab"/>
              <w:tabs>
                <w:tab w:val="left" w:pos="372"/>
              </w:tabs>
              <w:ind w:left="0"/>
              <w:rPr>
                <w:rFonts w:ascii="Times New Roman" w:hAnsi="Times New Roman" w:cs="Times New Roman"/>
                <w:sz w:val="28"/>
                <w:szCs w:val="28"/>
              </w:rPr>
            </w:pPr>
            <w:r w:rsidRPr="007D70C5">
              <w:rPr>
                <w:rFonts w:ascii="Times New Roman" w:hAnsi="Times New Roman" w:cs="Times New Roman"/>
                <w:sz w:val="28"/>
                <w:szCs w:val="28"/>
              </w:rPr>
              <w:lastRenderedPageBreak/>
              <w:t xml:space="preserve">11. Мен </w:t>
            </w:r>
            <w:proofErr w:type="spellStart"/>
            <w:r w:rsidRPr="007D70C5">
              <w:rPr>
                <w:rFonts w:ascii="Times New Roman" w:hAnsi="Times New Roman" w:cs="Times New Roman"/>
                <w:sz w:val="28"/>
                <w:szCs w:val="28"/>
              </w:rPr>
              <w:t>жасаған</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барлық</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бақылау-өлшеу</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құралдары</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объективті</w:t>
            </w:r>
            <w:proofErr w:type="spellEnd"/>
            <w:r w:rsidRPr="007D70C5">
              <w:rPr>
                <w:rFonts w:ascii="Times New Roman" w:hAnsi="Times New Roman" w:cs="Times New Roman"/>
                <w:sz w:val="28"/>
                <w:szCs w:val="28"/>
              </w:rPr>
              <w:t xml:space="preserve">, </w:t>
            </w:r>
            <w:proofErr w:type="spellStart"/>
            <w:r w:rsidRPr="007D70C5">
              <w:rPr>
                <w:rFonts w:ascii="Times New Roman" w:hAnsi="Times New Roman" w:cs="Times New Roman"/>
                <w:sz w:val="28"/>
                <w:szCs w:val="28"/>
              </w:rPr>
              <w:t>ашық</w:t>
            </w:r>
            <w:proofErr w:type="spellEnd"/>
            <w:r w:rsidRPr="007D70C5">
              <w:rPr>
                <w:rFonts w:ascii="Times New Roman" w:hAnsi="Times New Roman" w:cs="Times New Roman"/>
                <w:sz w:val="28"/>
                <w:szCs w:val="28"/>
              </w:rPr>
              <w:t xml:space="preserve">, </w:t>
            </w:r>
            <w:proofErr w:type="spellStart"/>
            <w:r w:rsidRPr="007D70C5">
              <w:rPr>
                <w:rFonts w:ascii="Times New Roman" w:hAnsi="Times New Roman" w:cs="Times New Roman"/>
                <w:sz w:val="28"/>
                <w:szCs w:val="28"/>
              </w:rPr>
              <w:t>шынайы</w:t>
            </w:r>
            <w:proofErr w:type="spellEnd"/>
          </w:p>
        </w:tc>
        <w:tc>
          <w:tcPr>
            <w:tcW w:w="356" w:type="dxa"/>
          </w:tcPr>
          <w:p w14:paraId="6DBA8371" w14:textId="77777777" w:rsidR="00976F40" w:rsidRPr="007D70C5" w:rsidRDefault="00976F40" w:rsidP="00BA3BCD">
            <w:pPr>
              <w:rPr>
                <w:rFonts w:ascii="Times New Roman" w:eastAsia="Times New Roman" w:hAnsi="Times New Roman"/>
                <w:b/>
                <w:sz w:val="28"/>
                <w:szCs w:val="28"/>
              </w:rPr>
            </w:pPr>
          </w:p>
        </w:tc>
        <w:tc>
          <w:tcPr>
            <w:tcW w:w="356" w:type="dxa"/>
          </w:tcPr>
          <w:p w14:paraId="275187D4" w14:textId="77777777" w:rsidR="00976F40" w:rsidRPr="007D70C5" w:rsidRDefault="00976F40" w:rsidP="00BA3BCD">
            <w:pPr>
              <w:rPr>
                <w:rFonts w:ascii="Times New Roman" w:eastAsia="Times New Roman" w:hAnsi="Times New Roman"/>
                <w:b/>
                <w:sz w:val="28"/>
                <w:szCs w:val="28"/>
              </w:rPr>
            </w:pPr>
          </w:p>
        </w:tc>
        <w:tc>
          <w:tcPr>
            <w:tcW w:w="356" w:type="dxa"/>
          </w:tcPr>
          <w:p w14:paraId="7DD49A91" w14:textId="77777777" w:rsidR="00976F40" w:rsidRPr="007D70C5" w:rsidRDefault="00976F40" w:rsidP="00BA3BCD">
            <w:pPr>
              <w:rPr>
                <w:rFonts w:ascii="Times New Roman" w:eastAsia="Times New Roman" w:hAnsi="Times New Roman"/>
                <w:b/>
                <w:sz w:val="28"/>
                <w:szCs w:val="28"/>
              </w:rPr>
            </w:pPr>
          </w:p>
        </w:tc>
        <w:tc>
          <w:tcPr>
            <w:tcW w:w="356" w:type="dxa"/>
          </w:tcPr>
          <w:p w14:paraId="603AA29C" w14:textId="77777777" w:rsidR="00976F40" w:rsidRPr="007D70C5" w:rsidRDefault="00976F40" w:rsidP="00BA3BCD">
            <w:pPr>
              <w:rPr>
                <w:rFonts w:ascii="Times New Roman" w:eastAsia="Times New Roman" w:hAnsi="Times New Roman"/>
                <w:b/>
                <w:sz w:val="28"/>
                <w:szCs w:val="28"/>
              </w:rPr>
            </w:pPr>
          </w:p>
        </w:tc>
        <w:tc>
          <w:tcPr>
            <w:tcW w:w="356" w:type="dxa"/>
          </w:tcPr>
          <w:p w14:paraId="447D3747" w14:textId="77777777" w:rsidR="00976F40" w:rsidRPr="007D70C5" w:rsidRDefault="00976F40" w:rsidP="00BA3BCD">
            <w:pPr>
              <w:rPr>
                <w:rFonts w:ascii="Times New Roman" w:eastAsia="Times New Roman" w:hAnsi="Times New Roman"/>
                <w:b/>
                <w:sz w:val="28"/>
                <w:szCs w:val="28"/>
              </w:rPr>
            </w:pPr>
          </w:p>
        </w:tc>
        <w:tc>
          <w:tcPr>
            <w:tcW w:w="356" w:type="dxa"/>
          </w:tcPr>
          <w:p w14:paraId="12BE7B42" w14:textId="77777777" w:rsidR="00976F40" w:rsidRPr="007D70C5" w:rsidRDefault="00976F40" w:rsidP="00BA3BCD">
            <w:pPr>
              <w:rPr>
                <w:rFonts w:ascii="Times New Roman" w:eastAsia="Times New Roman" w:hAnsi="Times New Roman"/>
                <w:b/>
                <w:sz w:val="28"/>
                <w:szCs w:val="28"/>
              </w:rPr>
            </w:pPr>
          </w:p>
        </w:tc>
        <w:tc>
          <w:tcPr>
            <w:tcW w:w="356" w:type="dxa"/>
          </w:tcPr>
          <w:p w14:paraId="308B4C00" w14:textId="77777777" w:rsidR="00976F40" w:rsidRPr="007D70C5" w:rsidRDefault="00976F40" w:rsidP="00BA3BCD">
            <w:pPr>
              <w:rPr>
                <w:rFonts w:ascii="Times New Roman" w:eastAsia="Times New Roman" w:hAnsi="Times New Roman"/>
                <w:b/>
                <w:sz w:val="28"/>
                <w:szCs w:val="28"/>
              </w:rPr>
            </w:pPr>
          </w:p>
        </w:tc>
        <w:tc>
          <w:tcPr>
            <w:tcW w:w="356" w:type="dxa"/>
          </w:tcPr>
          <w:p w14:paraId="6AEF583D" w14:textId="77777777" w:rsidR="00976F40" w:rsidRPr="007D70C5" w:rsidRDefault="00976F40" w:rsidP="00BA3BCD">
            <w:pPr>
              <w:rPr>
                <w:rFonts w:ascii="Times New Roman" w:eastAsia="Times New Roman" w:hAnsi="Times New Roman"/>
                <w:b/>
                <w:sz w:val="28"/>
                <w:szCs w:val="28"/>
              </w:rPr>
            </w:pPr>
          </w:p>
        </w:tc>
        <w:tc>
          <w:tcPr>
            <w:tcW w:w="356" w:type="dxa"/>
          </w:tcPr>
          <w:p w14:paraId="7B191DDC" w14:textId="77777777" w:rsidR="00976F40" w:rsidRPr="007D70C5" w:rsidRDefault="00976F40" w:rsidP="00BA3BCD">
            <w:pPr>
              <w:rPr>
                <w:rFonts w:ascii="Times New Roman" w:eastAsia="Times New Roman" w:hAnsi="Times New Roman"/>
                <w:b/>
                <w:sz w:val="28"/>
                <w:szCs w:val="28"/>
              </w:rPr>
            </w:pPr>
          </w:p>
        </w:tc>
        <w:tc>
          <w:tcPr>
            <w:tcW w:w="496" w:type="dxa"/>
          </w:tcPr>
          <w:p w14:paraId="0D9B6AF3" w14:textId="77777777" w:rsidR="00976F40" w:rsidRPr="007D70C5" w:rsidRDefault="00976F40" w:rsidP="00BA3BCD">
            <w:pPr>
              <w:rPr>
                <w:rFonts w:ascii="Times New Roman" w:eastAsia="Times New Roman" w:hAnsi="Times New Roman"/>
                <w:b/>
                <w:sz w:val="28"/>
                <w:szCs w:val="28"/>
              </w:rPr>
            </w:pPr>
          </w:p>
        </w:tc>
      </w:tr>
      <w:tr w:rsidR="00976F40" w:rsidRPr="007D70C5" w14:paraId="2C0BC5BF" w14:textId="77777777" w:rsidTr="00BA3BCD">
        <w:trPr>
          <w:trHeight w:val="316"/>
        </w:trPr>
        <w:tc>
          <w:tcPr>
            <w:tcW w:w="5649" w:type="dxa"/>
          </w:tcPr>
          <w:p w14:paraId="48B9FF3C" w14:textId="77777777" w:rsidR="00976F40" w:rsidRPr="007D70C5" w:rsidRDefault="00976F40" w:rsidP="00BA3BCD">
            <w:pPr>
              <w:pStyle w:val="ab"/>
              <w:tabs>
                <w:tab w:val="left" w:pos="372"/>
              </w:tabs>
              <w:ind w:left="0"/>
              <w:rPr>
                <w:rFonts w:ascii="Times New Roman" w:hAnsi="Times New Roman" w:cs="Times New Roman"/>
                <w:spacing w:val="3"/>
                <w:sz w:val="28"/>
                <w:szCs w:val="28"/>
              </w:rPr>
            </w:pPr>
            <w:r w:rsidRPr="007D70C5">
              <w:rPr>
                <w:rFonts w:ascii="Times New Roman" w:hAnsi="Times New Roman" w:cs="Times New Roman"/>
                <w:spacing w:val="3"/>
                <w:sz w:val="28"/>
                <w:szCs w:val="28"/>
              </w:rPr>
              <w:t xml:space="preserve">12. </w:t>
            </w:r>
            <w:proofErr w:type="spellStart"/>
            <w:r w:rsidRPr="007D70C5">
              <w:rPr>
                <w:rFonts w:ascii="Times New Roman" w:hAnsi="Times New Roman" w:cs="Times New Roman"/>
                <w:spacing w:val="3"/>
                <w:sz w:val="28"/>
                <w:szCs w:val="28"/>
              </w:rPr>
              <w:t>Менің</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сабақтарымдағы</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академиялық</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жетістіктерді</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бағалау</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жүйесі</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абсолютті</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шынайы</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деп</w:t>
            </w:r>
            <w:proofErr w:type="spellEnd"/>
            <w:r w:rsidRPr="007D70C5">
              <w:rPr>
                <w:rFonts w:ascii="Times New Roman" w:hAnsi="Times New Roman" w:cs="Times New Roman"/>
                <w:spacing w:val="3"/>
                <w:sz w:val="28"/>
                <w:szCs w:val="28"/>
                <w:lang w:val="kk-KZ"/>
              </w:rPr>
              <w:t xml:space="preserve"> </w:t>
            </w:r>
            <w:proofErr w:type="spellStart"/>
            <w:r w:rsidRPr="007D70C5">
              <w:rPr>
                <w:rFonts w:ascii="Times New Roman" w:hAnsi="Times New Roman" w:cs="Times New Roman"/>
                <w:spacing w:val="3"/>
                <w:sz w:val="28"/>
                <w:szCs w:val="28"/>
              </w:rPr>
              <w:t>санаймын</w:t>
            </w:r>
            <w:proofErr w:type="spellEnd"/>
          </w:p>
        </w:tc>
        <w:tc>
          <w:tcPr>
            <w:tcW w:w="356" w:type="dxa"/>
          </w:tcPr>
          <w:p w14:paraId="22816F19" w14:textId="77777777" w:rsidR="00976F40" w:rsidRPr="007D70C5" w:rsidRDefault="00976F40" w:rsidP="00BA3BCD">
            <w:pPr>
              <w:rPr>
                <w:rFonts w:ascii="Times New Roman" w:eastAsia="Times New Roman" w:hAnsi="Times New Roman"/>
                <w:b/>
                <w:sz w:val="28"/>
                <w:szCs w:val="28"/>
              </w:rPr>
            </w:pPr>
          </w:p>
        </w:tc>
        <w:tc>
          <w:tcPr>
            <w:tcW w:w="356" w:type="dxa"/>
          </w:tcPr>
          <w:p w14:paraId="5A8FE4CD" w14:textId="77777777" w:rsidR="00976F40" w:rsidRPr="007D70C5" w:rsidRDefault="00976F40" w:rsidP="00BA3BCD">
            <w:pPr>
              <w:rPr>
                <w:rFonts w:ascii="Times New Roman" w:eastAsia="Times New Roman" w:hAnsi="Times New Roman"/>
                <w:b/>
                <w:sz w:val="28"/>
                <w:szCs w:val="28"/>
              </w:rPr>
            </w:pPr>
          </w:p>
        </w:tc>
        <w:tc>
          <w:tcPr>
            <w:tcW w:w="356" w:type="dxa"/>
          </w:tcPr>
          <w:p w14:paraId="5D497AB1" w14:textId="77777777" w:rsidR="00976F40" w:rsidRPr="007D70C5" w:rsidRDefault="00976F40" w:rsidP="00BA3BCD">
            <w:pPr>
              <w:rPr>
                <w:rFonts w:ascii="Times New Roman" w:eastAsia="Times New Roman" w:hAnsi="Times New Roman"/>
                <w:b/>
                <w:sz w:val="28"/>
                <w:szCs w:val="28"/>
              </w:rPr>
            </w:pPr>
          </w:p>
        </w:tc>
        <w:tc>
          <w:tcPr>
            <w:tcW w:w="356" w:type="dxa"/>
          </w:tcPr>
          <w:p w14:paraId="66F4B98E" w14:textId="77777777" w:rsidR="00976F40" w:rsidRPr="007D70C5" w:rsidRDefault="00976F40" w:rsidP="00BA3BCD">
            <w:pPr>
              <w:rPr>
                <w:rFonts w:ascii="Times New Roman" w:eastAsia="Times New Roman" w:hAnsi="Times New Roman"/>
                <w:b/>
                <w:sz w:val="28"/>
                <w:szCs w:val="28"/>
              </w:rPr>
            </w:pPr>
          </w:p>
        </w:tc>
        <w:tc>
          <w:tcPr>
            <w:tcW w:w="356" w:type="dxa"/>
          </w:tcPr>
          <w:p w14:paraId="557F73F2" w14:textId="77777777" w:rsidR="00976F40" w:rsidRPr="007D70C5" w:rsidRDefault="00976F40" w:rsidP="00BA3BCD">
            <w:pPr>
              <w:rPr>
                <w:rFonts w:ascii="Times New Roman" w:eastAsia="Times New Roman" w:hAnsi="Times New Roman"/>
                <w:b/>
                <w:sz w:val="28"/>
                <w:szCs w:val="28"/>
              </w:rPr>
            </w:pPr>
          </w:p>
        </w:tc>
        <w:tc>
          <w:tcPr>
            <w:tcW w:w="356" w:type="dxa"/>
          </w:tcPr>
          <w:p w14:paraId="158FF251" w14:textId="77777777" w:rsidR="00976F40" w:rsidRPr="007D70C5" w:rsidRDefault="00976F40" w:rsidP="00BA3BCD">
            <w:pPr>
              <w:rPr>
                <w:rFonts w:ascii="Times New Roman" w:eastAsia="Times New Roman" w:hAnsi="Times New Roman"/>
                <w:b/>
                <w:sz w:val="28"/>
                <w:szCs w:val="28"/>
              </w:rPr>
            </w:pPr>
          </w:p>
        </w:tc>
        <w:tc>
          <w:tcPr>
            <w:tcW w:w="356" w:type="dxa"/>
          </w:tcPr>
          <w:p w14:paraId="4E4FDA60" w14:textId="77777777" w:rsidR="00976F40" w:rsidRPr="007D70C5" w:rsidRDefault="00976F40" w:rsidP="00BA3BCD">
            <w:pPr>
              <w:rPr>
                <w:rFonts w:ascii="Times New Roman" w:eastAsia="Times New Roman" w:hAnsi="Times New Roman"/>
                <w:b/>
                <w:sz w:val="28"/>
                <w:szCs w:val="28"/>
              </w:rPr>
            </w:pPr>
          </w:p>
        </w:tc>
        <w:tc>
          <w:tcPr>
            <w:tcW w:w="356" w:type="dxa"/>
          </w:tcPr>
          <w:p w14:paraId="6879839E" w14:textId="77777777" w:rsidR="00976F40" w:rsidRPr="007D70C5" w:rsidRDefault="00976F40" w:rsidP="00BA3BCD">
            <w:pPr>
              <w:rPr>
                <w:rFonts w:ascii="Times New Roman" w:eastAsia="Times New Roman" w:hAnsi="Times New Roman"/>
                <w:b/>
                <w:sz w:val="28"/>
                <w:szCs w:val="28"/>
              </w:rPr>
            </w:pPr>
          </w:p>
        </w:tc>
        <w:tc>
          <w:tcPr>
            <w:tcW w:w="356" w:type="dxa"/>
          </w:tcPr>
          <w:p w14:paraId="18BB3013" w14:textId="77777777" w:rsidR="00976F40" w:rsidRPr="007D70C5" w:rsidRDefault="00976F40" w:rsidP="00BA3BCD">
            <w:pPr>
              <w:rPr>
                <w:rFonts w:ascii="Times New Roman" w:eastAsia="Times New Roman" w:hAnsi="Times New Roman"/>
                <w:b/>
                <w:sz w:val="28"/>
                <w:szCs w:val="28"/>
              </w:rPr>
            </w:pPr>
          </w:p>
        </w:tc>
        <w:tc>
          <w:tcPr>
            <w:tcW w:w="496" w:type="dxa"/>
          </w:tcPr>
          <w:p w14:paraId="602FFD0D" w14:textId="77777777" w:rsidR="00976F40" w:rsidRPr="007D70C5" w:rsidRDefault="00976F40" w:rsidP="00BA3BCD">
            <w:pPr>
              <w:rPr>
                <w:rFonts w:ascii="Times New Roman" w:eastAsia="Times New Roman" w:hAnsi="Times New Roman"/>
                <w:b/>
                <w:sz w:val="28"/>
                <w:szCs w:val="28"/>
              </w:rPr>
            </w:pPr>
          </w:p>
        </w:tc>
      </w:tr>
      <w:tr w:rsidR="00976F40" w:rsidRPr="007D70C5" w14:paraId="5A9D1A18" w14:textId="77777777" w:rsidTr="00BA3BCD">
        <w:trPr>
          <w:trHeight w:val="316"/>
        </w:trPr>
        <w:tc>
          <w:tcPr>
            <w:tcW w:w="5649" w:type="dxa"/>
          </w:tcPr>
          <w:p w14:paraId="5AAE0B0C" w14:textId="77777777" w:rsidR="00976F40" w:rsidRPr="007D70C5" w:rsidRDefault="00976F40" w:rsidP="00BA3BCD">
            <w:pPr>
              <w:tabs>
                <w:tab w:val="left" w:pos="372"/>
              </w:tabs>
              <w:rPr>
                <w:rFonts w:ascii="Times New Roman" w:hAnsi="Times New Roman"/>
                <w:sz w:val="28"/>
                <w:szCs w:val="28"/>
                <w:shd w:val="clear" w:color="auto" w:fill="FFFFFF"/>
              </w:rPr>
            </w:pPr>
            <w:r w:rsidRPr="007D70C5">
              <w:rPr>
                <w:rFonts w:ascii="Times New Roman" w:hAnsi="Times New Roman"/>
                <w:sz w:val="28"/>
                <w:szCs w:val="28"/>
                <w:shd w:val="clear" w:color="auto" w:fill="FFFFFF"/>
              </w:rPr>
              <w:t xml:space="preserve">13. Мен </w:t>
            </w:r>
            <w:proofErr w:type="spellStart"/>
            <w:r w:rsidRPr="007D70C5">
              <w:rPr>
                <w:rFonts w:ascii="Times New Roman" w:hAnsi="Times New Roman"/>
                <w:sz w:val="28"/>
                <w:szCs w:val="28"/>
                <w:shd w:val="clear" w:color="auto" w:fill="FFFFFF"/>
              </w:rPr>
              <w:t>өткізетін</w:t>
            </w:r>
            <w:proofErr w:type="spellEnd"/>
            <w:r w:rsidRPr="007D70C5">
              <w:rPr>
                <w:rFonts w:ascii="Times New Roman" w:hAnsi="Times New Roman"/>
                <w:sz w:val="28"/>
                <w:szCs w:val="28"/>
                <w:shd w:val="clear" w:color="auto" w:fill="FFFFFF"/>
                <w:lang w:val="kk-KZ"/>
              </w:rPr>
              <w:t xml:space="preserve"> </w:t>
            </w:r>
            <w:proofErr w:type="spellStart"/>
            <w:r w:rsidRPr="007D70C5">
              <w:rPr>
                <w:rFonts w:ascii="Times New Roman" w:hAnsi="Times New Roman"/>
                <w:sz w:val="28"/>
                <w:szCs w:val="28"/>
                <w:shd w:val="clear" w:color="auto" w:fill="FFFFFF"/>
              </w:rPr>
              <w:t>сабақтар</w:t>
            </w:r>
            <w:proofErr w:type="spellEnd"/>
            <w:r w:rsidRPr="007D70C5">
              <w:rPr>
                <w:rFonts w:ascii="Times New Roman" w:hAnsi="Times New Roman"/>
                <w:sz w:val="28"/>
                <w:szCs w:val="28"/>
                <w:shd w:val="clear" w:color="auto" w:fill="FFFFFF"/>
                <w:lang w:val="kk-KZ"/>
              </w:rPr>
              <w:t xml:space="preserve"> </w:t>
            </w:r>
            <w:proofErr w:type="spellStart"/>
            <w:r w:rsidRPr="007D70C5">
              <w:rPr>
                <w:rFonts w:ascii="Times New Roman" w:hAnsi="Times New Roman"/>
                <w:sz w:val="28"/>
                <w:szCs w:val="28"/>
                <w:shd w:val="clear" w:color="auto" w:fill="FFFFFF"/>
              </w:rPr>
              <w:t>тәжірибеге</w:t>
            </w:r>
            <w:proofErr w:type="spellEnd"/>
            <w:r w:rsidRPr="007D70C5">
              <w:rPr>
                <w:rFonts w:ascii="Times New Roman" w:hAnsi="Times New Roman"/>
                <w:sz w:val="28"/>
                <w:szCs w:val="28"/>
                <w:shd w:val="clear" w:color="auto" w:fill="FFFFFF"/>
                <w:lang w:val="kk-KZ"/>
              </w:rPr>
              <w:t xml:space="preserve"> </w:t>
            </w:r>
            <w:proofErr w:type="spellStart"/>
            <w:r w:rsidRPr="007D70C5">
              <w:rPr>
                <w:rFonts w:ascii="Times New Roman" w:hAnsi="Times New Roman"/>
                <w:sz w:val="28"/>
                <w:szCs w:val="28"/>
                <w:shd w:val="clear" w:color="auto" w:fill="FFFFFF"/>
              </w:rPr>
              <w:t>және</w:t>
            </w:r>
            <w:proofErr w:type="spellEnd"/>
            <w:r w:rsidRPr="007D70C5">
              <w:rPr>
                <w:rFonts w:ascii="Times New Roman" w:hAnsi="Times New Roman"/>
                <w:sz w:val="28"/>
                <w:szCs w:val="28"/>
                <w:shd w:val="clear" w:color="auto" w:fill="FFFFFF"/>
                <w:lang w:val="kk-KZ"/>
              </w:rPr>
              <w:t xml:space="preserve"> </w:t>
            </w:r>
            <w:proofErr w:type="spellStart"/>
            <w:r w:rsidRPr="007D70C5">
              <w:rPr>
                <w:rFonts w:ascii="Times New Roman" w:hAnsi="Times New Roman"/>
                <w:sz w:val="28"/>
                <w:szCs w:val="28"/>
                <w:shd w:val="clear" w:color="auto" w:fill="FFFFFF"/>
              </w:rPr>
              <w:t>тәжірибеде</w:t>
            </w:r>
            <w:proofErr w:type="spellEnd"/>
            <w:r w:rsidRPr="007D70C5">
              <w:rPr>
                <w:rFonts w:ascii="Times New Roman" w:hAnsi="Times New Roman"/>
                <w:sz w:val="28"/>
                <w:szCs w:val="28"/>
                <w:shd w:val="clear" w:color="auto" w:fill="FFFFFF"/>
                <w:lang w:val="kk-KZ"/>
              </w:rPr>
              <w:t xml:space="preserve"> </w:t>
            </w:r>
            <w:proofErr w:type="spellStart"/>
            <w:r w:rsidRPr="007D70C5">
              <w:rPr>
                <w:rFonts w:ascii="Times New Roman" w:hAnsi="Times New Roman"/>
                <w:sz w:val="28"/>
                <w:szCs w:val="28"/>
                <w:shd w:val="clear" w:color="auto" w:fill="FFFFFF"/>
              </w:rPr>
              <w:t>білімді</w:t>
            </w:r>
            <w:proofErr w:type="spellEnd"/>
            <w:r w:rsidRPr="007D70C5">
              <w:rPr>
                <w:rFonts w:ascii="Times New Roman" w:hAnsi="Times New Roman"/>
                <w:sz w:val="28"/>
                <w:szCs w:val="28"/>
                <w:shd w:val="clear" w:color="auto" w:fill="FFFFFF"/>
                <w:lang w:val="kk-KZ"/>
              </w:rPr>
              <w:t xml:space="preserve"> </w:t>
            </w:r>
            <w:proofErr w:type="spellStart"/>
            <w:r w:rsidRPr="007D70C5">
              <w:rPr>
                <w:rFonts w:ascii="Times New Roman" w:hAnsi="Times New Roman"/>
                <w:sz w:val="28"/>
                <w:szCs w:val="28"/>
                <w:shd w:val="clear" w:color="auto" w:fill="FFFFFF"/>
              </w:rPr>
              <w:t>қолдануға</w:t>
            </w:r>
            <w:proofErr w:type="spellEnd"/>
            <w:r w:rsidRPr="007D70C5">
              <w:rPr>
                <w:rFonts w:ascii="Times New Roman" w:hAnsi="Times New Roman"/>
                <w:sz w:val="28"/>
                <w:szCs w:val="28"/>
                <w:shd w:val="clear" w:color="auto" w:fill="FFFFFF"/>
                <w:lang w:val="kk-KZ"/>
              </w:rPr>
              <w:t xml:space="preserve"> </w:t>
            </w:r>
            <w:proofErr w:type="spellStart"/>
            <w:r w:rsidRPr="007D70C5">
              <w:rPr>
                <w:rFonts w:ascii="Times New Roman" w:hAnsi="Times New Roman"/>
                <w:sz w:val="28"/>
                <w:szCs w:val="28"/>
                <w:shd w:val="clear" w:color="auto" w:fill="FFFFFF"/>
              </w:rPr>
              <w:t>бағытталған</w:t>
            </w:r>
            <w:proofErr w:type="spellEnd"/>
          </w:p>
        </w:tc>
        <w:tc>
          <w:tcPr>
            <w:tcW w:w="356" w:type="dxa"/>
          </w:tcPr>
          <w:p w14:paraId="61EAC351" w14:textId="77777777" w:rsidR="00976F40" w:rsidRPr="007D70C5" w:rsidRDefault="00976F40" w:rsidP="00BA3BCD">
            <w:pPr>
              <w:rPr>
                <w:rFonts w:ascii="Times New Roman" w:eastAsia="Times New Roman" w:hAnsi="Times New Roman"/>
                <w:b/>
                <w:sz w:val="28"/>
                <w:szCs w:val="28"/>
              </w:rPr>
            </w:pPr>
          </w:p>
        </w:tc>
        <w:tc>
          <w:tcPr>
            <w:tcW w:w="356" w:type="dxa"/>
          </w:tcPr>
          <w:p w14:paraId="0653F337" w14:textId="77777777" w:rsidR="00976F40" w:rsidRPr="007D70C5" w:rsidRDefault="00976F40" w:rsidP="00BA3BCD">
            <w:pPr>
              <w:rPr>
                <w:rFonts w:ascii="Times New Roman" w:eastAsia="Times New Roman" w:hAnsi="Times New Roman"/>
                <w:b/>
                <w:sz w:val="28"/>
                <w:szCs w:val="28"/>
              </w:rPr>
            </w:pPr>
          </w:p>
        </w:tc>
        <w:tc>
          <w:tcPr>
            <w:tcW w:w="356" w:type="dxa"/>
          </w:tcPr>
          <w:p w14:paraId="5DA630F6" w14:textId="77777777" w:rsidR="00976F40" w:rsidRPr="007D70C5" w:rsidRDefault="00976F40" w:rsidP="00BA3BCD">
            <w:pPr>
              <w:rPr>
                <w:rFonts w:ascii="Times New Roman" w:eastAsia="Times New Roman" w:hAnsi="Times New Roman"/>
                <w:b/>
                <w:sz w:val="28"/>
                <w:szCs w:val="28"/>
              </w:rPr>
            </w:pPr>
          </w:p>
        </w:tc>
        <w:tc>
          <w:tcPr>
            <w:tcW w:w="356" w:type="dxa"/>
          </w:tcPr>
          <w:p w14:paraId="4BB13F1C" w14:textId="77777777" w:rsidR="00976F40" w:rsidRPr="007D70C5" w:rsidRDefault="00976F40" w:rsidP="00BA3BCD">
            <w:pPr>
              <w:rPr>
                <w:rFonts w:ascii="Times New Roman" w:eastAsia="Times New Roman" w:hAnsi="Times New Roman"/>
                <w:b/>
                <w:sz w:val="28"/>
                <w:szCs w:val="28"/>
              </w:rPr>
            </w:pPr>
          </w:p>
        </w:tc>
        <w:tc>
          <w:tcPr>
            <w:tcW w:w="356" w:type="dxa"/>
          </w:tcPr>
          <w:p w14:paraId="69CEE4AB" w14:textId="77777777" w:rsidR="00976F40" w:rsidRPr="007D70C5" w:rsidRDefault="00976F40" w:rsidP="00BA3BCD">
            <w:pPr>
              <w:rPr>
                <w:rFonts w:ascii="Times New Roman" w:eastAsia="Times New Roman" w:hAnsi="Times New Roman"/>
                <w:b/>
                <w:sz w:val="28"/>
                <w:szCs w:val="28"/>
              </w:rPr>
            </w:pPr>
          </w:p>
        </w:tc>
        <w:tc>
          <w:tcPr>
            <w:tcW w:w="356" w:type="dxa"/>
          </w:tcPr>
          <w:p w14:paraId="4127699C" w14:textId="77777777" w:rsidR="00976F40" w:rsidRPr="007D70C5" w:rsidRDefault="00976F40" w:rsidP="00BA3BCD">
            <w:pPr>
              <w:rPr>
                <w:rFonts w:ascii="Times New Roman" w:eastAsia="Times New Roman" w:hAnsi="Times New Roman"/>
                <w:b/>
                <w:sz w:val="28"/>
                <w:szCs w:val="28"/>
              </w:rPr>
            </w:pPr>
          </w:p>
        </w:tc>
        <w:tc>
          <w:tcPr>
            <w:tcW w:w="356" w:type="dxa"/>
          </w:tcPr>
          <w:p w14:paraId="200B5852" w14:textId="77777777" w:rsidR="00976F40" w:rsidRPr="007D70C5" w:rsidRDefault="00976F40" w:rsidP="00BA3BCD">
            <w:pPr>
              <w:rPr>
                <w:rFonts w:ascii="Times New Roman" w:eastAsia="Times New Roman" w:hAnsi="Times New Roman"/>
                <w:b/>
                <w:sz w:val="28"/>
                <w:szCs w:val="28"/>
              </w:rPr>
            </w:pPr>
          </w:p>
        </w:tc>
        <w:tc>
          <w:tcPr>
            <w:tcW w:w="356" w:type="dxa"/>
          </w:tcPr>
          <w:p w14:paraId="6E4802AD" w14:textId="77777777" w:rsidR="00976F40" w:rsidRPr="007D70C5" w:rsidRDefault="00976F40" w:rsidP="00BA3BCD">
            <w:pPr>
              <w:rPr>
                <w:rFonts w:ascii="Times New Roman" w:eastAsia="Times New Roman" w:hAnsi="Times New Roman"/>
                <w:b/>
                <w:sz w:val="28"/>
                <w:szCs w:val="28"/>
              </w:rPr>
            </w:pPr>
          </w:p>
        </w:tc>
        <w:tc>
          <w:tcPr>
            <w:tcW w:w="356" w:type="dxa"/>
          </w:tcPr>
          <w:p w14:paraId="5B9B8C39" w14:textId="77777777" w:rsidR="00976F40" w:rsidRPr="007D70C5" w:rsidRDefault="00976F40" w:rsidP="00BA3BCD">
            <w:pPr>
              <w:rPr>
                <w:rFonts w:ascii="Times New Roman" w:eastAsia="Times New Roman" w:hAnsi="Times New Roman"/>
                <w:b/>
                <w:sz w:val="28"/>
                <w:szCs w:val="28"/>
              </w:rPr>
            </w:pPr>
          </w:p>
        </w:tc>
        <w:tc>
          <w:tcPr>
            <w:tcW w:w="496" w:type="dxa"/>
          </w:tcPr>
          <w:p w14:paraId="795F5DC4" w14:textId="77777777" w:rsidR="00976F40" w:rsidRPr="007D70C5" w:rsidRDefault="00976F40" w:rsidP="00BA3BCD">
            <w:pPr>
              <w:rPr>
                <w:rFonts w:ascii="Times New Roman" w:eastAsia="Times New Roman" w:hAnsi="Times New Roman"/>
                <w:b/>
                <w:sz w:val="28"/>
                <w:szCs w:val="28"/>
              </w:rPr>
            </w:pPr>
          </w:p>
        </w:tc>
      </w:tr>
      <w:tr w:rsidR="00976F40" w:rsidRPr="007D70C5" w14:paraId="713F3223" w14:textId="77777777" w:rsidTr="00BA3BCD">
        <w:trPr>
          <w:trHeight w:val="316"/>
        </w:trPr>
        <w:tc>
          <w:tcPr>
            <w:tcW w:w="5649" w:type="dxa"/>
          </w:tcPr>
          <w:p w14:paraId="57FEE827" w14:textId="77777777" w:rsidR="00976F40" w:rsidRPr="007D70C5" w:rsidRDefault="00976F40" w:rsidP="00BA3BCD">
            <w:pPr>
              <w:pStyle w:val="ab"/>
              <w:tabs>
                <w:tab w:val="left" w:pos="372"/>
              </w:tabs>
              <w:ind w:left="0"/>
              <w:rPr>
                <w:rFonts w:ascii="Times New Roman" w:hAnsi="Times New Roman" w:cs="Times New Roman"/>
                <w:sz w:val="28"/>
                <w:szCs w:val="28"/>
                <w:shd w:val="clear" w:color="auto" w:fill="FFFFFF"/>
              </w:rPr>
            </w:pPr>
            <w:r w:rsidRPr="007D70C5">
              <w:rPr>
                <w:rFonts w:ascii="Times New Roman" w:hAnsi="Times New Roman" w:cs="Times New Roman"/>
                <w:sz w:val="28"/>
                <w:szCs w:val="28"/>
                <w:shd w:val="clear" w:color="auto" w:fill="FFFFFF"/>
              </w:rPr>
              <w:t xml:space="preserve">14. </w:t>
            </w:r>
            <w:proofErr w:type="spellStart"/>
            <w:r w:rsidRPr="007D70C5">
              <w:rPr>
                <w:rFonts w:ascii="Times New Roman" w:hAnsi="Times New Roman" w:cs="Times New Roman"/>
                <w:sz w:val="28"/>
                <w:szCs w:val="28"/>
                <w:shd w:val="clear" w:color="auto" w:fill="FFFFFF"/>
              </w:rPr>
              <w:t>Университеттегі</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оқу</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процесі</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жастардың</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академиялық</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дағдыларын</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және</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цифрлық</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технологиялармен</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жұмыс</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істеу</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дағдыларын</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дамытуға</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бағытталуы</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керек</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деп</w:t>
            </w:r>
            <w:proofErr w:type="spellEnd"/>
            <w:r w:rsidRPr="007D70C5">
              <w:rPr>
                <w:rFonts w:ascii="Times New Roman" w:hAnsi="Times New Roman" w:cs="Times New Roman"/>
                <w:sz w:val="28"/>
                <w:szCs w:val="28"/>
                <w:shd w:val="clear" w:color="auto" w:fill="FFFFFF"/>
                <w:lang w:val="kk-KZ"/>
              </w:rPr>
              <w:t xml:space="preserve"> </w:t>
            </w:r>
            <w:proofErr w:type="spellStart"/>
            <w:r w:rsidRPr="007D70C5">
              <w:rPr>
                <w:rFonts w:ascii="Times New Roman" w:hAnsi="Times New Roman" w:cs="Times New Roman"/>
                <w:sz w:val="28"/>
                <w:szCs w:val="28"/>
                <w:shd w:val="clear" w:color="auto" w:fill="FFFFFF"/>
              </w:rPr>
              <w:t>санаймын</w:t>
            </w:r>
            <w:proofErr w:type="spellEnd"/>
          </w:p>
        </w:tc>
        <w:tc>
          <w:tcPr>
            <w:tcW w:w="356" w:type="dxa"/>
          </w:tcPr>
          <w:p w14:paraId="691D0D69" w14:textId="77777777" w:rsidR="00976F40" w:rsidRPr="007D70C5" w:rsidRDefault="00976F40" w:rsidP="00BA3BCD">
            <w:pPr>
              <w:rPr>
                <w:rFonts w:ascii="Times New Roman" w:eastAsia="Times New Roman" w:hAnsi="Times New Roman"/>
                <w:b/>
                <w:sz w:val="28"/>
                <w:szCs w:val="28"/>
              </w:rPr>
            </w:pPr>
          </w:p>
        </w:tc>
        <w:tc>
          <w:tcPr>
            <w:tcW w:w="356" w:type="dxa"/>
          </w:tcPr>
          <w:p w14:paraId="1A986EE8" w14:textId="77777777" w:rsidR="00976F40" w:rsidRPr="007D70C5" w:rsidRDefault="00976F40" w:rsidP="00BA3BCD">
            <w:pPr>
              <w:rPr>
                <w:rFonts w:ascii="Times New Roman" w:eastAsia="Times New Roman" w:hAnsi="Times New Roman"/>
                <w:b/>
                <w:sz w:val="28"/>
                <w:szCs w:val="28"/>
              </w:rPr>
            </w:pPr>
          </w:p>
        </w:tc>
        <w:tc>
          <w:tcPr>
            <w:tcW w:w="356" w:type="dxa"/>
          </w:tcPr>
          <w:p w14:paraId="64E37420" w14:textId="77777777" w:rsidR="00976F40" w:rsidRPr="007D70C5" w:rsidRDefault="00976F40" w:rsidP="00BA3BCD">
            <w:pPr>
              <w:rPr>
                <w:rFonts w:ascii="Times New Roman" w:eastAsia="Times New Roman" w:hAnsi="Times New Roman"/>
                <w:b/>
                <w:sz w:val="28"/>
                <w:szCs w:val="28"/>
              </w:rPr>
            </w:pPr>
          </w:p>
        </w:tc>
        <w:tc>
          <w:tcPr>
            <w:tcW w:w="356" w:type="dxa"/>
          </w:tcPr>
          <w:p w14:paraId="04EAD229" w14:textId="77777777" w:rsidR="00976F40" w:rsidRPr="007D70C5" w:rsidRDefault="00976F40" w:rsidP="00BA3BCD">
            <w:pPr>
              <w:rPr>
                <w:rFonts w:ascii="Times New Roman" w:eastAsia="Times New Roman" w:hAnsi="Times New Roman"/>
                <w:b/>
                <w:sz w:val="28"/>
                <w:szCs w:val="28"/>
              </w:rPr>
            </w:pPr>
          </w:p>
        </w:tc>
        <w:tc>
          <w:tcPr>
            <w:tcW w:w="356" w:type="dxa"/>
          </w:tcPr>
          <w:p w14:paraId="3F8D1CE7" w14:textId="77777777" w:rsidR="00976F40" w:rsidRPr="007D70C5" w:rsidRDefault="00976F40" w:rsidP="00BA3BCD">
            <w:pPr>
              <w:rPr>
                <w:rFonts w:ascii="Times New Roman" w:eastAsia="Times New Roman" w:hAnsi="Times New Roman"/>
                <w:b/>
                <w:sz w:val="28"/>
                <w:szCs w:val="28"/>
              </w:rPr>
            </w:pPr>
          </w:p>
        </w:tc>
        <w:tc>
          <w:tcPr>
            <w:tcW w:w="356" w:type="dxa"/>
          </w:tcPr>
          <w:p w14:paraId="239A91A0" w14:textId="77777777" w:rsidR="00976F40" w:rsidRPr="007D70C5" w:rsidRDefault="00976F40" w:rsidP="00BA3BCD">
            <w:pPr>
              <w:rPr>
                <w:rFonts w:ascii="Times New Roman" w:eastAsia="Times New Roman" w:hAnsi="Times New Roman"/>
                <w:b/>
                <w:sz w:val="28"/>
                <w:szCs w:val="28"/>
              </w:rPr>
            </w:pPr>
          </w:p>
        </w:tc>
        <w:tc>
          <w:tcPr>
            <w:tcW w:w="356" w:type="dxa"/>
          </w:tcPr>
          <w:p w14:paraId="7BD17A71" w14:textId="77777777" w:rsidR="00976F40" w:rsidRPr="007D70C5" w:rsidRDefault="00976F40" w:rsidP="00BA3BCD">
            <w:pPr>
              <w:rPr>
                <w:rFonts w:ascii="Times New Roman" w:eastAsia="Times New Roman" w:hAnsi="Times New Roman"/>
                <w:b/>
                <w:sz w:val="28"/>
                <w:szCs w:val="28"/>
              </w:rPr>
            </w:pPr>
          </w:p>
        </w:tc>
        <w:tc>
          <w:tcPr>
            <w:tcW w:w="356" w:type="dxa"/>
          </w:tcPr>
          <w:p w14:paraId="2E5340A8" w14:textId="77777777" w:rsidR="00976F40" w:rsidRPr="007D70C5" w:rsidRDefault="00976F40" w:rsidP="00BA3BCD">
            <w:pPr>
              <w:rPr>
                <w:rFonts w:ascii="Times New Roman" w:eastAsia="Times New Roman" w:hAnsi="Times New Roman"/>
                <w:b/>
                <w:sz w:val="28"/>
                <w:szCs w:val="28"/>
              </w:rPr>
            </w:pPr>
          </w:p>
        </w:tc>
        <w:tc>
          <w:tcPr>
            <w:tcW w:w="356" w:type="dxa"/>
          </w:tcPr>
          <w:p w14:paraId="4AE42D65" w14:textId="77777777" w:rsidR="00976F40" w:rsidRPr="007D70C5" w:rsidRDefault="00976F40" w:rsidP="00BA3BCD">
            <w:pPr>
              <w:rPr>
                <w:rFonts w:ascii="Times New Roman" w:eastAsia="Times New Roman" w:hAnsi="Times New Roman"/>
                <w:b/>
                <w:sz w:val="28"/>
                <w:szCs w:val="28"/>
              </w:rPr>
            </w:pPr>
          </w:p>
        </w:tc>
        <w:tc>
          <w:tcPr>
            <w:tcW w:w="496" w:type="dxa"/>
          </w:tcPr>
          <w:p w14:paraId="2EAE56A8" w14:textId="77777777" w:rsidR="00976F40" w:rsidRPr="007D70C5" w:rsidRDefault="00976F40" w:rsidP="00BA3BCD">
            <w:pPr>
              <w:rPr>
                <w:rFonts w:ascii="Times New Roman" w:eastAsia="Times New Roman" w:hAnsi="Times New Roman"/>
                <w:b/>
                <w:sz w:val="28"/>
                <w:szCs w:val="28"/>
              </w:rPr>
            </w:pPr>
          </w:p>
        </w:tc>
      </w:tr>
      <w:tr w:rsidR="00976F40" w:rsidRPr="007D70C5" w14:paraId="721EE0DE" w14:textId="77777777" w:rsidTr="00BA3BCD">
        <w:trPr>
          <w:trHeight w:val="316"/>
        </w:trPr>
        <w:tc>
          <w:tcPr>
            <w:tcW w:w="5649" w:type="dxa"/>
          </w:tcPr>
          <w:p w14:paraId="20735104" w14:textId="77777777" w:rsidR="00976F40" w:rsidRPr="007D70C5" w:rsidRDefault="00976F40" w:rsidP="00BA3BCD">
            <w:pPr>
              <w:pStyle w:val="ab"/>
              <w:shd w:val="clear" w:color="auto" w:fill="FFFFFF"/>
              <w:tabs>
                <w:tab w:val="left" w:pos="372"/>
              </w:tabs>
              <w:ind w:left="0"/>
              <w:rPr>
                <w:rFonts w:ascii="Times New Roman" w:eastAsia="Times New Roman" w:hAnsi="Times New Roman" w:cs="Times New Roman"/>
                <w:spacing w:val="3"/>
                <w:sz w:val="28"/>
                <w:szCs w:val="28"/>
              </w:rPr>
            </w:pPr>
            <w:r w:rsidRPr="007D70C5">
              <w:rPr>
                <w:rFonts w:ascii="Times New Roman" w:eastAsia="Times New Roman" w:hAnsi="Times New Roman" w:cs="Times New Roman"/>
                <w:spacing w:val="3"/>
                <w:sz w:val="28"/>
                <w:szCs w:val="28"/>
              </w:rPr>
              <w:t xml:space="preserve">15. Мен </w:t>
            </w:r>
            <w:proofErr w:type="spellStart"/>
            <w:r w:rsidRPr="007D70C5">
              <w:rPr>
                <w:rFonts w:ascii="Times New Roman" w:eastAsia="Times New Roman" w:hAnsi="Times New Roman" w:cs="Times New Roman"/>
                <w:spacing w:val="3"/>
                <w:sz w:val="28"/>
                <w:szCs w:val="28"/>
              </w:rPr>
              <w:t>жобалаған</w:t>
            </w:r>
            <w:proofErr w:type="spellEnd"/>
            <w:r w:rsidRPr="007D70C5">
              <w:rPr>
                <w:rFonts w:ascii="Times New Roman" w:eastAsia="Times New Roman" w:hAnsi="Times New Roman" w:cs="Times New Roman"/>
                <w:spacing w:val="3"/>
                <w:sz w:val="28"/>
                <w:szCs w:val="28"/>
                <w:lang w:val="kk-KZ"/>
              </w:rPr>
              <w:t xml:space="preserve"> </w:t>
            </w:r>
            <w:proofErr w:type="spellStart"/>
            <w:r w:rsidRPr="007D70C5">
              <w:rPr>
                <w:rFonts w:ascii="Times New Roman" w:eastAsia="Times New Roman" w:hAnsi="Times New Roman" w:cs="Times New Roman"/>
                <w:spacing w:val="3"/>
                <w:sz w:val="28"/>
                <w:szCs w:val="28"/>
              </w:rPr>
              <w:t>оқыту</w:t>
            </w:r>
            <w:proofErr w:type="spellEnd"/>
            <w:r w:rsidRPr="007D70C5">
              <w:rPr>
                <w:rFonts w:ascii="Times New Roman" w:eastAsia="Times New Roman" w:hAnsi="Times New Roman" w:cs="Times New Roman"/>
                <w:spacing w:val="3"/>
                <w:sz w:val="28"/>
                <w:szCs w:val="28"/>
                <w:lang w:val="kk-KZ"/>
              </w:rPr>
              <w:t xml:space="preserve"> </w:t>
            </w:r>
            <w:proofErr w:type="spellStart"/>
            <w:r w:rsidRPr="007D70C5">
              <w:rPr>
                <w:rFonts w:ascii="Times New Roman" w:eastAsia="Times New Roman" w:hAnsi="Times New Roman" w:cs="Times New Roman"/>
                <w:spacing w:val="3"/>
                <w:sz w:val="28"/>
                <w:szCs w:val="28"/>
              </w:rPr>
              <w:t>студенттерді</w:t>
            </w:r>
            <w:proofErr w:type="spellEnd"/>
            <w:r w:rsidRPr="007D70C5">
              <w:rPr>
                <w:rFonts w:ascii="Times New Roman" w:eastAsia="Times New Roman" w:hAnsi="Times New Roman" w:cs="Times New Roman"/>
                <w:spacing w:val="3"/>
                <w:sz w:val="28"/>
                <w:szCs w:val="28"/>
                <w:lang w:val="kk-KZ"/>
              </w:rPr>
              <w:t xml:space="preserve"> </w:t>
            </w:r>
            <w:proofErr w:type="spellStart"/>
            <w:r w:rsidRPr="007D70C5">
              <w:rPr>
                <w:rFonts w:ascii="Times New Roman" w:eastAsia="Times New Roman" w:hAnsi="Times New Roman" w:cs="Times New Roman"/>
                <w:spacing w:val="3"/>
                <w:sz w:val="28"/>
                <w:szCs w:val="28"/>
              </w:rPr>
              <w:t>ақпарат</w:t>
            </w:r>
            <w:proofErr w:type="spellEnd"/>
            <w:r w:rsidRPr="007D70C5">
              <w:rPr>
                <w:rFonts w:ascii="Times New Roman" w:eastAsia="Times New Roman" w:hAnsi="Times New Roman" w:cs="Times New Roman"/>
                <w:spacing w:val="3"/>
                <w:sz w:val="28"/>
                <w:szCs w:val="28"/>
                <w:lang w:val="kk-KZ"/>
              </w:rPr>
              <w:t xml:space="preserve"> </w:t>
            </w:r>
            <w:proofErr w:type="spellStart"/>
            <w:r w:rsidRPr="007D70C5">
              <w:rPr>
                <w:rFonts w:ascii="Times New Roman" w:eastAsia="Times New Roman" w:hAnsi="Times New Roman" w:cs="Times New Roman"/>
                <w:spacing w:val="3"/>
                <w:sz w:val="28"/>
                <w:szCs w:val="28"/>
              </w:rPr>
              <w:t>іздеуге</w:t>
            </w:r>
            <w:proofErr w:type="spellEnd"/>
            <w:r w:rsidRPr="007D70C5">
              <w:rPr>
                <w:rFonts w:ascii="Times New Roman" w:eastAsia="Times New Roman" w:hAnsi="Times New Roman" w:cs="Times New Roman"/>
                <w:spacing w:val="3"/>
                <w:sz w:val="28"/>
                <w:szCs w:val="28"/>
                <w:lang w:val="kk-KZ"/>
              </w:rPr>
              <w:t xml:space="preserve"> </w:t>
            </w:r>
            <w:proofErr w:type="spellStart"/>
            <w:r w:rsidRPr="007D70C5">
              <w:rPr>
                <w:rFonts w:ascii="Times New Roman" w:eastAsia="Times New Roman" w:hAnsi="Times New Roman" w:cs="Times New Roman"/>
                <w:spacing w:val="3"/>
                <w:sz w:val="28"/>
                <w:szCs w:val="28"/>
              </w:rPr>
              <w:t>және</w:t>
            </w:r>
            <w:proofErr w:type="spellEnd"/>
            <w:r w:rsidRPr="007D70C5">
              <w:rPr>
                <w:rFonts w:ascii="Times New Roman" w:eastAsia="Times New Roman" w:hAnsi="Times New Roman" w:cs="Times New Roman"/>
                <w:spacing w:val="3"/>
                <w:sz w:val="28"/>
                <w:szCs w:val="28"/>
                <w:lang w:val="kk-KZ"/>
              </w:rPr>
              <w:t xml:space="preserve"> </w:t>
            </w:r>
            <w:proofErr w:type="spellStart"/>
            <w:r w:rsidRPr="007D70C5">
              <w:rPr>
                <w:rFonts w:ascii="Times New Roman" w:eastAsia="Times New Roman" w:hAnsi="Times New Roman" w:cs="Times New Roman"/>
                <w:spacing w:val="3"/>
                <w:sz w:val="28"/>
                <w:szCs w:val="28"/>
              </w:rPr>
              <w:t>зерттеу</w:t>
            </w:r>
            <w:proofErr w:type="spellEnd"/>
            <w:r w:rsidRPr="007D70C5">
              <w:rPr>
                <w:rFonts w:ascii="Times New Roman" w:eastAsia="Times New Roman" w:hAnsi="Times New Roman" w:cs="Times New Roman"/>
                <w:spacing w:val="3"/>
                <w:sz w:val="28"/>
                <w:szCs w:val="28"/>
                <w:lang w:val="kk-KZ"/>
              </w:rPr>
              <w:t xml:space="preserve"> </w:t>
            </w:r>
            <w:proofErr w:type="spellStart"/>
            <w:r w:rsidRPr="007D70C5">
              <w:rPr>
                <w:rFonts w:ascii="Times New Roman" w:eastAsia="Times New Roman" w:hAnsi="Times New Roman" w:cs="Times New Roman"/>
                <w:spacing w:val="3"/>
                <w:sz w:val="28"/>
                <w:szCs w:val="28"/>
              </w:rPr>
              <w:t>дағдыларын</w:t>
            </w:r>
            <w:proofErr w:type="spellEnd"/>
            <w:r w:rsidRPr="007D70C5">
              <w:rPr>
                <w:rFonts w:ascii="Times New Roman" w:eastAsia="Times New Roman" w:hAnsi="Times New Roman" w:cs="Times New Roman"/>
                <w:spacing w:val="3"/>
                <w:sz w:val="28"/>
                <w:szCs w:val="28"/>
                <w:lang w:val="kk-KZ"/>
              </w:rPr>
              <w:t xml:space="preserve"> </w:t>
            </w:r>
            <w:proofErr w:type="spellStart"/>
            <w:r w:rsidRPr="007D70C5">
              <w:rPr>
                <w:rFonts w:ascii="Times New Roman" w:eastAsia="Times New Roman" w:hAnsi="Times New Roman" w:cs="Times New Roman"/>
                <w:spacing w:val="3"/>
                <w:sz w:val="28"/>
                <w:szCs w:val="28"/>
              </w:rPr>
              <w:t>дамытуға</w:t>
            </w:r>
            <w:proofErr w:type="spellEnd"/>
            <w:r w:rsidRPr="007D70C5">
              <w:rPr>
                <w:rFonts w:ascii="Times New Roman" w:eastAsia="Times New Roman" w:hAnsi="Times New Roman" w:cs="Times New Roman"/>
                <w:spacing w:val="3"/>
                <w:sz w:val="28"/>
                <w:szCs w:val="28"/>
                <w:lang w:val="kk-KZ"/>
              </w:rPr>
              <w:t xml:space="preserve"> </w:t>
            </w:r>
            <w:proofErr w:type="spellStart"/>
            <w:r w:rsidRPr="007D70C5">
              <w:rPr>
                <w:rFonts w:ascii="Times New Roman" w:eastAsia="Times New Roman" w:hAnsi="Times New Roman" w:cs="Times New Roman"/>
                <w:spacing w:val="3"/>
                <w:sz w:val="28"/>
                <w:szCs w:val="28"/>
              </w:rPr>
              <w:t>шақырады</w:t>
            </w:r>
            <w:proofErr w:type="spellEnd"/>
          </w:p>
        </w:tc>
        <w:tc>
          <w:tcPr>
            <w:tcW w:w="356" w:type="dxa"/>
          </w:tcPr>
          <w:p w14:paraId="02F7DA4D" w14:textId="77777777" w:rsidR="00976F40" w:rsidRPr="007D70C5" w:rsidRDefault="00976F40" w:rsidP="00BA3BCD">
            <w:pPr>
              <w:rPr>
                <w:rFonts w:ascii="Times New Roman" w:eastAsia="Times New Roman" w:hAnsi="Times New Roman"/>
                <w:b/>
                <w:sz w:val="28"/>
                <w:szCs w:val="28"/>
              </w:rPr>
            </w:pPr>
          </w:p>
        </w:tc>
        <w:tc>
          <w:tcPr>
            <w:tcW w:w="356" w:type="dxa"/>
          </w:tcPr>
          <w:p w14:paraId="797E7943" w14:textId="77777777" w:rsidR="00976F40" w:rsidRPr="007D70C5" w:rsidRDefault="00976F40" w:rsidP="00BA3BCD">
            <w:pPr>
              <w:rPr>
                <w:rFonts w:ascii="Times New Roman" w:eastAsia="Times New Roman" w:hAnsi="Times New Roman"/>
                <w:b/>
                <w:sz w:val="28"/>
                <w:szCs w:val="28"/>
              </w:rPr>
            </w:pPr>
          </w:p>
        </w:tc>
        <w:tc>
          <w:tcPr>
            <w:tcW w:w="356" w:type="dxa"/>
          </w:tcPr>
          <w:p w14:paraId="03FEEF84" w14:textId="77777777" w:rsidR="00976F40" w:rsidRPr="007D70C5" w:rsidRDefault="00976F40" w:rsidP="00BA3BCD">
            <w:pPr>
              <w:rPr>
                <w:rFonts w:ascii="Times New Roman" w:eastAsia="Times New Roman" w:hAnsi="Times New Roman"/>
                <w:b/>
                <w:sz w:val="28"/>
                <w:szCs w:val="28"/>
              </w:rPr>
            </w:pPr>
          </w:p>
        </w:tc>
        <w:tc>
          <w:tcPr>
            <w:tcW w:w="356" w:type="dxa"/>
          </w:tcPr>
          <w:p w14:paraId="66373BD8" w14:textId="77777777" w:rsidR="00976F40" w:rsidRPr="007D70C5" w:rsidRDefault="00976F40" w:rsidP="00BA3BCD">
            <w:pPr>
              <w:rPr>
                <w:rFonts w:ascii="Times New Roman" w:eastAsia="Times New Roman" w:hAnsi="Times New Roman"/>
                <w:b/>
                <w:sz w:val="28"/>
                <w:szCs w:val="28"/>
              </w:rPr>
            </w:pPr>
          </w:p>
        </w:tc>
        <w:tc>
          <w:tcPr>
            <w:tcW w:w="356" w:type="dxa"/>
          </w:tcPr>
          <w:p w14:paraId="6FFFC3B4" w14:textId="77777777" w:rsidR="00976F40" w:rsidRPr="007D70C5" w:rsidRDefault="00976F40" w:rsidP="00BA3BCD">
            <w:pPr>
              <w:rPr>
                <w:rFonts w:ascii="Times New Roman" w:eastAsia="Times New Roman" w:hAnsi="Times New Roman"/>
                <w:b/>
                <w:sz w:val="28"/>
                <w:szCs w:val="28"/>
              </w:rPr>
            </w:pPr>
          </w:p>
        </w:tc>
        <w:tc>
          <w:tcPr>
            <w:tcW w:w="356" w:type="dxa"/>
          </w:tcPr>
          <w:p w14:paraId="4203C25B" w14:textId="77777777" w:rsidR="00976F40" w:rsidRPr="007D70C5" w:rsidRDefault="00976F40" w:rsidP="00BA3BCD">
            <w:pPr>
              <w:rPr>
                <w:rFonts w:ascii="Times New Roman" w:eastAsia="Times New Roman" w:hAnsi="Times New Roman"/>
                <w:b/>
                <w:sz w:val="28"/>
                <w:szCs w:val="28"/>
              </w:rPr>
            </w:pPr>
          </w:p>
        </w:tc>
        <w:tc>
          <w:tcPr>
            <w:tcW w:w="356" w:type="dxa"/>
          </w:tcPr>
          <w:p w14:paraId="2544018A" w14:textId="77777777" w:rsidR="00976F40" w:rsidRPr="007D70C5" w:rsidRDefault="00976F40" w:rsidP="00BA3BCD">
            <w:pPr>
              <w:rPr>
                <w:rFonts w:ascii="Times New Roman" w:eastAsia="Times New Roman" w:hAnsi="Times New Roman"/>
                <w:b/>
                <w:sz w:val="28"/>
                <w:szCs w:val="28"/>
              </w:rPr>
            </w:pPr>
          </w:p>
        </w:tc>
        <w:tc>
          <w:tcPr>
            <w:tcW w:w="356" w:type="dxa"/>
          </w:tcPr>
          <w:p w14:paraId="3CFBD4DD" w14:textId="77777777" w:rsidR="00976F40" w:rsidRPr="007D70C5" w:rsidRDefault="00976F40" w:rsidP="00BA3BCD">
            <w:pPr>
              <w:rPr>
                <w:rFonts w:ascii="Times New Roman" w:eastAsia="Times New Roman" w:hAnsi="Times New Roman"/>
                <w:b/>
                <w:sz w:val="28"/>
                <w:szCs w:val="28"/>
              </w:rPr>
            </w:pPr>
          </w:p>
        </w:tc>
        <w:tc>
          <w:tcPr>
            <w:tcW w:w="356" w:type="dxa"/>
          </w:tcPr>
          <w:p w14:paraId="2421F1F0" w14:textId="77777777" w:rsidR="00976F40" w:rsidRPr="007D70C5" w:rsidRDefault="00976F40" w:rsidP="00BA3BCD">
            <w:pPr>
              <w:rPr>
                <w:rFonts w:ascii="Times New Roman" w:eastAsia="Times New Roman" w:hAnsi="Times New Roman"/>
                <w:b/>
                <w:sz w:val="28"/>
                <w:szCs w:val="28"/>
              </w:rPr>
            </w:pPr>
          </w:p>
        </w:tc>
        <w:tc>
          <w:tcPr>
            <w:tcW w:w="496" w:type="dxa"/>
          </w:tcPr>
          <w:p w14:paraId="454B3AE3" w14:textId="77777777" w:rsidR="00976F40" w:rsidRPr="007D70C5" w:rsidRDefault="00976F40" w:rsidP="00BA3BCD">
            <w:pPr>
              <w:rPr>
                <w:rFonts w:ascii="Times New Roman" w:eastAsia="Times New Roman" w:hAnsi="Times New Roman"/>
                <w:b/>
                <w:sz w:val="28"/>
                <w:szCs w:val="28"/>
              </w:rPr>
            </w:pPr>
          </w:p>
        </w:tc>
      </w:tr>
      <w:tr w:rsidR="00976F40" w:rsidRPr="007D70C5" w14:paraId="5099C9AF" w14:textId="77777777" w:rsidTr="00BA3BCD">
        <w:trPr>
          <w:trHeight w:val="316"/>
        </w:trPr>
        <w:tc>
          <w:tcPr>
            <w:tcW w:w="5649" w:type="dxa"/>
          </w:tcPr>
          <w:p w14:paraId="25A58CA7" w14:textId="77777777" w:rsidR="00976F40" w:rsidRPr="007D70C5" w:rsidRDefault="00976F40" w:rsidP="00BA3BCD">
            <w:pPr>
              <w:pStyle w:val="ab"/>
              <w:shd w:val="clear" w:color="auto" w:fill="FFFFFF"/>
              <w:tabs>
                <w:tab w:val="left" w:pos="372"/>
              </w:tabs>
              <w:ind w:left="0"/>
              <w:rPr>
                <w:rFonts w:ascii="Times New Roman" w:eastAsia="Times New Roman" w:hAnsi="Times New Roman" w:cs="Times New Roman"/>
                <w:sz w:val="28"/>
                <w:szCs w:val="28"/>
              </w:rPr>
            </w:pPr>
            <w:r w:rsidRPr="007D70C5">
              <w:rPr>
                <w:rFonts w:ascii="Times New Roman" w:eastAsia="Times New Roman" w:hAnsi="Times New Roman" w:cs="Times New Roman"/>
                <w:sz w:val="28"/>
                <w:szCs w:val="28"/>
              </w:rPr>
              <w:t xml:space="preserve">16. </w:t>
            </w:r>
            <w:proofErr w:type="spellStart"/>
            <w:r w:rsidRPr="007D70C5">
              <w:rPr>
                <w:rFonts w:ascii="Times New Roman" w:eastAsia="Times New Roman" w:hAnsi="Times New Roman" w:cs="Times New Roman"/>
                <w:sz w:val="28"/>
                <w:szCs w:val="28"/>
              </w:rPr>
              <w:t>Менің</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оқу</w:t>
            </w:r>
            <w:proofErr w:type="spellEnd"/>
            <w:r w:rsidRPr="007D70C5">
              <w:rPr>
                <w:rFonts w:ascii="Times New Roman" w:eastAsia="Times New Roman" w:hAnsi="Times New Roman" w:cs="Times New Roman"/>
                <w:sz w:val="28"/>
                <w:szCs w:val="28"/>
                <w:lang w:val="kk-KZ"/>
              </w:rPr>
              <w:t xml:space="preserve">дағы </w:t>
            </w:r>
            <w:proofErr w:type="spellStart"/>
            <w:r w:rsidRPr="007D70C5">
              <w:rPr>
                <w:rFonts w:ascii="Times New Roman" w:eastAsia="Times New Roman" w:hAnsi="Times New Roman" w:cs="Times New Roman"/>
                <w:sz w:val="28"/>
                <w:szCs w:val="28"/>
              </w:rPr>
              <w:t>өзара</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әрекеттесуімнің</w:t>
            </w:r>
            <w:proofErr w:type="spellEnd"/>
            <w:r w:rsidRPr="007D70C5">
              <w:rPr>
                <w:rFonts w:ascii="Times New Roman" w:eastAsia="Times New Roman" w:hAnsi="Times New Roman" w:cs="Times New Roman"/>
                <w:sz w:val="28"/>
                <w:szCs w:val="28"/>
              </w:rPr>
              <w:t xml:space="preserve"> дизайны </w:t>
            </w:r>
            <w:proofErr w:type="spellStart"/>
            <w:r w:rsidRPr="007D70C5">
              <w:rPr>
                <w:rFonts w:ascii="Times New Roman" w:eastAsia="Times New Roman" w:hAnsi="Times New Roman" w:cs="Times New Roman"/>
                <w:sz w:val="28"/>
                <w:szCs w:val="28"/>
              </w:rPr>
              <w:t>ғылыми</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тәсілді</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белсенді</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қолдануға</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мүмкіндік</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береді</w:t>
            </w:r>
            <w:proofErr w:type="spellEnd"/>
          </w:p>
        </w:tc>
        <w:tc>
          <w:tcPr>
            <w:tcW w:w="356" w:type="dxa"/>
          </w:tcPr>
          <w:p w14:paraId="5B119AA3" w14:textId="77777777" w:rsidR="00976F40" w:rsidRPr="007D70C5" w:rsidRDefault="00976F40" w:rsidP="00BA3BCD">
            <w:pPr>
              <w:rPr>
                <w:rFonts w:ascii="Times New Roman" w:eastAsia="Times New Roman" w:hAnsi="Times New Roman"/>
                <w:b/>
                <w:sz w:val="28"/>
                <w:szCs w:val="28"/>
              </w:rPr>
            </w:pPr>
          </w:p>
        </w:tc>
        <w:tc>
          <w:tcPr>
            <w:tcW w:w="356" w:type="dxa"/>
          </w:tcPr>
          <w:p w14:paraId="4D66535A" w14:textId="77777777" w:rsidR="00976F40" w:rsidRPr="007D70C5" w:rsidRDefault="00976F40" w:rsidP="00BA3BCD">
            <w:pPr>
              <w:rPr>
                <w:rFonts w:ascii="Times New Roman" w:eastAsia="Times New Roman" w:hAnsi="Times New Roman"/>
                <w:b/>
                <w:sz w:val="28"/>
                <w:szCs w:val="28"/>
              </w:rPr>
            </w:pPr>
          </w:p>
        </w:tc>
        <w:tc>
          <w:tcPr>
            <w:tcW w:w="356" w:type="dxa"/>
          </w:tcPr>
          <w:p w14:paraId="6998925D" w14:textId="77777777" w:rsidR="00976F40" w:rsidRPr="007D70C5" w:rsidRDefault="00976F40" w:rsidP="00BA3BCD">
            <w:pPr>
              <w:rPr>
                <w:rFonts w:ascii="Times New Roman" w:eastAsia="Times New Roman" w:hAnsi="Times New Roman"/>
                <w:b/>
                <w:sz w:val="28"/>
                <w:szCs w:val="28"/>
              </w:rPr>
            </w:pPr>
          </w:p>
        </w:tc>
        <w:tc>
          <w:tcPr>
            <w:tcW w:w="356" w:type="dxa"/>
          </w:tcPr>
          <w:p w14:paraId="1D33DE7E" w14:textId="77777777" w:rsidR="00976F40" w:rsidRPr="007D70C5" w:rsidRDefault="00976F40" w:rsidP="00BA3BCD">
            <w:pPr>
              <w:rPr>
                <w:rFonts w:ascii="Times New Roman" w:eastAsia="Times New Roman" w:hAnsi="Times New Roman"/>
                <w:b/>
                <w:sz w:val="28"/>
                <w:szCs w:val="28"/>
              </w:rPr>
            </w:pPr>
          </w:p>
        </w:tc>
        <w:tc>
          <w:tcPr>
            <w:tcW w:w="356" w:type="dxa"/>
          </w:tcPr>
          <w:p w14:paraId="69EB400B" w14:textId="77777777" w:rsidR="00976F40" w:rsidRPr="007D70C5" w:rsidRDefault="00976F40" w:rsidP="00BA3BCD">
            <w:pPr>
              <w:rPr>
                <w:rFonts w:ascii="Times New Roman" w:eastAsia="Times New Roman" w:hAnsi="Times New Roman"/>
                <w:b/>
                <w:sz w:val="28"/>
                <w:szCs w:val="28"/>
              </w:rPr>
            </w:pPr>
          </w:p>
        </w:tc>
        <w:tc>
          <w:tcPr>
            <w:tcW w:w="356" w:type="dxa"/>
          </w:tcPr>
          <w:p w14:paraId="0104CFA6" w14:textId="77777777" w:rsidR="00976F40" w:rsidRPr="007D70C5" w:rsidRDefault="00976F40" w:rsidP="00BA3BCD">
            <w:pPr>
              <w:rPr>
                <w:rFonts w:ascii="Times New Roman" w:eastAsia="Times New Roman" w:hAnsi="Times New Roman"/>
                <w:b/>
                <w:sz w:val="28"/>
                <w:szCs w:val="28"/>
              </w:rPr>
            </w:pPr>
          </w:p>
        </w:tc>
        <w:tc>
          <w:tcPr>
            <w:tcW w:w="356" w:type="dxa"/>
          </w:tcPr>
          <w:p w14:paraId="309ECB21" w14:textId="77777777" w:rsidR="00976F40" w:rsidRPr="007D70C5" w:rsidRDefault="00976F40" w:rsidP="00BA3BCD">
            <w:pPr>
              <w:rPr>
                <w:rFonts w:ascii="Times New Roman" w:eastAsia="Times New Roman" w:hAnsi="Times New Roman"/>
                <w:b/>
                <w:sz w:val="28"/>
                <w:szCs w:val="28"/>
              </w:rPr>
            </w:pPr>
          </w:p>
        </w:tc>
        <w:tc>
          <w:tcPr>
            <w:tcW w:w="356" w:type="dxa"/>
          </w:tcPr>
          <w:p w14:paraId="56E370D4" w14:textId="77777777" w:rsidR="00976F40" w:rsidRPr="007D70C5" w:rsidRDefault="00976F40" w:rsidP="00BA3BCD">
            <w:pPr>
              <w:rPr>
                <w:rFonts w:ascii="Times New Roman" w:eastAsia="Times New Roman" w:hAnsi="Times New Roman"/>
                <w:b/>
                <w:sz w:val="28"/>
                <w:szCs w:val="28"/>
              </w:rPr>
            </w:pPr>
          </w:p>
        </w:tc>
        <w:tc>
          <w:tcPr>
            <w:tcW w:w="356" w:type="dxa"/>
          </w:tcPr>
          <w:p w14:paraId="6E6C5110" w14:textId="77777777" w:rsidR="00976F40" w:rsidRPr="007D70C5" w:rsidRDefault="00976F40" w:rsidP="00BA3BCD">
            <w:pPr>
              <w:rPr>
                <w:rFonts w:ascii="Times New Roman" w:eastAsia="Times New Roman" w:hAnsi="Times New Roman"/>
                <w:b/>
                <w:sz w:val="28"/>
                <w:szCs w:val="28"/>
              </w:rPr>
            </w:pPr>
          </w:p>
        </w:tc>
        <w:tc>
          <w:tcPr>
            <w:tcW w:w="496" w:type="dxa"/>
          </w:tcPr>
          <w:p w14:paraId="4C6EC574" w14:textId="77777777" w:rsidR="00976F40" w:rsidRPr="007D70C5" w:rsidRDefault="00976F40" w:rsidP="00BA3BCD">
            <w:pPr>
              <w:rPr>
                <w:rFonts w:ascii="Times New Roman" w:eastAsia="Times New Roman" w:hAnsi="Times New Roman"/>
                <w:b/>
                <w:sz w:val="28"/>
                <w:szCs w:val="28"/>
              </w:rPr>
            </w:pPr>
          </w:p>
        </w:tc>
      </w:tr>
      <w:tr w:rsidR="00976F40" w:rsidRPr="007D70C5" w14:paraId="1D41FE5C" w14:textId="77777777" w:rsidTr="00BA3BCD">
        <w:trPr>
          <w:trHeight w:val="316"/>
        </w:trPr>
        <w:tc>
          <w:tcPr>
            <w:tcW w:w="5649" w:type="dxa"/>
          </w:tcPr>
          <w:p w14:paraId="36DB108C" w14:textId="77777777" w:rsidR="00976F40" w:rsidRPr="007D70C5" w:rsidRDefault="00976F40" w:rsidP="00BA3BCD">
            <w:pPr>
              <w:pStyle w:val="ab"/>
              <w:shd w:val="clear" w:color="auto" w:fill="FFFFFF"/>
              <w:tabs>
                <w:tab w:val="left" w:pos="426"/>
              </w:tabs>
              <w:ind w:left="0"/>
              <w:rPr>
                <w:rFonts w:ascii="Times New Roman" w:eastAsia="Times New Roman" w:hAnsi="Times New Roman" w:cs="Times New Roman"/>
                <w:spacing w:val="1"/>
                <w:sz w:val="28"/>
                <w:szCs w:val="28"/>
              </w:rPr>
            </w:pPr>
            <w:r w:rsidRPr="007D70C5">
              <w:rPr>
                <w:rFonts w:ascii="Times New Roman" w:eastAsia="Times New Roman" w:hAnsi="Times New Roman" w:cs="Times New Roman"/>
                <w:spacing w:val="1"/>
                <w:sz w:val="28"/>
                <w:szCs w:val="28"/>
              </w:rPr>
              <w:t xml:space="preserve">17. </w:t>
            </w:r>
            <w:proofErr w:type="spellStart"/>
            <w:r w:rsidRPr="007D70C5">
              <w:rPr>
                <w:rFonts w:ascii="Times New Roman" w:eastAsia="Times New Roman" w:hAnsi="Times New Roman" w:cs="Times New Roman"/>
                <w:spacing w:val="1"/>
                <w:sz w:val="28"/>
                <w:szCs w:val="28"/>
              </w:rPr>
              <w:t>Оқу</w:t>
            </w:r>
            <w:proofErr w:type="spellEnd"/>
            <w:r w:rsidRPr="007D70C5">
              <w:rPr>
                <w:rFonts w:ascii="Times New Roman" w:eastAsia="Times New Roman" w:hAnsi="Times New Roman" w:cs="Times New Roman"/>
                <w:spacing w:val="1"/>
                <w:sz w:val="28"/>
                <w:szCs w:val="28"/>
                <w:lang w:val="kk-KZ"/>
              </w:rPr>
              <w:t xml:space="preserve"> </w:t>
            </w:r>
            <w:proofErr w:type="spellStart"/>
            <w:r w:rsidRPr="007D70C5">
              <w:rPr>
                <w:rFonts w:ascii="Times New Roman" w:eastAsia="Times New Roman" w:hAnsi="Times New Roman" w:cs="Times New Roman"/>
                <w:spacing w:val="1"/>
                <w:sz w:val="28"/>
                <w:szCs w:val="28"/>
              </w:rPr>
              <w:t>сабағымды</w:t>
            </w:r>
            <w:proofErr w:type="spellEnd"/>
            <w:r w:rsidRPr="007D70C5">
              <w:rPr>
                <w:rFonts w:ascii="Times New Roman" w:eastAsia="Times New Roman" w:hAnsi="Times New Roman" w:cs="Times New Roman"/>
                <w:spacing w:val="1"/>
                <w:sz w:val="28"/>
                <w:szCs w:val="28"/>
                <w:lang w:val="kk-KZ"/>
              </w:rPr>
              <w:t xml:space="preserve"> </w:t>
            </w:r>
            <w:proofErr w:type="spellStart"/>
            <w:r w:rsidRPr="007D70C5">
              <w:rPr>
                <w:rFonts w:ascii="Times New Roman" w:eastAsia="Times New Roman" w:hAnsi="Times New Roman" w:cs="Times New Roman"/>
                <w:spacing w:val="1"/>
                <w:sz w:val="28"/>
                <w:szCs w:val="28"/>
              </w:rPr>
              <w:t>құру</w:t>
            </w:r>
            <w:proofErr w:type="spellEnd"/>
            <w:r w:rsidRPr="007D70C5">
              <w:rPr>
                <w:rFonts w:ascii="Times New Roman" w:eastAsia="Times New Roman" w:hAnsi="Times New Roman" w:cs="Times New Roman"/>
                <w:spacing w:val="1"/>
                <w:sz w:val="28"/>
                <w:szCs w:val="28"/>
                <w:lang w:val="kk-KZ"/>
              </w:rPr>
              <w:t xml:space="preserve"> </w:t>
            </w:r>
            <w:proofErr w:type="spellStart"/>
            <w:r w:rsidRPr="007D70C5">
              <w:rPr>
                <w:rFonts w:ascii="Times New Roman" w:eastAsia="Times New Roman" w:hAnsi="Times New Roman" w:cs="Times New Roman"/>
                <w:spacing w:val="1"/>
                <w:sz w:val="28"/>
                <w:szCs w:val="28"/>
              </w:rPr>
              <w:t>барысында</w:t>
            </w:r>
            <w:proofErr w:type="spellEnd"/>
            <w:r w:rsidRPr="007D70C5">
              <w:rPr>
                <w:rFonts w:ascii="Times New Roman" w:eastAsia="Times New Roman" w:hAnsi="Times New Roman" w:cs="Times New Roman"/>
                <w:spacing w:val="1"/>
                <w:sz w:val="28"/>
                <w:szCs w:val="28"/>
              </w:rPr>
              <w:t xml:space="preserve"> мен </w:t>
            </w:r>
            <w:proofErr w:type="spellStart"/>
            <w:r w:rsidRPr="007D70C5">
              <w:rPr>
                <w:rFonts w:ascii="Times New Roman" w:eastAsia="Times New Roman" w:hAnsi="Times New Roman" w:cs="Times New Roman"/>
                <w:spacing w:val="1"/>
                <w:sz w:val="28"/>
                <w:szCs w:val="28"/>
              </w:rPr>
              <w:t>барлық</w:t>
            </w:r>
            <w:proofErr w:type="spellEnd"/>
            <w:r w:rsidRPr="007D70C5">
              <w:rPr>
                <w:rFonts w:ascii="Times New Roman" w:eastAsia="Times New Roman" w:hAnsi="Times New Roman" w:cs="Times New Roman"/>
                <w:spacing w:val="1"/>
                <w:sz w:val="28"/>
                <w:szCs w:val="28"/>
                <w:lang w:val="kk-KZ"/>
              </w:rPr>
              <w:t xml:space="preserve"> </w:t>
            </w:r>
            <w:proofErr w:type="spellStart"/>
            <w:r w:rsidRPr="007D70C5">
              <w:rPr>
                <w:rFonts w:ascii="Times New Roman" w:eastAsia="Times New Roman" w:hAnsi="Times New Roman" w:cs="Times New Roman"/>
                <w:spacing w:val="1"/>
                <w:sz w:val="28"/>
                <w:szCs w:val="28"/>
              </w:rPr>
              <w:t>оқу-әдістемелік</w:t>
            </w:r>
            <w:proofErr w:type="spellEnd"/>
            <w:r w:rsidRPr="007D70C5">
              <w:rPr>
                <w:rFonts w:ascii="Times New Roman" w:eastAsia="Times New Roman" w:hAnsi="Times New Roman" w:cs="Times New Roman"/>
                <w:spacing w:val="1"/>
                <w:sz w:val="28"/>
                <w:szCs w:val="28"/>
                <w:lang w:val="kk-KZ"/>
              </w:rPr>
              <w:t xml:space="preserve"> </w:t>
            </w:r>
            <w:proofErr w:type="spellStart"/>
            <w:r w:rsidRPr="007D70C5">
              <w:rPr>
                <w:rFonts w:ascii="Times New Roman" w:eastAsia="Times New Roman" w:hAnsi="Times New Roman" w:cs="Times New Roman"/>
                <w:spacing w:val="1"/>
                <w:sz w:val="28"/>
                <w:szCs w:val="28"/>
              </w:rPr>
              <w:t>және</w:t>
            </w:r>
            <w:proofErr w:type="spellEnd"/>
            <w:r w:rsidRPr="007D70C5">
              <w:rPr>
                <w:rFonts w:ascii="Times New Roman" w:eastAsia="Times New Roman" w:hAnsi="Times New Roman" w:cs="Times New Roman"/>
                <w:spacing w:val="1"/>
                <w:sz w:val="28"/>
                <w:szCs w:val="28"/>
                <w:lang w:val="kk-KZ"/>
              </w:rPr>
              <w:t xml:space="preserve"> </w:t>
            </w:r>
            <w:proofErr w:type="spellStart"/>
            <w:r w:rsidRPr="007D70C5">
              <w:rPr>
                <w:rFonts w:ascii="Times New Roman" w:eastAsia="Times New Roman" w:hAnsi="Times New Roman" w:cs="Times New Roman"/>
                <w:spacing w:val="1"/>
                <w:sz w:val="28"/>
                <w:szCs w:val="28"/>
              </w:rPr>
              <w:t>жеке</w:t>
            </w:r>
            <w:proofErr w:type="spellEnd"/>
            <w:r w:rsidRPr="007D70C5">
              <w:rPr>
                <w:rFonts w:ascii="Times New Roman" w:eastAsia="Times New Roman" w:hAnsi="Times New Roman" w:cs="Times New Roman"/>
                <w:spacing w:val="1"/>
                <w:sz w:val="28"/>
                <w:szCs w:val="28"/>
                <w:lang w:val="kk-KZ"/>
              </w:rPr>
              <w:t xml:space="preserve"> </w:t>
            </w:r>
            <w:proofErr w:type="spellStart"/>
            <w:r w:rsidRPr="007D70C5">
              <w:rPr>
                <w:rFonts w:ascii="Times New Roman" w:eastAsia="Times New Roman" w:hAnsi="Times New Roman" w:cs="Times New Roman"/>
                <w:spacing w:val="1"/>
                <w:sz w:val="28"/>
                <w:szCs w:val="28"/>
              </w:rPr>
              <w:t>ресурстарды</w:t>
            </w:r>
            <w:proofErr w:type="spellEnd"/>
            <w:r w:rsidRPr="007D70C5">
              <w:rPr>
                <w:rFonts w:ascii="Times New Roman" w:eastAsia="Times New Roman" w:hAnsi="Times New Roman" w:cs="Times New Roman"/>
                <w:spacing w:val="1"/>
                <w:sz w:val="28"/>
                <w:szCs w:val="28"/>
                <w:lang w:val="kk-KZ"/>
              </w:rPr>
              <w:t xml:space="preserve"> </w:t>
            </w:r>
            <w:proofErr w:type="spellStart"/>
            <w:r w:rsidRPr="007D70C5">
              <w:rPr>
                <w:rFonts w:ascii="Times New Roman" w:eastAsia="Times New Roman" w:hAnsi="Times New Roman" w:cs="Times New Roman"/>
                <w:spacing w:val="1"/>
                <w:sz w:val="28"/>
                <w:szCs w:val="28"/>
              </w:rPr>
              <w:t>толық</w:t>
            </w:r>
            <w:proofErr w:type="spellEnd"/>
            <w:r w:rsidRPr="007D70C5">
              <w:rPr>
                <w:rFonts w:ascii="Times New Roman" w:eastAsia="Times New Roman" w:hAnsi="Times New Roman" w:cs="Times New Roman"/>
                <w:spacing w:val="1"/>
                <w:sz w:val="28"/>
                <w:szCs w:val="28"/>
                <w:lang w:val="kk-KZ"/>
              </w:rPr>
              <w:t xml:space="preserve"> </w:t>
            </w:r>
            <w:proofErr w:type="spellStart"/>
            <w:r w:rsidRPr="007D70C5">
              <w:rPr>
                <w:rFonts w:ascii="Times New Roman" w:eastAsia="Times New Roman" w:hAnsi="Times New Roman" w:cs="Times New Roman"/>
                <w:spacing w:val="1"/>
                <w:sz w:val="28"/>
                <w:szCs w:val="28"/>
              </w:rPr>
              <w:t>пайдаланамын</w:t>
            </w:r>
            <w:proofErr w:type="spellEnd"/>
          </w:p>
        </w:tc>
        <w:tc>
          <w:tcPr>
            <w:tcW w:w="356" w:type="dxa"/>
          </w:tcPr>
          <w:p w14:paraId="0D1699C3" w14:textId="77777777" w:rsidR="00976F40" w:rsidRPr="007D70C5" w:rsidRDefault="00976F40" w:rsidP="00BA3BCD">
            <w:pPr>
              <w:rPr>
                <w:rFonts w:ascii="Times New Roman" w:eastAsia="Times New Roman" w:hAnsi="Times New Roman"/>
                <w:b/>
                <w:sz w:val="28"/>
                <w:szCs w:val="28"/>
              </w:rPr>
            </w:pPr>
          </w:p>
        </w:tc>
        <w:tc>
          <w:tcPr>
            <w:tcW w:w="356" w:type="dxa"/>
          </w:tcPr>
          <w:p w14:paraId="37158B95" w14:textId="77777777" w:rsidR="00976F40" w:rsidRPr="007D70C5" w:rsidRDefault="00976F40" w:rsidP="00BA3BCD">
            <w:pPr>
              <w:rPr>
                <w:rFonts w:ascii="Times New Roman" w:eastAsia="Times New Roman" w:hAnsi="Times New Roman"/>
                <w:b/>
                <w:sz w:val="28"/>
                <w:szCs w:val="28"/>
              </w:rPr>
            </w:pPr>
          </w:p>
        </w:tc>
        <w:tc>
          <w:tcPr>
            <w:tcW w:w="356" w:type="dxa"/>
          </w:tcPr>
          <w:p w14:paraId="5098A061" w14:textId="77777777" w:rsidR="00976F40" w:rsidRPr="007D70C5" w:rsidRDefault="00976F40" w:rsidP="00BA3BCD">
            <w:pPr>
              <w:rPr>
                <w:rFonts w:ascii="Times New Roman" w:eastAsia="Times New Roman" w:hAnsi="Times New Roman"/>
                <w:b/>
                <w:sz w:val="28"/>
                <w:szCs w:val="28"/>
              </w:rPr>
            </w:pPr>
          </w:p>
        </w:tc>
        <w:tc>
          <w:tcPr>
            <w:tcW w:w="356" w:type="dxa"/>
          </w:tcPr>
          <w:p w14:paraId="0A4D8D7F" w14:textId="77777777" w:rsidR="00976F40" w:rsidRPr="007D70C5" w:rsidRDefault="00976F40" w:rsidP="00BA3BCD">
            <w:pPr>
              <w:rPr>
                <w:rFonts w:ascii="Times New Roman" w:eastAsia="Times New Roman" w:hAnsi="Times New Roman"/>
                <w:b/>
                <w:sz w:val="28"/>
                <w:szCs w:val="28"/>
              </w:rPr>
            </w:pPr>
          </w:p>
        </w:tc>
        <w:tc>
          <w:tcPr>
            <w:tcW w:w="356" w:type="dxa"/>
          </w:tcPr>
          <w:p w14:paraId="5C39F5F6" w14:textId="77777777" w:rsidR="00976F40" w:rsidRPr="007D70C5" w:rsidRDefault="00976F40" w:rsidP="00BA3BCD">
            <w:pPr>
              <w:rPr>
                <w:rFonts w:ascii="Times New Roman" w:eastAsia="Times New Roman" w:hAnsi="Times New Roman"/>
                <w:b/>
                <w:sz w:val="28"/>
                <w:szCs w:val="28"/>
              </w:rPr>
            </w:pPr>
          </w:p>
        </w:tc>
        <w:tc>
          <w:tcPr>
            <w:tcW w:w="356" w:type="dxa"/>
          </w:tcPr>
          <w:p w14:paraId="369DBA61" w14:textId="77777777" w:rsidR="00976F40" w:rsidRPr="007D70C5" w:rsidRDefault="00976F40" w:rsidP="00BA3BCD">
            <w:pPr>
              <w:rPr>
                <w:rFonts w:ascii="Times New Roman" w:eastAsia="Times New Roman" w:hAnsi="Times New Roman"/>
                <w:b/>
                <w:sz w:val="28"/>
                <w:szCs w:val="28"/>
              </w:rPr>
            </w:pPr>
          </w:p>
        </w:tc>
        <w:tc>
          <w:tcPr>
            <w:tcW w:w="356" w:type="dxa"/>
          </w:tcPr>
          <w:p w14:paraId="5C03F72D" w14:textId="77777777" w:rsidR="00976F40" w:rsidRPr="007D70C5" w:rsidRDefault="00976F40" w:rsidP="00BA3BCD">
            <w:pPr>
              <w:rPr>
                <w:rFonts w:ascii="Times New Roman" w:eastAsia="Times New Roman" w:hAnsi="Times New Roman"/>
                <w:b/>
                <w:sz w:val="28"/>
                <w:szCs w:val="28"/>
              </w:rPr>
            </w:pPr>
          </w:p>
        </w:tc>
        <w:tc>
          <w:tcPr>
            <w:tcW w:w="356" w:type="dxa"/>
          </w:tcPr>
          <w:p w14:paraId="1F2E4E52" w14:textId="77777777" w:rsidR="00976F40" w:rsidRPr="007D70C5" w:rsidRDefault="00976F40" w:rsidP="00BA3BCD">
            <w:pPr>
              <w:rPr>
                <w:rFonts w:ascii="Times New Roman" w:eastAsia="Times New Roman" w:hAnsi="Times New Roman"/>
                <w:b/>
                <w:sz w:val="28"/>
                <w:szCs w:val="28"/>
              </w:rPr>
            </w:pPr>
          </w:p>
        </w:tc>
        <w:tc>
          <w:tcPr>
            <w:tcW w:w="356" w:type="dxa"/>
          </w:tcPr>
          <w:p w14:paraId="4E7F5284" w14:textId="77777777" w:rsidR="00976F40" w:rsidRPr="007D70C5" w:rsidRDefault="00976F40" w:rsidP="00BA3BCD">
            <w:pPr>
              <w:rPr>
                <w:rFonts w:ascii="Times New Roman" w:eastAsia="Times New Roman" w:hAnsi="Times New Roman"/>
                <w:b/>
                <w:sz w:val="28"/>
                <w:szCs w:val="28"/>
              </w:rPr>
            </w:pPr>
          </w:p>
        </w:tc>
        <w:tc>
          <w:tcPr>
            <w:tcW w:w="496" w:type="dxa"/>
          </w:tcPr>
          <w:p w14:paraId="058D6AAC" w14:textId="77777777" w:rsidR="00976F40" w:rsidRPr="007D70C5" w:rsidRDefault="00976F40" w:rsidP="00BA3BCD">
            <w:pPr>
              <w:rPr>
                <w:rFonts w:ascii="Times New Roman" w:eastAsia="Times New Roman" w:hAnsi="Times New Roman"/>
                <w:b/>
                <w:sz w:val="28"/>
                <w:szCs w:val="28"/>
              </w:rPr>
            </w:pPr>
          </w:p>
        </w:tc>
      </w:tr>
      <w:tr w:rsidR="00976F40" w:rsidRPr="007D70C5" w14:paraId="7D068213" w14:textId="77777777" w:rsidTr="00BA3BCD">
        <w:trPr>
          <w:trHeight w:val="316"/>
        </w:trPr>
        <w:tc>
          <w:tcPr>
            <w:tcW w:w="5649" w:type="dxa"/>
          </w:tcPr>
          <w:p w14:paraId="18FF3B87" w14:textId="4D9CC3EE" w:rsidR="00976F40" w:rsidRPr="007D70C5" w:rsidRDefault="00976F40" w:rsidP="00CF6A39">
            <w:pPr>
              <w:pStyle w:val="ab"/>
              <w:shd w:val="clear" w:color="auto" w:fill="FFFFFF"/>
              <w:tabs>
                <w:tab w:val="left" w:pos="426"/>
              </w:tabs>
              <w:ind w:left="0"/>
              <w:rPr>
                <w:rFonts w:ascii="Times New Roman" w:eastAsia="Times New Roman" w:hAnsi="Times New Roman" w:cs="Times New Roman"/>
                <w:sz w:val="28"/>
                <w:szCs w:val="28"/>
              </w:rPr>
            </w:pPr>
            <w:r w:rsidRPr="007D70C5">
              <w:rPr>
                <w:rFonts w:ascii="Times New Roman" w:eastAsia="Times New Roman" w:hAnsi="Times New Roman" w:cs="Times New Roman"/>
                <w:sz w:val="28"/>
                <w:szCs w:val="28"/>
              </w:rPr>
              <w:t xml:space="preserve">18. Мен </w:t>
            </w:r>
            <w:proofErr w:type="spellStart"/>
            <w:r w:rsidRPr="007D70C5">
              <w:rPr>
                <w:rFonts w:ascii="Times New Roman" w:eastAsia="Times New Roman" w:hAnsi="Times New Roman" w:cs="Times New Roman"/>
                <w:sz w:val="28"/>
                <w:szCs w:val="28"/>
              </w:rPr>
              <w:t>әртүрлі</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оқыту</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технологияларын</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белсенді</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қолданамын</w:t>
            </w:r>
            <w:proofErr w:type="spellEnd"/>
          </w:p>
        </w:tc>
        <w:tc>
          <w:tcPr>
            <w:tcW w:w="356" w:type="dxa"/>
          </w:tcPr>
          <w:p w14:paraId="129B5DE5" w14:textId="77777777" w:rsidR="00976F40" w:rsidRPr="007D70C5" w:rsidRDefault="00976F40" w:rsidP="00BA3BCD">
            <w:pPr>
              <w:rPr>
                <w:rFonts w:ascii="Times New Roman" w:eastAsia="Times New Roman" w:hAnsi="Times New Roman"/>
                <w:b/>
                <w:sz w:val="28"/>
                <w:szCs w:val="28"/>
              </w:rPr>
            </w:pPr>
          </w:p>
        </w:tc>
        <w:tc>
          <w:tcPr>
            <w:tcW w:w="356" w:type="dxa"/>
          </w:tcPr>
          <w:p w14:paraId="6D6DE857" w14:textId="77777777" w:rsidR="00976F40" w:rsidRPr="007D70C5" w:rsidRDefault="00976F40" w:rsidP="00BA3BCD">
            <w:pPr>
              <w:rPr>
                <w:rFonts w:ascii="Times New Roman" w:eastAsia="Times New Roman" w:hAnsi="Times New Roman"/>
                <w:b/>
                <w:sz w:val="28"/>
                <w:szCs w:val="28"/>
              </w:rPr>
            </w:pPr>
          </w:p>
        </w:tc>
        <w:tc>
          <w:tcPr>
            <w:tcW w:w="356" w:type="dxa"/>
          </w:tcPr>
          <w:p w14:paraId="2C773CC1" w14:textId="77777777" w:rsidR="00976F40" w:rsidRPr="007D70C5" w:rsidRDefault="00976F40" w:rsidP="00BA3BCD">
            <w:pPr>
              <w:rPr>
                <w:rFonts w:ascii="Times New Roman" w:eastAsia="Times New Roman" w:hAnsi="Times New Roman"/>
                <w:b/>
                <w:sz w:val="28"/>
                <w:szCs w:val="28"/>
              </w:rPr>
            </w:pPr>
          </w:p>
        </w:tc>
        <w:tc>
          <w:tcPr>
            <w:tcW w:w="356" w:type="dxa"/>
          </w:tcPr>
          <w:p w14:paraId="7562885C" w14:textId="77777777" w:rsidR="00976F40" w:rsidRPr="007D70C5" w:rsidRDefault="00976F40" w:rsidP="00BA3BCD">
            <w:pPr>
              <w:rPr>
                <w:rFonts w:ascii="Times New Roman" w:eastAsia="Times New Roman" w:hAnsi="Times New Roman"/>
                <w:b/>
                <w:sz w:val="28"/>
                <w:szCs w:val="28"/>
              </w:rPr>
            </w:pPr>
          </w:p>
        </w:tc>
        <w:tc>
          <w:tcPr>
            <w:tcW w:w="356" w:type="dxa"/>
          </w:tcPr>
          <w:p w14:paraId="60161FDD" w14:textId="77777777" w:rsidR="00976F40" w:rsidRPr="007D70C5" w:rsidRDefault="00976F40" w:rsidP="00BA3BCD">
            <w:pPr>
              <w:rPr>
                <w:rFonts w:ascii="Times New Roman" w:eastAsia="Times New Roman" w:hAnsi="Times New Roman"/>
                <w:b/>
                <w:sz w:val="28"/>
                <w:szCs w:val="28"/>
              </w:rPr>
            </w:pPr>
          </w:p>
        </w:tc>
        <w:tc>
          <w:tcPr>
            <w:tcW w:w="356" w:type="dxa"/>
          </w:tcPr>
          <w:p w14:paraId="4BD15799" w14:textId="77777777" w:rsidR="00976F40" w:rsidRPr="007D70C5" w:rsidRDefault="00976F40" w:rsidP="00BA3BCD">
            <w:pPr>
              <w:rPr>
                <w:rFonts w:ascii="Times New Roman" w:eastAsia="Times New Roman" w:hAnsi="Times New Roman"/>
                <w:b/>
                <w:sz w:val="28"/>
                <w:szCs w:val="28"/>
              </w:rPr>
            </w:pPr>
          </w:p>
        </w:tc>
        <w:tc>
          <w:tcPr>
            <w:tcW w:w="356" w:type="dxa"/>
          </w:tcPr>
          <w:p w14:paraId="391A5B27" w14:textId="77777777" w:rsidR="00976F40" w:rsidRPr="007D70C5" w:rsidRDefault="00976F40" w:rsidP="00BA3BCD">
            <w:pPr>
              <w:rPr>
                <w:rFonts w:ascii="Times New Roman" w:eastAsia="Times New Roman" w:hAnsi="Times New Roman"/>
                <w:b/>
                <w:sz w:val="28"/>
                <w:szCs w:val="28"/>
              </w:rPr>
            </w:pPr>
          </w:p>
        </w:tc>
        <w:tc>
          <w:tcPr>
            <w:tcW w:w="356" w:type="dxa"/>
          </w:tcPr>
          <w:p w14:paraId="4327C773" w14:textId="77777777" w:rsidR="00976F40" w:rsidRPr="007D70C5" w:rsidRDefault="00976F40" w:rsidP="00BA3BCD">
            <w:pPr>
              <w:rPr>
                <w:rFonts w:ascii="Times New Roman" w:eastAsia="Times New Roman" w:hAnsi="Times New Roman"/>
                <w:b/>
                <w:sz w:val="28"/>
                <w:szCs w:val="28"/>
              </w:rPr>
            </w:pPr>
          </w:p>
        </w:tc>
        <w:tc>
          <w:tcPr>
            <w:tcW w:w="356" w:type="dxa"/>
          </w:tcPr>
          <w:p w14:paraId="681B7046" w14:textId="77777777" w:rsidR="00976F40" w:rsidRPr="007D70C5" w:rsidRDefault="00976F40" w:rsidP="00BA3BCD">
            <w:pPr>
              <w:rPr>
                <w:rFonts w:ascii="Times New Roman" w:eastAsia="Times New Roman" w:hAnsi="Times New Roman"/>
                <w:b/>
                <w:sz w:val="28"/>
                <w:szCs w:val="28"/>
              </w:rPr>
            </w:pPr>
          </w:p>
        </w:tc>
        <w:tc>
          <w:tcPr>
            <w:tcW w:w="496" w:type="dxa"/>
          </w:tcPr>
          <w:p w14:paraId="7FAF240A" w14:textId="77777777" w:rsidR="00976F40" w:rsidRPr="007D70C5" w:rsidRDefault="00976F40" w:rsidP="00BA3BCD">
            <w:pPr>
              <w:rPr>
                <w:rFonts w:ascii="Times New Roman" w:eastAsia="Times New Roman" w:hAnsi="Times New Roman"/>
                <w:b/>
                <w:sz w:val="28"/>
                <w:szCs w:val="28"/>
              </w:rPr>
            </w:pPr>
          </w:p>
        </w:tc>
      </w:tr>
      <w:tr w:rsidR="00976F40" w:rsidRPr="007D70C5" w14:paraId="4A0A1EDB" w14:textId="77777777" w:rsidTr="00BA3BCD">
        <w:trPr>
          <w:trHeight w:val="316"/>
        </w:trPr>
        <w:tc>
          <w:tcPr>
            <w:tcW w:w="5649" w:type="dxa"/>
          </w:tcPr>
          <w:p w14:paraId="7DB90936" w14:textId="77777777" w:rsidR="00976F40" w:rsidRPr="007D70C5" w:rsidRDefault="00976F40" w:rsidP="00BA3BCD">
            <w:pPr>
              <w:pStyle w:val="ab"/>
              <w:shd w:val="clear" w:color="auto" w:fill="FFFFFF"/>
              <w:tabs>
                <w:tab w:val="left" w:pos="426"/>
              </w:tabs>
              <w:ind w:left="0"/>
              <w:rPr>
                <w:rFonts w:ascii="Times New Roman" w:eastAsia="Times New Roman" w:hAnsi="Times New Roman" w:cs="Times New Roman"/>
                <w:sz w:val="28"/>
                <w:szCs w:val="28"/>
              </w:rPr>
            </w:pPr>
            <w:r w:rsidRPr="007D70C5">
              <w:rPr>
                <w:rFonts w:ascii="Times New Roman" w:eastAsia="Times New Roman" w:hAnsi="Times New Roman" w:cs="Times New Roman"/>
                <w:sz w:val="28"/>
                <w:szCs w:val="28"/>
              </w:rPr>
              <w:t xml:space="preserve">19. </w:t>
            </w:r>
            <w:proofErr w:type="spellStart"/>
            <w:r w:rsidRPr="007D70C5">
              <w:rPr>
                <w:rFonts w:ascii="Times New Roman" w:eastAsia="Times New Roman" w:hAnsi="Times New Roman" w:cs="Times New Roman"/>
                <w:sz w:val="28"/>
                <w:szCs w:val="28"/>
              </w:rPr>
              <w:t>Автордың</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жеке</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технологиялары</w:t>
            </w:r>
            <w:proofErr w:type="spellEnd"/>
            <w:r w:rsidRPr="007D70C5">
              <w:rPr>
                <w:rFonts w:ascii="Times New Roman" w:eastAsia="Times New Roman" w:hAnsi="Times New Roman" w:cs="Times New Roman"/>
                <w:sz w:val="28"/>
                <w:szCs w:val="28"/>
              </w:rPr>
              <w:t xml:space="preserve"> мен </w:t>
            </w:r>
            <w:proofErr w:type="spellStart"/>
            <w:r w:rsidRPr="007D70C5">
              <w:rPr>
                <w:rFonts w:ascii="Times New Roman" w:eastAsia="Times New Roman" w:hAnsi="Times New Roman" w:cs="Times New Roman"/>
                <w:sz w:val="28"/>
                <w:szCs w:val="28"/>
              </w:rPr>
              <w:t>оқыту</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әдістерін</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қолдануға</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көңіл</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бөлу</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орынды</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деп</w:t>
            </w:r>
            <w:proofErr w:type="spellEnd"/>
            <w:r w:rsidRPr="007D70C5">
              <w:rPr>
                <w:rFonts w:ascii="Times New Roman" w:eastAsia="Times New Roman" w:hAnsi="Times New Roman" w:cs="Times New Roman"/>
                <w:sz w:val="28"/>
                <w:szCs w:val="28"/>
                <w:lang w:val="kk-KZ"/>
              </w:rPr>
              <w:t xml:space="preserve"> </w:t>
            </w:r>
            <w:proofErr w:type="spellStart"/>
            <w:r w:rsidRPr="007D70C5">
              <w:rPr>
                <w:rFonts w:ascii="Times New Roman" w:eastAsia="Times New Roman" w:hAnsi="Times New Roman" w:cs="Times New Roman"/>
                <w:sz w:val="28"/>
                <w:szCs w:val="28"/>
              </w:rPr>
              <w:t>санаймын</w:t>
            </w:r>
            <w:proofErr w:type="spellEnd"/>
          </w:p>
        </w:tc>
        <w:tc>
          <w:tcPr>
            <w:tcW w:w="356" w:type="dxa"/>
          </w:tcPr>
          <w:p w14:paraId="3EA355A0" w14:textId="77777777" w:rsidR="00976F40" w:rsidRPr="007D70C5" w:rsidRDefault="00976F40" w:rsidP="00BA3BCD">
            <w:pPr>
              <w:rPr>
                <w:rFonts w:ascii="Times New Roman" w:eastAsia="Times New Roman" w:hAnsi="Times New Roman"/>
                <w:b/>
                <w:sz w:val="28"/>
                <w:szCs w:val="28"/>
              </w:rPr>
            </w:pPr>
          </w:p>
        </w:tc>
        <w:tc>
          <w:tcPr>
            <w:tcW w:w="356" w:type="dxa"/>
          </w:tcPr>
          <w:p w14:paraId="1B18C274" w14:textId="77777777" w:rsidR="00976F40" w:rsidRPr="007D70C5" w:rsidRDefault="00976F40" w:rsidP="00BA3BCD">
            <w:pPr>
              <w:rPr>
                <w:rFonts w:ascii="Times New Roman" w:eastAsia="Times New Roman" w:hAnsi="Times New Roman"/>
                <w:b/>
                <w:sz w:val="28"/>
                <w:szCs w:val="28"/>
              </w:rPr>
            </w:pPr>
          </w:p>
        </w:tc>
        <w:tc>
          <w:tcPr>
            <w:tcW w:w="356" w:type="dxa"/>
          </w:tcPr>
          <w:p w14:paraId="1FE8A220" w14:textId="77777777" w:rsidR="00976F40" w:rsidRPr="007D70C5" w:rsidRDefault="00976F40" w:rsidP="00BA3BCD">
            <w:pPr>
              <w:rPr>
                <w:rFonts w:ascii="Times New Roman" w:eastAsia="Times New Roman" w:hAnsi="Times New Roman"/>
                <w:b/>
                <w:sz w:val="28"/>
                <w:szCs w:val="28"/>
              </w:rPr>
            </w:pPr>
          </w:p>
        </w:tc>
        <w:tc>
          <w:tcPr>
            <w:tcW w:w="356" w:type="dxa"/>
          </w:tcPr>
          <w:p w14:paraId="3AA07221" w14:textId="77777777" w:rsidR="00976F40" w:rsidRPr="007D70C5" w:rsidRDefault="00976F40" w:rsidP="00BA3BCD">
            <w:pPr>
              <w:rPr>
                <w:rFonts w:ascii="Times New Roman" w:eastAsia="Times New Roman" w:hAnsi="Times New Roman"/>
                <w:b/>
                <w:sz w:val="28"/>
                <w:szCs w:val="28"/>
              </w:rPr>
            </w:pPr>
          </w:p>
        </w:tc>
        <w:tc>
          <w:tcPr>
            <w:tcW w:w="356" w:type="dxa"/>
          </w:tcPr>
          <w:p w14:paraId="384720EC" w14:textId="77777777" w:rsidR="00976F40" w:rsidRPr="007D70C5" w:rsidRDefault="00976F40" w:rsidP="00BA3BCD">
            <w:pPr>
              <w:rPr>
                <w:rFonts w:ascii="Times New Roman" w:eastAsia="Times New Roman" w:hAnsi="Times New Roman"/>
                <w:b/>
                <w:sz w:val="28"/>
                <w:szCs w:val="28"/>
              </w:rPr>
            </w:pPr>
          </w:p>
        </w:tc>
        <w:tc>
          <w:tcPr>
            <w:tcW w:w="356" w:type="dxa"/>
          </w:tcPr>
          <w:p w14:paraId="1BC6DBC6" w14:textId="77777777" w:rsidR="00976F40" w:rsidRPr="007D70C5" w:rsidRDefault="00976F40" w:rsidP="00BA3BCD">
            <w:pPr>
              <w:rPr>
                <w:rFonts w:ascii="Times New Roman" w:eastAsia="Times New Roman" w:hAnsi="Times New Roman"/>
                <w:b/>
                <w:sz w:val="28"/>
                <w:szCs w:val="28"/>
              </w:rPr>
            </w:pPr>
          </w:p>
        </w:tc>
        <w:tc>
          <w:tcPr>
            <w:tcW w:w="356" w:type="dxa"/>
          </w:tcPr>
          <w:p w14:paraId="36E9ECD5" w14:textId="77777777" w:rsidR="00976F40" w:rsidRPr="007D70C5" w:rsidRDefault="00976F40" w:rsidP="00BA3BCD">
            <w:pPr>
              <w:rPr>
                <w:rFonts w:ascii="Times New Roman" w:eastAsia="Times New Roman" w:hAnsi="Times New Roman"/>
                <w:b/>
                <w:sz w:val="28"/>
                <w:szCs w:val="28"/>
              </w:rPr>
            </w:pPr>
          </w:p>
        </w:tc>
        <w:tc>
          <w:tcPr>
            <w:tcW w:w="356" w:type="dxa"/>
          </w:tcPr>
          <w:p w14:paraId="472F802B" w14:textId="77777777" w:rsidR="00976F40" w:rsidRPr="007D70C5" w:rsidRDefault="00976F40" w:rsidP="00BA3BCD">
            <w:pPr>
              <w:rPr>
                <w:rFonts w:ascii="Times New Roman" w:eastAsia="Times New Roman" w:hAnsi="Times New Roman"/>
                <w:b/>
                <w:sz w:val="28"/>
                <w:szCs w:val="28"/>
              </w:rPr>
            </w:pPr>
          </w:p>
        </w:tc>
        <w:tc>
          <w:tcPr>
            <w:tcW w:w="356" w:type="dxa"/>
          </w:tcPr>
          <w:p w14:paraId="0454D4D5" w14:textId="77777777" w:rsidR="00976F40" w:rsidRPr="007D70C5" w:rsidRDefault="00976F40" w:rsidP="00BA3BCD">
            <w:pPr>
              <w:rPr>
                <w:rFonts w:ascii="Times New Roman" w:eastAsia="Times New Roman" w:hAnsi="Times New Roman"/>
                <w:b/>
                <w:sz w:val="28"/>
                <w:szCs w:val="28"/>
              </w:rPr>
            </w:pPr>
          </w:p>
        </w:tc>
        <w:tc>
          <w:tcPr>
            <w:tcW w:w="496" w:type="dxa"/>
          </w:tcPr>
          <w:p w14:paraId="45758F60" w14:textId="77777777" w:rsidR="00976F40" w:rsidRPr="007D70C5" w:rsidRDefault="00976F40" w:rsidP="00BA3BCD">
            <w:pPr>
              <w:rPr>
                <w:rFonts w:ascii="Times New Roman" w:eastAsia="Times New Roman" w:hAnsi="Times New Roman"/>
                <w:b/>
                <w:sz w:val="28"/>
                <w:szCs w:val="28"/>
              </w:rPr>
            </w:pPr>
          </w:p>
        </w:tc>
      </w:tr>
      <w:tr w:rsidR="00976F40" w:rsidRPr="007D70C5" w14:paraId="2BA188D6" w14:textId="77777777" w:rsidTr="00BA3BCD">
        <w:trPr>
          <w:trHeight w:val="316"/>
        </w:trPr>
        <w:tc>
          <w:tcPr>
            <w:tcW w:w="5649" w:type="dxa"/>
          </w:tcPr>
          <w:p w14:paraId="014E8E41" w14:textId="77777777" w:rsidR="00976F40" w:rsidRPr="007D70C5" w:rsidRDefault="00976F40" w:rsidP="00BA3BCD">
            <w:pPr>
              <w:pStyle w:val="ab"/>
              <w:tabs>
                <w:tab w:val="left" w:pos="426"/>
              </w:tabs>
              <w:ind w:left="0"/>
              <w:rPr>
                <w:rFonts w:ascii="Times New Roman" w:hAnsi="Times New Roman" w:cs="Times New Roman"/>
                <w:sz w:val="28"/>
                <w:szCs w:val="28"/>
              </w:rPr>
            </w:pPr>
            <w:r w:rsidRPr="007D70C5">
              <w:rPr>
                <w:rFonts w:ascii="Times New Roman" w:hAnsi="Times New Roman" w:cs="Times New Roman"/>
                <w:sz w:val="28"/>
                <w:szCs w:val="28"/>
              </w:rPr>
              <w:t xml:space="preserve">20. </w:t>
            </w:r>
            <w:proofErr w:type="spellStart"/>
            <w:r w:rsidRPr="007D70C5">
              <w:rPr>
                <w:rFonts w:ascii="Times New Roman" w:hAnsi="Times New Roman" w:cs="Times New Roman"/>
                <w:sz w:val="28"/>
                <w:szCs w:val="28"/>
              </w:rPr>
              <w:t>Менің</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білімім</w:t>
            </w:r>
            <w:proofErr w:type="spellEnd"/>
            <w:r w:rsidRPr="007D70C5">
              <w:rPr>
                <w:rFonts w:ascii="Times New Roman" w:hAnsi="Times New Roman" w:cs="Times New Roman"/>
                <w:sz w:val="28"/>
                <w:szCs w:val="28"/>
              </w:rPr>
              <w:t xml:space="preserve"> мен </w:t>
            </w:r>
            <w:proofErr w:type="spellStart"/>
            <w:r w:rsidRPr="007D70C5">
              <w:rPr>
                <w:rFonts w:ascii="Times New Roman" w:hAnsi="Times New Roman" w:cs="Times New Roman"/>
                <w:sz w:val="28"/>
                <w:szCs w:val="28"/>
              </w:rPr>
              <w:t>біліктілігім</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университетте</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білім</w:t>
            </w:r>
            <w:proofErr w:type="spellEnd"/>
            <w:r w:rsidRPr="007D70C5">
              <w:rPr>
                <w:rFonts w:ascii="Times New Roman" w:hAnsi="Times New Roman" w:cs="Times New Roman"/>
                <w:sz w:val="28"/>
                <w:szCs w:val="28"/>
              </w:rPr>
              <w:t xml:space="preserve"> беру </w:t>
            </w:r>
            <w:proofErr w:type="spellStart"/>
            <w:r w:rsidRPr="007D70C5">
              <w:rPr>
                <w:rFonts w:ascii="Times New Roman" w:hAnsi="Times New Roman" w:cs="Times New Roman"/>
                <w:sz w:val="28"/>
                <w:szCs w:val="28"/>
              </w:rPr>
              <w:t>сапасын</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қамтамасыз</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етудің</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жаңа</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талаптарына</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жауап</w:t>
            </w:r>
            <w:proofErr w:type="spellEnd"/>
            <w:r w:rsidRPr="007D70C5">
              <w:rPr>
                <w:rFonts w:ascii="Times New Roman" w:hAnsi="Times New Roman" w:cs="Times New Roman"/>
                <w:sz w:val="28"/>
                <w:szCs w:val="28"/>
                <w:lang w:val="kk-KZ"/>
              </w:rPr>
              <w:t xml:space="preserve"> </w:t>
            </w:r>
            <w:proofErr w:type="spellStart"/>
            <w:r w:rsidRPr="007D70C5">
              <w:rPr>
                <w:rFonts w:ascii="Times New Roman" w:hAnsi="Times New Roman" w:cs="Times New Roman"/>
                <w:sz w:val="28"/>
                <w:szCs w:val="28"/>
              </w:rPr>
              <w:t>береді</w:t>
            </w:r>
            <w:proofErr w:type="spellEnd"/>
          </w:p>
        </w:tc>
        <w:tc>
          <w:tcPr>
            <w:tcW w:w="356" w:type="dxa"/>
          </w:tcPr>
          <w:p w14:paraId="3DB40D29" w14:textId="77777777" w:rsidR="00976F40" w:rsidRPr="007D70C5" w:rsidRDefault="00976F40" w:rsidP="00BA3BCD">
            <w:pPr>
              <w:rPr>
                <w:rFonts w:ascii="Times New Roman" w:eastAsia="Times New Roman" w:hAnsi="Times New Roman"/>
                <w:b/>
                <w:sz w:val="28"/>
                <w:szCs w:val="28"/>
              </w:rPr>
            </w:pPr>
          </w:p>
        </w:tc>
        <w:tc>
          <w:tcPr>
            <w:tcW w:w="356" w:type="dxa"/>
          </w:tcPr>
          <w:p w14:paraId="3F69A48E" w14:textId="77777777" w:rsidR="00976F40" w:rsidRPr="007D70C5" w:rsidRDefault="00976F40" w:rsidP="00BA3BCD">
            <w:pPr>
              <w:rPr>
                <w:rFonts w:ascii="Times New Roman" w:eastAsia="Times New Roman" w:hAnsi="Times New Roman"/>
                <w:b/>
                <w:sz w:val="28"/>
                <w:szCs w:val="28"/>
              </w:rPr>
            </w:pPr>
          </w:p>
        </w:tc>
        <w:tc>
          <w:tcPr>
            <w:tcW w:w="356" w:type="dxa"/>
          </w:tcPr>
          <w:p w14:paraId="52DAA58A" w14:textId="77777777" w:rsidR="00976F40" w:rsidRPr="007D70C5" w:rsidRDefault="00976F40" w:rsidP="00BA3BCD">
            <w:pPr>
              <w:rPr>
                <w:rFonts w:ascii="Times New Roman" w:eastAsia="Times New Roman" w:hAnsi="Times New Roman"/>
                <w:b/>
                <w:sz w:val="28"/>
                <w:szCs w:val="28"/>
              </w:rPr>
            </w:pPr>
          </w:p>
        </w:tc>
        <w:tc>
          <w:tcPr>
            <w:tcW w:w="356" w:type="dxa"/>
          </w:tcPr>
          <w:p w14:paraId="290D83B0" w14:textId="77777777" w:rsidR="00976F40" w:rsidRPr="007D70C5" w:rsidRDefault="00976F40" w:rsidP="00BA3BCD">
            <w:pPr>
              <w:rPr>
                <w:rFonts w:ascii="Times New Roman" w:eastAsia="Times New Roman" w:hAnsi="Times New Roman"/>
                <w:b/>
                <w:sz w:val="28"/>
                <w:szCs w:val="28"/>
              </w:rPr>
            </w:pPr>
          </w:p>
        </w:tc>
        <w:tc>
          <w:tcPr>
            <w:tcW w:w="356" w:type="dxa"/>
          </w:tcPr>
          <w:p w14:paraId="0681C7A4" w14:textId="77777777" w:rsidR="00976F40" w:rsidRPr="007D70C5" w:rsidRDefault="00976F40" w:rsidP="00BA3BCD">
            <w:pPr>
              <w:rPr>
                <w:rFonts w:ascii="Times New Roman" w:eastAsia="Times New Roman" w:hAnsi="Times New Roman"/>
                <w:b/>
                <w:sz w:val="28"/>
                <w:szCs w:val="28"/>
              </w:rPr>
            </w:pPr>
          </w:p>
        </w:tc>
        <w:tc>
          <w:tcPr>
            <w:tcW w:w="356" w:type="dxa"/>
          </w:tcPr>
          <w:p w14:paraId="3BD483BE" w14:textId="77777777" w:rsidR="00976F40" w:rsidRPr="007D70C5" w:rsidRDefault="00976F40" w:rsidP="00BA3BCD">
            <w:pPr>
              <w:rPr>
                <w:rFonts w:ascii="Times New Roman" w:eastAsia="Times New Roman" w:hAnsi="Times New Roman"/>
                <w:b/>
                <w:sz w:val="28"/>
                <w:szCs w:val="28"/>
              </w:rPr>
            </w:pPr>
          </w:p>
        </w:tc>
        <w:tc>
          <w:tcPr>
            <w:tcW w:w="356" w:type="dxa"/>
          </w:tcPr>
          <w:p w14:paraId="62CEED75" w14:textId="77777777" w:rsidR="00976F40" w:rsidRPr="007D70C5" w:rsidRDefault="00976F40" w:rsidP="00BA3BCD">
            <w:pPr>
              <w:rPr>
                <w:rFonts w:ascii="Times New Roman" w:eastAsia="Times New Roman" w:hAnsi="Times New Roman"/>
                <w:b/>
                <w:sz w:val="28"/>
                <w:szCs w:val="28"/>
              </w:rPr>
            </w:pPr>
          </w:p>
        </w:tc>
        <w:tc>
          <w:tcPr>
            <w:tcW w:w="356" w:type="dxa"/>
          </w:tcPr>
          <w:p w14:paraId="37788EC0" w14:textId="77777777" w:rsidR="00976F40" w:rsidRPr="007D70C5" w:rsidRDefault="00976F40" w:rsidP="00BA3BCD">
            <w:pPr>
              <w:rPr>
                <w:rFonts w:ascii="Times New Roman" w:eastAsia="Times New Roman" w:hAnsi="Times New Roman"/>
                <w:b/>
                <w:sz w:val="28"/>
                <w:szCs w:val="28"/>
              </w:rPr>
            </w:pPr>
          </w:p>
        </w:tc>
        <w:tc>
          <w:tcPr>
            <w:tcW w:w="356" w:type="dxa"/>
          </w:tcPr>
          <w:p w14:paraId="27092F26" w14:textId="77777777" w:rsidR="00976F40" w:rsidRPr="007D70C5" w:rsidRDefault="00976F40" w:rsidP="00BA3BCD">
            <w:pPr>
              <w:rPr>
                <w:rFonts w:ascii="Times New Roman" w:eastAsia="Times New Roman" w:hAnsi="Times New Roman"/>
                <w:b/>
                <w:sz w:val="28"/>
                <w:szCs w:val="28"/>
              </w:rPr>
            </w:pPr>
          </w:p>
        </w:tc>
        <w:tc>
          <w:tcPr>
            <w:tcW w:w="496" w:type="dxa"/>
          </w:tcPr>
          <w:p w14:paraId="26627EA7" w14:textId="77777777" w:rsidR="00976F40" w:rsidRPr="007D70C5" w:rsidRDefault="00976F40" w:rsidP="00BA3BCD">
            <w:pPr>
              <w:rPr>
                <w:rFonts w:ascii="Times New Roman" w:eastAsia="Times New Roman" w:hAnsi="Times New Roman"/>
                <w:b/>
                <w:sz w:val="28"/>
                <w:szCs w:val="28"/>
              </w:rPr>
            </w:pPr>
          </w:p>
        </w:tc>
      </w:tr>
    </w:tbl>
    <w:p w14:paraId="6F0B4E1C" w14:textId="77777777" w:rsidR="00976F40" w:rsidRPr="007D70C5" w:rsidRDefault="00976F40" w:rsidP="00976F40">
      <w:pPr>
        <w:rPr>
          <w:rFonts w:ascii="Times New Roman" w:hAnsi="Times New Roman"/>
        </w:rPr>
      </w:pPr>
    </w:p>
    <w:p w14:paraId="62AC27D8" w14:textId="77777777" w:rsidR="00B50667" w:rsidRPr="007D70C5" w:rsidRDefault="00B50667" w:rsidP="00B50667">
      <w:pPr>
        <w:spacing w:after="160" w:line="259" w:lineRule="auto"/>
        <w:rPr>
          <w:rFonts w:ascii="Times New Roman" w:eastAsiaTheme="minorHAnsi" w:hAnsi="Times New Roman"/>
          <w:sz w:val="28"/>
          <w:szCs w:val="28"/>
        </w:rPr>
      </w:pPr>
    </w:p>
    <w:p w14:paraId="01816230" w14:textId="77777777" w:rsidR="00B50667" w:rsidRPr="007D70C5" w:rsidRDefault="00B50667" w:rsidP="00B50667">
      <w:pPr>
        <w:spacing w:after="160" w:line="259" w:lineRule="auto"/>
        <w:rPr>
          <w:rFonts w:ascii="Times New Roman" w:eastAsiaTheme="minorHAnsi" w:hAnsi="Times New Roman"/>
          <w:sz w:val="28"/>
          <w:szCs w:val="28"/>
          <w:lang w:val="kk-KZ"/>
        </w:rPr>
      </w:pPr>
    </w:p>
    <w:p w14:paraId="006E1821" w14:textId="77777777" w:rsidR="00CC4504" w:rsidRPr="007D70C5" w:rsidRDefault="00CC4504">
      <w:pPr>
        <w:spacing w:after="160" w:line="259" w:lineRule="auto"/>
        <w:jc w:val="left"/>
        <w:rPr>
          <w:rFonts w:ascii="Times New Roman" w:eastAsiaTheme="minorHAnsi" w:hAnsi="Times New Roman"/>
          <w:sz w:val="28"/>
          <w:szCs w:val="28"/>
          <w:lang w:val="kk-KZ"/>
        </w:rPr>
      </w:pPr>
      <w:r w:rsidRPr="007D70C5">
        <w:rPr>
          <w:rFonts w:ascii="Times New Roman" w:eastAsiaTheme="minorHAnsi" w:hAnsi="Times New Roman"/>
          <w:sz w:val="28"/>
          <w:szCs w:val="28"/>
          <w:lang w:val="kk-KZ"/>
        </w:rPr>
        <w:br/>
      </w:r>
    </w:p>
    <w:p w14:paraId="123D51CA" w14:textId="77777777" w:rsidR="00CC4504" w:rsidRPr="007D70C5" w:rsidRDefault="00CC4504">
      <w:pPr>
        <w:spacing w:after="160" w:line="259" w:lineRule="auto"/>
        <w:jc w:val="left"/>
        <w:rPr>
          <w:rFonts w:ascii="Times New Roman" w:eastAsiaTheme="minorHAnsi" w:hAnsi="Times New Roman"/>
          <w:sz w:val="28"/>
          <w:szCs w:val="28"/>
          <w:lang w:val="kk-KZ"/>
        </w:rPr>
      </w:pPr>
    </w:p>
    <w:p w14:paraId="63082DF2" w14:textId="77777777" w:rsidR="00CC4504" w:rsidRPr="007D70C5" w:rsidRDefault="00CC4504">
      <w:pPr>
        <w:spacing w:after="160" w:line="259" w:lineRule="auto"/>
        <w:jc w:val="left"/>
        <w:rPr>
          <w:rFonts w:ascii="Times New Roman" w:eastAsiaTheme="minorHAnsi" w:hAnsi="Times New Roman"/>
          <w:sz w:val="28"/>
          <w:szCs w:val="28"/>
          <w:lang w:val="kk-KZ"/>
        </w:rPr>
      </w:pPr>
    </w:p>
    <w:p w14:paraId="27F00DE0" w14:textId="77777777" w:rsidR="00CC4504" w:rsidRPr="007D70C5" w:rsidRDefault="00CC4504">
      <w:pPr>
        <w:spacing w:after="160" w:line="259" w:lineRule="auto"/>
        <w:jc w:val="left"/>
        <w:rPr>
          <w:rFonts w:ascii="Times New Roman" w:eastAsiaTheme="minorHAnsi" w:hAnsi="Times New Roman"/>
          <w:sz w:val="28"/>
          <w:szCs w:val="28"/>
          <w:lang w:val="kk-KZ"/>
        </w:rPr>
      </w:pPr>
    </w:p>
    <w:p w14:paraId="260F8D5B" w14:textId="77777777" w:rsidR="00CC4504" w:rsidRPr="007D70C5" w:rsidRDefault="00CC4504">
      <w:pPr>
        <w:spacing w:after="160" w:line="259" w:lineRule="auto"/>
        <w:jc w:val="left"/>
        <w:rPr>
          <w:rFonts w:ascii="Times New Roman" w:eastAsiaTheme="minorHAnsi" w:hAnsi="Times New Roman"/>
          <w:sz w:val="28"/>
          <w:szCs w:val="28"/>
          <w:lang w:val="kk-KZ"/>
        </w:rPr>
      </w:pPr>
    </w:p>
    <w:p w14:paraId="6D076977" w14:textId="77777777" w:rsidR="00CC4504" w:rsidRPr="007D70C5" w:rsidRDefault="00CC4504">
      <w:pPr>
        <w:spacing w:after="160" w:line="259" w:lineRule="auto"/>
        <w:jc w:val="left"/>
        <w:rPr>
          <w:rFonts w:ascii="Times New Roman" w:eastAsiaTheme="minorHAnsi" w:hAnsi="Times New Roman"/>
          <w:sz w:val="28"/>
          <w:szCs w:val="28"/>
          <w:lang w:val="kk-KZ"/>
        </w:rPr>
      </w:pPr>
    </w:p>
    <w:p w14:paraId="707F45F0" w14:textId="77777777" w:rsidR="00CC4504" w:rsidRPr="007D70C5" w:rsidRDefault="00CC4504">
      <w:pPr>
        <w:spacing w:after="160" w:line="259" w:lineRule="auto"/>
        <w:jc w:val="left"/>
        <w:rPr>
          <w:rFonts w:ascii="Times New Roman" w:eastAsiaTheme="minorHAnsi" w:hAnsi="Times New Roman"/>
          <w:sz w:val="28"/>
          <w:szCs w:val="28"/>
          <w:lang w:val="kk-KZ"/>
        </w:rPr>
      </w:pPr>
    </w:p>
    <w:p w14:paraId="6AC06AD8" w14:textId="00915E57" w:rsidR="0090243C" w:rsidRDefault="00CC4504" w:rsidP="0090243C">
      <w:pPr>
        <w:jc w:val="center"/>
        <w:outlineLvl w:val="1"/>
        <w:rPr>
          <w:rFonts w:ascii="Times New Roman" w:eastAsia="Times New Roman" w:hAnsi="Times New Roman"/>
          <w:b/>
          <w:sz w:val="28"/>
          <w:szCs w:val="28"/>
          <w:lang w:val="kk-KZ"/>
        </w:rPr>
      </w:pPr>
      <w:r w:rsidRPr="007D70C5">
        <w:rPr>
          <w:rFonts w:ascii="Times New Roman" w:eastAsiaTheme="minorHAnsi" w:hAnsi="Times New Roman"/>
          <w:sz w:val="28"/>
          <w:szCs w:val="28"/>
          <w:lang w:val="kk-KZ"/>
        </w:rPr>
        <w:br w:type="page"/>
      </w:r>
      <w:r w:rsidR="0090243C" w:rsidRPr="007D70C5">
        <w:rPr>
          <w:rFonts w:ascii="Times New Roman" w:eastAsia="Times New Roman" w:hAnsi="Times New Roman"/>
          <w:b/>
          <w:sz w:val="28"/>
          <w:szCs w:val="28"/>
          <w:lang w:val="kk-KZ"/>
        </w:rPr>
        <w:lastRenderedPageBreak/>
        <w:t xml:space="preserve">ҚОСЫМША </w:t>
      </w:r>
      <w:r w:rsidR="0090243C">
        <w:rPr>
          <w:rFonts w:ascii="Times New Roman" w:eastAsia="Times New Roman" w:hAnsi="Times New Roman"/>
          <w:b/>
          <w:sz w:val="28"/>
          <w:szCs w:val="28"/>
          <w:lang w:val="kk-KZ"/>
        </w:rPr>
        <w:t>Е</w:t>
      </w:r>
    </w:p>
    <w:p w14:paraId="06876327" w14:textId="4369268F" w:rsidR="009B06C6" w:rsidRPr="0098258F" w:rsidRDefault="009B06C6" w:rsidP="0090243C">
      <w:pPr>
        <w:jc w:val="center"/>
        <w:outlineLvl w:val="1"/>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Оқытушы-профессорлар құрамына арналған </w:t>
      </w:r>
    </w:p>
    <w:p w14:paraId="33F9229A" w14:textId="45B6E643" w:rsidR="009B06C6" w:rsidRDefault="009B06C6" w:rsidP="0090243C">
      <w:pPr>
        <w:jc w:val="center"/>
        <w:outlineLvl w:val="1"/>
        <w:rPr>
          <w:rFonts w:ascii="Times New Roman" w:eastAsia="Times New Roman" w:hAnsi="Times New Roman"/>
          <w:b/>
          <w:sz w:val="28"/>
          <w:szCs w:val="28"/>
          <w:lang w:val="kk-KZ"/>
        </w:rPr>
      </w:pPr>
      <w:r w:rsidRPr="0098258F">
        <w:rPr>
          <w:rFonts w:ascii="Times New Roman" w:eastAsia="Times New Roman" w:hAnsi="Times New Roman"/>
          <w:b/>
          <w:sz w:val="28"/>
          <w:szCs w:val="28"/>
          <w:lang w:val="kk-KZ"/>
        </w:rPr>
        <w:t>«</w:t>
      </w:r>
      <w:r>
        <w:rPr>
          <w:rFonts w:ascii="Times New Roman" w:eastAsia="Times New Roman" w:hAnsi="Times New Roman"/>
          <w:b/>
          <w:sz w:val="28"/>
          <w:szCs w:val="28"/>
          <w:lang w:val="kk-KZ"/>
        </w:rPr>
        <w:t>ЖОО-дағы білім беру сапасын ішкі бағалау моделі</w:t>
      </w:r>
      <w:r w:rsidRPr="0098258F">
        <w:rPr>
          <w:rFonts w:ascii="Times New Roman" w:eastAsia="Times New Roman" w:hAnsi="Times New Roman"/>
          <w:b/>
          <w:sz w:val="28"/>
          <w:szCs w:val="28"/>
          <w:lang w:val="kk-KZ"/>
        </w:rPr>
        <w:t>»</w:t>
      </w:r>
      <w:r>
        <w:rPr>
          <w:rFonts w:ascii="Times New Roman" w:eastAsia="Times New Roman" w:hAnsi="Times New Roman"/>
          <w:b/>
          <w:sz w:val="28"/>
          <w:szCs w:val="28"/>
          <w:lang w:val="kk-KZ"/>
        </w:rPr>
        <w:t xml:space="preserve"> арнайы курсының </w:t>
      </w:r>
    </w:p>
    <w:p w14:paraId="10E3C51E" w14:textId="61296C92" w:rsidR="0090243C" w:rsidRPr="007D70C5" w:rsidRDefault="009B06C6" w:rsidP="009B06C6">
      <w:pPr>
        <w:jc w:val="center"/>
        <w:outlineLvl w:val="1"/>
        <w:rPr>
          <w:rFonts w:ascii="Times New Roman" w:eastAsia="Times New Roman" w:hAnsi="Times New Roman"/>
          <w:b/>
          <w:sz w:val="28"/>
          <w:szCs w:val="28"/>
          <w:lang w:val="kk-KZ"/>
        </w:rPr>
      </w:pPr>
      <w:r>
        <w:rPr>
          <w:rFonts w:ascii="Times New Roman" w:eastAsia="Times New Roman" w:hAnsi="Times New Roman"/>
          <w:b/>
          <w:sz w:val="28"/>
          <w:szCs w:val="28"/>
          <w:lang w:val="kk-KZ"/>
        </w:rPr>
        <w:t>бағдарламасы</w:t>
      </w:r>
    </w:p>
    <w:p w14:paraId="378DA48B" w14:textId="6D57279E" w:rsidR="00B50667" w:rsidRDefault="00D74985" w:rsidP="00B50667">
      <w:pPr>
        <w:spacing w:after="160" w:line="259" w:lineRule="auto"/>
        <w:rPr>
          <w:rFonts w:ascii="Times New Roman" w:eastAsiaTheme="minorHAnsi" w:hAnsi="Times New Roman"/>
          <w:sz w:val="28"/>
          <w:szCs w:val="28"/>
          <w:lang w:val="kk-KZ"/>
        </w:rPr>
      </w:pPr>
      <w:r>
        <w:rPr>
          <w:rFonts w:ascii="Times New Roman" w:eastAsiaTheme="minorHAnsi" w:hAnsi="Times New Roman"/>
          <w:sz w:val="28"/>
          <w:szCs w:val="28"/>
          <w:lang w:val="kk-KZ"/>
        </w:rPr>
        <w:pict w14:anchorId="50A8C29A">
          <v:shape id="_x0000_i1025" type="#_x0000_t75" style="width:438pt;height:318pt;mso-left-percent:-10001;mso-top-percent:-10001;mso-position-horizontal:absolute;mso-position-horizontal-relative:char;mso-position-vertical:absolute;mso-position-vertical-relative:line;mso-left-percent:-10001;mso-top-percent:-10001">
            <v:imagedata r:id="rId111" o:title="1 001"/>
          </v:shape>
        </w:pict>
      </w:r>
    </w:p>
    <w:p w14:paraId="0D764524" w14:textId="209767C7" w:rsidR="00C7126F" w:rsidRDefault="00D74985" w:rsidP="00B50667">
      <w:pPr>
        <w:spacing w:after="160" w:line="259" w:lineRule="auto"/>
        <w:rPr>
          <w:rFonts w:ascii="Times New Roman" w:eastAsiaTheme="minorHAnsi" w:hAnsi="Times New Roman"/>
          <w:sz w:val="28"/>
          <w:szCs w:val="28"/>
          <w:lang w:val="kk-KZ"/>
        </w:rPr>
      </w:pPr>
      <w:r>
        <w:rPr>
          <w:rFonts w:ascii="Times New Roman" w:eastAsiaTheme="minorHAnsi" w:hAnsi="Times New Roman"/>
          <w:sz w:val="28"/>
          <w:szCs w:val="28"/>
          <w:lang w:val="kk-KZ"/>
        </w:rPr>
        <w:pict w14:anchorId="0E893956">
          <v:shape id="_x0000_i1026" type="#_x0000_t75" style="width:429.6pt;height:313.2pt;mso-left-percent:-10001;mso-top-percent:-10001;mso-position-horizontal:absolute;mso-position-horizontal-relative:char;mso-position-vertical:absolute;mso-position-vertical-relative:line;mso-left-percent:-10001;mso-top-percent:-10001">
            <v:imagedata r:id="rId112" o:title="2 001"/>
          </v:shape>
        </w:pict>
      </w:r>
    </w:p>
    <w:p w14:paraId="6B7500F3" w14:textId="3874ED3E" w:rsidR="00C7126F" w:rsidRDefault="00D74985" w:rsidP="00B50667">
      <w:pPr>
        <w:spacing w:after="160" w:line="259" w:lineRule="auto"/>
        <w:rPr>
          <w:rFonts w:ascii="Times New Roman" w:eastAsiaTheme="minorHAnsi" w:hAnsi="Times New Roman"/>
          <w:sz w:val="28"/>
          <w:szCs w:val="28"/>
          <w:lang w:val="kk-KZ"/>
        </w:rPr>
      </w:pPr>
      <w:r>
        <w:rPr>
          <w:rFonts w:ascii="Times New Roman" w:eastAsiaTheme="minorHAnsi" w:hAnsi="Times New Roman"/>
          <w:sz w:val="28"/>
          <w:szCs w:val="28"/>
          <w:lang w:val="kk-KZ"/>
        </w:rPr>
        <w:lastRenderedPageBreak/>
        <w:pict w14:anchorId="3056C505">
          <v:shape id="_x0000_i1027" type="#_x0000_t75" style="width:477pt;height:347.4pt;mso-left-percent:-10001;mso-top-percent:-10001;mso-position-horizontal:absolute;mso-position-horizontal-relative:char;mso-position-vertical:absolute;mso-position-vertical-relative:line;mso-left-percent:-10001;mso-top-percent:-10001">
            <v:imagedata r:id="rId113" o:title="3 001"/>
          </v:shape>
        </w:pict>
      </w:r>
    </w:p>
    <w:p w14:paraId="78BE3D82" w14:textId="6BBCCD89" w:rsidR="00C7126F" w:rsidRDefault="00D74985" w:rsidP="00B50667">
      <w:pPr>
        <w:spacing w:after="160" w:line="259" w:lineRule="auto"/>
        <w:rPr>
          <w:rFonts w:ascii="Times New Roman" w:eastAsiaTheme="minorHAnsi" w:hAnsi="Times New Roman"/>
          <w:sz w:val="28"/>
          <w:szCs w:val="28"/>
          <w:lang w:val="kk-KZ"/>
        </w:rPr>
      </w:pPr>
      <w:r>
        <w:rPr>
          <w:rFonts w:ascii="Times New Roman" w:eastAsiaTheme="minorHAnsi" w:hAnsi="Times New Roman"/>
          <w:sz w:val="28"/>
          <w:szCs w:val="28"/>
          <w:lang w:val="kk-KZ"/>
        </w:rPr>
        <w:pict w14:anchorId="072E9CCC">
          <v:shape id="_x0000_i1028" type="#_x0000_t75" style="width:481.8pt;height:350.4pt">
            <v:imagedata r:id="rId114" o:title="4 001"/>
          </v:shape>
        </w:pict>
      </w:r>
    </w:p>
    <w:p w14:paraId="4525E5EC" w14:textId="0B718C65" w:rsidR="00C7126F" w:rsidRDefault="00D74985" w:rsidP="00B50667">
      <w:pPr>
        <w:spacing w:after="160" w:line="259" w:lineRule="auto"/>
        <w:rPr>
          <w:rFonts w:ascii="Times New Roman" w:eastAsiaTheme="minorHAnsi" w:hAnsi="Times New Roman"/>
          <w:sz w:val="28"/>
          <w:szCs w:val="28"/>
          <w:lang w:val="kk-KZ"/>
        </w:rPr>
      </w:pPr>
      <w:r>
        <w:rPr>
          <w:rFonts w:ascii="Times New Roman" w:eastAsiaTheme="minorHAnsi" w:hAnsi="Times New Roman"/>
          <w:sz w:val="28"/>
          <w:szCs w:val="28"/>
          <w:lang w:val="kk-KZ"/>
        </w:rPr>
        <w:lastRenderedPageBreak/>
        <w:pict w14:anchorId="5C465AF0">
          <v:shape id="_x0000_i1029" type="#_x0000_t75" style="width:481.8pt;height:350.4pt">
            <v:imagedata r:id="rId115" o:title="5 001"/>
          </v:shape>
        </w:pict>
      </w:r>
    </w:p>
    <w:p w14:paraId="1E23C427" w14:textId="568305F8" w:rsidR="00C7126F" w:rsidRDefault="00D74985" w:rsidP="00B50667">
      <w:pPr>
        <w:spacing w:after="160" w:line="259" w:lineRule="auto"/>
        <w:rPr>
          <w:rFonts w:ascii="Times New Roman" w:eastAsiaTheme="minorHAnsi" w:hAnsi="Times New Roman"/>
          <w:sz w:val="28"/>
          <w:szCs w:val="28"/>
          <w:lang w:val="kk-KZ"/>
        </w:rPr>
      </w:pPr>
      <w:r>
        <w:rPr>
          <w:rFonts w:ascii="Times New Roman" w:eastAsiaTheme="minorHAnsi" w:hAnsi="Times New Roman"/>
          <w:sz w:val="28"/>
          <w:szCs w:val="28"/>
          <w:lang w:val="kk-KZ"/>
        </w:rPr>
        <w:pict w14:anchorId="0DB2D757">
          <v:shape id="_x0000_i1030" type="#_x0000_t75" style="width:481.8pt;height:350.4pt">
            <v:imagedata r:id="rId116" o:title="6 001"/>
          </v:shape>
        </w:pict>
      </w:r>
    </w:p>
    <w:p w14:paraId="7B88E4E4" w14:textId="1CA71596" w:rsidR="00C7126F" w:rsidRDefault="00D74985" w:rsidP="00B50667">
      <w:pPr>
        <w:spacing w:after="160" w:line="259" w:lineRule="auto"/>
        <w:rPr>
          <w:rFonts w:ascii="Times New Roman" w:eastAsiaTheme="minorHAnsi" w:hAnsi="Times New Roman"/>
          <w:sz w:val="28"/>
          <w:szCs w:val="28"/>
          <w:lang w:val="kk-KZ"/>
        </w:rPr>
      </w:pPr>
      <w:r>
        <w:rPr>
          <w:rFonts w:ascii="Times New Roman" w:eastAsiaTheme="minorHAnsi" w:hAnsi="Times New Roman"/>
          <w:sz w:val="28"/>
          <w:szCs w:val="28"/>
          <w:lang w:val="kk-KZ"/>
        </w:rPr>
        <w:lastRenderedPageBreak/>
        <w:pict w14:anchorId="0612153F">
          <v:shape id="_x0000_i1031" type="#_x0000_t75" style="width:479.4pt;height:349.2pt;mso-left-percent:-10001;mso-top-percent:-10001;mso-position-horizontal:absolute;mso-position-horizontal-relative:char;mso-position-vertical:absolute;mso-position-vertical-relative:line;mso-left-percent:-10001;mso-top-percent:-10001">
            <v:imagedata r:id="rId117" o:title="7 001"/>
          </v:shape>
        </w:pict>
      </w:r>
    </w:p>
    <w:p w14:paraId="50F3CA66" w14:textId="61A5F9A3" w:rsidR="00C7126F" w:rsidRDefault="00BA7DFB" w:rsidP="00B50667">
      <w:pPr>
        <w:spacing w:after="160" w:line="259" w:lineRule="auto"/>
        <w:rPr>
          <w:rFonts w:ascii="Times New Roman" w:eastAsiaTheme="minorHAnsi" w:hAnsi="Times New Roman"/>
          <w:sz w:val="28"/>
          <w:szCs w:val="28"/>
          <w:lang w:val="kk-KZ"/>
        </w:rPr>
      </w:pPr>
      <w:r>
        <w:rPr>
          <w:noProof/>
        </w:rPr>
        <w:pict w14:anchorId="74EF28E1">
          <v:shape id="_x0000_s1031" type="#_x0000_t75" style="position:absolute;left:0;text-align:left;margin-left:272.45pt;margin-top:141.1pt;width:203.55pt;height:194.6pt;z-index:251682816">
            <v:imagedata r:id="rId118" o:title="9 001" croptop="5955f" cropbottom="21923f" cropleft="3914f" cropright="32954f"/>
          </v:shape>
        </w:pict>
      </w:r>
      <w:r w:rsidR="00C7126F" w:rsidRPr="00C7126F">
        <w:rPr>
          <w:rFonts w:ascii="Times New Roman" w:eastAsiaTheme="minorHAnsi" w:hAnsi="Times New Roman"/>
          <w:noProof/>
          <w:sz w:val="28"/>
          <w:szCs w:val="28"/>
          <w:lang w:eastAsia="ru-RU"/>
        </w:rPr>
        <w:drawing>
          <wp:inline distT="0" distB="0" distL="0" distR="0" wp14:anchorId="11BDC4A4" wp14:editId="455E80C0">
            <wp:extent cx="4576205" cy="6290696"/>
            <wp:effectExtent l="0" t="0" r="0" b="0"/>
            <wp:docPr id="100162" name="Рисунок 100162" descr="C:\Users\Lenovo\Desktop\2026-01-30 1\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Lenovo\Desktop\2026-01-30 1\1 001.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rot="5400000">
                      <a:off x="0" y="0"/>
                      <a:ext cx="4580659" cy="6296819"/>
                    </a:xfrm>
                    <a:prstGeom prst="rect">
                      <a:avLst/>
                    </a:prstGeom>
                    <a:noFill/>
                    <a:ln>
                      <a:noFill/>
                    </a:ln>
                  </pic:spPr>
                </pic:pic>
              </a:graphicData>
            </a:graphic>
          </wp:inline>
        </w:drawing>
      </w:r>
    </w:p>
    <w:p w14:paraId="265370AD" w14:textId="77777777" w:rsidR="00C7126F" w:rsidRDefault="00C7126F">
      <w:pPr>
        <w:spacing w:after="160" w:line="259" w:lineRule="auto"/>
        <w:jc w:val="left"/>
        <w:rPr>
          <w:rFonts w:ascii="Times New Roman" w:eastAsiaTheme="minorHAnsi" w:hAnsi="Times New Roman"/>
          <w:sz w:val="28"/>
          <w:szCs w:val="28"/>
          <w:lang w:val="en-US"/>
        </w:rPr>
      </w:pPr>
      <w:r>
        <w:rPr>
          <w:rFonts w:ascii="Times New Roman" w:eastAsiaTheme="minorHAnsi" w:hAnsi="Times New Roman"/>
          <w:sz w:val="28"/>
          <w:szCs w:val="28"/>
          <w:lang w:val="en-US"/>
        </w:rPr>
        <w:lastRenderedPageBreak/>
        <w:t xml:space="preserve">      </w:t>
      </w:r>
      <w:r>
        <w:rPr>
          <w:noProof/>
          <w:lang w:eastAsia="ru-RU"/>
        </w:rPr>
        <w:drawing>
          <wp:inline distT="0" distB="0" distL="0" distR="0" wp14:anchorId="3B650A41" wp14:editId="0049BCF6">
            <wp:extent cx="5862461" cy="3016156"/>
            <wp:effectExtent l="0" t="0" r="5080" b="0"/>
            <wp:docPr id="100161" name="Рисунок 10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0"/>
                    <a:srcRect l="2676" t="5950" r="4556" b="9165"/>
                    <a:stretch/>
                  </pic:blipFill>
                  <pic:spPr bwMode="auto">
                    <a:xfrm>
                      <a:off x="0" y="0"/>
                      <a:ext cx="5882700" cy="3026569"/>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heme="minorHAnsi" w:hAnsi="Times New Roman"/>
          <w:sz w:val="28"/>
          <w:szCs w:val="28"/>
          <w:lang w:val="en-US"/>
        </w:rPr>
        <w:t xml:space="preserve"> </w:t>
      </w:r>
    </w:p>
    <w:p w14:paraId="4F69711A" w14:textId="08E3CD9B" w:rsidR="00C7126F" w:rsidRDefault="00C7126F" w:rsidP="00C7126F">
      <w:pPr>
        <w:spacing w:after="160" w:line="259" w:lineRule="auto"/>
        <w:jc w:val="center"/>
        <w:rPr>
          <w:rFonts w:ascii="Times New Roman" w:eastAsiaTheme="minorHAnsi" w:hAnsi="Times New Roman"/>
          <w:sz w:val="28"/>
          <w:szCs w:val="28"/>
          <w:lang w:val="en-US"/>
        </w:rPr>
      </w:pPr>
      <w:r>
        <w:rPr>
          <w:rFonts w:ascii="Times New Roman" w:eastAsiaTheme="minorHAnsi" w:hAnsi="Times New Roman"/>
          <w:noProof/>
          <w:sz w:val="28"/>
          <w:szCs w:val="28"/>
          <w:lang w:eastAsia="ru-RU"/>
        </w:rPr>
        <w:drawing>
          <wp:inline distT="0" distB="0" distL="0" distR="0" wp14:anchorId="7B531F3F" wp14:editId="00D3F484">
            <wp:extent cx="4121624" cy="4121624"/>
            <wp:effectExtent l="0" t="0" r="0" b="0"/>
            <wp:docPr id="100160" name="Рисунок 100160" descr="C:\Users\Lenovo\Downloads\WhatsApp Image 2026-01-30 at 16.03.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Lenovo\Downloads\WhatsApp Image 2026-01-30 at 16.03.05.jpe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4132749" cy="4132749"/>
                    </a:xfrm>
                    <a:prstGeom prst="rect">
                      <a:avLst/>
                    </a:prstGeom>
                    <a:noFill/>
                    <a:ln>
                      <a:noFill/>
                    </a:ln>
                  </pic:spPr>
                </pic:pic>
              </a:graphicData>
            </a:graphic>
          </wp:inline>
        </w:drawing>
      </w:r>
    </w:p>
    <w:p w14:paraId="61A5D3F8" w14:textId="1476FEBB" w:rsidR="00C7126F" w:rsidRPr="004848E6" w:rsidRDefault="00BA7DFB" w:rsidP="00C7126F">
      <w:pPr>
        <w:spacing w:after="160" w:line="259" w:lineRule="auto"/>
        <w:jc w:val="center"/>
        <w:rPr>
          <w:rFonts w:ascii="Times New Roman" w:eastAsiaTheme="minorHAnsi" w:hAnsi="Times New Roman"/>
          <w:sz w:val="40"/>
          <w:szCs w:val="28"/>
        </w:rPr>
      </w:pPr>
      <w:hyperlink r:id="rId122" w:history="1">
        <w:r w:rsidR="00C7126F" w:rsidRPr="00C7126F">
          <w:rPr>
            <w:rStyle w:val="a8"/>
            <w:rFonts w:ascii="Times New Roman" w:eastAsiaTheme="minorHAnsi" w:hAnsi="Times New Roman"/>
            <w:sz w:val="40"/>
            <w:szCs w:val="28"/>
            <w:lang w:val="en-US"/>
          </w:rPr>
          <w:t>https</w:t>
        </w:r>
        <w:r w:rsidR="00C7126F" w:rsidRPr="004848E6">
          <w:rPr>
            <w:rStyle w:val="a8"/>
            <w:rFonts w:ascii="Times New Roman" w:eastAsiaTheme="minorHAnsi" w:hAnsi="Times New Roman"/>
            <w:sz w:val="40"/>
            <w:szCs w:val="28"/>
          </w:rPr>
          <w:t>://</w:t>
        </w:r>
        <w:proofErr w:type="spellStart"/>
        <w:r w:rsidR="00C7126F" w:rsidRPr="00C7126F">
          <w:rPr>
            <w:rStyle w:val="a8"/>
            <w:rFonts w:ascii="Times New Roman" w:eastAsiaTheme="minorHAnsi" w:hAnsi="Times New Roman"/>
            <w:sz w:val="40"/>
            <w:szCs w:val="28"/>
            <w:lang w:val="en-US"/>
          </w:rPr>
          <w:t>youtu</w:t>
        </w:r>
        <w:proofErr w:type="spellEnd"/>
        <w:r w:rsidR="00C7126F" w:rsidRPr="004848E6">
          <w:rPr>
            <w:rStyle w:val="a8"/>
            <w:rFonts w:ascii="Times New Roman" w:eastAsiaTheme="minorHAnsi" w:hAnsi="Times New Roman"/>
            <w:sz w:val="40"/>
            <w:szCs w:val="28"/>
          </w:rPr>
          <w:t>.</w:t>
        </w:r>
        <w:r w:rsidR="00C7126F" w:rsidRPr="00C7126F">
          <w:rPr>
            <w:rStyle w:val="a8"/>
            <w:rFonts w:ascii="Times New Roman" w:eastAsiaTheme="minorHAnsi" w:hAnsi="Times New Roman"/>
            <w:sz w:val="40"/>
            <w:szCs w:val="28"/>
            <w:lang w:val="en-US"/>
          </w:rPr>
          <w:t>be</w:t>
        </w:r>
        <w:r w:rsidR="00C7126F" w:rsidRPr="004848E6">
          <w:rPr>
            <w:rStyle w:val="a8"/>
            <w:rFonts w:ascii="Times New Roman" w:eastAsiaTheme="minorHAnsi" w:hAnsi="Times New Roman"/>
            <w:sz w:val="40"/>
            <w:szCs w:val="28"/>
          </w:rPr>
          <w:t>/</w:t>
        </w:r>
        <w:r w:rsidR="00C7126F" w:rsidRPr="00C7126F">
          <w:rPr>
            <w:rStyle w:val="a8"/>
            <w:rFonts w:ascii="Times New Roman" w:eastAsiaTheme="minorHAnsi" w:hAnsi="Times New Roman"/>
            <w:sz w:val="40"/>
            <w:szCs w:val="28"/>
            <w:lang w:val="en-US"/>
          </w:rPr>
          <w:t>w</w:t>
        </w:r>
        <w:r w:rsidR="00C7126F" w:rsidRPr="004848E6">
          <w:rPr>
            <w:rStyle w:val="a8"/>
            <w:rFonts w:ascii="Times New Roman" w:eastAsiaTheme="minorHAnsi" w:hAnsi="Times New Roman"/>
            <w:sz w:val="40"/>
            <w:szCs w:val="28"/>
          </w:rPr>
          <w:t>5</w:t>
        </w:r>
        <w:r w:rsidR="00C7126F" w:rsidRPr="00C7126F">
          <w:rPr>
            <w:rStyle w:val="a8"/>
            <w:rFonts w:ascii="Times New Roman" w:eastAsiaTheme="minorHAnsi" w:hAnsi="Times New Roman"/>
            <w:sz w:val="40"/>
            <w:szCs w:val="28"/>
            <w:lang w:val="en-US"/>
          </w:rPr>
          <w:t>W</w:t>
        </w:r>
        <w:r w:rsidR="00C7126F" w:rsidRPr="004848E6">
          <w:rPr>
            <w:rStyle w:val="a8"/>
            <w:rFonts w:ascii="Times New Roman" w:eastAsiaTheme="minorHAnsi" w:hAnsi="Times New Roman"/>
            <w:sz w:val="40"/>
            <w:szCs w:val="28"/>
          </w:rPr>
          <w:t>5</w:t>
        </w:r>
        <w:r w:rsidR="00C7126F" w:rsidRPr="00C7126F">
          <w:rPr>
            <w:rStyle w:val="a8"/>
            <w:rFonts w:ascii="Times New Roman" w:eastAsiaTheme="minorHAnsi" w:hAnsi="Times New Roman"/>
            <w:sz w:val="40"/>
            <w:szCs w:val="28"/>
            <w:lang w:val="en-US"/>
          </w:rPr>
          <w:t>R</w:t>
        </w:r>
        <w:r w:rsidR="00C7126F" w:rsidRPr="004848E6">
          <w:rPr>
            <w:rStyle w:val="a8"/>
            <w:rFonts w:ascii="Times New Roman" w:eastAsiaTheme="minorHAnsi" w:hAnsi="Times New Roman"/>
            <w:sz w:val="40"/>
            <w:szCs w:val="28"/>
          </w:rPr>
          <w:t>14</w:t>
        </w:r>
        <w:r w:rsidR="00C7126F" w:rsidRPr="00C7126F">
          <w:rPr>
            <w:rStyle w:val="a8"/>
            <w:rFonts w:ascii="Times New Roman" w:eastAsiaTheme="minorHAnsi" w:hAnsi="Times New Roman"/>
            <w:sz w:val="40"/>
            <w:szCs w:val="28"/>
            <w:lang w:val="en-US"/>
          </w:rPr>
          <w:t>v</w:t>
        </w:r>
        <w:r w:rsidR="00C7126F" w:rsidRPr="004848E6">
          <w:rPr>
            <w:rStyle w:val="a8"/>
            <w:rFonts w:ascii="Times New Roman" w:eastAsiaTheme="minorHAnsi" w:hAnsi="Times New Roman"/>
            <w:sz w:val="40"/>
            <w:szCs w:val="28"/>
          </w:rPr>
          <w:t>5</w:t>
        </w:r>
        <w:r w:rsidR="00C7126F" w:rsidRPr="00C7126F">
          <w:rPr>
            <w:rStyle w:val="a8"/>
            <w:rFonts w:ascii="Times New Roman" w:eastAsiaTheme="minorHAnsi" w:hAnsi="Times New Roman"/>
            <w:sz w:val="40"/>
            <w:szCs w:val="28"/>
            <w:lang w:val="en-US"/>
          </w:rPr>
          <w:t>Bs</w:t>
        </w:r>
      </w:hyperlink>
    </w:p>
    <w:p w14:paraId="34170435" w14:textId="77777777" w:rsidR="00C7126F" w:rsidRPr="004848E6" w:rsidRDefault="00C7126F" w:rsidP="00C7126F">
      <w:pPr>
        <w:spacing w:after="160" w:line="259" w:lineRule="auto"/>
        <w:jc w:val="center"/>
        <w:rPr>
          <w:rFonts w:ascii="Times New Roman" w:eastAsiaTheme="minorHAnsi" w:hAnsi="Times New Roman"/>
          <w:sz w:val="40"/>
          <w:szCs w:val="28"/>
        </w:rPr>
      </w:pPr>
    </w:p>
    <w:p w14:paraId="4268F8CC" w14:textId="77777777" w:rsidR="00C7126F" w:rsidRPr="007D70C5" w:rsidRDefault="00C7126F" w:rsidP="00B50667">
      <w:pPr>
        <w:spacing w:after="160" w:line="259" w:lineRule="auto"/>
        <w:rPr>
          <w:rFonts w:ascii="Times New Roman" w:eastAsiaTheme="minorHAnsi" w:hAnsi="Times New Roman"/>
          <w:sz w:val="28"/>
          <w:szCs w:val="28"/>
          <w:lang w:val="kk-KZ"/>
        </w:rPr>
      </w:pPr>
    </w:p>
    <w:p w14:paraId="4FEE3C91" w14:textId="77777777" w:rsidR="00B50667" w:rsidRPr="007D70C5" w:rsidRDefault="00B50667" w:rsidP="00B50667">
      <w:pPr>
        <w:spacing w:after="160" w:line="259" w:lineRule="auto"/>
        <w:rPr>
          <w:rFonts w:ascii="Times New Roman" w:eastAsiaTheme="minorHAnsi" w:hAnsi="Times New Roman"/>
          <w:sz w:val="28"/>
          <w:szCs w:val="28"/>
          <w:lang w:val="kk-KZ"/>
        </w:rPr>
      </w:pPr>
    </w:p>
    <w:p w14:paraId="6F93B7E8" w14:textId="62E36BEF" w:rsidR="004848E6" w:rsidRDefault="004848E6" w:rsidP="004848E6">
      <w:pPr>
        <w:jc w:val="center"/>
        <w:outlineLvl w:val="1"/>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lastRenderedPageBreak/>
        <w:t xml:space="preserve">ҚОСЫМША </w:t>
      </w:r>
      <w:r>
        <w:rPr>
          <w:rFonts w:ascii="Times New Roman" w:eastAsia="Times New Roman" w:hAnsi="Times New Roman"/>
          <w:b/>
          <w:sz w:val="28"/>
          <w:szCs w:val="28"/>
          <w:lang w:val="kk-KZ"/>
        </w:rPr>
        <w:t>Ж</w:t>
      </w:r>
    </w:p>
    <w:p w14:paraId="49B09CB2" w14:textId="17782F95" w:rsidR="00265A4D" w:rsidRPr="008614EE" w:rsidRDefault="00265A4D" w:rsidP="004848E6">
      <w:pPr>
        <w:jc w:val="center"/>
        <w:outlineLvl w:val="1"/>
        <w:rPr>
          <w:rFonts w:ascii="Times New Roman" w:eastAsia="Times New Roman" w:hAnsi="Times New Roman"/>
          <w:b/>
          <w:sz w:val="12"/>
          <w:szCs w:val="28"/>
          <w:lang w:val="kk-KZ"/>
        </w:rPr>
      </w:pPr>
    </w:p>
    <w:p w14:paraId="78C63593" w14:textId="2F47D2FE" w:rsidR="00265A4D" w:rsidRDefault="00265A4D" w:rsidP="004848E6">
      <w:pPr>
        <w:jc w:val="center"/>
        <w:outlineLvl w:val="1"/>
        <w:rPr>
          <w:rFonts w:ascii="Times New Roman" w:eastAsia="Times New Roman" w:hAnsi="Times New Roman"/>
          <w:b/>
          <w:sz w:val="28"/>
          <w:szCs w:val="28"/>
          <w:lang w:val="kk-KZ"/>
        </w:rPr>
      </w:pPr>
      <w:r>
        <w:rPr>
          <w:rFonts w:ascii="Times New Roman" w:eastAsia="Times New Roman" w:hAnsi="Times New Roman"/>
          <w:b/>
          <w:sz w:val="28"/>
          <w:szCs w:val="28"/>
          <w:lang w:val="kk-KZ"/>
        </w:rPr>
        <w:t>Білім сапасын ішкі және сыртқы бағалаудың психологиялық-педагогикалық негіздері сыни тұрғыда ойлауын дамыту оқу құралы</w:t>
      </w:r>
    </w:p>
    <w:p w14:paraId="0570291A" w14:textId="77777777" w:rsidR="00D00BA1" w:rsidRDefault="00D00BA1" w:rsidP="004848E6">
      <w:pPr>
        <w:jc w:val="center"/>
        <w:outlineLvl w:val="1"/>
        <w:rPr>
          <w:rFonts w:ascii="Times New Roman" w:eastAsia="Times New Roman" w:hAnsi="Times New Roman"/>
          <w:b/>
          <w:sz w:val="28"/>
          <w:szCs w:val="28"/>
          <w:lang w:val="kk-KZ"/>
        </w:rPr>
      </w:pPr>
    </w:p>
    <w:p w14:paraId="10B3F385" w14:textId="77777777" w:rsidR="008614EE" w:rsidRDefault="00793B32" w:rsidP="00CC72F1">
      <w:pPr>
        <w:spacing w:after="160" w:line="259" w:lineRule="auto"/>
        <w:rPr>
          <w:rFonts w:ascii="Times New Roman" w:hAnsi="Times New Roman"/>
          <w:lang w:val="kk-KZ"/>
        </w:rPr>
      </w:pPr>
      <w:r w:rsidRPr="00793B32">
        <w:rPr>
          <w:rFonts w:ascii="Times New Roman" w:eastAsiaTheme="minorHAnsi" w:hAnsi="Times New Roman"/>
          <w:noProof/>
          <w:sz w:val="28"/>
          <w:szCs w:val="28"/>
          <w:lang w:eastAsia="ru-RU"/>
        </w:rPr>
        <w:drawing>
          <wp:inline distT="0" distB="0" distL="0" distR="0" wp14:anchorId="4E4D2290" wp14:editId="4F210175">
            <wp:extent cx="6120130" cy="4325936"/>
            <wp:effectExtent l="0" t="0" r="0" b="0"/>
            <wp:docPr id="100164" name="Рисунок 100164" descr="C:\Users\Lenovo\Desktop\2026-02-01 1\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Desktop\2026-02-01 1\1 001.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6120130" cy="4325936"/>
                    </a:xfrm>
                    <a:prstGeom prst="rect">
                      <a:avLst/>
                    </a:prstGeom>
                    <a:noFill/>
                    <a:ln>
                      <a:noFill/>
                    </a:ln>
                  </pic:spPr>
                </pic:pic>
              </a:graphicData>
            </a:graphic>
          </wp:inline>
        </w:drawing>
      </w:r>
    </w:p>
    <w:p w14:paraId="184CB635" w14:textId="35BF8DE9" w:rsidR="00B50667" w:rsidRDefault="00793B32" w:rsidP="00A7486F">
      <w:pPr>
        <w:spacing w:after="160" w:line="259" w:lineRule="auto"/>
        <w:jc w:val="center"/>
        <w:rPr>
          <w:rFonts w:ascii="Times New Roman" w:hAnsi="Times New Roman"/>
          <w:lang w:val="kk-KZ"/>
        </w:rPr>
      </w:pPr>
      <w:r w:rsidRPr="00793B32">
        <w:rPr>
          <w:rFonts w:ascii="Times New Roman" w:eastAsiaTheme="minorHAnsi" w:hAnsi="Times New Roman"/>
          <w:noProof/>
          <w:sz w:val="28"/>
          <w:szCs w:val="28"/>
          <w:lang w:eastAsia="ru-RU"/>
        </w:rPr>
        <w:drawing>
          <wp:inline distT="0" distB="0" distL="0" distR="0" wp14:anchorId="26708B82" wp14:editId="13EA1A5D">
            <wp:extent cx="5609230" cy="3803365"/>
            <wp:effectExtent l="0" t="0" r="0" b="6985"/>
            <wp:docPr id="100163" name="Рисунок 100163" descr="C:\Users\Lenovo\Desktop\2026-02-01 2\2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Desktop\2026-02-01 2\2 001.jpg"/>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t="3487" b="8189"/>
                    <a:stretch/>
                  </pic:blipFill>
                  <pic:spPr bwMode="auto">
                    <a:xfrm>
                      <a:off x="0" y="0"/>
                      <a:ext cx="5617954" cy="3809281"/>
                    </a:xfrm>
                    <a:prstGeom prst="rect">
                      <a:avLst/>
                    </a:prstGeom>
                    <a:noFill/>
                    <a:ln>
                      <a:noFill/>
                    </a:ln>
                    <a:extLst>
                      <a:ext uri="{53640926-AAD7-44D8-BBD7-CCE9431645EC}">
                        <a14:shadowObscured xmlns:a14="http://schemas.microsoft.com/office/drawing/2010/main"/>
                      </a:ext>
                    </a:extLst>
                  </pic:spPr>
                </pic:pic>
              </a:graphicData>
            </a:graphic>
          </wp:inline>
        </w:drawing>
      </w:r>
    </w:p>
    <w:p w14:paraId="78DB8FE6" w14:textId="7DB456F6" w:rsidR="00265A4D" w:rsidRPr="007D70C5" w:rsidRDefault="00265A4D" w:rsidP="00265A4D">
      <w:pPr>
        <w:jc w:val="center"/>
        <w:outlineLvl w:val="1"/>
        <w:rPr>
          <w:rFonts w:ascii="Times New Roman" w:eastAsia="Times New Roman" w:hAnsi="Times New Roman"/>
          <w:b/>
          <w:sz w:val="28"/>
          <w:szCs w:val="28"/>
          <w:lang w:val="kk-KZ"/>
        </w:rPr>
      </w:pPr>
      <w:r w:rsidRPr="007D70C5">
        <w:rPr>
          <w:rFonts w:ascii="Times New Roman" w:eastAsia="Times New Roman" w:hAnsi="Times New Roman"/>
          <w:b/>
          <w:sz w:val="28"/>
          <w:szCs w:val="28"/>
          <w:lang w:val="kk-KZ"/>
        </w:rPr>
        <w:lastRenderedPageBreak/>
        <w:t xml:space="preserve">ҚОСЫМША </w:t>
      </w:r>
      <w:r>
        <w:rPr>
          <w:rFonts w:ascii="Times New Roman" w:eastAsia="Times New Roman" w:hAnsi="Times New Roman"/>
          <w:b/>
          <w:sz w:val="28"/>
          <w:szCs w:val="28"/>
          <w:lang w:val="kk-KZ"/>
        </w:rPr>
        <w:t>З</w:t>
      </w:r>
    </w:p>
    <w:p w14:paraId="1A2C7121" w14:textId="77777777" w:rsidR="00265A4D" w:rsidRPr="007D70C5" w:rsidRDefault="00265A4D" w:rsidP="00265A4D">
      <w:pPr>
        <w:shd w:val="clear" w:color="auto" w:fill="FFFFFF"/>
        <w:jc w:val="center"/>
        <w:outlineLvl w:val="2"/>
        <w:rPr>
          <w:rFonts w:ascii="Times New Roman" w:hAnsi="Times New Roman"/>
          <w:b/>
          <w:sz w:val="28"/>
          <w:szCs w:val="28"/>
          <w:lang w:val="kk-KZ"/>
        </w:rPr>
      </w:pPr>
      <w:r w:rsidRPr="007D70C5">
        <w:rPr>
          <w:rFonts w:ascii="Times New Roman" w:hAnsi="Times New Roman"/>
          <w:b/>
          <w:sz w:val="28"/>
          <w:szCs w:val="28"/>
          <w:lang w:val="kk-KZ"/>
        </w:rPr>
        <w:t>Эксперименттік жұмыстардың сипаттамасы</w:t>
      </w:r>
    </w:p>
    <w:p w14:paraId="35FCBB28" w14:textId="77777777" w:rsidR="00265A4D" w:rsidRPr="007D70C5" w:rsidRDefault="00265A4D" w:rsidP="00265A4D">
      <w:pPr>
        <w:spacing w:after="160" w:line="259" w:lineRule="auto"/>
        <w:jc w:val="left"/>
        <w:rPr>
          <w:rFonts w:ascii="Times New Roman" w:eastAsiaTheme="minorHAnsi" w:hAnsi="Times New Roman"/>
          <w:sz w:val="28"/>
          <w:szCs w:val="28"/>
          <w:lang w:val="kk-KZ"/>
        </w:rPr>
      </w:pPr>
    </w:p>
    <w:tbl>
      <w:tblPr>
        <w:tblStyle w:val="a7"/>
        <w:tblW w:w="9122" w:type="dxa"/>
        <w:tblLook w:val="04A0" w:firstRow="1" w:lastRow="0" w:firstColumn="1" w:lastColumn="0" w:noHBand="0" w:noVBand="1"/>
      </w:tblPr>
      <w:tblGrid>
        <w:gridCol w:w="1147"/>
        <w:gridCol w:w="1688"/>
        <w:gridCol w:w="3397"/>
        <w:gridCol w:w="2890"/>
      </w:tblGrid>
      <w:tr w:rsidR="00265A4D" w:rsidRPr="007D70C5" w14:paraId="3D94E265" w14:textId="77777777" w:rsidTr="009D305F">
        <w:trPr>
          <w:trHeight w:val="845"/>
        </w:trPr>
        <w:tc>
          <w:tcPr>
            <w:tcW w:w="1147" w:type="dxa"/>
            <w:vAlign w:val="center"/>
          </w:tcPr>
          <w:p w14:paraId="3BA4C1E7" w14:textId="77777777" w:rsidR="00265A4D" w:rsidRPr="007D70C5" w:rsidRDefault="00265A4D" w:rsidP="009D305F">
            <w:pPr>
              <w:rPr>
                <w:rFonts w:ascii="Times New Roman" w:hAnsi="Times New Roman"/>
                <w:lang w:val="kk-KZ"/>
              </w:rPr>
            </w:pPr>
            <w:proofErr w:type="spellStart"/>
            <w:r w:rsidRPr="007D70C5">
              <w:rPr>
                <w:rFonts w:ascii="Times New Roman" w:eastAsia="Times New Roman" w:hAnsi="Times New Roman"/>
                <w:b/>
                <w:bCs/>
              </w:rPr>
              <w:t>Экспери</w:t>
            </w:r>
            <w:proofErr w:type="spellEnd"/>
            <w:r w:rsidRPr="007D70C5">
              <w:rPr>
                <w:rFonts w:ascii="Times New Roman" w:eastAsia="Times New Roman" w:hAnsi="Times New Roman"/>
                <w:b/>
                <w:bCs/>
                <w:lang w:val="kk-KZ"/>
              </w:rPr>
              <w:t>-</w:t>
            </w:r>
            <w:r w:rsidRPr="007D70C5">
              <w:rPr>
                <w:rFonts w:ascii="Times New Roman" w:eastAsia="Times New Roman" w:hAnsi="Times New Roman"/>
                <w:b/>
                <w:bCs/>
              </w:rPr>
              <w:t xml:space="preserve">мент </w:t>
            </w:r>
            <w:proofErr w:type="spellStart"/>
            <w:r w:rsidRPr="007D70C5">
              <w:rPr>
                <w:rFonts w:ascii="Times New Roman" w:eastAsia="Times New Roman" w:hAnsi="Times New Roman"/>
                <w:b/>
                <w:bCs/>
              </w:rPr>
              <w:t>кезеңдері</w:t>
            </w:r>
            <w:proofErr w:type="spellEnd"/>
          </w:p>
        </w:tc>
        <w:tc>
          <w:tcPr>
            <w:tcW w:w="1688" w:type="dxa"/>
            <w:vAlign w:val="center"/>
          </w:tcPr>
          <w:p w14:paraId="3AAF82A0" w14:textId="77777777" w:rsidR="00265A4D" w:rsidRPr="007D70C5" w:rsidRDefault="00265A4D" w:rsidP="009D305F">
            <w:pPr>
              <w:rPr>
                <w:rFonts w:ascii="Times New Roman" w:hAnsi="Times New Roman"/>
                <w:lang w:val="kk-KZ"/>
              </w:rPr>
            </w:pPr>
            <w:proofErr w:type="spellStart"/>
            <w:r w:rsidRPr="007D70C5">
              <w:rPr>
                <w:rFonts w:ascii="Times New Roman" w:eastAsia="Times New Roman" w:hAnsi="Times New Roman"/>
                <w:b/>
                <w:bCs/>
              </w:rPr>
              <w:t>Бағалау</w:t>
            </w:r>
            <w:proofErr w:type="spellEnd"/>
            <w:r w:rsidRPr="007D70C5">
              <w:rPr>
                <w:rFonts w:ascii="Times New Roman" w:eastAsia="Times New Roman" w:hAnsi="Times New Roman"/>
                <w:b/>
                <w:bCs/>
              </w:rPr>
              <w:t xml:space="preserve"> </w:t>
            </w:r>
            <w:proofErr w:type="spellStart"/>
            <w:r w:rsidRPr="007D70C5">
              <w:rPr>
                <w:rFonts w:ascii="Times New Roman" w:eastAsia="Times New Roman" w:hAnsi="Times New Roman"/>
                <w:b/>
                <w:bCs/>
              </w:rPr>
              <w:t>объектілері</w:t>
            </w:r>
            <w:proofErr w:type="spellEnd"/>
          </w:p>
        </w:tc>
        <w:tc>
          <w:tcPr>
            <w:tcW w:w="3397" w:type="dxa"/>
            <w:vAlign w:val="center"/>
          </w:tcPr>
          <w:p w14:paraId="7A330771" w14:textId="77777777" w:rsidR="00265A4D" w:rsidRPr="007D70C5" w:rsidRDefault="00265A4D" w:rsidP="009D305F">
            <w:pPr>
              <w:rPr>
                <w:rFonts w:ascii="Times New Roman" w:hAnsi="Times New Roman"/>
                <w:lang w:val="kk-KZ"/>
              </w:rPr>
            </w:pPr>
            <w:proofErr w:type="spellStart"/>
            <w:r w:rsidRPr="007D70C5">
              <w:rPr>
                <w:rFonts w:ascii="Times New Roman" w:eastAsia="Times New Roman" w:hAnsi="Times New Roman"/>
                <w:b/>
                <w:bCs/>
              </w:rPr>
              <w:t>Қолданылған</w:t>
            </w:r>
            <w:proofErr w:type="spellEnd"/>
            <w:r w:rsidRPr="007D70C5">
              <w:rPr>
                <w:rFonts w:ascii="Times New Roman" w:eastAsia="Times New Roman" w:hAnsi="Times New Roman"/>
                <w:b/>
                <w:bCs/>
              </w:rPr>
              <w:t xml:space="preserve"> </w:t>
            </w:r>
            <w:proofErr w:type="spellStart"/>
            <w:r w:rsidRPr="007D70C5">
              <w:rPr>
                <w:rFonts w:ascii="Times New Roman" w:eastAsia="Times New Roman" w:hAnsi="Times New Roman"/>
                <w:b/>
                <w:bCs/>
              </w:rPr>
              <w:t>әдістер</w:t>
            </w:r>
            <w:proofErr w:type="spellEnd"/>
            <w:r w:rsidRPr="007D70C5">
              <w:rPr>
                <w:rFonts w:ascii="Times New Roman" w:eastAsia="Times New Roman" w:hAnsi="Times New Roman"/>
                <w:b/>
                <w:bCs/>
              </w:rPr>
              <w:t xml:space="preserve"> мен </w:t>
            </w:r>
            <w:proofErr w:type="spellStart"/>
            <w:r w:rsidRPr="007D70C5">
              <w:rPr>
                <w:rFonts w:ascii="Times New Roman" w:eastAsia="Times New Roman" w:hAnsi="Times New Roman"/>
                <w:b/>
                <w:bCs/>
              </w:rPr>
              <w:t>жұмыстар</w:t>
            </w:r>
            <w:proofErr w:type="spellEnd"/>
          </w:p>
        </w:tc>
        <w:tc>
          <w:tcPr>
            <w:tcW w:w="2890" w:type="dxa"/>
            <w:vAlign w:val="center"/>
          </w:tcPr>
          <w:p w14:paraId="12B179A8" w14:textId="77777777" w:rsidR="00265A4D" w:rsidRPr="007D70C5" w:rsidRDefault="00265A4D" w:rsidP="009D305F">
            <w:pPr>
              <w:rPr>
                <w:rFonts w:ascii="Times New Roman" w:hAnsi="Times New Roman"/>
                <w:lang w:val="kk-KZ"/>
              </w:rPr>
            </w:pPr>
            <w:proofErr w:type="spellStart"/>
            <w:r w:rsidRPr="007D70C5">
              <w:rPr>
                <w:rFonts w:ascii="Times New Roman" w:eastAsia="Times New Roman" w:hAnsi="Times New Roman"/>
                <w:b/>
                <w:bCs/>
              </w:rPr>
              <w:t>Мақсаты</w:t>
            </w:r>
            <w:proofErr w:type="spellEnd"/>
          </w:p>
        </w:tc>
      </w:tr>
      <w:tr w:rsidR="00265A4D" w:rsidRPr="00D74985" w14:paraId="72020A43" w14:textId="77777777" w:rsidTr="009D305F">
        <w:tc>
          <w:tcPr>
            <w:tcW w:w="1147" w:type="dxa"/>
            <w:vMerge w:val="restart"/>
            <w:textDirection w:val="btLr"/>
            <w:vAlign w:val="center"/>
          </w:tcPr>
          <w:p w14:paraId="13BE17A8" w14:textId="77777777" w:rsidR="00265A4D" w:rsidRPr="007D70C5" w:rsidRDefault="00265A4D" w:rsidP="009D305F">
            <w:pPr>
              <w:ind w:left="113" w:right="113"/>
              <w:jc w:val="center"/>
              <w:rPr>
                <w:rFonts w:ascii="Times New Roman" w:hAnsi="Times New Roman"/>
                <w:lang w:val="kk-KZ"/>
              </w:rPr>
            </w:pPr>
            <w:proofErr w:type="spellStart"/>
            <w:r w:rsidRPr="007D70C5">
              <w:rPr>
                <w:rFonts w:ascii="Times New Roman" w:eastAsia="Times New Roman" w:hAnsi="Times New Roman"/>
                <w:b/>
                <w:bCs/>
              </w:rPr>
              <w:t>Айқындаушы</w:t>
            </w:r>
            <w:proofErr w:type="spellEnd"/>
            <w:r w:rsidRPr="007D70C5">
              <w:rPr>
                <w:rFonts w:ascii="Times New Roman" w:eastAsia="Times New Roman" w:hAnsi="Times New Roman"/>
                <w:b/>
                <w:bCs/>
              </w:rPr>
              <w:t xml:space="preserve"> </w:t>
            </w:r>
            <w:proofErr w:type="spellStart"/>
            <w:r w:rsidRPr="007D70C5">
              <w:rPr>
                <w:rFonts w:ascii="Times New Roman" w:eastAsia="Times New Roman" w:hAnsi="Times New Roman"/>
                <w:b/>
                <w:bCs/>
              </w:rPr>
              <w:t>кезең</w:t>
            </w:r>
            <w:proofErr w:type="spellEnd"/>
          </w:p>
        </w:tc>
        <w:tc>
          <w:tcPr>
            <w:tcW w:w="1688" w:type="dxa"/>
            <w:vAlign w:val="center"/>
          </w:tcPr>
          <w:p w14:paraId="7E9E4F22" w14:textId="77777777" w:rsidR="00265A4D" w:rsidRPr="007D70C5" w:rsidRDefault="00265A4D" w:rsidP="009D305F">
            <w:pPr>
              <w:rPr>
                <w:rFonts w:ascii="Times New Roman" w:hAnsi="Times New Roman"/>
                <w:lang w:val="kk-KZ"/>
              </w:rPr>
            </w:pPr>
            <w:proofErr w:type="spellStart"/>
            <w:r w:rsidRPr="007D70C5">
              <w:rPr>
                <w:rFonts w:ascii="Times New Roman" w:eastAsia="Times New Roman" w:hAnsi="Times New Roman"/>
              </w:rPr>
              <w:t>Білім</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алушылар</w:t>
            </w:r>
            <w:proofErr w:type="spellEnd"/>
          </w:p>
        </w:tc>
        <w:tc>
          <w:tcPr>
            <w:tcW w:w="3397" w:type="dxa"/>
            <w:vAlign w:val="center"/>
          </w:tcPr>
          <w:p w14:paraId="1A4EDA05" w14:textId="77777777" w:rsidR="00265A4D" w:rsidRPr="007D70C5" w:rsidRDefault="00265A4D" w:rsidP="009D305F">
            <w:pPr>
              <w:rPr>
                <w:rFonts w:ascii="Times New Roman" w:hAnsi="Times New Roman"/>
                <w:lang w:val="kk-KZ"/>
              </w:rPr>
            </w:pPr>
            <w:proofErr w:type="spellStart"/>
            <w:r w:rsidRPr="007D70C5">
              <w:rPr>
                <w:rFonts w:ascii="Times New Roman" w:eastAsia="Times New Roman" w:hAnsi="Times New Roman"/>
              </w:rPr>
              <w:t>Білімгерлерге</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арналған</w:t>
            </w:r>
            <w:proofErr w:type="spellEnd"/>
            <w:r w:rsidRPr="007D70C5">
              <w:rPr>
                <w:rFonts w:ascii="Times New Roman" w:eastAsia="Times New Roman" w:hAnsi="Times New Roman"/>
              </w:rPr>
              <w:t xml:space="preserve"> экспресс </w:t>
            </w:r>
            <w:proofErr w:type="spellStart"/>
            <w:r w:rsidRPr="007D70C5">
              <w:rPr>
                <w:rFonts w:ascii="Times New Roman" w:eastAsia="Times New Roman" w:hAnsi="Times New Roman"/>
              </w:rPr>
              <w:t>сауалнама</w:t>
            </w:r>
            <w:proofErr w:type="spellEnd"/>
          </w:p>
        </w:tc>
        <w:tc>
          <w:tcPr>
            <w:tcW w:w="2890" w:type="dxa"/>
            <w:vAlign w:val="center"/>
          </w:tcPr>
          <w:p w14:paraId="5E0E9F4C" w14:textId="77777777" w:rsidR="00265A4D" w:rsidRPr="007D70C5" w:rsidRDefault="00265A4D" w:rsidP="009D305F">
            <w:pPr>
              <w:rPr>
                <w:rFonts w:ascii="Times New Roman" w:hAnsi="Times New Roman"/>
                <w:lang w:val="kk-KZ"/>
              </w:rPr>
            </w:pPr>
            <w:r w:rsidRPr="00A501A6">
              <w:rPr>
                <w:rFonts w:ascii="Times New Roman" w:eastAsia="Times New Roman" w:hAnsi="Times New Roman"/>
                <w:lang w:val="kk-KZ"/>
              </w:rPr>
              <w:t>Білім беру сапасына қатысты бастапқы көзқарастар мен қанағаттану деңгейін анықтау</w:t>
            </w:r>
          </w:p>
        </w:tc>
      </w:tr>
      <w:tr w:rsidR="00265A4D" w:rsidRPr="00D74985" w14:paraId="7255606A" w14:textId="77777777" w:rsidTr="009D305F">
        <w:tc>
          <w:tcPr>
            <w:tcW w:w="1147" w:type="dxa"/>
            <w:vMerge/>
            <w:textDirection w:val="btLr"/>
            <w:vAlign w:val="center"/>
          </w:tcPr>
          <w:p w14:paraId="53509C82" w14:textId="77777777" w:rsidR="00265A4D" w:rsidRPr="007D70C5" w:rsidRDefault="00265A4D" w:rsidP="009D305F">
            <w:pPr>
              <w:ind w:left="113" w:right="113"/>
              <w:jc w:val="center"/>
              <w:rPr>
                <w:rFonts w:ascii="Times New Roman" w:hAnsi="Times New Roman"/>
                <w:lang w:val="kk-KZ"/>
              </w:rPr>
            </w:pPr>
          </w:p>
        </w:tc>
        <w:tc>
          <w:tcPr>
            <w:tcW w:w="1688" w:type="dxa"/>
            <w:vAlign w:val="center"/>
          </w:tcPr>
          <w:p w14:paraId="5690FDEB" w14:textId="77777777" w:rsidR="00265A4D" w:rsidRPr="007D70C5" w:rsidRDefault="00265A4D" w:rsidP="009D305F">
            <w:pPr>
              <w:rPr>
                <w:rFonts w:ascii="Times New Roman" w:hAnsi="Times New Roman"/>
                <w:lang w:val="kk-KZ"/>
              </w:rPr>
            </w:pPr>
            <w:proofErr w:type="spellStart"/>
            <w:r w:rsidRPr="007D70C5">
              <w:rPr>
                <w:rFonts w:ascii="Times New Roman" w:eastAsia="Times New Roman" w:hAnsi="Times New Roman"/>
              </w:rPr>
              <w:t>Оқытушы-профессорлық</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құрам</w:t>
            </w:r>
            <w:proofErr w:type="spellEnd"/>
            <w:r w:rsidRPr="007D70C5">
              <w:rPr>
                <w:rFonts w:ascii="Times New Roman" w:eastAsia="Times New Roman" w:hAnsi="Times New Roman"/>
              </w:rPr>
              <w:t xml:space="preserve"> (ОПҚ)</w:t>
            </w:r>
          </w:p>
        </w:tc>
        <w:tc>
          <w:tcPr>
            <w:tcW w:w="3397" w:type="dxa"/>
            <w:vAlign w:val="center"/>
          </w:tcPr>
          <w:p w14:paraId="136A0048" w14:textId="77777777" w:rsidR="00265A4D" w:rsidRPr="007D70C5" w:rsidRDefault="00265A4D" w:rsidP="009D305F">
            <w:pPr>
              <w:rPr>
                <w:rFonts w:ascii="Times New Roman" w:hAnsi="Times New Roman"/>
                <w:lang w:val="kk-KZ"/>
              </w:rPr>
            </w:pPr>
            <w:r w:rsidRPr="00A501A6">
              <w:rPr>
                <w:rFonts w:ascii="Times New Roman" w:eastAsia="Times New Roman" w:hAnsi="Times New Roman"/>
                <w:lang w:val="kk-KZ"/>
              </w:rPr>
              <w:t>Білім беру мекемесінің оқытушы-профессорларына арналған арнайы сауалнама</w:t>
            </w:r>
          </w:p>
        </w:tc>
        <w:tc>
          <w:tcPr>
            <w:tcW w:w="2890" w:type="dxa"/>
            <w:vAlign w:val="center"/>
          </w:tcPr>
          <w:p w14:paraId="649990D0" w14:textId="77777777" w:rsidR="00265A4D" w:rsidRPr="007D70C5" w:rsidRDefault="00265A4D" w:rsidP="009D305F">
            <w:pPr>
              <w:rPr>
                <w:rFonts w:ascii="Times New Roman" w:hAnsi="Times New Roman"/>
                <w:lang w:val="kk-KZ"/>
              </w:rPr>
            </w:pPr>
            <w:r w:rsidRPr="00A501A6">
              <w:rPr>
                <w:rFonts w:ascii="Times New Roman" w:eastAsia="Times New Roman" w:hAnsi="Times New Roman"/>
                <w:lang w:val="kk-KZ"/>
              </w:rPr>
              <w:t>ОПҚ-ның білім сапасын ішкі бағалауға қатысу дайындығын анықтау</w:t>
            </w:r>
          </w:p>
        </w:tc>
      </w:tr>
      <w:tr w:rsidR="00265A4D" w:rsidRPr="00D74985" w14:paraId="2A1A64D0" w14:textId="77777777" w:rsidTr="009D305F">
        <w:tc>
          <w:tcPr>
            <w:tcW w:w="1147" w:type="dxa"/>
            <w:vMerge/>
            <w:textDirection w:val="btLr"/>
            <w:vAlign w:val="center"/>
          </w:tcPr>
          <w:p w14:paraId="5060AF14" w14:textId="77777777" w:rsidR="00265A4D" w:rsidRPr="007D70C5" w:rsidRDefault="00265A4D" w:rsidP="009D305F">
            <w:pPr>
              <w:ind w:left="113" w:right="113"/>
              <w:jc w:val="center"/>
              <w:rPr>
                <w:rFonts w:ascii="Times New Roman" w:hAnsi="Times New Roman"/>
                <w:lang w:val="kk-KZ"/>
              </w:rPr>
            </w:pPr>
          </w:p>
        </w:tc>
        <w:tc>
          <w:tcPr>
            <w:tcW w:w="1688" w:type="dxa"/>
            <w:vAlign w:val="center"/>
          </w:tcPr>
          <w:p w14:paraId="282973C0" w14:textId="77777777" w:rsidR="00265A4D" w:rsidRPr="007D70C5" w:rsidRDefault="00265A4D" w:rsidP="009D305F">
            <w:pPr>
              <w:rPr>
                <w:rFonts w:ascii="Times New Roman" w:hAnsi="Times New Roman"/>
                <w:lang w:val="kk-KZ"/>
              </w:rPr>
            </w:pPr>
            <w:r w:rsidRPr="007D70C5">
              <w:rPr>
                <w:rFonts w:ascii="Times New Roman" w:hAnsi="Times New Roman"/>
                <w:lang w:val="kk-KZ"/>
              </w:rPr>
              <w:t>Сарапшылар</w:t>
            </w:r>
          </w:p>
        </w:tc>
        <w:tc>
          <w:tcPr>
            <w:tcW w:w="3397" w:type="dxa"/>
            <w:vAlign w:val="center"/>
          </w:tcPr>
          <w:p w14:paraId="594A4C4A" w14:textId="77777777" w:rsidR="00265A4D" w:rsidRPr="007D70C5" w:rsidRDefault="00265A4D" w:rsidP="009D305F">
            <w:pPr>
              <w:rPr>
                <w:rFonts w:ascii="Times New Roman" w:hAnsi="Times New Roman"/>
                <w:lang w:val="kk-KZ"/>
              </w:rPr>
            </w:pPr>
            <w:proofErr w:type="spellStart"/>
            <w:r w:rsidRPr="007D70C5">
              <w:rPr>
                <w:rFonts w:ascii="Times New Roman" w:eastAsia="Times New Roman" w:hAnsi="Times New Roman"/>
              </w:rPr>
              <w:t>Сараптамалық</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сұхбат</w:t>
            </w:r>
            <w:proofErr w:type="spellEnd"/>
          </w:p>
        </w:tc>
        <w:tc>
          <w:tcPr>
            <w:tcW w:w="2890" w:type="dxa"/>
            <w:vAlign w:val="center"/>
          </w:tcPr>
          <w:p w14:paraId="125D8DEC" w14:textId="77777777" w:rsidR="00265A4D" w:rsidRPr="007D70C5" w:rsidRDefault="00265A4D" w:rsidP="009D305F">
            <w:pPr>
              <w:rPr>
                <w:rFonts w:ascii="Times New Roman" w:hAnsi="Times New Roman"/>
                <w:lang w:val="kk-KZ"/>
              </w:rPr>
            </w:pPr>
            <w:r w:rsidRPr="00A501A6">
              <w:rPr>
                <w:rFonts w:ascii="Times New Roman" w:eastAsia="Times New Roman" w:hAnsi="Times New Roman"/>
                <w:lang w:val="kk-KZ"/>
              </w:rPr>
              <w:t>ЖОО-дағы ішкі бағалау тәжірибесін сапалық тұрғыда талдау</w:t>
            </w:r>
          </w:p>
        </w:tc>
      </w:tr>
      <w:tr w:rsidR="00265A4D" w:rsidRPr="00D74985" w14:paraId="32B518EF" w14:textId="77777777" w:rsidTr="009D305F">
        <w:tc>
          <w:tcPr>
            <w:tcW w:w="1147" w:type="dxa"/>
            <w:vMerge/>
            <w:textDirection w:val="btLr"/>
            <w:vAlign w:val="center"/>
          </w:tcPr>
          <w:p w14:paraId="519A3D61" w14:textId="77777777" w:rsidR="00265A4D" w:rsidRPr="007D70C5" w:rsidRDefault="00265A4D" w:rsidP="009D305F">
            <w:pPr>
              <w:ind w:left="113" w:right="113"/>
              <w:jc w:val="center"/>
              <w:rPr>
                <w:rFonts w:ascii="Times New Roman" w:hAnsi="Times New Roman"/>
                <w:lang w:val="kk-KZ"/>
              </w:rPr>
            </w:pPr>
          </w:p>
        </w:tc>
        <w:tc>
          <w:tcPr>
            <w:tcW w:w="1688" w:type="dxa"/>
            <w:vAlign w:val="center"/>
          </w:tcPr>
          <w:p w14:paraId="25318676" w14:textId="77777777" w:rsidR="00265A4D" w:rsidRPr="007D70C5" w:rsidRDefault="00265A4D" w:rsidP="009D305F">
            <w:pPr>
              <w:rPr>
                <w:rFonts w:ascii="Times New Roman" w:hAnsi="Times New Roman"/>
                <w:lang w:val="kk-KZ"/>
              </w:rPr>
            </w:pPr>
            <w:proofErr w:type="spellStart"/>
            <w:r w:rsidRPr="007D70C5">
              <w:rPr>
                <w:rFonts w:ascii="Times New Roman" w:eastAsia="Times New Roman" w:hAnsi="Times New Roman"/>
              </w:rPr>
              <w:t>Студенттер</w:t>
            </w:r>
            <w:proofErr w:type="spellEnd"/>
          </w:p>
        </w:tc>
        <w:tc>
          <w:tcPr>
            <w:tcW w:w="3397" w:type="dxa"/>
            <w:vAlign w:val="center"/>
          </w:tcPr>
          <w:p w14:paraId="780016A2" w14:textId="77777777" w:rsidR="00265A4D" w:rsidRPr="007D70C5" w:rsidRDefault="00265A4D" w:rsidP="009D305F">
            <w:pPr>
              <w:rPr>
                <w:rFonts w:ascii="Times New Roman" w:hAnsi="Times New Roman"/>
                <w:lang w:val="kk-KZ"/>
              </w:rPr>
            </w:pPr>
            <w:r w:rsidRPr="007D70C5">
              <w:rPr>
                <w:rFonts w:ascii="Times New Roman" w:eastAsia="Times New Roman" w:hAnsi="Times New Roman"/>
              </w:rPr>
              <w:t>«</w:t>
            </w:r>
            <w:proofErr w:type="spellStart"/>
            <w:r w:rsidRPr="007D70C5">
              <w:rPr>
                <w:rFonts w:ascii="Times New Roman" w:eastAsia="Times New Roman" w:hAnsi="Times New Roman"/>
              </w:rPr>
              <w:t>Аяқталмаған</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әңгіме</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әдісі</w:t>
            </w:r>
            <w:proofErr w:type="spellEnd"/>
          </w:p>
        </w:tc>
        <w:tc>
          <w:tcPr>
            <w:tcW w:w="2890" w:type="dxa"/>
            <w:vAlign w:val="center"/>
          </w:tcPr>
          <w:p w14:paraId="367146C7" w14:textId="77777777" w:rsidR="00265A4D" w:rsidRPr="007D70C5" w:rsidRDefault="00265A4D" w:rsidP="009D305F">
            <w:pPr>
              <w:rPr>
                <w:rFonts w:ascii="Times New Roman" w:hAnsi="Times New Roman"/>
                <w:lang w:val="kk-KZ"/>
              </w:rPr>
            </w:pPr>
            <w:r w:rsidRPr="00A501A6">
              <w:rPr>
                <w:rFonts w:ascii="Times New Roman" w:eastAsia="Times New Roman" w:hAnsi="Times New Roman"/>
                <w:lang w:val="kk-KZ"/>
              </w:rPr>
              <w:t>Оқу мотивациясын және өзін-өзі бағалау ерекшеліктерін анықтау</w:t>
            </w:r>
          </w:p>
        </w:tc>
      </w:tr>
      <w:tr w:rsidR="00265A4D" w:rsidRPr="00D74985" w14:paraId="2CEDEFFB" w14:textId="77777777" w:rsidTr="009D305F">
        <w:tc>
          <w:tcPr>
            <w:tcW w:w="1147" w:type="dxa"/>
            <w:vMerge/>
            <w:textDirection w:val="btLr"/>
            <w:vAlign w:val="center"/>
          </w:tcPr>
          <w:p w14:paraId="688A5E17" w14:textId="77777777" w:rsidR="00265A4D" w:rsidRPr="007D70C5" w:rsidRDefault="00265A4D" w:rsidP="009D305F">
            <w:pPr>
              <w:ind w:left="113" w:right="113"/>
              <w:jc w:val="center"/>
              <w:rPr>
                <w:rFonts w:ascii="Times New Roman" w:hAnsi="Times New Roman"/>
                <w:lang w:val="kk-KZ"/>
              </w:rPr>
            </w:pPr>
          </w:p>
        </w:tc>
        <w:tc>
          <w:tcPr>
            <w:tcW w:w="1688" w:type="dxa"/>
            <w:vAlign w:val="center"/>
          </w:tcPr>
          <w:p w14:paraId="1F488D52" w14:textId="77777777" w:rsidR="00265A4D" w:rsidRPr="007D70C5" w:rsidRDefault="00265A4D" w:rsidP="009D305F">
            <w:pPr>
              <w:rPr>
                <w:rFonts w:ascii="Times New Roman" w:hAnsi="Times New Roman"/>
                <w:lang w:val="kk-KZ"/>
              </w:rPr>
            </w:pPr>
            <w:proofErr w:type="spellStart"/>
            <w:r w:rsidRPr="007D70C5">
              <w:rPr>
                <w:rFonts w:ascii="Times New Roman" w:eastAsia="Times New Roman" w:hAnsi="Times New Roman"/>
              </w:rPr>
              <w:t>Оқытушылар</w:t>
            </w:r>
            <w:proofErr w:type="spellEnd"/>
          </w:p>
        </w:tc>
        <w:tc>
          <w:tcPr>
            <w:tcW w:w="3397" w:type="dxa"/>
            <w:vAlign w:val="center"/>
          </w:tcPr>
          <w:p w14:paraId="3D624B05" w14:textId="77777777" w:rsidR="00265A4D" w:rsidRPr="007D70C5" w:rsidRDefault="00265A4D" w:rsidP="009D305F">
            <w:pPr>
              <w:rPr>
                <w:rFonts w:ascii="Times New Roman" w:hAnsi="Times New Roman"/>
                <w:lang w:val="kk-KZ"/>
              </w:rPr>
            </w:pPr>
            <w:r w:rsidRPr="00A501A6">
              <w:rPr>
                <w:rFonts w:ascii="Times New Roman" w:eastAsia="Times New Roman" w:hAnsi="Times New Roman"/>
                <w:lang w:val="kk-KZ"/>
              </w:rPr>
              <w:t>Оқытушылардың кәсіби дайындығы мен тұлғалық сапаларын диагностикалау сауалнамасы</w:t>
            </w:r>
          </w:p>
        </w:tc>
        <w:tc>
          <w:tcPr>
            <w:tcW w:w="2890" w:type="dxa"/>
            <w:vAlign w:val="center"/>
          </w:tcPr>
          <w:p w14:paraId="7EE4DC8C" w14:textId="77777777" w:rsidR="00265A4D" w:rsidRPr="007D70C5" w:rsidRDefault="00265A4D" w:rsidP="009D305F">
            <w:pPr>
              <w:rPr>
                <w:rFonts w:ascii="Times New Roman" w:hAnsi="Times New Roman"/>
                <w:lang w:val="kk-KZ"/>
              </w:rPr>
            </w:pPr>
            <w:r w:rsidRPr="00A501A6">
              <w:rPr>
                <w:rFonts w:ascii="Times New Roman" w:eastAsia="Times New Roman" w:hAnsi="Times New Roman"/>
                <w:lang w:val="kk-KZ"/>
              </w:rPr>
              <w:t>Кәсіби және тұлғалық сапалардың бастапқы деңгейін анықтау</w:t>
            </w:r>
          </w:p>
        </w:tc>
      </w:tr>
      <w:tr w:rsidR="00265A4D" w:rsidRPr="00D74985" w14:paraId="7CF5676B" w14:textId="77777777" w:rsidTr="009D305F">
        <w:tc>
          <w:tcPr>
            <w:tcW w:w="1147" w:type="dxa"/>
            <w:vMerge w:val="restart"/>
            <w:textDirection w:val="btLr"/>
            <w:vAlign w:val="center"/>
          </w:tcPr>
          <w:p w14:paraId="3F1C333F" w14:textId="77777777" w:rsidR="00265A4D" w:rsidRPr="007D70C5" w:rsidRDefault="00265A4D" w:rsidP="009D305F">
            <w:pPr>
              <w:ind w:left="113" w:right="113"/>
              <w:jc w:val="center"/>
              <w:rPr>
                <w:rFonts w:ascii="Times New Roman" w:hAnsi="Times New Roman"/>
                <w:lang w:val="kk-KZ"/>
              </w:rPr>
            </w:pPr>
            <w:proofErr w:type="spellStart"/>
            <w:r w:rsidRPr="007D70C5">
              <w:rPr>
                <w:rFonts w:ascii="Times New Roman" w:eastAsia="Times New Roman" w:hAnsi="Times New Roman"/>
                <w:b/>
                <w:bCs/>
              </w:rPr>
              <w:t>Қалыптастырушы</w:t>
            </w:r>
            <w:proofErr w:type="spellEnd"/>
            <w:r w:rsidRPr="007D70C5">
              <w:rPr>
                <w:rFonts w:ascii="Times New Roman" w:eastAsia="Times New Roman" w:hAnsi="Times New Roman"/>
                <w:b/>
                <w:bCs/>
              </w:rPr>
              <w:t xml:space="preserve"> </w:t>
            </w:r>
            <w:proofErr w:type="spellStart"/>
            <w:r w:rsidRPr="007D70C5">
              <w:rPr>
                <w:rFonts w:ascii="Times New Roman" w:eastAsia="Times New Roman" w:hAnsi="Times New Roman"/>
                <w:b/>
                <w:bCs/>
              </w:rPr>
              <w:t>кезең</w:t>
            </w:r>
            <w:proofErr w:type="spellEnd"/>
          </w:p>
        </w:tc>
        <w:tc>
          <w:tcPr>
            <w:tcW w:w="1688" w:type="dxa"/>
            <w:vAlign w:val="center"/>
          </w:tcPr>
          <w:p w14:paraId="37E6C12B" w14:textId="77777777" w:rsidR="00265A4D" w:rsidRPr="007D70C5" w:rsidRDefault="00265A4D" w:rsidP="009D305F">
            <w:pPr>
              <w:rPr>
                <w:rFonts w:ascii="Times New Roman" w:hAnsi="Times New Roman"/>
                <w:lang w:val="kk-KZ"/>
              </w:rPr>
            </w:pPr>
            <w:r w:rsidRPr="007D70C5">
              <w:rPr>
                <w:rFonts w:ascii="Times New Roman" w:eastAsia="Times New Roman" w:hAnsi="Times New Roman"/>
              </w:rPr>
              <w:t>ОПҚ</w:t>
            </w:r>
          </w:p>
        </w:tc>
        <w:tc>
          <w:tcPr>
            <w:tcW w:w="3397" w:type="dxa"/>
            <w:vAlign w:val="center"/>
          </w:tcPr>
          <w:p w14:paraId="2A8D5AD3" w14:textId="77777777" w:rsidR="00265A4D" w:rsidRPr="007D70C5" w:rsidRDefault="00265A4D" w:rsidP="009D305F">
            <w:pPr>
              <w:rPr>
                <w:rFonts w:ascii="Times New Roman" w:hAnsi="Times New Roman"/>
                <w:lang w:val="kk-KZ"/>
              </w:rPr>
            </w:pPr>
            <w:r w:rsidRPr="00A501A6">
              <w:rPr>
                <w:rFonts w:ascii="Times New Roman" w:eastAsia="Times New Roman" w:hAnsi="Times New Roman"/>
                <w:lang w:val="kk-KZ"/>
              </w:rPr>
              <w:t>ЖОО білім беру сапасын ішкі бағалау моделі бойынша арнайы курс өткізу (біліктілікті арттыру)</w:t>
            </w:r>
          </w:p>
        </w:tc>
        <w:tc>
          <w:tcPr>
            <w:tcW w:w="2890" w:type="dxa"/>
            <w:vAlign w:val="center"/>
          </w:tcPr>
          <w:p w14:paraId="0BE22014" w14:textId="77777777" w:rsidR="00265A4D" w:rsidRPr="007D70C5" w:rsidRDefault="00265A4D" w:rsidP="009D305F">
            <w:pPr>
              <w:rPr>
                <w:rFonts w:ascii="Times New Roman" w:hAnsi="Times New Roman"/>
                <w:lang w:val="kk-KZ"/>
              </w:rPr>
            </w:pPr>
            <w:r w:rsidRPr="00A501A6">
              <w:rPr>
                <w:rFonts w:ascii="Times New Roman" w:eastAsia="Times New Roman" w:hAnsi="Times New Roman"/>
                <w:lang w:val="kk-KZ"/>
              </w:rPr>
              <w:t>ОПҚ-ның ішкі бағалау саласындағы кәсіби құзыреттілігін арттыру</w:t>
            </w:r>
          </w:p>
        </w:tc>
      </w:tr>
      <w:tr w:rsidR="00265A4D" w:rsidRPr="00D74985" w14:paraId="33804361" w14:textId="77777777" w:rsidTr="009D305F">
        <w:tc>
          <w:tcPr>
            <w:tcW w:w="1147" w:type="dxa"/>
            <w:vMerge/>
            <w:vAlign w:val="center"/>
          </w:tcPr>
          <w:p w14:paraId="6D8D7100" w14:textId="77777777" w:rsidR="00265A4D" w:rsidRPr="007D70C5" w:rsidRDefault="00265A4D" w:rsidP="009D305F">
            <w:pPr>
              <w:rPr>
                <w:rFonts w:ascii="Times New Roman" w:hAnsi="Times New Roman"/>
                <w:lang w:val="kk-KZ"/>
              </w:rPr>
            </w:pPr>
          </w:p>
        </w:tc>
        <w:tc>
          <w:tcPr>
            <w:tcW w:w="1688" w:type="dxa"/>
            <w:vAlign w:val="center"/>
          </w:tcPr>
          <w:p w14:paraId="6634F406" w14:textId="77777777" w:rsidR="00265A4D" w:rsidRPr="007D70C5" w:rsidRDefault="00265A4D" w:rsidP="009D305F">
            <w:pPr>
              <w:rPr>
                <w:rFonts w:ascii="Times New Roman" w:hAnsi="Times New Roman"/>
                <w:lang w:val="kk-KZ"/>
              </w:rPr>
            </w:pPr>
            <w:proofErr w:type="spellStart"/>
            <w:r w:rsidRPr="007D70C5">
              <w:rPr>
                <w:rFonts w:ascii="Times New Roman" w:eastAsia="Times New Roman" w:hAnsi="Times New Roman"/>
              </w:rPr>
              <w:t>Білім</w:t>
            </w:r>
            <w:proofErr w:type="spellEnd"/>
            <w:r w:rsidRPr="007D70C5">
              <w:rPr>
                <w:rFonts w:ascii="Times New Roman" w:eastAsia="Times New Roman" w:hAnsi="Times New Roman"/>
              </w:rPr>
              <w:t xml:space="preserve"> беру </w:t>
            </w:r>
            <w:proofErr w:type="spellStart"/>
            <w:r w:rsidRPr="007D70C5">
              <w:rPr>
                <w:rFonts w:ascii="Times New Roman" w:eastAsia="Times New Roman" w:hAnsi="Times New Roman"/>
              </w:rPr>
              <w:t>бағдарламасы</w:t>
            </w:r>
            <w:proofErr w:type="spellEnd"/>
          </w:p>
        </w:tc>
        <w:tc>
          <w:tcPr>
            <w:tcW w:w="3397" w:type="dxa"/>
            <w:vAlign w:val="center"/>
          </w:tcPr>
          <w:p w14:paraId="18828118" w14:textId="77777777" w:rsidR="00265A4D" w:rsidRPr="007D70C5" w:rsidRDefault="00265A4D" w:rsidP="009D305F">
            <w:pPr>
              <w:rPr>
                <w:rFonts w:ascii="Times New Roman" w:hAnsi="Times New Roman"/>
                <w:lang w:val="kk-KZ"/>
              </w:rPr>
            </w:pPr>
            <w:r w:rsidRPr="00A501A6">
              <w:rPr>
                <w:rFonts w:ascii="Times New Roman" w:eastAsia="Times New Roman" w:hAnsi="Times New Roman"/>
                <w:lang w:val="kk-KZ"/>
              </w:rPr>
              <w:t>«Педагогика және психология» ББ мазмұнына «Мектептегі білім беру сапасының менеджменті» пәні бойынша тақырыптар енгізу</w:t>
            </w:r>
          </w:p>
        </w:tc>
        <w:tc>
          <w:tcPr>
            <w:tcW w:w="2890" w:type="dxa"/>
            <w:vAlign w:val="center"/>
          </w:tcPr>
          <w:p w14:paraId="619F334F" w14:textId="77777777" w:rsidR="00265A4D" w:rsidRPr="007D70C5" w:rsidRDefault="00265A4D" w:rsidP="009D305F">
            <w:pPr>
              <w:rPr>
                <w:rFonts w:ascii="Times New Roman" w:hAnsi="Times New Roman"/>
                <w:lang w:val="kk-KZ"/>
              </w:rPr>
            </w:pPr>
            <w:r w:rsidRPr="00A501A6">
              <w:rPr>
                <w:rFonts w:ascii="Times New Roman" w:eastAsia="Times New Roman" w:hAnsi="Times New Roman"/>
                <w:lang w:val="kk-KZ"/>
              </w:rPr>
              <w:t>Білім беру мазмұнын жаңарту және сапа менеджментін кіріктіру</w:t>
            </w:r>
          </w:p>
        </w:tc>
      </w:tr>
      <w:tr w:rsidR="00265A4D" w:rsidRPr="007D70C5" w14:paraId="2CC202FB" w14:textId="77777777" w:rsidTr="009D305F">
        <w:tc>
          <w:tcPr>
            <w:tcW w:w="1147" w:type="dxa"/>
            <w:vMerge/>
            <w:vAlign w:val="center"/>
          </w:tcPr>
          <w:p w14:paraId="5AA5A65F" w14:textId="77777777" w:rsidR="00265A4D" w:rsidRPr="007D70C5" w:rsidRDefault="00265A4D" w:rsidP="009D305F">
            <w:pPr>
              <w:rPr>
                <w:rFonts w:ascii="Times New Roman" w:hAnsi="Times New Roman"/>
                <w:lang w:val="kk-KZ"/>
              </w:rPr>
            </w:pPr>
          </w:p>
        </w:tc>
        <w:tc>
          <w:tcPr>
            <w:tcW w:w="1688" w:type="dxa"/>
            <w:vAlign w:val="center"/>
          </w:tcPr>
          <w:p w14:paraId="1FEC64F4" w14:textId="77777777" w:rsidR="00265A4D" w:rsidRPr="007D70C5" w:rsidRDefault="00265A4D" w:rsidP="009D305F">
            <w:pPr>
              <w:rPr>
                <w:rFonts w:ascii="Times New Roman" w:eastAsia="Times New Roman" w:hAnsi="Times New Roman"/>
              </w:rPr>
            </w:pPr>
            <w:proofErr w:type="spellStart"/>
            <w:r w:rsidRPr="007D70C5">
              <w:rPr>
                <w:rFonts w:ascii="Times New Roman" w:eastAsia="Times New Roman" w:hAnsi="Times New Roman"/>
              </w:rPr>
              <w:t>Студенттер</w:t>
            </w:r>
            <w:proofErr w:type="spellEnd"/>
          </w:p>
        </w:tc>
        <w:tc>
          <w:tcPr>
            <w:tcW w:w="3397" w:type="dxa"/>
            <w:vAlign w:val="center"/>
          </w:tcPr>
          <w:p w14:paraId="4AE9A155" w14:textId="77777777" w:rsidR="00265A4D" w:rsidRPr="007D70C5" w:rsidRDefault="00265A4D" w:rsidP="009D305F">
            <w:pPr>
              <w:rPr>
                <w:rFonts w:ascii="Times New Roman" w:eastAsia="Times New Roman" w:hAnsi="Times New Roman"/>
              </w:rPr>
            </w:pPr>
            <w:r w:rsidRPr="007D70C5">
              <w:rPr>
                <w:rFonts w:ascii="Times New Roman" w:eastAsia="Times New Roman" w:hAnsi="Times New Roman"/>
              </w:rPr>
              <w:t>«</w:t>
            </w:r>
            <w:proofErr w:type="spellStart"/>
            <w:r w:rsidRPr="007D70C5">
              <w:rPr>
                <w:rFonts w:ascii="Times New Roman" w:eastAsia="Times New Roman" w:hAnsi="Times New Roman"/>
              </w:rPr>
              <w:t>Мектептегі</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білім</w:t>
            </w:r>
            <w:proofErr w:type="spellEnd"/>
            <w:r w:rsidRPr="007D70C5">
              <w:rPr>
                <w:rFonts w:ascii="Times New Roman" w:eastAsia="Times New Roman" w:hAnsi="Times New Roman"/>
              </w:rPr>
              <w:t xml:space="preserve"> беру </w:t>
            </w:r>
            <w:proofErr w:type="spellStart"/>
            <w:r w:rsidRPr="007D70C5">
              <w:rPr>
                <w:rFonts w:ascii="Times New Roman" w:eastAsia="Times New Roman" w:hAnsi="Times New Roman"/>
              </w:rPr>
              <w:t>сапасының</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менеджменті</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пәні</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бойынша</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студенттік</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өзіндік</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жұмыстарды</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әзірлеу</w:t>
            </w:r>
            <w:proofErr w:type="spellEnd"/>
          </w:p>
        </w:tc>
        <w:tc>
          <w:tcPr>
            <w:tcW w:w="2890" w:type="dxa"/>
            <w:vAlign w:val="center"/>
          </w:tcPr>
          <w:p w14:paraId="7FDF18A9" w14:textId="77777777" w:rsidR="00265A4D" w:rsidRPr="007D70C5" w:rsidRDefault="00265A4D" w:rsidP="009D305F">
            <w:pPr>
              <w:rPr>
                <w:rFonts w:ascii="Times New Roman" w:eastAsia="Times New Roman" w:hAnsi="Times New Roman"/>
              </w:rPr>
            </w:pPr>
            <w:proofErr w:type="spellStart"/>
            <w:r w:rsidRPr="007D70C5">
              <w:rPr>
                <w:rFonts w:ascii="Times New Roman" w:eastAsia="Times New Roman" w:hAnsi="Times New Roman"/>
              </w:rPr>
              <w:t>Студенттердің</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практикалық</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және</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аналитикалық</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дағдыларын</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дамыту</w:t>
            </w:r>
            <w:proofErr w:type="spellEnd"/>
          </w:p>
        </w:tc>
      </w:tr>
      <w:tr w:rsidR="00265A4D" w:rsidRPr="00C7126F" w14:paraId="0292FF6A" w14:textId="77777777" w:rsidTr="009D305F">
        <w:tc>
          <w:tcPr>
            <w:tcW w:w="1147" w:type="dxa"/>
            <w:vMerge/>
            <w:vAlign w:val="center"/>
          </w:tcPr>
          <w:p w14:paraId="29F92D21" w14:textId="77777777" w:rsidR="00265A4D" w:rsidRPr="007D70C5" w:rsidRDefault="00265A4D" w:rsidP="009D305F">
            <w:pPr>
              <w:rPr>
                <w:rFonts w:ascii="Times New Roman" w:hAnsi="Times New Roman"/>
                <w:lang w:val="kk-KZ"/>
              </w:rPr>
            </w:pPr>
          </w:p>
        </w:tc>
        <w:tc>
          <w:tcPr>
            <w:tcW w:w="1688" w:type="dxa"/>
            <w:vAlign w:val="center"/>
          </w:tcPr>
          <w:p w14:paraId="57450B93" w14:textId="77777777" w:rsidR="00265A4D" w:rsidRPr="007D70C5" w:rsidRDefault="00265A4D" w:rsidP="009D305F">
            <w:pPr>
              <w:rPr>
                <w:rFonts w:ascii="Times New Roman" w:eastAsia="Times New Roman" w:hAnsi="Times New Roman"/>
              </w:rPr>
            </w:pPr>
            <w:proofErr w:type="spellStart"/>
            <w:r w:rsidRPr="007D70C5">
              <w:rPr>
                <w:rFonts w:ascii="Times New Roman" w:eastAsia="Times New Roman" w:hAnsi="Times New Roman"/>
              </w:rPr>
              <w:t>Білім</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алушылар</w:t>
            </w:r>
            <w:proofErr w:type="spellEnd"/>
          </w:p>
        </w:tc>
        <w:tc>
          <w:tcPr>
            <w:tcW w:w="3397" w:type="dxa"/>
            <w:vAlign w:val="center"/>
          </w:tcPr>
          <w:p w14:paraId="0ED9F646" w14:textId="77777777" w:rsidR="00265A4D" w:rsidRPr="007D70C5" w:rsidRDefault="00265A4D" w:rsidP="009D305F">
            <w:pPr>
              <w:rPr>
                <w:rFonts w:ascii="Times New Roman" w:eastAsia="Times New Roman" w:hAnsi="Times New Roman"/>
              </w:rPr>
            </w:pPr>
            <w:r w:rsidRPr="007D70C5">
              <w:rPr>
                <w:rFonts w:ascii="Times New Roman" w:eastAsia="Times New Roman" w:hAnsi="Times New Roman"/>
              </w:rPr>
              <w:t>«</w:t>
            </w:r>
            <w:proofErr w:type="spellStart"/>
            <w:r w:rsidRPr="007D70C5">
              <w:rPr>
                <w:rFonts w:ascii="Times New Roman" w:eastAsia="Times New Roman" w:hAnsi="Times New Roman"/>
              </w:rPr>
              <w:t>Білім</w:t>
            </w:r>
            <w:proofErr w:type="spellEnd"/>
            <w:r w:rsidRPr="007D70C5">
              <w:rPr>
                <w:rFonts w:ascii="Times New Roman" w:eastAsia="Times New Roman" w:hAnsi="Times New Roman"/>
              </w:rPr>
              <w:t xml:space="preserve"> беру </w:t>
            </w:r>
            <w:proofErr w:type="spellStart"/>
            <w:r w:rsidRPr="007D70C5">
              <w:rPr>
                <w:rFonts w:ascii="Times New Roman" w:eastAsia="Times New Roman" w:hAnsi="Times New Roman"/>
              </w:rPr>
              <w:t>сапасын</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бағалаудың</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педагогикалық-психологиялық</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негіздері</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атты</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элективті</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пән</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бағдарламасын</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әзірлеу</w:t>
            </w:r>
            <w:proofErr w:type="spellEnd"/>
          </w:p>
        </w:tc>
        <w:tc>
          <w:tcPr>
            <w:tcW w:w="2890" w:type="dxa"/>
            <w:vAlign w:val="center"/>
          </w:tcPr>
          <w:p w14:paraId="5AC9962C" w14:textId="77777777" w:rsidR="00265A4D" w:rsidRPr="007D70C5" w:rsidRDefault="00265A4D" w:rsidP="009D305F">
            <w:pPr>
              <w:rPr>
                <w:rFonts w:ascii="Times New Roman" w:eastAsia="Times New Roman" w:hAnsi="Times New Roman"/>
              </w:rPr>
            </w:pPr>
            <w:proofErr w:type="spellStart"/>
            <w:r w:rsidRPr="007D70C5">
              <w:rPr>
                <w:rFonts w:ascii="Times New Roman" w:eastAsia="Times New Roman" w:hAnsi="Times New Roman"/>
              </w:rPr>
              <w:t>Білім</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сапасын</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бағалау</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бойынша</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теориялық</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және</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практикалық</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білім</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қалыптастыру</w:t>
            </w:r>
            <w:proofErr w:type="spellEnd"/>
          </w:p>
        </w:tc>
      </w:tr>
      <w:tr w:rsidR="00265A4D" w:rsidRPr="007D70C5" w14:paraId="4D772843" w14:textId="77777777" w:rsidTr="009D305F">
        <w:tc>
          <w:tcPr>
            <w:tcW w:w="1147" w:type="dxa"/>
            <w:vMerge/>
            <w:vAlign w:val="center"/>
          </w:tcPr>
          <w:p w14:paraId="5C5D286C" w14:textId="77777777" w:rsidR="00265A4D" w:rsidRPr="007D70C5" w:rsidRDefault="00265A4D" w:rsidP="009D305F">
            <w:pPr>
              <w:rPr>
                <w:rFonts w:ascii="Times New Roman" w:hAnsi="Times New Roman"/>
                <w:lang w:val="kk-KZ"/>
              </w:rPr>
            </w:pPr>
          </w:p>
        </w:tc>
        <w:tc>
          <w:tcPr>
            <w:tcW w:w="1688" w:type="dxa"/>
            <w:vAlign w:val="center"/>
          </w:tcPr>
          <w:p w14:paraId="7CE4A9CC" w14:textId="77777777" w:rsidR="00265A4D" w:rsidRPr="007D70C5" w:rsidRDefault="00265A4D" w:rsidP="009D305F">
            <w:pPr>
              <w:rPr>
                <w:rFonts w:ascii="Times New Roman" w:eastAsia="Times New Roman" w:hAnsi="Times New Roman"/>
              </w:rPr>
            </w:pPr>
            <w:r w:rsidRPr="007D70C5">
              <w:rPr>
                <w:rFonts w:ascii="Times New Roman" w:eastAsia="Times New Roman" w:hAnsi="Times New Roman"/>
              </w:rPr>
              <w:t>ОПҚ</w:t>
            </w:r>
          </w:p>
        </w:tc>
        <w:tc>
          <w:tcPr>
            <w:tcW w:w="3397" w:type="dxa"/>
            <w:vAlign w:val="center"/>
          </w:tcPr>
          <w:p w14:paraId="6B5303E6" w14:textId="77777777" w:rsidR="00265A4D" w:rsidRPr="007D70C5" w:rsidRDefault="00265A4D" w:rsidP="009D305F">
            <w:pPr>
              <w:rPr>
                <w:rFonts w:ascii="Times New Roman" w:eastAsia="Times New Roman" w:hAnsi="Times New Roman"/>
              </w:rPr>
            </w:pPr>
            <w:r w:rsidRPr="007D70C5">
              <w:rPr>
                <w:rFonts w:ascii="Times New Roman" w:eastAsia="Times New Roman" w:hAnsi="Times New Roman"/>
              </w:rPr>
              <w:t xml:space="preserve">ПОҚ </w:t>
            </w:r>
            <w:proofErr w:type="spellStart"/>
            <w:r w:rsidRPr="007D70C5">
              <w:rPr>
                <w:rFonts w:ascii="Times New Roman" w:eastAsia="Times New Roman" w:hAnsi="Times New Roman"/>
              </w:rPr>
              <w:t>даярлығы</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бойынша</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әдістемені</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қолдану</w:t>
            </w:r>
            <w:proofErr w:type="spellEnd"/>
          </w:p>
        </w:tc>
        <w:tc>
          <w:tcPr>
            <w:tcW w:w="2890" w:type="dxa"/>
            <w:vAlign w:val="center"/>
          </w:tcPr>
          <w:p w14:paraId="6AC97415" w14:textId="77777777" w:rsidR="00265A4D" w:rsidRPr="007D70C5" w:rsidRDefault="00265A4D" w:rsidP="009D305F">
            <w:pPr>
              <w:rPr>
                <w:rFonts w:ascii="Times New Roman" w:eastAsia="Times New Roman" w:hAnsi="Times New Roman"/>
              </w:rPr>
            </w:pPr>
            <w:proofErr w:type="spellStart"/>
            <w:r w:rsidRPr="007D70C5">
              <w:rPr>
                <w:rFonts w:ascii="Times New Roman" w:eastAsia="Times New Roman" w:hAnsi="Times New Roman"/>
              </w:rPr>
              <w:t>Оқытушылардың</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әдістемелік</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даярлығын</w:t>
            </w:r>
            <w:proofErr w:type="spellEnd"/>
            <w:r w:rsidRPr="007D70C5">
              <w:rPr>
                <w:rFonts w:ascii="Times New Roman" w:eastAsia="Times New Roman" w:hAnsi="Times New Roman"/>
              </w:rPr>
              <w:t xml:space="preserve"> </w:t>
            </w:r>
            <w:proofErr w:type="spellStart"/>
            <w:r w:rsidRPr="007D70C5">
              <w:rPr>
                <w:rFonts w:ascii="Times New Roman" w:eastAsia="Times New Roman" w:hAnsi="Times New Roman"/>
              </w:rPr>
              <w:t>жетілдіру</w:t>
            </w:r>
            <w:proofErr w:type="spellEnd"/>
          </w:p>
        </w:tc>
      </w:tr>
    </w:tbl>
    <w:p w14:paraId="767935E7" w14:textId="2315C44C" w:rsidR="00265A4D" w:rsidRDefault="00265A4D" w:rsidP="00CC72F1">
      <w:pPr>
        <w:spacing w:after="160" w:line="259" w:lineRule="auto"/>
        <w:rPr>
          <w:rFonts w:ascii="Times New Roman" w:hAnsi="Times New Roman"/>
          <w:lang w:val="kk-KZ"/>
        </w:rPr>
      </w:pPr>
    </w:p>
    <w:p w14:paraId="1518684F" w14:textId="64666A3A" w:rsidR="00265A4D" w:rsidRDefault="00265A4D" w:rsidP="00CC72F1">
      <w:pPr>
        <w:spacing w:after="160" w:line="259" w:lineRule="auto"/>
        <w:rPr>
          <w:rFonts w:ascii="Times New Roman" w:hAnsi="Times New Roman"/>
          <w:lang w:val="kk-KZ"/>
        </w:rPr>
      </w:pPr>
    </w:p>
    <w:p w14:paraId="48061081" w14:textId="2BB4121C" w:rsidR="00265A4D" w:rsidRDefault="00265A4D" w:rsidP="00CC72F1">
      <w:pPr>
        <w:spacing w:after="160" w:line="259" w:lineRule="auto"/>
        <w:rPr>
          <w:rFonts w:ascii="Times New Roman" w:hAnsi="Times New Roman"/>
          <w:lang w:val="kk-KZ"/>
        </w:rPr>
      </w:pPr>
    </w:p>
    <w:p w14:paraId="36278F91" w14:textId="26BB8DE3" w:rsidR="00265A4D" w:rsidRDefault="00265A4D" w:rsidP="00CC72F1">
      <w:pPr>
        <w:spacing w:after="160" w:line="259" w:lineRule="auto"/>
        <w:rPr>
          <w:rFonts w:ascii="Times New Roman" w:hAnsi="Times New Roman"/>
          <w:lang w:val="kk-KZ"/>
        </w:rPr>
      </w:pPr>
    </w:p>
    <w:p w14:paraId="043EF9A3" w14:textId="7EFB9038" w:rsidR="00265A4D" w:rsidRDefault="00265A4D" w:rsidP="00CC72F1">
      <w:pPr>
        <w:spacing w:after="160" w:line="259" w:lineRule="auto"/>
        <w:rPr>
          <w:rFonts w:ascii="Times New Roman" w:hAnsi="Times New Roman"/>
          <w:lang w:val="kk-KZ"/>
        </w:rPr>
      </w:pPr>
    </w:p>
    <w:p w14:paraId="13D8A26B" w14:textId="77777777" w:rsidR="00265A4D" w:rsidRPr="007D70C5" w:rsidRDefault="00265A4D" w:rsidP="00CC72F1">
      <w:pPr>
        <w:spacing w:after="160" w:line="259" w:lineRule="auto"/>
        <w:rPr>
          <w:rFonts w:ascii="Times New Roman" w:hAnsi="Times New Roman"/>
          <w:lang w:val="kk-KZ"/>
        </w:rPr>
      </w:pPr>
    </w:p>
    <w:sectPr w:rsidR="00265A4D" w:rsidRPr="007D70C5" w:rsidSect="00695FCA">
      <w:footerReference w:type="default" r:id="rId12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420630" w14:textId="77777777" w:rsidR="00BA7DFB" w:rsidRDefault="00BA7DFB" w:rsidP="00BD1139">
      <w:r>
        <w:separator/>
      </w:r>
    </w:p>
  </w:endnote>
  <w:endnote w:type="continuationSeparator" w:id="0">
    <w:p w14:paraId="03A5DFC0" w14:textId="77777777" w:rsidR="00BA7DFB" w:rsidRDefault="00BA7DFB" w:rsidP="00BD1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mn-ea">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rPr>
      <w:id w:val="-734856528"/>
      <w:docPartObj>
        <w:docPartGallery w:val="Page Numbers (Bottom of Page)"/>
        <w:docPartUnique/>
      </w:docPartObj>
    </w:sdtPr>
    <w:sdtEndPr/>
    <w:sdtContent>
      <w:p w14:paraId="193DC6F0" w14:textId="54027C84" w:rsidR="00C13ABB" w:rsidRPr="00EB7519" w:rsidRDefault="00C13ABB">
        <w:pPr>
          <w:pStyle w:val="afb"/>
          <w:jc w:val="center"/>
          <w:rPr>
            <w:rFonts w:ascii="Times New Roman" w:hAnsi="Times New Roman"/>
          </w:rPr>
        </w:pPr>
        <w:r w:rsidRPr="00EB7519">
          <w:rPr>
            <w:rFonts w:ascii="Times New Roman" w:hAnsi="Times New Roman"/>
          </w:rPr>
          <w:fldChar w:fldCharType="begin"/>
        </w:r>
        <w:r w:rsidRPr="00EB7519">
          <w:rPr>
            <w:rFonts w:ascii="Times New Roman" w:hAnsi="Times New Roman"/>
          </w:rPr>
          <w:instrText>PAGE   \* MERGEFORMAT</w:instrText>
        </w:r>
        <w:r w:rsidRPr="00EB7519">
          <w:rPr>
            <w:rFonts w:ascii="Times New Roman" w:hAnsi="Times New Roman"/>
          </w:rPr>
          <w:fldChar w:fldCharType="separate"/>
        </w:r>
        <w:r w:rsidR="00802807">
          <w:rPr>
            <w:rFonts w:ascii="Times New Roman" w:hAnsi="Times New Roman"/>
            <w:noProof/>
          </w:rPr>
          <w:t>34</w:t>
        </w:r>
        <w:r w:rsidRPr="00EB7519">
          <w:rPr>
            <w:rFonts w:ascii="Times New Roman" w:hAnsi="Times New Roman"/>
          </w:rPr>
          <w:fldChar w:fldCharType="end"/>
        </w:r>
      </w:p>
    </w:sdtContent>
  </w:sdt>
  <w:p w14:paraId="09C3FBE1" w14:textId="77777777" w:rsidR="00C13ABB" w:rsidRDefault="00C13ABB">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12B36D" w14:textId="77777777" w:rsidR="00BA7DFB" w:rsidRDefault="00BA7DFB" w:rsidP="00BD1139">
      <w:r>
        <w:separator/>
      </w:r>
    </w:p>
  </w:footnote>
  <w:footnote w:type="continuationSeparator" w:id="0">
    <w:p w14:paraId="60C3131D" w14:textId="77777777" w:rsidR="00BA7DFB" w:rsidRDefault="00BA7DFB" w:rsidP="00BD11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F444A"/>
    <w:multiLevelType w:val="hybridMultilevel"/>
    <w:tmpl w:val="FC7012DC"/>
    <w:lvl w:ilvl="0" w:tplc="803E3552">
      <w:start w:val="1"/>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06A938A6"/>
    <w:multiLevelType w:val="multilevel"/>
    <w:tmpl w:val="4F76F7D0"/>
    <w:lvl w:ilvl="0">
      <w:start w:val="1"/>
      <w:numFmt w:val="decimal"/>
      <w:lvlText w:val="%1."/>
      <w:lvlJc w:val="left"/>
      <w:pPr>
        <w:ind w:left="1500" w:hanging="1140"/>
      </w:pPr>
      <w:rPr>
        <w:rFonts w:ascii="Times New Roman" w:hAnsi="Times New Roman" w:cs="Times New Roman" w:hint="default"/>
      </w:rPr>
    </w:lvl>
    <w:lvl w:ilvl="1">
      <w:start w:val="3"/>
      <w:numFmt w:val="decimal"/>
      <w:isLgl/>
      <w:lvlText w:val="%1.%2"/>
      <w:lvlJc w:val="left"/>
      <w:pPr>
        <w:ind w:left="1909" w:hanging="1200"/>
      </w:pPr>
      <w:rPr>
        <w:rFonts w:hint="default"/>
      </w:rPr>
    </w:lvl>
    <w:lvl w:ilvl="2">
      <w:start w:val="1"/>
      <w:numFmt w:val="decimal"/>
      <w:isLgl/>
      <w:lvlText w:val="%1.%2.%3"/>
      <w:lvlJc w:val="left"/>
      <w:pPr>
        <w:ind w:left="2258" w:hanging="1200"/>
      </w:pPr>
      <w:rPr>
        <w:rFonts w:hint="default"/>
      </w:rPr>
    </w:lvl>
    <w:lvl w:ilvl="3">
      <w:start w:val="1"/>
      <w:numFmt w:val="decimal"/>
      <w:isLgl/>
      <w:lvlText w:val="%1.%2.%3.%4"/>
      <w:lvlJc w:val="left"/>
      <w:pPr>
        <w:ind w:left="2607" w:hanging="1200"/>
      </w:pPr>
      <w:rPr>
        <w:rFonts w:hint="default"/>
      </w:rPr>
    </w:lvl>
    <w:lvl w:ilvl="4">
      <w:start w:val="1"/>
      <w:numFmt w:val="decimal"/>
      <w:isLgl/>
      <w:lvlText w:val="%1.%2.%3.%4.%5"/>
      <w:lvlJc w:val="left"/>
      <w:pPr>
        <w:ind w:left="2956" w:hanging="120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15:restartNumberingAfterBreak="0">
    <w:nsid w:val="097458D2"/>
    <w:multiLevelType w:val="hybridMultilevel"/>
    <w:tmpl w:val="4C92CCD0"/>
    <w:lvl w:ilvl="0" w:tplc="817C08F6">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CA83FC7"/>
    <w:multiLevelType w:val="hybridMultilevel"/>
    <w:tmpl w:val="A43AF530"/>
    <w:lvl w:ilvl="0" w:tplc="2000000F">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6127DD"/>
    <w:multiLevelType w:val="hybridMultilevel"/>
    <w:tmpl w:val="BF6AF042"/>
    <w:lvl w:ilvl="0" w:tplc="B858AFD4">
      <w:start w:val="1"/>
      <w:numFmt w:val="decimal"/>
      <w:lvlText w:val="%1"/>
      <w:lvlJc w:val="left"/>
      <w:pPr>
        <w:ind w:left="502" w:hanging="360"/>
      </w:pPr>
      <w:rPr>
        <w:rFonts w:ascii="Times New Roman" w:eastAsiaTheme="minorHAnsi" w:hAnsi="Times New Roman" w:cs="Times New Roman"/>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BB0FF5"/>
    <w:multiLevelType w:val="hybridMultilevel"/>
    <w:tmpl w:val="BEEE2368"/>
    <w:lvl w:ilvl="0" w:tplc="803E3552">
      <w:start w:val="1"/>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373407"/>
    <w:multiLevelType w:val="hybridMultilevel"/>
    <w:tmpl w:val="730ABE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A24920"/>
    <w:multiLevelType w:val="hybridMultilevel"/>
    <w:tmpl w:val="098697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E9270F"/>
    <w:multiLevelType w:val="hybridMultilevel"/>
    <w:tmpl w:val="04F0D4AE"/>
    <w:lvl w:ilvl="0" w:tplc="B858AFD4">
      <w:start w:val="1"/>
      <w:numFmt w:val="decimal"/>
      <w:lvlText w:val="%1"/>
      <w:lvlJc w:val="left"/>
      <w:pPr>
        <w:ind w:left="502" w:hanging="360"/>
      </w:pPr>
      <w:rPr>
        <w:rFonts w:ascii="Times New Roman" w:eastAsiaTheme="minorHAnsi" w:hAnsi="Times New Roman" w:cs="Times New Roman"/>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70643F"/>
    <w:multiLevelType w:val="hybridMultilevel"/>
    <w:tmpl w:val="BD7E0AA4"/>
    <w:lvl w:ilvl="0" w:tplc="3CC8552E">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8267E95"/>
    <w:multiLevelType w:val="hybridMultilevel"/>
    <w:tmpl w:val="EF3210CA"/>
    <w:lvl w:ilvl="0" w:tplc="803E3552">
      <w:start w:val="1"/>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9D34E1B"/>
    <w:multiLevelType w:val="hybridMultilevel"/>
    <w:tmpl w:val="1A885DC0"/>
    <w:lvl w:ilvl="0" w:tplc="9656FD3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E716FD9"/>
    <w:multiLevelType w:val="hybridMultilevel"/>
    <w:tmpl w:val="3836F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00B62E2"/>
    <w:multiLevelType w:val="hybridMultilevel"/>
    <w:tmpl w:val="7D0E24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CF4092"/>
    <w:multiLevelType w:val="hybridMultilevel"/>
    <w:tmpl w:val="EBEEB510"/>
    <w:lvl w:ilvl="0" w:tplc="6F10438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9E241E6"/>
    <w:multiLevelType w:val="hybridMultilevel"/>
    <w:tmpl w:val="B42EBB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C206F6"/>
    <w:multiLevelType w:val="hybridMultilevel"/>
    <w:tmpl w:val="60F2A3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117A3F"/>
    <w:multiLevelType w:val="hybridMultilevel"/>
    <w:tmpl w:val="41E68B68"/>
    <w:lvl w:ilvl="0" w:tplc="817C08F6">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4778171C"/>
    <w:multiLevelType w:val="hybridMultilevel"/>
    <w:tmpl w:val="6BC28B1C"/>
    <w:lvl w:ilvl="0" w:tplc="B858AFD4">
      <w:start w:val="1"/>
      <w:numFmt w:val="decimal"/>
      <w:lvlText w:val="%1"/>
      <w:lvlJc w:val="left"/>
      <w:pPr>
        <w:ind w:left="502" w:hanging="360"/>
      </w:pPr>
      <w:rPr>
        <w:rFonts w:ascii="Times New Roman" w:eastAsiaTheme="minorHAnsi" w:hAnsi="Times New Roman" w:cs="Times New Roman"/>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70639D"/>
    <w:multiLevelType w:val="hybridMultilevel"/>
    <w:tmpl w:val="B374EF34"/>
    <w:lvl w:ilvl="0" w:tplc="04190011">
      <w:start w:val="1"/>
      <w:numFmt w:val="decimal"/>
      <w:lvlText w:val="%1)"/>
      <w:lvlJc w:val="left"/>
      <w:pPr>
        <w:ind w:left="895" w:hanging="360"/>
      </w:p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20" w15:restartNumberingAfterBreak="0">
    <w:nsid w:val="4B39000B"/>
    <w:multiLevelType w:val="hybridMultilevel"/>
    <w:tmpl w:val="CA106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1871DF"/>
    <w:multiLevelType w:val="hybridMultilevel"/>
    <w:tmpl w:val="93465B3A"/>
    <w:lvl w:ilvl="0" w:tplc="48D8F39A">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C7C7E93"/>
    <w:multiLevelType w:val="hybridMultilevel"/>
    <w:tmpl w:val="90A8FAE0"/>
    <w:lvl w:ilvl="0" w:tplc="3CC8552E">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EF420E6"/>
    <w:multiLevelType w:val="hybridMultilevel"/>
    <w:tmpl w:val="519657A2"/>
    <w:lvl w:ilvl="0" w:tplc="F54CEB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5509003D"/>
    <w:multiLevelType w:val="hybridMultilevel"/>
    <w:tmpl w:val="9F54DB54"/>
    <w:lvl w:ilvl="0" w:tplc="3CC8552E">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54745C9"/>
    <w:multiLevelType w:val="hybridMultilevel"/>
    <w:tmpl w:val="05280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5764DF8"/>
    <w:multiLevelType w:val="hybridMultilevel"/>
    <w:tmpl w:val="D8C0E1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DA4288"/>
    <w:multiLevelType w:val="hybridMultilevel"/>
    <w:tmpl w:val="55B8F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7F062A1"/>
    <w:multiLevelType w:val="hybridMultilevel"/>
    <w:tmpl w:val="EB0A7DF4"/>
    <w:lvl w:ilvl="0" w:tplc="04190013">
      <w:start w:val="1"/>
      <w:numFmt w:val="upperRoman"/>
      <w:lvlText w:val="%1."/>
      <w:lvlJc w:val="right"/>
      <w:pPr>
        <w:ind w:left="1287" w:hanging="360"/>
      </w:pPr>
    </w:lvl>
    <w:lvl w:ilvl="1" w:tplc="8C38AC58">
      <w:start w:val="1"/>
      <w:numFmt w:val="decimal"/>
      <w:lvlText w:val="%2."/>
      <w:lvlJc w:val="left"/>
      <w:pPr>
        <w:ind w:left="2517" w:hanging="87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61956A40"/>
    <w:multiLevelType w:val="hybridMultilevel"/>
    <w:tmpl w:val="E2160A8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A133B1"/>
    <w:multiLevelType w:val="hybridMultilevel"/>
    <w:tmpl w:val="7432011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3410787"/>
    <w:multiLevelType w:val="hybridMultilevel"/>
    <w:tmpl w:val="6D2CBA8C"/>
    <w:lvl w:ilvl="0" w:tplc="9656FD3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55A0438"/>
    <w:multiLevelType w:val="hybridMultilevel"/>
    <w:tmpl w:val="422CE8E4"/>
    <w:lvl w:ilvl="0" w:tplc="3CC8552E">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7ED4D9B"/>
    <w:multiLevelType w:val="hybridMultilevel"/>
    <w:tmpl w:val="B866D2C0"/>
    <w:lvl w:ilvl="0" w:tplc="B858AFD4">
      <w:start w:val="1"/>
      <w:numFmt w:val="decimal"/>
      <w:lvlText w:val="%1"/>
      <w:lvlJc w:val="left"/>
      <w:pPr>
        <w:ind w:left="502" w:hanging="360"/>
      </w:pPr>
      <w:rPr>
        <w:rFonts w:ascii="Times New Roman" w:eastAsiaTheme="minorHAnsi" w:hAnsi="Times New Roman" w:cs="Times New Roman"/>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61267B"/>
    <w:multiLevelType w:val="hybridMultilevel"/>
    <w:tmpl w:val="5AAAB574"/>
    <w:lvl w:ilvl="0" w:tplc="9656FD3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FA5499F"/>
    <w:multiLevelType w:val="hybridMultilevel"/>
    <w:tmpl w:val="2E18CC7C"/>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6" w15:restartNumberingAfterBreak="0">
    <w:nsid w:val="768821F0"/>
    <w:multiLevelType w:val="hybridMultilevel"/>
    <w:tmpl w:val="98EAB316"/>
    <w:lvl w:ilvl="0" w:tplc="8FBC8952">
      <w:numFmt w:val="bullet"/>
      <w:lvlText w:val="-"/>
      <w:lvlJc w:val="left"/>
      <w:pPr>
        <w:ind w:left="927" w:hanging="360"/>
      </w:pPr>
      <w:rPr>
        <w:rFonts w:ascii="Times New Roman" w:eastAsiaTheme="minorHAnsi"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7" w15:restartNumberingAfterBreak="0">
    <w:nsid w:val="782A2A3D"/>
    <w:multiLevelType w:val="hybridMultilevel"/>
    <w:tmpl w:val="292285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D6A27D8"/>
    <w:multiLevelType w:val="hybridMultilevel"/>
    <w:tmpl w:val="427CE582"/>
    <w:lvl w:ilvl="0" w:tplc="3CC8552E">
      <w:numFmt w:val="bullet"/>
      <w:lvlText w:val="-"/>
      <w:lvlJc w:val="left"/>
      <w:pPr>
        <w:ind w:left="2486"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DE804A7"/>
    <w:multiLevelType w:val="hybridMultilevel"/>
    <w:tmpl w:val="4CB29E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E3D3AD8"/>
    <w:multiLevelType w:val="hybridMultilevel"/>
    <w:tmpl w:val="3AB22F02"/>
    <w:lvl w:ilvl="0" w:tplc="D36C53D8">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EA60DA3"/>
    <w:multiLevelType w:val="hybridMultilevel"/>
    <w:tmpl w:val="B4442B4C"/>
    <w:lvl w:ilvl="0" w:tplc="803E3552">
      <w:start w:val="1"/>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7EB82BB6"/>
    <w:multiLevelType w:val="hybridMultilevel"/>
    <w:tmpl w:val="3616693C"/>
    <w:lvl w:ilvl="0" w:tplc="AFF0177E">
      <w:numFmt w:val="bullet"/>
      <w:lvlText w:val="-"/>
      <w:lvlJc w:val="left"/>
      <w:pPr>
        <w:ind w:left="360" w:hanging="360"/>
      </w:pPr>
      <w:rPr>
        <w:rFonts w:ascii="Times New Roman" w:eastAsiaTheme="minorEastAsia" w:hAnsi="Times New Roman" w:cs="Times New Roman" w:hint="default"/>
        <w:color w:val="000000" w:themeColor="text1"/>
      </w:rPr>
    </w:lvl>
    <w:lvl w:ilvl="1" w:tplc="04190003" w:tentative="1">
      <w:start w:val="1"/>
      <w:numFmt w:val="bullet"/>
      <w:lvlText w:val="o"/>
      <w:lvlJc w:val="left"/>
      <w:pPr>
        <w:ind w:left="1016" w:hanging="360"/>
      </w:pPr>
      <w:rPr>
        <w:rFonts w:ascii="Courier New" w:hAnsi="Courier New" w:cs="Courier New" w:hint="default"/>
      </w:rPr>
    </w:lvl>
    <w:lvl w:ilvl="2" w:tplc="04190005" w:tentative="1">
      <w:start w:val="1"/>
      <w:numFmt w:val="bullet"/>
      <w:lvlText w:val=""/>
      <w:lvlJc w:val="left"/>
      <w:pPr>
        <w:ind w:left="1736" w:hanging="360"/>
      </w:pPr>
      <w:rPr>
        <w:rFonts w:ascii="Wingdings" w:hAnsi="Wingdings" w:hint="default"/>
      </w:rPr>
    </w:lvl>
    <w:lvl w:ilvl="3" w:tplc="04190001" w:tentative="1">
      <w:start w:val="1"/>
      <w:numFmt w:val="bullet"/>
      <w:lvlText w:val=""/>
      <w:lvlJc w:val="left"/>
      <w:pPr>
        <w:ind w:left="2456" w:hanging="360"/>
      </w:pPr>
      <w:rPr>
        <w:rFonts w:ascii="Symbol" w:hAnsi="Symbol" w:hint="default"/>
      </w:rPr>
    </w:lvl>
    <w:lvl w:ilvl="4" w:tplc="04190003" w:tentative="1">
      <w:start w:val="1"/>
      <w:numFmt w:val="bullet"/>
      <w:lvlText w:val="o"/>
      <w:lvlJc w:val="left"/>
      <w:pPr>
        <w:ind w:left="3176" w:hanging="360"/>
      </w:pPr>
      <w:rPr>
        <w:rFonts w:ascii="Courier New" w:hAnsi="Courier New" w:cs="Courier New" w:hint="default"/>
      </w:rPr>
    </w:lvl>
    <w:lvl w:ilvl="5" w:tplc="04190005" w:tentative="1">
      <w:start w:val="1"/>
      <w:numFmt w:val="bullet"/>
      <w:lvlText w:val=""/>
      <w:lvlJc w:val="left"/>
      <w:pPr>
        <w:ind w:left="3896" w:hanging="360"/>
      </w:pPr>
      <w:rPr>
        <w:rFonts w:ascii="Wingdings" w:hAnsi="Wingdings" w:hint="default"/>
      </w:rPr>
    </w:lvl>
    <w:lvl w:ilvl="6" w:tplc="04190001" w:tentative="1">
      <w:start w:val="1"/>
      <w:numFmt w:val="bullet"/>
      <w:lvlText w:val=""/>
      <w:lvlJc w:val="left"/>
      <w:pPr>
        <w:ind w:left="4616" w:hanging="360"/>
      </w:pPr>
      <w:rPr>
        <w:rFonts w:ascii="Symbol" w:hAnsi="Symbol" w:hint="default"/>
      </w:rPr>
    </w:lvl>
    <w:lvl w:ilvl="7" w:tplc="04190003" w:tentative="1">
      <w:start w:val="1"/>
      <w:numFmt w:val="bullet"/>
      <w:lvlText w:val="o"/>
      <w:lvlJc w:val="left"/>
      <w:pPr>
        <w:ind w:left="5336" w:hanging="360"/>
      </w:pPr>
      <w:rPr>
        <w:rFonts w:ascii="Courier New" w:hAnsi="Courier New" w:cs="Courier New" w:hint="default"/>
      </w:rPr>
    </w:lvl>
    <w:lvl w:ilvl="8" w:tplc="04190005" w:tentative="1">
      <w:start w:val="1"/>
      <w:numFmt w:val="bullet"/>
      <w:lvlText w:val=""/>
      <w:lvlJc w:val="left"/>
      <w:pPr>
        <w:ind w:left="6056" w:hanging="360"/>
      </w:pPr>
      <w:rPr>
        <w:rFonts w:ascii="Wingdings" w:hAnsi="Wingdings" w:hint="default"/>
      </w:rPr>
    </w:lvl>
  </w:abstractNum>
  <w:num w:numId="1">
    <w:abstractNumId w:val="24"/>
  </w:num>
  <w:num w:numId="2">
    <w:abstractNumId w:val="3"/>
  </w:num>
  <w:num w:numId="3">
    <w:abstractNumId w:val="21"/>
  </w:num>
  <w:num w:numId="4">
    <w:abstractNumId w:val="42"/>
  </w:num>
  <w:num w:numId="5">
    <w:abstractNumId w:val="38"/>
  </w:num>
  <w:num w:numId="6">
    <w:abstractNumId w:val="10"/>
  </w:num>
  <w:num w:numId="7">
    <w:abstractNumId w:val="9"/>
  </w:num>
  <w:num w:numId="8">
    <w:abstractNumId w:val="22"/>
  </w:num>
  <w:num w:numId="9">
    <w:abstractNumId w:val="23"/>
  </w:num>
  <w:num w:numId="10">
    <w:abstractNumId w:val="28"/>
  </w:num>
  <w:num w:numId="11">
    <w:abstractNumId w:val="32"/>
  </w:num>
  <w:num w:numId="12">
    <w:abstractNumId w:val="15"/>
  </w:num>
  <w:num w:numId="13">
    <w:abstractNumId w:val="27"/>
  </w:num>
  <w:num w:numId="14">
    <w:abstractNumId w:val="25"/>
  </w:num>
  <w:num w:numId="15">
    <w:abstractNumId w:val="7"/>
  </w:num>
  <w:num w:numId="16">
    <w:abstractNumId w:val="13"/>
  </w:num>
  <w:num w:numId="17">
    <w:abstractNumId w:val="12"/>
  </w:num>
  <w:num w:numId="18">
    <w:abstractNumId w:val="6"/>
  </w:num>
  <w:num w:numId="19">
    <w:abstractNumId w:val="26"/>
  </w:num>
  <w:num w:numId="20">
    <w:abstractNumId w:val="34"/>
  </w:num>
  <w:num w:numId="21">
    <w:abstractNumId w:val="5"/>
  </w:num>
  <w:num w:numId="22">
    <w:abstractNumId w:val="37"/>
  </w:num>
  <w:num w:numId="23">
    <w:abstractNumId w:val="29"/>
  </w:num>
  <w:num w:numId="24">
    <w:abstractNumId w:val="40"/>
  </w:num>
  <w:num w:numId="25">
    <w:abstractNumId w:val="39"/>
  </w:num>
  <w:num w:numId="26">
    <w:abstractNumId w:val="30"/>
  </w:num>
  <w:num w:numId="27">
    <w:abstractNumId w:val="19"/>
  </w:num>
  <w:num w:numId="28">
    <w:abstractNumId w:val="4"/>
  </w:num>
  <w:num w:numId="29">
    <w:abstractNumId w:val="31"/>
  </w:num>
  <w:num w:numId="30">
    <w:abstractNumId w:val="1"/>
  </w:num>
  <w:num w:numId="31">
    <w:abstractNumId w:val="11"/>
  </w:num>
  <w:num w:numId="32">
    <w:abstractNumId w:val="2"/>
  </w:num>
  <w:num w:numId="33">
    <w:abstractNumId w:val="17"/>
  </w:num>
  <w:num w:numId="34">
    <w:abstractNumId w:val="16"/>
  </w:num>
  <w:num w:numId="35">
    <w:abstractNumId w:val="0"/>
  </w:num>
  <w:num w:numId="36">
    <w:abstractNumId w:val="41"/>
  </w:num>
  <w:num w:numId="37">
    <w:abstractNumId w:val="20"/>
  </w:num>
  <w:num w:numId="38">
    <w:abstractNumId w:val="14"/>
  </w:num>
  <w:num w:numId="39">
    <w:abstractNumId w:val="36"/>
  </w:num>
  <w:num w:numId="40">
    <w:abstractNumId w:val="35"/>
  </w:num>
  <w:num w:numId="41">
    <w:abstractNumId w:val="8"/>
  </w:num>
  <w:num w:numId="42">
    <w:abstractNumId w:val="33"/>
  </w:num>
  <w:num w:numId="43">
    <w:abstractNumId w:val="1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211"/>
    <w:rsid w:val="00001F98"/>
    <w:rsid w:val="00002988"/>
    <w:rsid w:val="000068B3"/>
    <w:rsid w:val="000136C3"/>
    <w:rsid w:val="000153C3"/>
    <w:rsid w:val="000157DB"/>
    <w:rsid w:val="00023020"/>
    <w:rsid w:val="00023693"/>
    <w:rsid w:val="000304F7"/>
    <w:rsid w:val="0003154E"/>
    <w:rsid w:val="00031B8A"/>
    <w:rsid w:val="00033DC3"/>
    <w:rsid w:val="00037364"/>
    <w:rsid w:val="0004231F"/>
    <w:rsid w:val="00045346"/>
    <w:rsid w:val="00047609"/>
    <w:rsid w:val="000752F3"/>
    <w:rsid w:val="000809C4"/>
    <w:rsid w:val="000813B6"/>
    <w:rsid w:val="000826B4"/>
    <w:rsid w:val="00085CE5"/>
    <w:rsid w:val="00085E77"/>
    <w:rsid w:val="00090BE5"/>
    <w:rsid w:val="00091E3A"/>
    <w:rsid w:val="00094A09"/>
    <w:rsid w:val="000A0FEF"/>
    <w:rsid w:val="000B0F1D"/>
    <w:rsid w:val="000B2196"/>
    <w:rsid w:val="000B4FD5"/>
    <w:rsid w:val="000C0A98"/>
    <w:rsid w:val="000D0106"/>
    <w:rsid w:val="000D3DC0"/>
    <w:rsid w:val="000D54FE"/>
    <w:rsid w:val="000D7B76"/>
    <w:rsid w:val="000E1183"/>
    <w:rsid w:val="000E4B55"/>
    <w:rsid w:val="000E69E2"/>
    <w:rsid w:val="000E6E08"/>
    <w:rsid w:val="000F14A7"/>
    <w:rsid w:val="000F6D62"/>
    <w:rsid w:val="000F73E6"/>
    <w:rsid w:val="000F777C"/>
    <w:rsid w:val="00101B1F"/>
    <w:rsid w:val="00107DCD"/>
    <w:rsid w:val="00107FA6"/>
    <w:rsid w:val="00110C5A"/>
    <w:rsid w:val="001129FF"/>
    <w:rsid w:val="00115F20"/>
    <w:rsid w:val="00116DD5"/>
    <w:rsid w:val="001174A5"/>
    <w:rsid w:val="00124424"/>
    <w:rsid w:val="00124F77"/>
    <w:rsid w:val="00125965"/>
    <w:rsid w:val="0012627D"/>
    <w:rsid w:val="00135626"/>
    <w:rsid w:val="00136BD4"/>
    <w:rsid w:val="00142D55"/>
    <w:rsid w:val="001518A9"/>
    <w:rsid w:val="00151E7E"/>
    <w:rsid w:val="00155A2F"/>
    <w:rsid w:val="001712F5"/>
    <w:rsid w:val="0017270F"/>
    <w:rsid w:val="001727B6"/>
    <w:rsid w:val="00172D13"/>
    <w:rsid w:val="0018491C"/>
    <w:rsid w:val="001953EA"/>
    <w:rsid w:val="001968EB"/>
    <w:rsid w:val="001A0207"/>
    <w:rsid w:val="001A5895"/>
    <w:rsid w:val="001B12E0"/>
    <w:rsid w:val="001B3A59"/>
    <w:rsid w:val="001C22EC"/>
    <w:rsid w:val="001C30A0"/>
    <w:rsid w:val="001C4D04"/>
    <w:rsid w:val="001D1AB1"/>
    <w:rsid w:val="001D4496"/>
    <w:rsid w:val="001D5ABA"/>
    <w:rsid w:val="001D5E02"/>
    <w:rsid w:val="001E0DEE"/>
    <w:rsid w:val="001E1060"/>
    <w:rsid w:val="001E24B1"/>
    <w:rsid w:val="001E2567"/>
    <w:rsid w:val="001E621F"/>
    <w:rsid w:val="0020146D"/>
    <w:rsid w:val="00202B71"/>
    <w:rsid w:val="0020382F"/>
    <w:rsid w:val="00203A4E"/>
    <w:rsid w:val="00205F1F"/>
    <w:rsid w:val="00212A8C"/>
    <w:rsid w:val="00214ED5"/>
    <w:rsid w:val="00215BD8"/>
    <w:rsid w:val="002210A2"/>
    <w:rsid w:val="002259E8"/>
    <w:rsid w:val="002278AE"/>
    <w:rsid w:val="00234DB7"/>
    <w:rsid w:val="002402A3"/>
    <w:rsid w:val="00240561"/>
    <w:rsid w:val="0024280E"/>
    <w:rsid w:val="00246F34"/>
    <w:rsid w:val="0024783D"/>
    <w:rsid w:val="002516CC"/>
    <w:rsid w:val="002607C7"/>
    <w:rsid w:val="0026147A"/>
    <w:rsid w:val="002641A5"/>
    <w:rsid w:val="00265A4D"/>
    <w:rsid w:val="00270367"/>
    <w:rsid w:val="00275125"/>
    <w:rsid w:val="0028302A"/>
    <w:rsid w:val="002836EF"/>
    <w:rsid w:val="002845C8"/>
    <w:rsid w:val="00285493"/>
    <w:rsid w:val="00285793"/>
    <w:rsid w:val="002920C8"/>
    <w:rsid w:val="002B0088"/>
    <w:rsid w:val="002B041C"/>
    <w:rsid w:val="002B33C3"/>
    <w:rsid w:val="002C576A"/>
    <w:rsid w:val="002C6A91"/>
    <w:rsid w:val="002D0C23"/>
    <w:rsid w:val="002D1C31"/>
    <w:rsid w:val="002D4A22"/>
    <w:rsid w:val="002D6D04"/>
    <w:rsid w:val="002D751F"/>
    <w:rsid w:val="002E2F17"/>
    <w:rsid w:val="002E342B"/>
    <w:rsid w:val="002E3E4B"/>
    <w:rsid w:val="002E4357"/>
    <w:rsid w:val="002E582C"/>
    <w:rsid w:val="002F0C36"/>
    <w:rsid w:val="002F1A04"/>
    <w:rsid w:val="002F3671"/>
    <w:rsid w:val="002F40DF"/>
    <w:rsid w:val="00305177"/>
    <w:rsid w:val="003068A8"/>
    <w:rsid w:val="00306FEF"/>
    <w:rsid w:val="00330AC6"/>
    <w:rsid w:val="003400A3"/>
    <w:rsid w:val="003402B2"/>
    <w:rsid w:val="00347EAB"/>
    <w:rsid w:val="00357689"/>
    <w:rsid w:val="00362877"/>
    <w:rsid w:val="003665B6"/>
    <w:rsid w:val="00381534"/>
    <w:rsid w:val="00382903"/>
    <w:rsid w:val="0039045A"/>
    <w:rsid w:val="0039273D"/>
    <w:rsid w:val="00394270"/>
    <w:rsid w:val="00394272"/>
    <w:rsid w:val="003971C0"/>
    <w:rsid w:val="003971F1"/>
    <w:rsid w:val="003A083F"/>
    <w:rsid w:val="003A7F5A"/>
    <w:rsid w:val="003B0065"/>
    <w:rsid w:val="003B376E"/>
    <w:rsid w:val="003B5245"/>
    <w:rsid w:val="003B5864"/>
    <w:rsid w:val="003C2207"/>
    <w:rsid w:val="003C4194"/>
    <w:rsid w:val="003C5D8B"/>
    <w:rsid w:val="003D0A6A"/>
    <w:rsid w:val="003D1295"/>
    <w:rsid w:val="003D17A9"/>
    <w:rsid w:val="003D5262"/>
    <w:rsid w:val="003E0E5A"/>
    <w:rsid w:val="003E18F9"/>
    <w:rsid w:val="003F004A"/>
    <w:rsid w:val="003F062B"/>
    <w:rsid w:val="003F1686"/>
    <w:rsid w:val="003F253D"/>
    <w:rsid w:val="003F2B8A"/>
    <w:rsid w:val="003F3719"/>
    <w:rsid w:val="003F6816"/>
    <w:rsid w:val="0040323A"/>
    <w:rsid w:val="004112E2"/>
    <w:rsid w:val="0041466D"/>
    <w:rsid w:val="00416F58"/>
    <w:rsid w:val="00426671"/>
    <w:rsid w:val="00427CD9"/>
    <w:rsid w:val="004354A5"/>
    <w:rsid w:val="004362E8"/>
    <w:rsid w:val="00450455"/>
    <w:rsid w:val="00462972"/>
    <w:rsid w:val="00462A2B"/>
    <w:rsid w:val="004731E4"/>
    <w:rsid w:val="0047539C"/>
    <w:rsid w:val="00482043"/>
    <w:rsid w:val="00482C8A"/>
    <w:rsid w:val="004848E6"/>
    <w:rsid w:val="0049109C"/>
    <w:rsid w:val="00491CBF"/>
    <w:rsid w:val="00493F3C"/>
    <w:rsid w:val="00495BC9"/>
    <w:rsid w:val="004B0829"/>
    <w:rsid w:val="004C5D6A"/>
    <w:rsid w:val="004D2A3E"/>
    <w:rsid w:val="004D54BF"/>
    <w:rsid w:val="004E419F"/>
    <w:rsid w:val="004E733C"/>
    <w:rsid w:val="004E738D"/>
    <w:rsid w:val="004F02BD"/>
    <w:rsid w:val="004F0BCA"/>
    <w:rsid w:val="004F0E71"/>
    <w:rsid w:val="005038C3"/>
    <w:rsid w:val="00504C4A"/>
    <w:rsid w:val="00507B53"/>
    <w:rsid w:val="00510C55"/>
    <w:rsid w:val="00512789"/>
    <w:rsid w:val="00514FB8"/>
    <w:rsid w:val="0051582F"/>
    <w:rsid w:val="005250BE"/>
    <w:rsid w:val="00525EC0"/>
    <w:rsid w:val="00532BD3"/>
    <w:rsid w:val="0053397E"/>
    <w:rsid w:val="00535C9C"/>
    <w:rsid w:val="005410FA"/>
    <w:rsid w:val="00547478"/>
    <w:rsid w:val="005553F9"/>
    <w:rsid w:val="0055792A"/>
    <w:rsid w:val="005611DB"/>
    <w:rsid w:val="00564795"/>
    <w:rsid w:val="00566B6A"/>
    <w:rsid w:val="00573633"/>
    <w:rsid w:val="00575B93"/>
    <w:rsid w:val="00582021"/>
    <w:rsid w:val="0058781A"/>
    <w:rsid w:val="00590DC2"/>
    <w:rsid w:val="00591382"/>
    <w:rsid w:val="005918CE"/>
    <w:rsid w:val="005942C9"/>
    <w:rsid w:val="00594B92"/>
    <w:rsid w:val="005978D2"/>
    <w:rsid w:val="005B1FC9"/>
    <w:rsid w:val="005B2603"/>
    <w:rsid w:val="005B52ED"/>
    <w:rsid w:val="005B7749"/>
    <w:rsid w:val="005C10D1"/>
    <w:rsid w:val="005C6D71"/>
    <w:rsid w:val="005C7C88"/>
    <w:rsid w:val="005D0BF7"/>
    <w:rsid w:val="005D38E4"/>
    <w:rsid w:val="005E05D1"/>
    <w:rsid w:val="005E37EB"/>
    <w:rsid w:val="005F45F7"/>
    <w:rsid w:val="005F5DB8"/>
    <w:rsid w:val="005F5E0E"/>
    <w:rsid w:val="00601996"/>
    <w:rsid w:val="006054F9"/>
    <w:rsid w:val="0060623E"/>
    <w:rsid w:val="00613A4A"/>
    <w:rsid w:val="00614CD4"/>
    <w:rsid w:val="0063159A"/>
    <w:rsid w:val="0063260F"/>
    <w:rsid w:val="00635293"/>
    <w:rsid w:val="0063583E"/>
    <w:rsid w:val="00641022"/>
    <w:rsid w:val="0064110A"/>
    <w:rsid w:val="006447E2"/>
    <w:rsid w:val="00647A24"/>
    <w:rsid w:val="006724E2"/>
    <w:rsid w:val="006731A1"/>
    <w:rsid w:val="00674B65"/>
    <w:rsid w:val="00675695"/>
    <w:rsid w:val="00675D57"/>
    <w:rsid w:val="006857C8"/>
    <w:rsid w:val="00690FC7"/>
    <w:rsid w:val="00691600"/>
    <w:rsid w:val="00695FCA"/>
    <w:rsid w:val="006A0DC2"/>
    <w:rsid w:val="006B01E8"/>
    <w:rsid w:val="006B2879"/>
    <w:rsid w:val="006B7742"/>
    <w:rsid w:val="006C1A05"/>
    <w:rsid w:val="006C3D44"/>
    <w:rsid w:val="006C7BCF"/>
    <w:rsid w:val="006D179B"/>
    <w:rsid w:val="006D32CB"/>
    <w:rsid w:val="006D34E4"/>
    <w:rsid w:val="006E09BF"/>
    <w:rsid w:val="006E2799"/>
    <w:rsid w:val="006E543D"/>
    <w:rsid w:val="006E64E4"/>
    <w:rsid w:val="006F0BC3"/>
    <w:rsid w:val="006F5189"/>
    <w:rsid w:val="006F6119"/>
    <w:rsid w:val="006F6424"/>
    <w:rsid w:val="0070680E"/>
    <w:rsid w:val="00711721"/>
    <w:rsid w:val="00714272"/>
    <w:rsid w:val="007179FE"/>
    <w:rsid w:val="0072041B"/>
    <w:rsid w:val="00722DA2"/>
    <w:rsid w:val="0072525C"/>
    <w:rsid w:val="0072606A"/>
    <w:rsid w:val="00731ED1"/>
    <w:rsid w:val="0073744F"/>
    <w:rsid w:val="00747141"/>
    <w:rsid w:val="00763912"/>
    <w:rsid w:val="00764ED9"/>
    <w:rsid w:val="007703B2"/>
    <w:rsid w:val="0077215E"/>
    <w:rsid w:val="0077235A"/>
    <w:rsid w:val="00773386"/>
    <w:rsid w:val="0078250A"/>
    <w:rsid w:val="00782EE3"/>
    <w:rsid w:val="007839B7"/>
    <w:rsid w:val="00783AA2"/>
    <w:rsid w:val="007860B0"/>
    <w:rsid w:val="00787683"/>
    <w:rsid w:val="00787A02"/>
    <w:rsid w:val="00793B32"/>
    <w:rsid w:val="00796D1D"/>
    <w:rsid w:val="00797495"/>
    <w:rsid w:val="007A0C53"/>
    <w:rsid w:val="007B30A2"/>
    <w:rsid w:val="007B506F"/>
    <w:rsid w:val="007B6FE1"/>
    <w:rsid w:val="007C0598"/>
    <w:rsid w:val="007C1519"/>
    <w:rsid w:val="007C30AF"/>
    <w:rsid w:val="007D0CE2"/>
    <w:rsid w:val="007D35C4"/>
    <w:rsid w:val="007D4D7F"/>
    <w:rsid w:val="007D4EDA"/>
    <w:rsid w:val="007D70C5"/>
    <w:rsid w:val="007D7C2C"/>
    <w:rsid w:val="007E0F87"/>
    <w:rsid w:val="007E1EA6"/>
    <w:rsid w:val="007E38F0"/>
    <w:rsid w:val="007E5466"/>
    <w:rsid w:val="007E550E"/>
    <w:rsid w:val="007F5D23"/>
    <w:rsid w:val="00802807"/>
    <w:rsid w:val="00806CC5"/>
    <w:rsid w:val="0080714F"/>
    <w:rsid w:val="00816C20"/>
    <w:rsid w:val="00820F34"/>
    <w:rsid w:val="00827316"/>
    <w:rsid w:val="00827463"/>
    <w:rsid w:val="00832869"/>
    <w:rsid w:val="008330C9"/>
    <w:rsid w:val="00837C1A"/>
    <w:rsid w:val="00842C4C"/>
    <w:rsid w:val="00844625"/>
    <w:rsid w:val="00846696"/>
    <w:rsid w:val="00850925"/>
    <w:rsid w:val="00855C52"/>
    <w:rsid w:val="00861148"/>
    <w:rsid w:val="008614EE"/>
    <w:rsid w:val="00863083"/>
    <w:rsid w:val="0087177A"/>
    <w:rsid w:val="00871BB3"/>
    <w:rsid w:val="00874C14"/>
    <w:rsid w:val="00884CD0"/>
    <w:rsid w:val="00892D20"/>
    <w:rsid w:val="008948C0"/>
    <w:rsid w:val="008A01E1"/>
    <w:rsid w:val="008A2EA5"/>
    <w:rsid w:val="008A30F6"/>
    <w:rsid w:val="008A5E5E"/>
    <w:rsid w:val="008A6828"/>
    <w:rsid w:val="008B2AE7"/>
    <w:rsid w:val="008B3987"/>
    <w:rsid w:val="008B406D"/>
    <w:rsid w:val="008B70D5"/>
    <w:rsid w:val="008E7039"/>
    <w:rsid w:val="00900B10"/>
    <w:rsid w:val="0090243C"/>
    <w:rsid w:val="009031A8"/>
    <w:rsid w:val="009037AB"/>
    <w:rsid w:val="0091284D"/>
    <w:rsid w:val="00922F34"/>
    <w:rsid w:val="00924980"/>
    <w:rsid w:val="0092698E"/>
    <w:rsid w:val="00933203"/>
    <w:rsid w:val="00937A2A"/>
    <w:rsid w:val="00942A3F"/>
    <w:rsid w:val="00943327"/>
    <w:rsid w:val="0094529B"/>
    <w:rsid w:val="00947FAA"/>
    <w:rsid w:val="00953BBD"/>
    <w:rsid w:val="00954341"/>
    <w:rsid w:val="009551BB"/>
    <w:rsid w:val="009650DA"/>
    <w:rsid w:val="00965269"/>
    <w:rsid w:val="0097080E"/>
    <w:rsid w:val="0097284F"/>
    <w:rsid w:val="00974ADA"/>
    <w:rsid w:val="00976F40"/>
    <w:rsid w:val="009819FD"/>
    <w:rsid w:val="00981F71"/>
    <w:rsid w:val="0098258F"/>
    <w:rsid w:val="0098589B"/>
    <w:rsid w:val="009877A1"/>
    <w:rsid w:val="00993F24"/>
    <w:rsid w:val="0099537B"/>
    <w:rsid w:val="009B06C6"/>
    <w:rsid w:val="009B1F4A"/>
    <w:rsid w:val="009C086A"/>
    <w:rsid w:val="009D0024"/>
    <w:rsid w:val="009D305F"/>
    <w:rsid w:val="009E1603"/>
    <w:rsid w:val="009E79C8"/>
    <w:rsid w:val="009E7DD0"/>
    <w:rsid w:val="009F0545"/>
    <w:rsid w:val="00A02A7C"/>
    <w:rsid w:val="00A0586C"/>
    <w:rsid w:val="00A07496"/>
    <w:rsid w:val="00A201F8"/>
    <w:rsid w:val="00A21375"/>
    <w:rsid w:val="00A27BEC"/>
    <w:rsid w:val="00A31425"/>
    <w:rsid w:val="00A31D69"/>
    <w:rsid w:val="00A37150"/>
    <w:rsid w:val="00A501A6"/>
    <w:rsid w:val="00A53730"/>
    <w:rsid w:val="00A54665"/>
    <w:rsid w:val="00A6790C"/>
    <w:rsid w:val="00A72C17"/>
    <w:rsid w:val="00A731EB"/>
    <w:rsid w:val="00A7486F"/>
    <w:rsid w:val="00A85E7D"/>
    <w:rsid w:val="00A905FA"/>
    <w:rsid w:val="00A922E9"/>
    <w:rsid w:val="00A950A3"/>
    <w:rsid w:val="00AA2AB1"/>
    <w:rsid w:val="00AB0DA3"/>
    <w:rsid w:val="00AB1B95"/>
    <w:rsid w:val="00AB5F67"/>
    <w:rsid w:val="00AB739B"/>
    <w:rsid w:val="00AC0178"/>
    <w:rsid w:val="00AC23E7"/>
    <w:rsid w:val="00AD5491"/>
    <w:rsid w:val="00AE28E2"/>
    <w:rsid w:val="00AE3E49"/>
    <w:rsid w:val="00AE7075"/>
    <w:rsid w:val="00AF26EB"/>
    <w:rsid w:val="00AF2964"/>
    <w:rsid w:val="00AF68F3"/>
    <w:rsid w:val="00AF6C5C"/>
    <w:rsid w:val="00AF7102"/>
    <w:rsid w:val="00B025C9"/>
    <w:rsid w:val="00B0540C"/>
    <w:rsid w:val="00B05FA6"/>
    <w:rsid w:val="00B232F4"/>
    <w:rsid w:val="00B35E10"/>
    <w:rsid w:val="00B41772"/>
    <w:rsid w:val="00B437F7"/>
    <w:rsid w:val="00B44CBE"/>
    <w:rsid w:val="00B47D3B"/>
    <w:rsid w:val="00B50667"/>
    <w:rsid w:val="00B50FD7"/>
    <w:rsid w:val="00B60166"/>
    <w:rsid w:val="00B73396"/>
    <w:rsid w:val="00B771A9"/>
    <w:rsid w:val="00B84B68"/>
    <w:rsid w:val="00B86368"/>
    <w:rsid w:val="00B91998"/>
    <w:rsid w:val="00B924E1"/>
    <w:rsid w:val="00B9462E"/>
    <w:rsid w:val="00B946EA"/>
    <w:rsid w:val="00B96891"/>
    <w:rsid w:val="00BA22B8"/>
    <w:rsid w:val="00BA24AF"/>
    <w:rsid w:val="00BA3571"/>
    <w:rsid w:val="00BA3A6E"/>
    <w:rsid w:val="00BA3BCD"/>
    <w:rsid w:val="00BA747B"/>
    <w:rsid w:val="00BA7601"/>
    <w:rsid w:val="00BA7DFB"/>
    <w:rsid w:val="00BB45FB"/>
    <w:rsid w:val="00BC1DC4"/>
    <w:rsid w:val="00BD1139"/>
    <w:rsid w:val="00BD730E"/>
    <w:rsid w:val="00BF1EBB"/>
    <w:rsid w:val="00BF3DED"/>
    <w:rsid w:val="00BF6408"/>
    <w:rsid w:val="00BF6C94"/>
    <w:rsid w:val="00C0617F"/>
    <w:rsid w:val="00C066E4"/>
    <w:rsid w:val="00C13ABB"/>
    <w:rsid w:val="00C15DC3"/>
    <w:rsid w:val="00C22B3C"/>
    <w:rsid w:val="00C22D2F"/>
    <w:rsid w:val="00C27BAF"/>
    <w:rsid w:val="00C31723"/>
    <w:rsid w:val="00C36C3D"/>
    <w:rsid w:val="00C446A8"/>
    <w:rsid w:val="00C526DE"/>
    <w:rsid w:val="00C54B8A"/>
    <w:rsid w:val="00C6031E"/>
    <w:rsid w:val="00C64859"/>
    <w:rsid w:val="00C7126F"/>
    <w:rsid w:val="00C7140C"/>
    <w:rsid w:val="00C73F38"/>
    <w:rsid w:val="00C76C7A"/>
    <w:rsid w:val="00C84218"/>
    <w:rsid w:val="00C945E6"/>
    <w:rsid w:val="00C95FF3"/>
    <w:rsid w:val="00CA0D96"/>
    <w:rsid w:val="00CA2A4A"/>
    <w:rsid w:val="00CA48B1"/>
    <w:rsid w:val="00CA51DE"/>
    <w:rsid w:val="00CA5CDC"/>
    <w:rsid w:val="00CB0226"/>
    <w:rsid w:val="00CB0618"/>
    <w:rsid w:val="00CC19C2"/>
    <w:rsid w:val="00CC4504"/>
    <w:rsid w:val="00CC6D72"/>
    <w:rsid w:val="00CC72F1"/>
    <w:rsid w:val="00CD6D22"/>
    <w:rsid w:val="00CD797C"/>
    <w:rsid w:val="00CE0810"/>
    <w:rsid w:val="00CE3D11"/>
    <w:rsid w:val="00CE619A"/>
    <w:rsid w:val="00CF6A39"/>
    <w:rsid w:val="00CF74E1"/>
    <w:rsid w:val="00D00BA1"/>
    <w:rsid w:val="00D02F40"/>
    <w:rsid w:val="00D033FE"/>
    <w:rsid w:val="00D05B0E"/>
    <w:rsid w:val="00D209B4"/>
    <w:rsid w:val="00D26BBE"/>
    <w:rsid w:val="00D276A7"/>
    <w:rsid w:val="00D30376"/>
    <w:rsid w:val="00D31A40"/>
    <w:rsid w:val="00D32521"/>
    <w:rsid w:val="00D337EC"/>
    <w:rsid w:val="00D373EC"/>
    <w:rsid w:val="00D40D1F"/>
    <w:rsid w:val="00D40F8D"/>
    <w:rsid w:val="00D51BBD"/>
    <w:rsid w:val="00D532D8"/>
    <w:rsid w:val="00D53418"/>
    <w:rsid w:val="00D53CA5"/>
    <w:rsid w:val="00D618AE"/>
    <w:rsid w:val="00D62DD5"/>
    <w:rsid w:val="00D65136"/>
    <w:rsid w:val="00D6620E"/>
    <w:rsid w:val="00D71ADC"/>
    <w:rsid w:val="00D74985"/>
    <w:rsid w:val="00D82558"/>
    <w:rsid w:val="00D90789"/>
    <w:rsid w:val="00D94E7B"/>
    <w:rsid w:val="00D96CC2"/>
    <w:rsid w:val="00DA213B"/>
    <w:rsid w:val="00DA3211"/>
    <w:rsid w:val="00DA6779"/>
    <w:rsid w:val="00DA7557"/>
    <w:rsid w:val="00DC46B5"/>
    <w:rsid w:val="00DD19F5"/>
    <w:rsid w:val="00DE040F"/>
    <w:rsid w:val="00DE0B2E"/>
    <w:rsid w:val="00DE1EF0"/>
    <w:rsid w:val="00DE3359"/>
    <w:rsid w:val="00DE58B3"/>
    <w:rsid w:val="00DF24E0"/>
    <w:rsid w:val="00E05362"/>
    <w:rsid w:val="00E060EE"/>
    <w:rsid w:val="00E066B2"/>
    <w:rsid w:val="00E100E1"/>
    <w:rsid w:val="00E2357D"/>
    <w:rsid w:val="00E262CB"/>
    <w:rsid w:val="00E33C99"/>
    <w:rsid w:val="00E343B4"/>
    <w:rsid w:val="00E34B25"/>
    <w:rsid w:val="00E41894"/>
    <w:rsid w:val="00E460B8"/>
    <w:rsid w:val="00E56192"/>
    <w:rsid w:val="00E624E1"/>
    <w:rsid w:val="00E64CF9"/>
    <w:rsid w:val="00E66395"/>
    <w:rsid w:val="00E66B05"/>
    <w:rsid w:val="00E71DFE"/>
    <w:rsid w:val="00E75EE8"/>
    <w:rsid w:val="00E817F8"/>
    <w:rsid w:val="00E87837"/>
    <w:rsid w:val="00E90BCF"/>
    <w:rsid w:val="00E91EF4"/>
    <w:rsid w:val="00E9756D"/>
    <w:rsid w:val="00EA51C7"/>
    <w:rsid w:val="00EA64D4"/>
    <w:rsid w:val="00EB5087"/>
    <w:rsid w:val="00EB633D"/>
    <w:rsid w:val="00EB692D"/>
    <w:rsid w:val="00EB7519"/>
    <w:rsid w:val="00EC1815"/>
    <w:rsid w:val="00EC6A6D"/>
    <w:rsid w:val="00EC792F"/>
    <w:rsid w:val="00ED2160"/>
    <w:rsid w:val="00ED4CD5"/>
    <w:rsid w:val="00ED7987"/>
    <w:rsid w:val="00EE29EC"/>
    <w:rsid w:val="00EE6267"/>
    <w:rsid w:val="00EF0793"/>
    <w:rsid w:val="00EF2345"/>
    <w:rsid w:val="00EF2630"/>
    <w:rsid w:val="00EF778A"/>
    <w:rsid w:val="00F037E9"/>
    <w:rsid w:val="00F0406B"/>
    <w:rsid w:val="00F06E2D"/>
    <w:rsid w:val="00F10D6C"/>
    <w:rsid w:val="00F135A2"/>
    <w:rsid w:val="00F20D16"/>
    <w:rsid w:val="00F22986"/>
    <w:rsid w:val="00F230AC"/>
    <w:rsid w:val="00F25A75"/>
    <w:rsid w:val="00F25CC9"/>
    <w:rsid w:val="00F27A03"/>
    <w:rsid w:val="00F35229"/>
    <w:rsid w:val="00F36868"/>
    <w:rsid w:val="00F36DCD"/>
    <w:rsid w:val="00F374E9"/>
    <w:rsid w:val="00F515D3"/>
    <w:rsid w:val="00F525AA"/>
    <w:rsid w:val="00F5290D"/>
    <w:rsid w:val="00F631B6"/>
    <w:rsid w:val="00F67473"/>
    <w:rsid w:val="00F74DDB"/>
    <w:rsid w:val="00F760D7"/>
    <w:rsid w:val="00F76915"/>
    <w:rsid w:val="00F769C9"/>
    <w:rsid w:val="00F81208"/>
    <w:rsid w:val="00F83B83"/>
    <w:rsid w:val="00F87B89"/>
    <w:rsid w:val="00F947BB"/>
    <w:rsid w:val="00F967B6"/>
    <w:rsid w:val="00F971AD"/>
    <w:rsid w:val="00FA01FF"/>
    <w:rsid w:val="00FA0B7B"/>
    <w:rsid w:val="00FA1B26"/>
    <w:rsid w:val="00FA2712"/>
    <w:rsid w:val="00FA4990"/>
    <w:rsid w:val="00FB4034"/>
    <w:rsid w:val="00FD0A6C"/>
    <w:rsid w:val="00FD118C"/>
    <w:rsid w:val="00FD41D4"/>
    <w:rsid w:val="00FE00CA"/>
    <w:rsid w:val="00FE0239"/>
    <w:rsid w:val="00FE28D5"/>
    <w:rsid w:val="00FE2DAD"/>
    <w:rsid w:val="00FE325B"/>
    <w:rsid w:val="00FE3BEA"/>
    <w:rsid w:val="00FE4BA0"/>
    <w:rsid w:val="00FE74DD"/>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0F6F1AB7"/>
  <w15:chartTrackingRefBased/>
  <w15:docId w15:val="{81EF4197-58A2-47E5-AE31-330B101FF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730"/>
    <w:pPr>
      <w:spacing w:after="0" w:line="240" w:lineRule="auto"/>
      <w:jc w:val="both"/>
    </w:pPr>
    <w:rPr>
      <w:rFonts w:ascii="Calibri" w:eastAsia="Calibri" w:hAnsi="Calibri" w:cs="Times New Roman"/>
      <w:lang w:val="ru-RU"/>
    </w:rPr>
  </w:style>
  <w:style w:type="paragraph" w:styleId="1">
    <w:name w:val="heading 1"/>
    <w:basedOn w:val="a"/>
    <w:next w:val="a"/>
    <w:link w:val="10"/>
    <w:uiPriority w:val="9"/>
    <w:qFormat/>
    <w:rsid w:val="007E38F0"/>
    <w:pPr>
      <w:keepNext/>
      <w:keepLines/>
      <w:spacing w:before="240"/>
      <w:outlineLvl w:val="0"/>
    </w:pPr>
    <w:rPr>
      <w:rFonts w:ascii="Calibri Light" w:eastAsia="Times New Roman" w:hAnsi="Calibri Light"/>
      <w:color w:val="2E74B5"/>
      <w:sz w:val="40"/>
      <w:szCs w:val="40"/>
    </w:rPr>
  </w:style>
  <w:style w:type="paragraph" w:styleId="2">
    <w:name w:val="heading 2"/>
    <w:basedOn w:val="a"/>
    <w:next w:val="a"/>
    <w:link w:val="20"/>
    <w:uiPriority w:val="9"/>
    <w:unhideWhenUsed/>
    <w:qFormat/>
    <w:rsid w:val="007E38F0"/>
    <w:pPr>
      <w:keepNext/>
      <w:keepLines/>
      <w:spacing w:before="40"/>
      <w:outlineLvl w:val="1"/>
    </w:pPr>
    <w:rPr>
      <w:rFonts w:ascii="Calibri Light" w:eastAsia="Times New Roman" w:hAnsi="Calibri Light"/>
      <w:color w:val="2E74B5"/>
      <w:sz w:val="32"/>
      <w:szCs w:val="32"/>
    </w:rPr>
  </w:style>
  <w:style w:type="paragraph" w:styleId="3">
    <w:name w:val="heading 3"/>
    <w:basedOn w:val="a"/>
    <w:next w:val="a"/>
    <w:link w:val="30"/>
    <w:uiPriority w:val="9"/>
    <w:unhideWhenUsed/>
    <w:qFormat/>
    <w:rsid w:val="007E38F0"/>
    <w:pPr>
      <w:keepNext/>
      <w:keepLines/>
      <w:spacing w:before="40"/>
      <w:outlineLvl w:val="2"/>
    </w:pPr>
    <w:rPr>
      <w:rFonts w:asciiTheme="minorHAnsi" w:eastAsia="Times New Roman" w:hAnsiTheme="minorHAnsi"/>
      <w:color w:val="2E74B5"/>
      <w:sz w:val="28"/>
      <w:szCs w:val="28"/>
    </w:rPr>
  </w:style>
  <w:style w:type="paragraph" w:styleId="4">
    <w:name w:val="heading 4"/>
    <w:basedOn w:val="a"/>
    <w:next w:val="a"/>
    <w:link w:val="40"/>
    <w:uiPriority w:val="9"/>
    <w:semiHidden/>
    <w:unhideWhenUsed/>
    <w:qFormat/>
    <w:rsid w:val="007E38F0"/>
    <w:pPr>
      <w:keepNext/>
      <w:keepLines/>
      <w:spacing w:before="40"/>
      <w:outlineLvl w:val="3"/>
    </w:pPr>
    <w:rPr>
      <w:rFonts w:asciiTheme="minorHAnsi" w:eastAsia="Times New Roman" w:hAnsiTheme="minorHAnsi"/>
      <w:i/>
      <w:iCs/>
      <w:color w:val="2E74B5"/>
      <w:sz w:val="28"/>
    </w:rPr>
  </w:style>
  <w:style w:type="paragraph" w:styleId="5">
    <w:name w:val="heading 5"/>
    <w:basedOn w:val="a"/>
    <w:next w:val="a"/>
    <w:link w:val="50"/>
    <w:uiPriority w:val="9"/>
    <w:unhideWhenUsed/>
    <w:qFormat/>
    <w:rsid w:val="007E38F0"/>
    <w:pPr>
      <w:keepNext/>
      <w:keepLines/>
      <w:spacing w:before="40"/>
      <w:outlineLvl w:val="4"/>
    </w:pPr>
    <w:rPr>
      <w:rFonts w:asciiTheme="minorHAnsi" w:eastAsia="Times New Roman" w:hAnsiTheme="minorHAnsi"/>
      <w:color w:val="2E74B5"/>
      <w:sz w:val="28"/>
    </w:rPr>
  </w:style>
  <w:style w:type="paragraph" w:styleId="6">
    <w:name w:val="heading 6"/>
    <w:basedOn w:val="a"/>
    <w:next w:val="a"/>
    <w:link w:val="60"/>
    <w:uiPriority w:val="9"/>
    <w:semiHidden/>
    <w:unhideWhenUsed/>
    <w:qFormat/>
    <w:rsid w:val="007E38F0"/>
    <w:pPr>
      <w:keepNext/>
      <w:keepLines/>
      <w:spacing w:before="40"/>
      <w:outlineLvl w:val="5"/>
    </w:pPr>
    <w:rPr>
      <w:rFonts w:asciiTheme="minorHAnsi" w:eastAsia="Times New Roman" w:hAnsiTheme="minorHAnsi"/>
      <w:i/>
      <w:iCs/>
      <w:color w:val="595959"/>
      <w:sz w:val="28"/>
    </w:rPr>
  </w:style>
  <w:style w:type="paragraph" w:styleId="7">
    <w:name w:val="heading 7"/>
    <w:basedOn w:val="a"/>
    <w:next w:val="a"/>
    <w:link w:val="70"/>
    <w:uiPriority w:val="9"/>
    <w:semiHidden/>
    <w:unhideWhenUsed/>
    <w:qFormat/>
    <w:rsid w:val="007E38F0"/>
    <w:pPr>
      <w:keepNext/>
      <w:keepLines/>
      <w:spacing w:before="40"/>
      <w:outlineLvl w:val="6"/>
    </w:pPr>
    <w:rPr>
      <w:rFonts w:asciiTheme="minorHAnsi" w:eastAsia="Times New Roman" w:hAnsiTheme="minorHAnsi"/>
      <w:color w:val="595959"/>
      <w:sz w:val="28"/>
    </w:rPr>
  </w:style>
  <w:style w:type="paragraph" w:styleId="8">
    <w:name w:val="heading 8"/>
    <w:basedOn w:val="a"/>
    <w:next w:val="a"/>
    <w:link w:val="80"/>
    <w:uiPriority w:val="9"/>
    <w:semiHidden/>
    <w:unhideWhenUsed/>
    <w:qFormat/>
    <w:rsid w:val="007E38F0"/>
    <w:pPr>
      <w:keepNext/>
      <w:keepLines/>
      <w:spacing w:before="40"/>
      <w:outlineLvl w:val="7"/>
    </w:pPr>
    <w:rPr>
      <w:rFonts w:asciiTheme="minorHAnsi" w:eastAsia="Times New Roman" w:hAnsiTheme="minorHAnsi"/>
      <w:i/>
      <w:iCs/>
      <w:color w:val="272727"/>
      <w:sz w:val="28"/>
    </w:rPr>
  </w:style>
  <w:style w:type="paragraph" w:styleId="9">
    <w:name w:val="heading 9"/>
    <w:basedOn w:val="a"/>
    <w:next w:val="a"/>
    <w:link w:val="90"/>
    <w:uiPriority w:val="9"/>
    <w:semiHidden/>
    <w:unhideWhenUsed/>
    <w:qFormat/>
    <w:rsid w:val="007E38F0"/>
    <w:pPr>
      <w:keepNext/>
      <w:keepLines/>
      <w:spacing w:before="40"/>
      <w:outlineLvl w:val="8"/>
    </w:pPr>
    <w:rPr>
      <w:rFonts w:asciiTheme="minorHAnsi" w:eastAsia="Times New Roman" w:hAnsiTheme="minorHAnsi"/>
      <w:color w:val="272727"/>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A6828"/>
    <w:pPr>
      <w:spacing w:after="0" w:line="240" w:lineRule="auto"/>
    </w:pPr>
    <w:rPr>
      <w:rFonts w:ascii="Calibri" w:eastAsia="Times New Roman" w:hAnsi="Calibri" w:cs="Times New Roman"/>
      <w:lang w:val="en-US" w:bidi="en-US"/>
    </w:rPr>
  </w:style>
  <w:style w:type="character" w:customStyle="1" w:styleId="a4">
    <w:name w:val="Без интервала Знак"/>
    <w:link w:val="a3"/>
    <w:uiPriority w:val="1"/>
    <w:rsid w:val="008A6828"/>
    <w:rPr>
      <w:rFonts w:ascii="Calibri" w:eastAsia="Times New Roman" w:hAnsi="Calibri" w:cs="Times New Roman"/>
      <w:lang w:val="en-US" w:bidi="en-US"/>
    </w:rPr>
  </w:style>
  <w:style w:type="paragraph" w:styleId="a5">
    <w:name w:val="Normal (Web)"/>
    <w:aliases w:val="Обычный (веб)1,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Обычный (Web)"/>
    <w:basedOn w:val="a"/>
    <w:link w:val="a6"/>
    <w:uiPriority w:val="99"/>
    <w:qFormat/>
    <w:rsid w:val="008A6828"/>
    <w:pPr>
      <w:spacing w:before="100" w:beforeAutospacing="1" w:after="100" w:afterAutospacing="1"/>
      <w:jc w:val="left"/>
    </w:pPr>
    <w:rPr>
      <w:rFonts w:ascii="Times New Roman" w:eastAsia="Times New Roman" w:hAnsi="Times New Roman"/>
      <w:sz w:val="24"/>
      <w:szCs w:val="24"/>
      <w:lang w:eastAsia="ru-RU"/>
    </w:rPr>
  </w:style>
  <w:style w:type="character" w:customStyle="1" w:styleId="a6">
    <w:name w:val="Обычный (Интернет) Знак"/>
    <w:aliases w:val="Обычный (веб)1 Знак,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w:link w:val="a5"/>
    <w:uiPriority w:val="99"/>
    <w:locked/>
    <w:rsid w:val="008A6828"/>
    <w:rPr>
      <w:rFonts w:ascii="Times New Roman" w:eastAsia="Times New Roman" w:hAnsi="Times New Roman" w:cs="Times New Roman"/>
      <w:sz w:val="24"/>
      <w:szCs w:val="24"/>
      <w:lang w:val="ru-RU" w:eastAsia="ru-RU"/>
    </w:rPr>
  </w:style>
  <w:style w:type="table" w:styleId="a7">
    <w:name w:val="Table Grid"/>
    <w:basedOn w:val="a1"/>
    <w:uiPriority w:val="39"/>
    <w:rsid w:val="008A682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a0"/>
    <w:rsid w:val="008A6828"/>
  </w:style>
  <w:style w:type="character" w:customStyle="1" w:styleId="ezkurwreuab5ozgtqnkl">
    <w:name w:val="ezkurwreuab5ozgtqnkl"/>
    <w:basedOn w:val="a0"/>
    <w:rsid w:val="008A6828"/>
  </w:style>
  <w:style w:type="character" w:customStyle="1" w:styleId="anegp0gi0b9av8jahpyh">
    <w:name w:val="anegp0gi0b9av8jahpyh"/>
    <w:basedOn w:val="a0"/>
    <w:qFormat/>
    <w:rsid w:val="008A6828"/>
  </w:style>
  <w:style w:type="character" w:styleId="a8">
    <w:name w:val="Hyperlink"/>
    <w:uiPriority w:val="99"/>
    <w:unhideWhenUsed/>
    <w:rsid w:val="008A6828"/>
    <w:rPr>
      <w:color w:val="0000FF"/>
      <w:u w:val="single"/>
    </w:rPr>
  </w:style>
  <w:style w:type="character" w:styleId="a9">
    <w:name w:val="Strong"/>
    <w:uiPriority w:val="22"/>
    <w:qFormat/>
    <w:rsid w:val="008A6828"/>
    <w:rPr>
      <w:b/>
      <w:bCs/>
    </w:rPr>
  </w:style>
  <w:style w:type="character" w:styleId="aa">
    <w:name w:val="Emphasis"/>
    <w:uiPriority w:val="20"/>
    <w:qFormat/>
    <w:rsid w:val="008A6828"/>
    <w:rPr>
      <w:i/>
      <w:iCs/>
    </w:rPr>
  </w:style>
  <w:style w:type="paragraph" w:styleId="ab">
    <w:name w:val="List Paragraph"/>
    <w:aliases w:val="без абзаца,маркированный,ПАРАГРАФ,List Paragraph,Heading1,Colorful List - Accent 11,Colorful List - Accent 11CxSpLast,H1-1,Заголовок3,Bullet 1,Use Case List Paragraph,список нумерованный,2 список маркированный"/>
    <w:basedOn w:val="a"/>
    <w:link w:val="ac"/>
    <w:uiPriority w:val="34"/>
    <w:qFormat/>
    <w:rsid w:val="00731ED1"/>
    <w:pPr>
      <w:ind w:left="720"/>
      <w:contextualSpacing/>
    </w:pPr>
    <w:rPr>
      <w:rFonts w:asciiTheme="minorHAnsi" w:eastAsiaTheme="minorHAnsi" w:hAnsiTheme="minorHAnsi" w:cstheme="minorBidi"/>
    </w:rPr>
  </w:style>
  <w:style w:type="paragraph" w:customStyle="1" w:styleId="Default">
    <w:name w:val="Default"/>
    <w:rsid w:val="00731ED1"/>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ac">
    <w:name w:val="Абзац списка Знак"/>
    <w:aliases w:val="без абзаца Знак,маркированный Знак,ПАРАГРАФ Знак,List Paragraph Знак,Heading1 Знак,Colorful List - Accent 11 Знак,Colorful List - Accent 11CxSpLast Знак,H1-1 Знак,Заголовок3 Знак,Bullet 1 Знак,Use Case List Paragraph Знак"/>
    <w:link w:val="ab"/>
    <w:uiPriority w:val="34"/>
    <w:qFormat/>
    <w:locked/>
    <w:rsid w:val="00731ED1"/>
    <w:rPr>
      <w:lang w:val="ru-RU"/>
    </w:rPr>
  </w:style>
  <w:style w:type="paragraph" w:styleId="ad">
    <w:name w:val="Body Text"/>
    <w:basedOn w:val="a"/>
    <w:link w:val="ae"/>
    <w:rsid w:val="00731ED1"/>
    <w:pPr>
      <w:spacing w:after="120"/>
      <w:jc w:val="left"/>
    </w:pPr>
    <w:rPr>
      <w:rFonts w:ascii="Times New Roman" w:eastAsia="Times New Roman" w:hAnsi="Times New Roman"/>
      <w:sz w:val="24"/>
      <w:szCs w:val="24"/>
      <w:lang w:eastAsia="ru-RU"/>
    </w:rPr>
  </w:style>
  <w:style w:type="character" w:customStyle="1" w:styleId="ae">
    <w:name w:val="Основной текст Знак"/>
    <w:basedOn w:val="a0"/>
    <w:link w:val="ad"/>
    <w:rsid w:val="00731ED1"/>
    <w:rPr>
      <w:rFonts w:ascii="Times New Roman" w:eastAsia="Times New Roman" w:hAnsi="Times New Roman" w:cs="Times New Roman"/>
      <w:sz w:val="24"/>
      <w:szCs w:val="24"/>
      <w:lang w:val="ru-RU" w:eastAsia="ru-RU"/>
    </w:rPr>
  </w:style>
  <w:style w:type="character" w:customStyle="1" w:styleId="list-group-item">
    <w:name w:val="list-group-item"/>
    <w:basedOn w:val="a0"/>
    <w:rsid w:val="00731ED1"/>
  </w:style>
  <w:style w:type="character" w:customStyle="1" w:styleId="anchortext">
    <w:name w:val="anchortext"/>
    <w:basedOn w:val="a0"/>
    <w:rsid w:val="00731ED1"/>
  </w:style>
  <w:style w:type="paragraph" w:styleId="31">
    <w:name w:val="Body Text Indent 3"/>
    <w:basedOn w:val="a"/>
    <w:link w:val="32"/>
    <w:unhideWhenUsed/>
    <w:rsid w:val="003C4194"/>
    <w:pPr>
      <w:spacing w:after="120"/>
      <w:ind w:left="283"/>
    </w:pPr>
    <w:rPr>
      <w:sz w:val="16"/>
      <w:szCs w:val="16"/>
    </w:rPr>
  </w:style>
  <w:style w:type="character" w:customStyle="1" w:styleId="32">
    <w:name w:val="Основной текст с отступом 3 Знак"/>
    <w:basedOn w:val="a0"/>
    <w:link w:val="31"/>
    <w:rsid w:val="003C4194"/>
    <w:rPr>
      <w:rFonts w:ascii="Calibri" w:eastAsia="Calibri" w:hAnsi="Calibri" w:cs="Times New Roman"/>
      <w:sz w:val="16"/>
      <w:szCs w:val="16"/>
      <w:lang w:val="ru-RU"/>
    </w:rPr>
  </w:style>
  <w:style w:type="paragraph" w:customStyle="1" w:styleId="msolistparagraph0">
    <w:name w:val="msolistparagraph"/>
    <w:basedOn w:val="a"/>
    <w:rsid w:val="007E38F0"/>
    <w:pPr>
      <w:spacing w:before="30" w:after="30"/>
      <w:jc w:val="left"/>
    </w:pPr>
    <w:rPr>
      <w:rFonts w:ascii="Times New Roman" w:eastAsia="Times New Roman" w:hAnsi="Times New Roman"/>
      <w:sz w:val="20"/>
      <w:szCs w:val="20"/>
      <w:lang w:eastAsia="ru-RU"/>
    </w:rPr>
  </w:style>
  <w:style w:type="character" w:customStyle="1" w:styleId="10pt14">
    <w:name w:val="Основной текст + 10 pt14"/>
    <w:uiPriority w:val="99"/>
    <w:rsid w:val="007E38F0"/>
    <w:rPr>
      <w:rFonts w:ascii="Times New Roman" w:hAnsi="Times New Roman" w:cs="Times New Roman"/>
      <w:spacing w:val="0"/>
      <w:sz w:val="20"/>
      <w:szCs w:val="20"/>
    </w:rPr>
  </w:style>
  <w:style w:type="character" w:customStyle="1" w:styleId="10pt21">
    <w:name w:val="Основной текст + 10 pt21"/>
    <w:aliases w:val="Полужирный"/>
    <w:basedOn w:val="a0"/>
    <w:uiPriority w:val="99"/>
    <w:rsid w:val="007E38F0"/>
    <w:rPr>
      <w:rFonts w:ascii="Times New Roman" w:hAnsi="Times New Roman" w:cs="Times New Roman"/>
      <w:b/>
      <w:bCs/>
      <w:spacing w:val="0"/>
      <w:sz w:val="20"/>
      <w:szCs w:val="20"/>
    </w:rPr>
  </w:style>
  <w:style w:type="character" w:customStyle="1" w:styleId="10">
    <w:name w:val="Заголовок 1 Знак"/>
    <w:basedOn w:val="a0"/>
    <w:link w:val="1"/>
    <w:uiPriority w:val="9"/>
    <w:rsid w:val="007E38F0"/>
    <w:rPr>
      <w:rFonts w:ascii="Calibri Light" w:eastAsia="Times New Roman" w:hAnsi="Calibri Light" w:cs="Times New Roman"/>
      <w:color w:val="2E74B5"/>
      <w:sz w:val="40"/>
      <w:szCs w:val="40"/>
    </w:rPr>
  </w:style>
  <w:style w:type="character" w:customStyle="1" w:styleId="20">
    <w:name w:val="Заголовок 2 Знак"/>
    <w:basedOn w:val="a0"/>
    <w:link w:val="2"/>
    <w:uiPriority w:val="9"/>
    <w:rsid w:val="007E38F0"/>
    <w:rPr>
      <w:rFonts w:ascii="Calibri Light" w:eastAsia="Times New Roman" w:hAnsi="Calibri Light" w:cs="Times New Roman"/>
      <w:color w:val="2E74B5"/>
      <w:sz w:val="32"/>
      <w:szCs w:val="32"/>
    </w:rPr>
  </w:style>
  <w:style w:type="character" w:customStyle="1" w:styleId="30">
    <w:name w:val="Заголовок 3 Знак"/>
    <w:basedOn w:val="a0"/>
    <w:link w:val="3"/>
    <w:uiPriority w:val="9"/>
    <w:rsid w:val="007E38F0"/>
    <w:rPr>
      <w:rFonts w:eastAsia="Times New Roman" w:cs="Times New Roman"/>
      <w:color w:val="2E74B5"/>
      <w:sz w:val="28"/>
      <w:szCs w:val="28"/>
    </w:rPr>
  </w:style>
  <w:style w:type="character" w:customStyle="1" w:styleId="40">
    <w:name w:val="Заголовок 4 Знак"/>
    <w:basedOn w:val="a0"/>
    <w:link w:val="4"/>
    <w:uiPriority w:val="9"/>
    <w:semiHidden/>
    <w:rsid w:val="007E38F0"/>
    <w:rPr>
      <w:rFonts w:eastAsia="Times New Roman" w:cs="Times New Roman"/>
      <w:i/>
      <w:iCs/>
      <w:color w:val="2E74B5"/>
      <w:sz w:val="28"/>
    </w:rPr>
  </w:style>
  <w:style w:type="character" w:customStyle="1" w:styleId="50">
    <w:name w:val="Заголовок 5 Знак"/>
    <w:basedOn w:val="a0"/>
    <w:link w:val="5"/>
    <w:uiPriority w:val="9"/>
    <w:rsid w:val="007E38F0"/>
    <w:rPr>
      <w:rFonts w:eastAsia="Times New Roman" w:cs="Times New Roman"/>
      <w:color w:val="2E74B5"/>
      <w:sz w:val="28"/>
    </w:rPr>
  </w:style>
  <w:style w:type="character" w:customStyle="1" w:styleId="60">
    <w:name w:val="Заголовок 6 Знак"/>
    <w:basedOn w:val="a0"/>
    <w:link w:val="6"/>
    <w:uiPriority w:val="9"/>
    <w:semiHidden/>
    <w:rsid w:val="007E38F0"/>
    <w:rPr>
      <w:rFonts w:eastAsia="Times New Roman" w:cs="Times New Roman"/>
      <w:i/>
      <w:iCs/>
      <w:color w:val="595959"/>
      <w:sz w:val="28"/>
    </w:rPr>
  </w:style>
  <w:style w:type="character" w:customStyle="1" w:styleId="70">
    <w:name w:val="Заголовок 7 Знак"/>
    <w:basedOn w:val="a0"/>
    <w:link w:val="7"/>
    <w:uiPriority w:val="9"/>
    <w:semiHidden/>
    <w:rsid w:val="007E38F0"/>
    <w:rPr>
      <w:rFonts w:eastAsia="Times New Roman" w:cs="Times New Roman"/>
      <w:color w:val="595959"/>
      <w:sz w:val="28"/>
    </w:rPr>
  </w:style>
  <w:style w:type="character" w:customStyle="1" w:styleId="80">
    <w:name w:val="Заголовок 8 Знак"/>
    <w:basedOn w:val="a0"/>
    <w:link w:val="8"/>
    <w:uiPriority w:val="9"/>
    <w:semiHidden/>
    <w:rsid w:val="007E38F0"/>
    <w:rPr>
      <w:rFonts w:eastAsia="Times New Roman" w:cs="Times New Roman"/>
      <w:i/>
      <w:iCs/>
      <w:color w:val="272727"/>
      <w:sz w:val="28"/>
    </w:rPr>
  </w:style>
  <w:style w:type="character" w:customStyle="1" w:styleId="90">
    <w:name w:val="Заголовок 9 Знак"/>
    <w:basedOn w:val="a0"/>
    <w:link w:val="9"/>
    <w:uiPriority w:val="9"/>
    <w:semiHidden/>
    <w:rsid w:val="007E38F0"/>
    <w:rPr>
      <w:rFonts w:eastAsia="Times New Roman" w:cs="Times New Roman"/>
      <w:color w:val="272727"/>
      <w:sz w:val="28"/>
    </w:rPr>
  </w:style>
  <w:style w:type="numbering" w:customStyle="1" w:styleId="11">
    <w:name w:val="Нет списка1"/>
    <w:next w:val="a2"/>
    <w:uiPriority w:val="99"/>
    <w:semiHidden/>
    <w:unhideWhenUsed/>
    <w:rsid w:val="007E38F0"/>
  </w:style>
  <w:style w:type="paragraph" w:customStyle="1" w:styleId="110">
    <w:name w:val="Заголовок 11"/>
    <w:basedOn w:val="a"/>
    <w:next w:val="a"/>
    <w:uiPriority w:val="9"/>
    <w:qFormat/>
    <w:rsid w:val="007E38F0"/>
    <w:pPr>
      <w:keepNext/>
      <w:keepLines/>
      <w:spacing w:before="360" w:after="80"/>
      <w:outlineLvl w:val="0"/>
    </w:pPr>
    <w:rPr>
      <w:rFonts w:ascii="Calibri Light" w:eastAsia="Times New Roman" w:hAnsi="Calibri Light"/>
      <w:color w:val="2E74B5"/>
      <w:sz w:val="40"/>
      <w:szCs w:val="40"/>
    </w:rPr>
  </w:style>
  <w:style w:type="paragraph" w:customStyle="1" w:styleId="21">
    <w:name w:val="Заголовок 21"/>
    <w:basedOn w:val="a"/>
    <w:next w:val="a"/>
    <w:uiPriority w:val="9"/>
    <w:unhideWhenUsed/>
    <w:qFormat/>
    <w:rsid w:val="007E38F0"/>
    <w:pPr>
      <w:keepNext/>
      <w:keepLines/>
      <w:spacing w:before="160" w:after="80"/>
      <w:outlineLvl w:val="1"/>
    </w:pPr>
    <w:rPr>
      <w:rFonts w:ascii="Calibri Light" w:eastAsia="Times New Roman" w:hAnsi="Calibri Light"/>
      <w:color w:val="2E74B5"/>
      <w:sz w:val="32"/>
      <w:szCs w:val="32"/>
    </w:rPr>
  </w:style>
  <w:style w:type="paragraph" w:customStyle="1" w:styleId="310">
    <w:name w:val="Заголовок 31"/>
    <w:basedOn w:val="a"/>
    <w:next w:val="a"/>
    <w:uiPriority w:val="9"/>
    <w:unhideWhenUsed/>
    <w:qFormat/>
    <w:rsid w:val="007E38F0"/>
    <w:pPr>
      <w:keepNext/>
      <w:keepLines/>
      <w:spacing w:before="160" w:after="80"/>
      <w:outlineLvl w:val="2"/>
    </w:pPr>
    <w:rPr>
      <w:rFonts w:eastAsia="Times New Roman"/>
      <w:color w:val="2E74B5"/>
      <w:szCs w:val="28"/>
    </w:rPr>
  </w:style>
  <w:style w:type="paragraph" w:customStyle="1" w:styleId="41">
    <w:name w:val="Заголовок 41"/>
    <w:basedOn w:val="a"/>
    <w:next w:val="a"/>
    <w:uiPriority w:val="9"/>
    <w:semiHidden/>
    <w:unhideWhenUsed/>
    <w:qFormat/>
    <w:rsid w:val="007E38F0"/>
    <w:pPr>
      <w:keepNext/>
      <w:keepLines/>
      <w:spacing w:before="80" w:after="40"/>
      <w:outlineLvl w:val="3"/>
    </w:pPr>
    <w:rPr>
      <w:rFonts w:eastAsia="Times New Roman"/>
      <w:i/>
      <w:iCs/>
      <w:color w:val="2E74B5"/>
    </w:rPr>
  </w:style>
  <w:style w:type="paragraph" w:customStyle="1" w:styleId="51">
    <w:name w:val="Заголовок 51"/>
    <w:basedOn w:val="a"/>
    <w:next w:val="a"/>
    <w:uiPriority w:val="9"/>
    <w:semiHidden/>
    <w:unhideWhenUsed/>
    <w:qFormat/>
    <w:rsid w:val="007E38F0"/>
    <w:pPr>
      <w:keepNext/>
      <w:keepLines/>
      <w:spacing w:before="80" w:after="40"/>
      <w:outlineLvl w:val="4"/>
    </w:pPr>
    <w:rPr>
      <w:rFonts w:eastAsia="Times New Roman"/>
      <w:color w:val="2E74B5"/>
    </w:rPr>
  </w:style>
  <w:style w:type="paragraph" w:customStyle="1" w:styleId="61">
    <w:name w:val="Заголовок 61"/>
    <w:basedOn w:val="a"/>
    <w:next w:val="a"/>
    <w:uiPriority w:val="9"/>
    <w:semiHidden/>
    <w:unhideWhenUsed/>
    <w:qFormat/>
    <w:rsid w:val="007E38F0"/>
    <w:pPr>
      <w:keepNext/>
      <w:keepLines/>
      <w:spacing w:before="40"/>
      <w:outlineLvl w:val="5"/>
    </w:pPr>
    <w:rPr>
      <w:rFonts w:eastAsia="Times New Roman"/>
      <w:i/>
      <w:iCs/>
      <w:color w:val="595959"/>
    </w:rPr>
  </w:style>
  <w:style w:type="paragraph" w:customStyle="1" w:styleId="71">
    <w:name w:val="Заголовок 71"/>
    <w:basedOn w:val="a"/>
    <w:next w:val="a"/>
    <w:uiPriority w:val="9"/>
    <w:semiHidden/>
    <w:unhideWhenUsed/>
    <w:qFormat/>
    <w:rsid w:val="007E38F0"/>
    <w:pPr>
      <w:keepNext/>
      <w:keepLines/>
      <w:spacing w:before="40"/>
      <w:outlineLvl w:val="6"/>
    </w:pPr>
    <w:rPr>
      <w:rFonts w:eastAsia="Times New Roman"/>
      <w:color w:val="595959"/>
    </w:rPr>
  </w:style>
  <w:style w:type="paragraph" w:customStyle="1" w:styleId="81">
    <w:name w:val="Заголовок 81"/>
    <w:basedOn w:val="a"/>
    <w:next w:val="a"/>
    <w:uiPriority w:val="9"/>
    <w:semiHidden/>
    <w:unhideWhenUsed/>
    <w:qFormat/>
    <w:rsid w:val="007E38F0"/>
    <w:pPr>
      <w:keepNext/>
      <w:keepLines/>
      <w:outlineLvl w:val="7"/>
    </w:pPr>
    <w:rPr>
      <w:rFonts w:eastAsia="Times New Roman"/>
      <w:i/>
      <w:iCs/>
      <w:color w:val="272727"/>
    </w:rPr>
  </w:style>
  <w:style w:type="paragraph" w:customStyle="1" w:styleId="91">
    <w:name w:val="Заголовок 91"/>
    <w:basedOn w:val="a"/>
    <w:next w:val="a"/>
    <w:uiPriority w:val="9"/>
    <w:semiHidden/>
    <w:unhideWhenUsed/>
    <w:qFormat/>
    <w:rsid w:val="007E38F0"/>
    <w:pPr>
      <w:keepNext/>
      <w:keepLines/>
      <w:outlineLvl w:val="8"/>
    </w:pPr>
    <w:rPr>
      <w:rFonts w:eastAsia="Times New Roman"/>
      <w:color w:val="272727"/>
    </w:rPr>
  </w:style>
  <w:style w:type="numbering" w:customStyle="1" w:styleId="111">
    <w:name w:val="Нет списка11"/>
    <w:next w:val="a2"/>
    <w:uiPriority w:val="99"/>
    <w:semiHidden/>
    <w:unhideWhenUsed/>
    <w:rsid w:val="007E38F0"/>
  </w:style>
  <w:style w:type="paragraph" w:customStyle="1" w:styleId="12">
    <w:name w:val="Заголовок1"/>
    <w:basedOn w:val="a"/>
    <w:next w:val="a"/>
    <w:uiPriority w:val="10"/>
    <w:qFormat/>
    <w:rsid w:val="007E38F0"/>
    <w:pPr>
      <w:spacing w:after="80"/>
      <w:contextualSpacing/>
    </w:pPr>
    <w:rPr>
      <w:rFonts w:ascii="Calibri Light" w:eastAsia="Times New Roman" w:hAnsi="Calibri Light"/>
      <w:spacing w:val="-10"/>
      <w:kern w:val="28"/>
      <w:sz w:val="56"/>
      <w:szCs w:val="56"/>
    </w:rPr>
  </w:style>
  <w:style w:type="character" w:customStyle="1" w:styleId="af">
    <w:name w:val="Заголовок Знак"/>
    <w:basedOn w:val="a0"/>
    <w:link w:val="af0"/>
    <w:uiPriority w:val="10"/>
    <w:rsid w:val="007E38F0"/>
    <w:rPr>
      <w:rFonts w:ascii="Calibri Light" w:eastAsia="Times New Roman" w:hAnsi="Calibri Light" w:cs="Times New Roman"/>
      <w:spacing w:val="-10"/>
      <w:kern w:val="28"/>
      <w:sz w:val="56"/>
      <w:szCs w:val="56"/>
    </w:rPr>
  </w:style>
  <w:style w:type="paragraph" w:customStyle="1" w:styleId="13">
    <w:name w:val="Подзаголовок1"/>
    <w:basedOn w:val="a"/>
    <w:next w:val="a"/>
    <w:uiPriority w:val="11"/>
    <w:qFormat/>
    <w:rsid w:val="007E38F0"/>
    <w:pPr>
      <w:numPr>
        <w:ilvl w:val="1"/>
      </w:numPr>
    </w:pPr>
    <w:rPr>
      <w:rFonts w:eastAsia="Times New Roman"/>
      <w:color w:val="595959"/>
      <w:spacing w:val="15"/>
      <w:szCs w:val="28"/>
    </w:rPr>
  </w:style>
  <w:style w:type="character" w:customStyle="1" w:styleId="af1">
    <w:name w:val="Подзаголовок Знак"/>
    <w:basedOn w:val="a0"/>
    <w:link w:val="af2"/>
    <w:uiPriority w:val="11"/>
    <w:rsid w:val="007E38F0"/>
    <w:rPr>
      <w:rFonts w:eastAsia="Times New Roman" w:cs="Times New Roman"/>
      <w:color w:val="595959"/>
      <w:spacing w:val="15"/>
      <w:sz w:val="28"/>
      <w:szCs w:val="28"/>
    </w:rPr>
  </w:style>
  <w:style w:type="paragraph" w:customStyle="1" w:styleId="210">
    <w:name w:val="Цитата 21"/>
    <w:basedOn w:val="a"/>
    <w:next w:val="a"/>
    <w:uiPriority w:val="29"/>
    <w:qFormat/>
    <w:rsid w:val="007E38F0"/>
    <w:pPr>
      <w:spacing w:before="160"/>
      <w:jc w:val="center"/>
    </w:pPr>
    <w:rPr>
      <w:i/>
      <w:iCs/>
      <w:color w:val="404040"/>
    </w:rPr>
  </w:style>
  <w:style w:type="character" w:customStyle="1" w:styleId="22">
    <w:name w:val="Цитата 2 Знак"/>
    <w:basedOn w:val="a0"/>
    <w:link w:val="23"/>
    <w:uiPriority w:val="29"/>
    <w:rsid w:val="007E38F0"/>
    <w:rPr>
      <w:rFonts w:ascii="Times New Roman" w:hAnsi="Times New Roman"/>
      <w:i/>
      <w:iCs/>
      <w:color w:val="404040"/>
      <w:sz w:val="28"/>
    </w:rPr>
  </w:style>
  <w:style w:type="character" w:customStyle="1" w:styleId="14">
    <w:name w:val="Сильное выделение1"/>
    <w:basedOn w:val="a0"/>
    <w:uiPriority w:val="21"/>
    <w:qFormat/>
    <w:rsid w:val="007E38F0"/>
    <w:rPr>
      <w:i/>
      <w:iCs/>
      <w:color w:val="2E74B5"/>
    </w:rPr>
  </w:style>
  <w:style w:type="paragraph" w:customStyle="1" w:styleId="15">
    <w:name w:val="Выделенная цитата1"/>
    <w:basedOn w:val="a"/>
    <w:next w:val="a"/>
    <w:uiPriority w:val="30"/>
    <w:qFormat/>
    <w:rsid w:val="007E38F0"/>
    <w:pPr>
      <w:pBdr>
        <w:top w:val="single" w:sz="4" w:space="10" w:color="2E74B5"/>
        <w:bottom w:val="single" w:sz="4" w:space="10" w:color="2E74B5"/>
      </w:pBdr>
      <w:spacing w:before="360" w:after="360"/>
      <w:ind w:left="864" w:right="864"/>
      <w:jc w:val="center"/>
    </w:pPr>
    <w:rPr>
      <w:i/>
      <w:iCs/>
      <w:color w:val="2E74B5"/>
    </w:rPr>
  </w:style>
  <w:style w:type="character" w:customStyle="1" w:styleId="af3">
    <w:name w:val="Выделенная цитата Знак"/>
    <w:basedOn w:val="a0"/>
    <w:link w:val="af4"/>
    <w:uiPriority w:val="30"/>
    <w:rsid w:val="007E38F0"/>
    <w:rPr>
      <w:rFonts w:ascii="Times New Roman" w:hAnsi="Times New Roman"/>
      <w:i/>
      <w:iCs/>
      <w:color w:val="2E74B5"/>
      <w:sz w:val="28"/>
    </w:rPr>
  </w:style>
  <w:style w:type="character" w:customStyle="1" w:styleId="16">
    <w:name w:val="Сильная ссылка1"/>
    <w:basedOn w:val="a0"/>
    <w:uiPriority w:val="32"/>
    <w:qFormat/>
    <w:rsid w:val="007E38F0"/>
    <w:rPr>
      <w:b/>
      <w:bCs/>
      <w:smallCaps/>
      <w:color w:val="2E74B5"/>
      <w:spacing w:val="5"/>
    </w:rPr>
  </w:style>
  <w:style w:type="paragraph" w:styleId="af5">
    <w:name w:val="Balloon Text"/>
    <w:basedOn w:val="a"/>
    <w:link w:val="af6"/>
    <w:uiPriority w:val="99"/>
    <w:semiHidden/>
    <w:unhideWhenUsed/>
    <w:rsid w:val="007E38F0"/>
    <w:pPr>
      <w:jc w:val="left"/>
    </w:pPr>
    <w:rPr>
      <w:rFonts w:ascii="Tahoma" w:hAnsi="Tahoma" w:cs="Tahoma"/>
      <w:sz w:val="16"/>
      <w:szCs w:val="16"/>
    </w:rPr>
  </w:style>
  <w:style w:type="character" w:customStyle="1" w:styleId="af6">
    <w:name w:val="Текст выноски Знак"/>
    <w:basedOn w:val="a0"/>
    <w:link w:val="af5"/>
    <w:uiPriority w:val="99"/>
    <w:semiHidden/>
    <w:rsid w:val="007E38F0"/>
    <w:rPr>
      <w:rFonts w:ascii="Tahoma" w:eastAsia="Calibri" w:hAnsi="Tahoma" w:cs="Tahoma"/>
      <w:sz w:val="16"/>
      <w:szCs w:val="16"/>
      <w:lang w:val="ru-RU"/>
    </w:rPr>
  </w:style>
  <w:style w:type="paragraph" w:customStyle="1" w:styleId="af7">
    <w:name w:val="Знак"/>
    <w:basedOn w:val="a"/>
    <w:autoRedefine/>
    <w:rsid w:val="007E38F0"/>
    <w:pPr>
      <w:tabs>
        <w:tab w:val="left" w:pos="0"/>
        <w:tab w:val="left" w:pos="567"/>
      </w:tabs>
      <w:ind w:firstLine="567"/>
    </w:pPr>
    <w:rPr>
      <w:rFonts w:ascii="Times New Roman" w:eastAsia="SimSun" w:hAnsi="Times New Roman"/>
      <w:bCs/>
      <w:color w:val="000000"/>
      <w:sz w:val="28"/>
      <w:szCs w:val="28"/>
      <w:lang w:val="kk-KZ" w:eastAsia="ru-RU"/>
    </w:rPr>
  </w:style>
  <w:style w:type="character" w:customStyle="1" w:styleId="af8">
    <w:name w:val="Основной текст_"/>
    <w:basedOn w:val="a0"/>
    <w:link w:val="17"/>
    <w:rsid w:val="007E38F0"/>
    <w:rPr>
      <w:rFonts w:ascii="Times New Roman" w:eastAsia="Times New Roman" w:hAnsi="Times New Roman" w:cs="Times New Roman"/>
      <w:spacing w:val="10"/>
      <w:sz w:val="18"/>
      <w:szCs w:val="18"/>
      <w:shd w:val="clear" w:color="auto" w:fill="FFFFFF"/>
    </w:rPr>
  </w:style>
  <w:style w:type="paragraph" w:customStyle="1" w:styleId="17">
    <w:name w:val="Основной текст1"/>
    <w:basedOn w:val="a"/>
    <w:link w:val="af8"/>
    <w:rsid w:val="007E38F0"/>
    <w:pPr>
      <w:widowControl w:val="0"/>
      <w:shd w:val="clear" w:color="auto" w:fill="FFFFFF"/>
      <w:spacing w:before="900" w:line="248" w:lineRule="exact"/>
    </w:pPr>
    <w:rPr>
      <w:rFonts w:ascii="Times New Roman" w:eastAsia="Times New Roman" w:hAnsi="Times New Roman"/>
      <w:spacing w:val="10"/>
      <w:sz w:val="18"/>
      <w:szCs w:val="18"/>
    </w:rPr>
  </w:style>
  <w:style w:type="character" w:customStyle="1" w:styleId="shorttext">
    <w:name w:val="short_text"/>
    <w:rsid w:val="007E38F0"/>
    <w:rPr>
      <w:rFonts w:cs="Times New Roman"/>
    </w:rPr>
  </w:style>
  <w:style w:type="character" w:customStyle="1" w:styleId="translation">
    <w:name w:val="translation"/>
    <w:rsid w:val="007E38F0"/>
  </w:style>
  <w:style w:type="paragraph" w:styleId="af9">
    <w:name w:val="header"/>
    <w:basedOn w:val="a"/>
    <w:link w:val="afa"/>
    <w:uiPriority w:val="99"/>
    <w:unhideWhenUsed/>
    <w:rsid w:val="007E38F0"/>
    <w:pPr>
      <w:tabs>
        <w:tab w:val="center" w:pos="4677"/>
        <w:tab w:val="right" w:pos="9355"/>
      </w:tabs>
    </w:pPr>
  </w:style>
  <w:style w:type="character" w:customStyle="1" w:styleId="afa">
    <w:name w:val="Верхний колонтитул Знак"/>
    <w:basedOn w:val="a0"/>
    <w:link w:val="af9"/>
    <w:uiPriority w:val="99"/>
    <w:rsid w:val="007E38F0"/>
    <w:rPr>
      <w:rFonts w:ascii="Calibri" w:eastAsia="Calibri" w:hAnsi="Calibri" w:cs="Times New Roman"/>
      <w:lang w:val="ru-RU"/>
    </w:rPr>
  </w:style>
  <w:style w:type="paragraph" w:styleId="afb">
    <w:name w:val="footer"/>
    <w:basedOn w:val="a"/>
    <w:link w:val="afc"/>
    <w:uiPriority w:val="99"/>
    <w:unhideWhenUsed/>
    <w:rsid w:val="007E38F0"/>
    <w:pPr>
      <w:tabs>
        <w:tab w:val="center" w:pos="4677"/>
        <w:tab w:val="right" w:pos="9355"/>
      </w:tabs>
    </w:pPr>
  </w:style>
  <w:style w:type="character" w:customStyle="1" w:styleId="afc">
    <w:name w:val="Нижний колонтитул Знак"/>
    <w:basedOn w:val="a0"/>
    <w:link w:val="afb"/>
    <w:uiPriority w:val="99"/>
    <w:rsid w:val="007E38F0"/>
    <w:rPr>
      <w:rFonts w:ascii="Calibri" w:eastAsia="Calibri" w:hAnsi="Calibri" w:cs="Times New Roman"/>
      <w:lang w:val="ru-RU"/>
    </w:rPr>
  </w:style>
  <w:style w:type="paragraph" w:customStyle="1" w:styleId="18">
    <w:name w:val="Знак Знак Знак Знак Знак Знак Знак Знак Знак Знак Знак Знак Знак Знак Знак1 Знак Знак Знак Знак Знак Знак"/>
    <w:basedOn w:val="a"/>
    <w:autoRedefine/>
    <w:rsid w:val="007E38F0"/>
    <w:pPr>
      <w:spacing w:after="160" w:line="240" w:lineRule="exact"/>
      <w:jc w:val="left"/>
    </w:pPr>
    <w:rPr>
      <w:rFonts w:ascii="Times New Roman" w:eastAsia="SimSun" w:hAnsi="Times New Roman"/>
      <w:b/>
      <w:sz w:val="28"/>
      <w:szCs w:val="24"/>
      <w:lang w:val="en-US"/>
    </w:rPr>
  </w:style>
  <w:style w:type="character" w:customStyle="1" w:styleId="exldetailsdisplayval">
    <w:name w:val="exldetailsdisplayval"/>
    <w:basedOn w:val="a0"/>
    <w:rsid w:val="007E38F0"/>
  </w:style>
  <w:style w:type="character" w:customStyle="1" w:styleId="searchword">
    <w:name w:val="searchword"/>
    <w:basedOn w:val="a0"/>
    <w:rsid w:val="007E38F0"/>
  </w:style>
  <w:style w:type="table" w:customStyle="1" w:styleId="TableNormal">
    <w:name w:val="Table Normal"/>
    <w:uiPriority w:val="2"/>
    <w:semiHidden/>
    <w:unhideWhenUsed/>
    <w:qFormat/>
    <w:rsid w:val="007E38F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E38F0"/>
    <w:pPr>
      <w:widowControl w:val="0"/>
      <w:autoSpaceDE w:val="0"/>
      <w:autoSpaceDN w:val="0"/>
      <w:ind w:left="107"/>
      <w:jc w:val="left"/>
    </w:pPr>
    <w:rPr>
      <w:rFonts w:ascii="Times New Roman" w:eastAsia="Times New Roman" w:hAnsi="Times New Roman"/>
      <w:lang w:val="kk-KZ"/>
    </w:rPr>
  </w:style>
  <w:style w:type="paragraph" w:styleId="afd">
    <w:name w:val="Revision"/>
    <w:hidden/>
    <w:uiPriority w:val="99"/>
    <w:semiHidden/>
    <w:rsid w:val="007E38F0"/>
    <w:pPr>
      <w:spacing w:after="0" w:line="240" w:lineRule="auto"/>
    </w:pPr>
    <w:rPr>
      <w:lang w:val="ru-RU"/>
    </w:rPr>
  </w:style>
  <w:style w:type="character" w:customStyle="1" w:styleId="js-item-maininfo">
    <w:name w:val="js-item-maininfo"/>
    <w:basedOn w:val="a0"/>
    <w:rsid w:val="007E38F0"/>
  </w:style>
  <w:style w:type="paragraph" w:styleId="afe">
    <w:name w:val="caption"/>
    <w:basedOn w:val="a"/>
    <w:next w:val="a"/>
    <w:qFormat/>
    <w:rsid w:val="007E38F0"/>
    <w:pPr>
      <w:spacing w:before="120" w:after="120"/>
      <w:jc w:val="left"/>
    </w:pPr>
    <w:rPr>
      <w:rFonts w:ascii="Times New Roman" w:eastAsia="Times New Roman" w:hAnsi="Times New Roman"/>
      <w:b/>
      <w:bCs/>
      <w:sz w:val="20"/>
      <w:szCs w:val="20"/>
      <w:lang w:eastAsia="ru-RU"/>
    </w:rPr>
  </w:style>
  <w:style w:type="character" w:customStyle="1" w:styleId="text-pink">
    <w:name w:val="text-pink"/>
    <w:basedOn w:val="a0"/>
    <w:rsid w:val="007E38F0"/>
  </w:style>
  <w:style w:type="character" w:customStyle="1" w:styleId="extendedtext-full">
    <w:name w:val="extendedtext-full"/>
    <w:basedOn w:val="a0"/>
    <w:rsid w:val="007E38F0"/>
  </w:style>
  <w:style w:type="character" w:customStyle="1" w:styleId="hl">
    <w:name w:val="hl"/>
    <w:basedOn w:val="a0"/>
    <w:rsid w:val="007E38F0"/>
  </w:style>
  <w:style w:type="character" w:customStyle="1" w:styleId="s0">
    <w:name w:val="s0"/>
    <w:basedOn w:val="a0"/>
    <w:rsid w:val="007E38F0"/>
  </w:style>
  <w:style w:type="paragraph" w:styleId="HTML">
    <w:name w:val="HTML Preformatted"/>
    <w:basedOn w:val="a"/>
    <w:link w:val="HTML0"/>
    <w:uiPriority w:val="99"/>
    <w:semiHidden/>
    <w:unhideWhenUsed/>
    <w:rsid w:val="007E3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E38F0"/>
    <w:rPr>
      <w:rFonts w:ascii="Courier New" w:eastAsia="Times New Roman" w:hAnsi="Courier New" w:cs="Courier New"/>
      <w:sz w:val="20"/>
      <w:szCs w:val="20"/>
      <w:lang w:val="ru-RU" w:eastAsia="ru-RU"/>
    </w:rPr>
  </w:style>
  <w:style w:type="table" w:customStyle="1" w:styleId="TableGrid">
    <w:name w:val="TableGrid"/>
    <w:rsid w:val="007E38F0"/>
    <w:pPr>
      <w:spacing w:after="0" w:line="240" w:lineRule="auto"/>
    </w:pPr>
    <w:rPr>
      <w:rFonts w:eastAsia="Times New Roman"/>
      <w:lang w:val="ru-RU" w:eastAsia="ru-RU"/>
    </w:rPr>
    <w:tblPr>
      <w:tblCellMar>
        <w:top w:w="0" w:type="dxa"/>
        <w:left w:w="0" w:type="dxa"/>
        <w:bottom w:w="0" w:type="dxa"/>
        <w:right w:w="0" w:type="dxa"/>
      </w:tblCellMar>
    </w:tblPr>
  </w:style>
  <w:style w:type="table" w:customStyle="1" w:styleId="TableGrid1">
    <w:name w:val="TableGrid1"/>
    <w:rsid w:val="007E38F0"/>
    <w:pPr>
      <w:spacing w:after="0" w:line="240" w:lineRule="auto"/>
    </w:pPr>
    <w:rPr>
      <w:rFonts w:eastAsia="Times New Roman"/>
      <w:lang w:val="ru-RU" w:eastAsia="ru-RU"/>
    </w:rPr>
    <w:tblPr>
      <w:tblCellMar>
        <w:top w:w="0" w:type="dxa"/>
        <w:left w:w="0" w:type="dxa"/>
        <w:bottom w:w="0" w:type="dxa"/>
        <w:right w:w="0" w:type="dxa"/>
      </w:tblCellMar>
    </w:tblPr>
  </w:style>
  <w:style w:type="table" w:customStyle="1" w:styleId="TableGrid11">
    <w:name w:val="TableGrid11"/>
    <w:rsid w:val="007E38F0"/>
    <w:pPr>
      <w:spacing w:after="0" w:line="240" w:lineRule="auto"/>
    </w:pPr>
    <w:rPr>
      <w:rFonts w:eastAsia="Times New Roman"/>
      <w:lang w:val="ru-RU" w:eastAsia="ru-RU"/>
    </w:rPr>
    <w:tblPr>
      <w:tblCellMar>
        <w:top w:w="0" w:type="dxa"/>
        <w:left w:w="0" w:type="dxa"/>
        <w:bottom w:w="0" w:type="dxa"/>
        <w:right w:w="0" w:type="dxa"/>
      </w:tblCellMar>
    </w:tblPr>
  </w:style>
  <w:style w:type="character" w:customStyle="1" w:styleId="given-name">
    <w:name w:val="given-name"/>
    <w:basedOn w:val="a0"/>
    <w:rsid w:val="007E38F0"/>
  </w:style>
  <w:style w:type="character" w:customStyle="1" w:styleId="text">
    <w:name w:val="text"/>
    <w:basedOn w:val="a0"/>
    <w:rsid w:val="007E38F0"/>
  </w:style>
  <w:style w:type="paragraph" w:styleId="aff">
    <w:name w:val="Plain Text"/>
    <w:basedOn w:val="a"/>
    <w:link w:val="aff0"/>
    <w:rsid w:val="007E38F0"/>
    <w:pPr>
      <w:jc w:val="left"/>
    </w:pPr>
    <w:rPr>
      <w:rFonts w:ascii="Courier New" w:eastAsia="Times New Roman" w:hAnsi="Courier New"/>
      <w:sz w:val="20"/>
      <w:szCs w:val="20"/>
      <w:lang w:eastAsia="ru-RU"/>
    </w:rPr>
  </w:style>
  <w:style w:type="character" w:customStyle="1" w:styleId="aff0">
    <w:name w:val="Текст Знак"/>
    <w:basedOn w:val="a0"/>
    <w:link w:val="aff"/>
    <w:rsid w:val="007E38F0"/>
    <w:rPr>
      <w:rFonts w:ascii="Courier New" w:eastAsia="Times New Roman" w:hAnsi="Courier New" w:cs="Times New Roman"/>
      <w:sz w:val="20"/>
      <w:szCs w:val="20"/>
      <w:lang w:val="ru-RU" w:eastAsia="ru-RU"/>
    </w:rPr>
  </w:style>
  <w:style w:type="character" w:customStyle="1" w:styleId="ds2-5-text-linkcontent">
    <w:name w:val="ds2-5-text-link__content"/>
    <w:basedOn w:val="a0"/>
    <w:rsid w:val="007E38F0"/>
  </w:style>
  <w:style w:type="character" w:customStyle="1" w:styleId="mw-headline">
    <w:name w:val="mw-headline"/>
    <w:basedOn w:val="a0"/>
    <w:rsid w:val="007E38F0"/>
  </w:style>
  <w:style w:type="character" w:customStyle="1" w:styleId="fn">
    <w:name w:val="fn"/>
    <w:basedOn w:val="a0"/>
    <w:rsid w:val="007E38F0"/>
  </w:style>
  <w:style w:type="character" w:customStyle="1" w:styleId="fqscharitalic">
    <w:name w:val="fqscharitalic"/>
    <w:basedOn w:val="a0"/>
    <w:rsid w:val="007E38F0"/>
  </w:style>
  <w:style w:type="character" w:customStyle="1" w:styleId="ff1">
    <w:name w:val="ff1"/>
    <w:basedOn w:val="a0"/>
    <w:rsid w:val="007E38F0"/>
  </w:style>
  <w:style w:type="character" w:customStyle="1" w:styleId="112">
    <w:name w:val="Заголовок 1 Знак1"/>
    <w:basedOn w:val="a0"/>
    <w:uiPriority w:val="9"/>
    <w:rsid w:val="007E38F0"/>
    <w:rPr>
      <w:rFonts w:asciiTheme="majorHAnsi" w:eastAsiaTheme="majorEastAsia" w:hAnsiTheme="majorHAnsi" w:cstheme="majorBidi"/>
      <w:color w:val="2F5496" w:themeColor="accent1" w:themeShade="BF"/>
      <w:sz w:val="32"/>
      <w:szCs w:val="32"/>
      <w:lang w:val="ru-RU"/>
    </w:rPr>
  </w:style>
  <w:style w:type="character" w:customStyle="1" w:styleId="211">
    <w:name w:val="Заголовок 2 Знак1"/>
    <w:basedOn w:val="a0"/>
    <w:uiPriority w:val="9"/>
    <w:semiHidden/>
    <w:rsid w:val="007E38F0"/>
    <w:rPr>
      <w:rFonts w:asciiTheme="majorHAnsi" w:eastAsiaTheme="majorEastAsia" w:hAnsiTheme="majorHAnsi" w:cstheme="majorBidi"/>
      <w:color w:val="2F5496" w:themeColor="accent1" w:themeShade="BF"/>
      <w:sz w:val="26"/>
      <w:szCs w:val="26"/>
      <w:lang w:val="ru-RU"/>
    </w:rPr>
  </w:style>
  <w:style w:type="character" w:customStyle="1" w:styleId="311">
    <w:name w:val="Заголовок 3 Знак1"/>
    <w:basedOn w:val="a0"/>
    <w:uiPriority w:val="9"/>
    <w:semiHidden/>
    <w:rsid w:val="007E38F0"/>
    <w:rPr>
      <w:rFonts w:asciiTheme="majorHAnsi" w:eastAsiaTheme="majorEastAsia" w:hAnsiTheme="majorHAnsi" w:cstheme="majorBidi"/>
      <w:color w:val="1F3763" w:themeColor="accent1" w:themeShade="7F"/>
      <w:sz w:val="24"/>
      <w:szCs w:val="24"/>
      <w:lang w:val="ru-RU"/>
    </w:rPr>
  </w:style>
  <w:style w:type="character" w:customStyle="1" w:styleId="410">
    <w:name w:val="Заголовок 4 Знак1"/>
    <w:basedOn w:val="a0"/>
    <w:uiPriority w:val="9"/>
    <w:semiHidden/>
    <w:rsid w:val="007E38F0"/>
    <w:rPr>
      <w:rFonts w:asciiTheme="majorHAnsi" w:eastAsiaTheme="majorEastAsia" w:hAnsiTheme="majorHAnsi" w:cstheme="majorBidi"/>
      <w:i/>
      <w:iCs/>
      <w:color w:val="2F5496" w:themeColor="accent1" w:themeShade="BF"/>
      <w:lang w:val="ru-RU"/>
    </w:rPr>
  </w:style>
  <w:style w:type="character" w:customStyle="1" w:styleId="510">
    <w:name w:val="Заголовок 5 Знак1"/>
    <w:basedOn w:val="a0"/>
    <w:uiPriority w:val="9"/>
    <w:semiHidden/>
    <w:rsid w:val="007E38F0"/>
    <w:rPr>
      <w:rFonts w:asciiTheme="majorHAnsi" w:eastAsiaTheme="majorEastAsia" w:hAnsiTheme="majorHAnsi" w:cstheme="majorBidi"/>
      <w:color w:val="2F5496" w:themeColor="accent1" w:themeShade="BF"/>
      <w:lang w:val="ru-RU"/>
    </w:rPr>
  </w:style>
  <w:style w:type="character" w:customStyle="1" w:styleId="610">
    <w:name w:val="Заголовок 6 Знак1"/>
    <w:basedOn w:val="a0"/>
    <w:uiPriority w:val="9"/>
    <w:semiHidden/>
    <w:rsid w:val="007E38F0"/>
    <w:rPr>
      <w:rFonts w:asciiTheme="majorHAnsi" w:eastAsiaTheme="majorEastAsia" w:hAnsiTheme="majorHAnsi" w:cstheme="majorBidi"/>
      <w:color w:val="1F3763" w:themeColor="accent1" w:themeShade="7F"/>
      <w:lang w:val="ru-RU"/>
    </w:rPr>
  </w:style>
  <w:style w:type="character" w:customStyle="1" w:styleId="710">
    <w:name w:val="Заголовок 7 Знак1"/>
    <w:basedOn w:val="a0"/>
    <w:uiPriority w:val="9"/>
    <w:semiHidden/>
    <w:rsid w:val="007E38F0"/>
    <w:rPr>
      <w:rFonts w:asciiTheme="majorHAnsi" w:eastAsiaTheme="majorEastAsia" w:hAnsiTheme="majorHAnsi" w:cstheme="majorBidi"/>
      <w:i/>
      <w:iCs/>
      <w:color w:val="1F3763" w:themeColor="accent1" w:themeShade="7F"/>
      <w:lang w:val="ru-RU"/>
    </w:rPr>
  </w:style>
  <w:style w:type="character" w:customStyle="1" w:styleId="810">
    <w:name w:val="Заголовок 8 Знак1"/>
    <w:basedOn w:val="a0"/>
    <w:uiPriority w:val="9"/>
    <w:semiHidden/>
    <w:rsid w:val="007E38F0"/>
    <w:rPr>
      <w:rFonts w:asciiTheme="majorHAnsi" w:eastAsiaTheme="majorEastAsia" w:hAnsiTheme="majorHAnsi" w:cstheme="majorBidi"/>
      <w:color w:val="272727" w:themeColor="text1" w:themeTint="D8"/>
      <w:sz w:val="21"/>
      <w:szCs w:val="21"/>
      <w:lang w:val="ru-RU"/>
    </w:rPr>
  </w:style>
  <w:style w:type="character" w:customStyle="1" w:styleId="910">
    <w:name w:val="Заголовок 9 Знак1"/>
    <w:basedOn w:val="a0"/>
    <w:uiPriority w:val="9"/>
    <w:semiHidden/>
    <w:rsid w:val="007E38F0"/>
    <w:rPr>
      <w:rFonts w:asciiTheme="majorHAnsi" w:eastAsiaTheme="majorEastAsia" w:hAnsiTheme="majorHAnsi" w:cstheme="majorBidi"/>
      <w:i/>
      <w:iCs/>
      <w:color w:val="272727" w:themeColor="text1" w:themeTint="D8"/>
      <w:sz w:val="21"/>
      <w:szCs w:val="21"/>
      <w:lang w:val="ru-RU"/>
    </w:rPr>
  </w:style>
  <w:style w:type="paragraph" w:styleId="af0">
    <w:name w:val="Title"/>
    <w:basedOn w:val="a"/>
    <w:next w:val="a"/>
    <w:link w:val="af"/>
    <w:uiPriority w:val="10"/>
    <w:qFormat/>
    <w:rsid w:val="007E38F0"/>
    <w:pPr>
      <w:contextualSpacing/>
    </w:pPr>
    <w:rPr>
      <w:rFonts w:ascii="Calibri Light" w:eastAsia="Times New Roman" w:hAnsi="Calibri Light"/>
      <w:spacing w:val="-10"/>
      <w:kern w:val="28"/>
      <w:sz w:val="56"/>
      <w:szCs w:val="56"/>
    </w:rPr>
  </w:style>
  <w:style w:type="character" w:customStyle="1" w:styleId="19">
    <w:name w:val="Заголовок Знак1"/>
    <w:basedOn w:val="a0"/>
    <w:uiPriority w:val="10"/>
    <w:rsid w:val="007E38F0"/>
    <w:rPr>
      <w:rFonts w:asciiTheme="majorHAnsi" w:eastAsiaTheme="majorEastAsia" w:hAnsiTheme="majorHAnsi" w:cstheme="majorBidi"/>
      <w:spacing w:val="-10"/>
      <w:kern w:val="28"/>
      <w:sz w:val="56"/>
      <w:szCs w:val="56"/>
      <w:lang w:val="ru-RU"/>
    </w:rPr>
  </w:style>
  <w:style w:type="paragraph" w:styleId="af2">
    <w:name w:val="Subtitle"/>
    <w:basedOn w:val="a"/>
    <w:next w:val="a"/>
    <w:link w:val="af1"/>
    <w:uiPriority w:val="11"/>
    <w:qFormat/>
    <w:rsid w:val="007E38F0"/>
    <w:pPr>
      <w:numPr>
        <w:ilvl w:val="1"/>
      </w:numPr>
      <w:spacing w:after="160"/>
    </w:pPr>
    <w:rPr>
      <w:rFonts w:asciiTheme="minorHAnsi" w:eastAsia="Times New Roman" w:hAnsiTheme="minorHAnsi"/>
      <w:color w:val="595959"/>
      <w:spacing w:val="15"/>
      <w:sz w:val="28"/>
      <w:szCs w:val="28"/>
    </w:rPr>
  </w:style>
  <w:style w:type="character" w:customStyle="1" w:styleId="1a">
    <w:name w:val="Подзаголовок Знак1"/>
    <w:basedOn w:val="a0"/>
    <w:uiPriority w:val="11"/>
    <w:rsid w:val="007E38F0"/>
    <w:rPr>
      <w:rFonts w:eastAsiaTheme="minorEastAsia"/>
      <w:color w:val="5A5A5A" w:themeColor="text1" w:themeTint="A5"/>
      <w:spacing w:val="15"/>
      <w:lang w:val="ru-RU"/>
    </w:rPr>
  </w:style>
  <w:style w:type="paragraph" w:styleId="23">
    <w:name w:val="Quote"/>
    <w:basedOn w:val="a"/>
    <w:next w:val="a"/>
    <w:link w:val="22"/>
    <w:uiPriority w:val="29"/>
    <w:qFormat/>
    <w:rsid w:val="007E38F0"/>
    <w:pPr>
      <w:spacing w:before="200" w:after="160"/>
      <w:ind w:left="864" w:right="864"/>
      <w:jc w:val="center"/>
    </w:pPr>
    <w:rPr>
      <w:rFonts w:ascii="Times New Roman" w:eastAsiaTheme="minorHAnsi" w:hAnsi="Times New Roman" w:cstheme="minorBidi"/>
      <w:i/>
      <w:iCs/>
      <w:color w:val="404040"/>
      <w:sz w:val="28"/>
    </w:rPr>
  </w:style>
  <w:style w:type="character" w:customStyle="1" w:styleId="212">
    <w:name w:val="Цитата 2 Знак1"/>
    <w:basedOn w:val="a0"/>
    <w:uiPriority w:val="29"/>
    <w:rsid w:val="007E38F0"/>
    <w:rPr>
      <w:rFonts w:ascii="Calibri" w:eastAsia="Calibri" w:hAnsi="Calibri" w:cs="Times New Roman"/>
      <w:i/>
      <w:iCs/>
      <w:color w:val="404040" w:themeColor="text1" w:themeTint="BF"/>
      <w:lang w:val="ru-RU"/>
    </w:rPr>
  </w:style>
  <w:style w:type="character" w:styleId="aff1">
    <w:name w:val="Intense Emphasis"/>
    <w:basedOn w:val="a0"/>
    <w:uiPriority w:val="21"/>
    <w:qFormat/>
    <w:rsid w:val="007E38F0"/>
    <w:rPr>
      <w:i/>
      <w:iCs/>
      <w:color w:val="4472C4" w:themeColor="accent1"/>
    </w:rPr>
  </w:style>
  <w:style w:type="paragraph" w:styleId="af4">
    <w:name w:val="Intense Quote"/>
    <w:basedOn w:val="a"/>
    <w:next w:val="a"/>
    <w:link w:val="af3"/>
    <w:uiPriority w:val="30"/>
    <w:qFormat/>
    <w:rsid w:val="007E38F0"/>
    <w:pPr>
      <w:pBdr>
        <w:top w:val="single" w:sz="4" w:space="10" w:color="4472C4" w:themeColor="accent1"/>
        <w:bottom w:val="single" w:sz="4" w:space="10" w:color="4472C4" w:themeColor="accent1"/>
      </w:pBdr>
      <w:spacing w:before="360" w:after="360"/>
      <w:ind w:left="864" w:right="864"/>
      <w:jc w:val="center"/>
    </w:pPr>
    <w:rPr>
      <w:rFonts w:ascii="Times New Roman" w:eastAsiaTheme="minorHAnsi" w:hAnsi="Times New Roman" w:cstheme="minorBidi"/>
      <w:i/>
      <w:iCs/>
      <w:color w:val="2E74B5"/>
      <w:sz w:val="28"/>
    </w:rPr>
  </w:style>
  <w:style w:type="character" w:customStyle="1" w:styleId="1b">
    <w:name w:val="Выделенная цитата Знак1"/>
    <w:basedOn w:val="a0"/>
    <w:uiPriority w:val="30"/>
    <w:rsid w:val="007E38F0"/>
    <w:rPr>
      <w:rFonts w:ascii="Calibri" w:eastAsia="Calibri" w:hAnsi="Calibri" w:cs="Times New Roman"/>
      <w:i/>
      <w:iCs/>
      <w:color w:val="4472C4" w:themeColor="accent1"/>
      <w:lang w:val="ru-RU"/>
    </w:rPr>
  </w:style>
  <w:style w:type="character" w:styleId="aff2">
    <w:name w:val="Intense Reference"/>
    <w:basedOn w:val="a0"/>
    <w:uiPriority w:val="32"/>
    <w:qFormat/>
    <w:rsid w:val="007E38F0"/>
    <w:rPr>
      <w:b/>
      <w:bCs/>
      <w:smallCaps/>
      <w:color w:val="4472C4" w:themeColor="accent1"/>
      <w:spacing w:val="5"/>
    </w:rPr>
  </w:style>
  <w:style w:type="character" w:customStyle="1" w:styleId="ms-1">
    <w:name w:val="ms-1"/>
    <w:basedOn w:val="a0"/>
    <w:rsid w:val="007E38F0"/>
  </w:style>
  <w:style w:type="character" w:customStyle="1" w:styleId="max-w-15ch">
    <w:name w:val="max-w-[15ch]"/>
    <w:basedOn w:val="a0"/>
    <w:rsid w:val="007E38F0"/>
  </w:style>
  <w:style w:type="character" w:customStyle="1" w:styleId="-me-1">
    <w:name w:val="-me-1"/>
    <w:basedOn w:val="a0"/>
    <w:rsid w:val="007E38F0"/>
  </w:style>
  <w:style w:type="paragraph" w:styleId="aff3">
    <w:name w:val="TOC Heading"/>
    <w:basedOn w:val="1"/>
    <w:next w:val="a"/>
    <w:uiPriority w:val="39"/>
    <w:unhideWhenUsed/>
    <w:qFormat/>
    <w:rsid w:val="0072606A"/>
    <w:pPr>
      <w:spacing w:line="259" w:lineRule="auto"/>
      <w:jc w:val="left"/>
      <w:outlineLvl w:val="9"/>
    </w:pPr>
    <w:rPr>
      <w:rFonts w:asciiTheme="majorHAnsi" w:eastAsiaTheme="majorEastAsia" w:hAnsiTheme="majorHAnsi" w:cstheme="majorBidi"/>
      <w:color w:val="2F5496" w:themeColor="accent1" w:themeShade="BF"/>
      <w:sz w:val="32"/>
      <w:szCs w:val="32"/>
    </w:rPr>
  </w:style>
  <w:style w:type="paragraph" w:styleId="1c">
    <w:name w:val="toc 1"/>
    <w:basedOn w:val="a"/>
    <w:next w:val="a"/>
    <w:autoRedefine/>
    <w:uiPriority w:val="39"/>
    <w:unhideWhenUsed/>
    <w:rsid w:val="00462A2B"/>
    <w:pPr>
      <w:tabs>
        <w:tab w:val="right" w:leader="dot" w:pos="9628"/>
      </w:tabs>
      <w:spacing w:after="100"/>
    </w:pPr>
    <w:rPr>
      <w:rFonts w:ascii="Times New Roman" w:hAnsi="Times New Roman"/>
      <w:b/>
      <w:noProof/>
      <w:sz w:val="28"/>
      <w:szCs w:val="28"/>
      <w:lang w:val="kk-KZ" w:eastAsia="ru-RU"/>
    </w:rPr>
  </w:style>
  <w:style w:type="paragraph" w:styleId="24">
    <w:name w:val="toc 2"/>
    <w:basedOn w:val="a"/>
    <w:next w:val="a"/>
    <w:autoRedefine/>
    <w:uiPriority w:val="39"/>
    <w:unhideWhenUsed/>
    <w:rsid w:val="0072606A"/>
    <w:pPr>
      <w:spacing w:after="100"/>
      <w:ind w:left="220"/>
    </w:pPr>
  </w:style>
  <w:style w:type="paragraph" w:styleId="33">
    <w:name w:val="toc 3"/>
    <w:basedOn w:val="a"/>
    <w:next w:val="a"/>
    <w:autoRedefine/>
    <w:uiPriority w:val="39"/>
    <w:unhideWhenUsed/>
    <w:rsid w:val="0072606A"/>
    <w:pPr>
      <w:spacing w:after="100"/>
      <w:ind w:left="440"/>
    </w:pPr>
  </w:style>
  <w:style w:type="character" w:styleId="aff4">
    <w:name w:val="FollowedHyperlink"/>
    <w:basedOn w:val="a0"/>
    <w:uiPriority w:val="99"/>
    <w:semiHidden/>
    <w:unhideWhenUsed/>
    <w:rsid w:val="00EB7519"/>
    <w:rPr>
      <w:color w:val="954F72" w:themeColor="followedHyperlink"/>
      <w:u w:val="single"/>
    </w:rPr>
  </w:style>
  <w:style w:type="paragraph" w:customStyle="1" w:styleId="my-2">
    <w:name w:val="my-2"/>
    <w:basedOn w:val="a"/>
    <w:rsid w:val="004354A5"/>
    <w:pPr>
      <w:spacing w:before="100" w:beforeAutospacing="1" w:after="100" w:afterAutospacing="1"/>
      <w:jc w:val="left"/>
    </w:pPr>
    <w:rPr>
      <w:rFonts w:ascii="Times New Roman" w:eastAsia="Times New Roman" w:hAnsi="Times New Roman"/>
      <w:sz w:val="24"/>
      <w:szCs w:val="24"/>
    </w:rPr>
  </w:style>
  <w:style w:type="character" w:customStyle="1" w:styleId="1d">
    <w:name w:val="Неразрешенное упоминание1"/>
    <w:basedOn w:val="a0"/>
    <w:uiPriority w:val="99"/>
    <w:semiHidden/>
    <w:unhideWhenUsed/>
    <w:rsid w:val="002641A5"/>
    <w:rPr>
      <w:color w:val="605E5C"/>
      <w:shd w:val="clear" w:color="auto" w:fill="E1DFDD"/>
    </w:rPr>
  </w:style>
  <w:style w:type="character" w:customStyle="1" w:styleId="spanstrong">
    <w:name w:val="span_strong"/>
    <w:basedOn w:val="a0"/>
    <w:rsid w:val="00DA6779"/>
  </w:style>
  <w:style w:type="character" w:customStyle="1" w:styleId="25">
    <w:name w:val="Неразрешенное упоминание2"/>
    <w:basedOn w:val="a0"/>
    <w:uiPriority w:val="99"/>
    <w:semiHidden/>
    <w:unhideWhenUsed/>
    <w:rsid w:val="001174A5"/>
    <w:rPr>
      <w:color w:val="605E5C"/>
      <w:shd w:val="clear" w:color="auto" w:fill="E1DFDD"/>
    </w:rPr>
  </w:style>
  <w:style w:type="character" w:customStyle="1" w:styleId="ypks7kbdpwfgdykd3qb9">
    <w:name w:val="ypks7kbdpwfgdykd3qb9"/>
    <w:basedOn w:val="a0"/>
    <w:rsid w:val="002F1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09882">
      <w:bodyDiv w:val="1"/>
      <w:marLeft w:val="0"/>
      <w:marRight w:val="0"/>
      <w:marTop w:val="0"/>
      <w:marBottom w:val="0"/>
      <w:divBdr>
        <w:top w:val="none" w:sz="0" w:space="0" w:color="auto"/>
        <w:left w:val="none" w:sz="0" w:space="0" w:color="auto"/>
        <w:bottom w:val="none" w:sz="0" w:space="0" w:color="auto"/>
        <w:right w:val="none" w:sz="0" w:space="0" w:color="auto"/>
      </w:divBdr>
    </w:div>
    <w:div w:id="47845010">
      <w:bodyDiv w:val="1"/>
      <w:marLeft w:val="0"/>
      <w:marRight w:val="0"/>
      <w:marTop w:val="0"/>
      <w:marBottom w:val="0"/>
      <w:divBdr>
        <w:top w:val="none" w:sz="0" w:space="0" w:color="auto"/>
        <w:left w:val="none" w:sz="0" w:space="0" w:color="auto"/>
        <w:bottom w:val="none" w:sz="0" w:space="0" w:color="auto"/>
        <w:right w:val="none" w:sz="0" w:space="0" w:color="auto"/>
      </w:divBdr>
    </w:div>
    <w:div w:id="133642590">
      <w:bodyDiv w:val="1"/>
      <w:marLeft w:val="0"/>
      <w:marRight w:val="0"/>
      <w:marTop w:val="0"/>
      <w:marBottom w:val="0"/>
      <w:divBdr>
        <w:top w:val="none" w:sz="0" w:space="0" w:color="auto"/>
        <w:left w:val="none" w:sz="0" w:space="0" w:color="auto"/>
        <w:bottom w:val="none" w:sz="0" w:space="0" w:color="auto"/>
        <w:right w:val="none" w:sz="0" w:space="0" w:color="auto"/>
      </w:divBdr>
    </w:div>
    <w:div w:id="487863396">
      <w:bodyDiv w:val="1"/>
      <w:marLeft w:val="0"/>
      <w:marRight w:val="0"/>
      <w:marTop w:val="0"/>
      <w:marBottom w:val="0"/>
      <w:divBdr>
        <w:top w:val="none" w:sz="0" w:space="0" w:color="auto"/>
        <w:left w:val="none" w:sz="0" w:space="0" w:color="auto"/>
        <w:bottom w:val="none" w:sz="0" w:space="0" w:color="auto"/>
        <w:right w:val="none" w:sz="0" w:space="0" w:color="auto"/>
      </w:divBdr>
    </w:div>
    <w:div w:id="667561505">
      <w:bodyDiv w:val="1"/>
      <w:marLeft w:val="0"/>
      <w:marRight w:val="0"/>
      <w:marTop w:val="0"/>
      <w:marBottom w:val="0"/>
      <w:divBdr>
        <w:top w:val="none" w:sz="0" w:space="0" w:color="auto"/>
        <w:left w:val="none" w:sz="0" w:space="0" w:color="auto"/>
        <w:bottom w:val="none" w:sz="0" w:space="0" w:color="auto"/>
        <w:right w:val="none" w:sz="0" w:space="0" w:color="auto"/>
      </w:divBdr>
    </w:div>
    <w:div w:id="696740877">
      <w:bodyDiv w:val="1"/>
      <w:marLeft w:val="0"/>
      <w:marRight w:val="0"/>
      <w:marTop w:val="0"/>
      <w:marBottom w:val="0"/>
      <w:divBdr>
        <w:top w:val="none" w:sz="0" w:space="0" w:color="auto"/>
        <w:left w:val="none" w:sz="0" w:space="0" w:color="auto"/>
        <w:bottom w:val="none" w:sz="0" w:space="0" w:color="auto"/>
        <w:right w:val="none" w:sz="0" w:space="0" w:color="auto"/>
      </w:divBdr>
    </w:div>
    <w:div w:id="765152878">
      <w:bodyDiv w:val="1"/>
      <w:marLeft w:val="0"/>
      <w:marRight w:val="0"/>
      <w:marTop w:val="0"/>
      <w:marBottom w:val="0"/>
      <w:divBdr>
        <w:top w:val="none" w:sz="0" w:space="0" w:color="auto"/>
        <w:left w:val="none" w:sz="0" w:space="0" w:color="auto"/>
        <w:bottom w:val="none" w:sz="0" w:space="0" w:color="auto"/>
        <w:right w:val="none" w:sz="0" w:space="0" w:color="auto"/>
      </w:divBdr>
    </w:div>
    <w:div w:id="852450634">
      <w:bodyDiv w:val="1"/>
      <w:marLeft w:val="0"/>
      <w:marRight w:val="0"/>
      <w:marTop w:val="0"/>
      <w:marBottom w:val="0"/>
      <w:divBdr>
        <w:top w:val="none" w:sz="0" w:space="0" w:color="auto"/>
        <w:left w:val="none" w:sz="0" w:space="0" w:color="auto"/>
        <w:bottom w:val="none" w:sz="0" w:space="0" w:color="auto"/>
        <w:right w:val="none" w:sz="0" w:space="0" w:color="auto"/>
      </w:divBdr>
    </w:div>
    <w:div w:id="990795298">
      <w:bodyDiv w:val="1"/>
      <w:marLeft w:val="0"/>
      <w:marRight w:val="0"/>
      <w:marTop w:val="0"/>
      <w:marBottom w:val="0"/>
      <w:divBdr>
        <w:top w:val="none" w:sz="0" w:space="0" w:color="auto"/>
        <w:left w:val="none" w:sz="0" w:space="0" w:color="auto"/>
        <w:bottom w:val="none" w:sz="0" w:space="0" w:color="auto"/>
        <w:right w:val="none" w:sz="0" w:space="0" w:color="auto"/>
      </w:divBdr>
    </w:div>
    <w:div w:id="1110855526">
      <w:bodyDiv w:val="1"/>
      <w:marLeft w:val="0"/>
      <w:marRight w:val="0"/>
      <w:marTop w:val="0"/>
      <w:marBottom w:val="0"/>
      <w:divBdr>
        <w:top w:val="none" w:sz="0" w:space="0" w:color="auto"/>
        <w:left w:val="none" w:sz="0" w:space="0" w:color="auto"/>
        <w:bottom w:val="none" w:sz="0" w:space="0" w:color="auto"/>
        <w:right w:val="none" w:sz="0" w:space="0" w:color="auto"/>
      </w:divBdr>
    </w:div>
    <w:div w:id="1296639201">
      <w:bodyDiv w:val="1"/>
      <w:marLeft w:val="0"/>
      <w:marRight w:val="0"/>
      <w:marTop w:val="0"/>
      <w:marBottom w:val="0"/>
      <w:divBdr>
        <w:top w:val="none" w:sz="0" w:space="0" w:color="auto"/>
        <w:left w:val="none" w:sz="0" w:space="0" w:color="auto"/>
        <w:bottom w:val="none" w:sz="0" w:space="0" w:color="auto"/>
        <w:right w:val="none" w:sz="0" w:space="0" w:color="auto"/>
      </w:divBdr>
      <w:divsChild>
        <w:div w:id="2114472953">
          <w:marLeft w:val="0"/>
          <w:marRight w:val="0"/>
          <w:marTop w:val="0"/>
          <w:marBottom w:val="0"/>
          <w:divBdr>
            <w:top w:val="none" w:sz="0" w:space="0" w:color="auto"/>
            <w:left w:val="none" w:sz="0" w:space="0" w:color="auto"/>
            <w:bottom w:val="none" w:sz="0" w:space="0" w:color="auto"/>
            <w:right w:val="none" w:sz="0" w:space="0" w:color="auto"/>
          </w:divBdr>
          <w:divsChild>
            <w:div w:id="839927072">
              <w:marLeft w:val="0"/>
              <w:marRight w:val="0"/>
              <w:marTop w:val="0"/>
              <w:marBottom w:val="0"/>
              <w:divBdr>
                <w:top w:val="none" w:sz="0" w:space="0" w:color="auto"/>
                <w:left w:val="none" w:sz="0" w:space="0" w:color="auto"/>
                <w:bottom w:val="none" w:sz="0" w:space="0" w:color="auto"/>
                <w:right w:val="none" w:sz="0" w:space="0" w:color="auto"/>
              </w:divBdr>
              <w:divsChild>
                <w:div w:id="404887031">
                  <w:marLeft w:val="0"/>
                  <w:marRight w:val="0"/>
                  <w:marTop w:val="0"/>
                  <w:marBottom w:val="0"/>
                  <w:divBdr>
                    <w:top w:val="none" w:sz="0" w:space="0" w:color="auto"/>
                    <w:left w:val="none" w:sz="0" w:space="0" w:color="auto"/>
                    <w:bottom w:val="none" w:sz="0" w:space="0" w:color="auto"/>
                    <w:right w:val="none" w:sz="0" w:space="0" w:color="auto"/>
                  </w:divBdr>
                </w:div>
                <w:div w:id="82609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360603">
          <w:marLeft w:val="0"/>
          <w:marRight w:val="0"/>
          <w:marTop w:val="0"/>
          <w:marBottom w:val="0"/>
          <w:divBdr>
            <w:top w:val="none" w:sz="0" w:space="0" w:color="auto"/>
            <w:left w:val="none" w:sz="0" w:space="0" w:color="auto"/>
            <w:bottom w:val="none" w:sz="0" w:space="0" w:color="auto"/>
            <w:right w:val="none" w:sz="0" w:space="0" w:color="auto"/>
          </w:divBdr>
          <w:divsChild>
            <w:div w:id="946737158">
              <w:marLeft w:val="0"/>
              <w:marRight w:val="0"/>
              <w:marTop w:val="0"/>
              <w:marBottom w:val="0"/>
              <w:divBdr>
                <w:top w:val="none" w:sz="0" w:space="0" w:color="auto"/>
                <w:left w:val="none" w:sz="0" w:space="0" w:color="auto"/>
                <w:bottom w:val="none" w:sz="0" w:space="0" w:color="auto"/>
                <w:right w:val="none" w:sz="0" w:space="0" w:color="auto"/>
              </w:divBdr>
              <w:divsChild>
                <w:div w:id="1049913646">
                  <w:marLeft w:val="0"/>
                  <w:marRight w:val="0"/>
                  <w:marTop w:val="0"/>
                  <w:marBottom w:val="0"/>
                  <w:divBdr>
                    <w:top w:val="none" w:sz="0" w:space="0" w:color="auto"/>
                    <w:left w:val="none" w:sz="0" w:space="0" w:color="auto"/>
                    <w:bottom w:val="none" w:sz="0" w:space="0" w:color="auto"/>
                    <w:right w:val="none" w:sz="0" w:space="0" w:color="auto"/>
                  </w:divBdr>
                </w:div>
              </w:divsChild>
            </w:div>
            <w:div w:id="18361105">
              <w:marLeft w:val="0"/>
              <w:marRight w:val="0"/>
              <w:marTop w:val="0"/>
              <w:marBottom w:val="0"/>
              <w:divBdr>
                <w:top w:val="none" w:sz="0" w:space="0" w:color="auto"/>
                <w:left w:val="none" w:sz="0" w:space="0" w:color="auto"/>
                <w:bottom w:val="none" w:sz="0" w:space="0" w:color="auto"/>
                <w:right w:val="none" w:sz="0" w:space="0" w:color="auto"/>
              </w:divBdr>
              <w:divsChild>
                <w:div w:id="1196237266">
                  <w:marLeft w:val="0"/>
                  <w:marRight w:val="0"/>
                  <w:marTop w:val="0"/>
                  <w:marBottom w:val="0"/>
                  <w:divBdr>
                    <w:top w:val="none" w:sz="0" w:space="0" w:color="auto"/>
                    <w:left w:val="none" w:sz="0" w:space="0" w:color="auto"/>
                    <w:bottom w:val="none" w:sz="0" w:space="0" w:color="auto"/>
                    <w:right w:val="none" w:sz="0" w:space="0" w:color="auto"/>
                  </w:divBdr>
                </w:div>
              </w:divsChild>
            </w:div>
            <w:div w:id="342165504">
              <w:marLeft w:val="0"/>
              <w:marRight w:val="0"/>
              <w:marTop w:val="0"/>
              <w:marBottom w:val="0"/>
              <w:divBdr>
                <w:top w:val="none" w:sz="0" w:space="0" w:color="auto"/>
                <w:left w:val="none" w:sz="0" w:space="0" w:color="auto"/>
                <w:bottom w:val="none" w:sz="0" w:space="0" w:color="auto"/>
                <w:right w:val="none" w:sz="0" w:space="0" w:color="auto"/>
              </w:divBdr>
              <w:divsChild>
                <w:div w:id="1618372769">
                  <w:marLeft w:val="0"/>
                  <w:marRight w:val="0"/>
                  <w:marTop w:val="0"/>
                  <w:marBottom w:val="0"/>
                  <w:divBdr>
                    <w:top w:val="none" w:sz="0" w:space="0" w:color="auto"/>
                    <w:left w:val="none" w:sz="0" w:space="0" w:color="auto"/>
                    <w:bottom w:val="none" w:sz="0" w:space="0" w:color="auto"/>
                    <w:right w:val="none" w:sz="0" w:space="0" w:color="auto"/>
                  </w:divBdr>
                  <w:divsChild>
                    <w:div w:id="8496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250448">
      <w:bodyDiv w:val="1"/>
      <w:marLeft w:val="0"/>
      <w:marRight w:val="0"/>
      <w:marTop w:val="0"/>
      <w:marBottom w:val="0"/>
      <w:divBdr>
        <w:top w:val="none" w:sz="0" w:space="0" w:color="auto"/>
        <w:left w:val="none" w:sz="0" w:space="0" w:color="auto"/>
        <w:bottom w:val="none" w:sz="0" w:space="0" w:color="auto"/>
        <w:right w:val="none" w:sz="0" w:space="0" w:color="auto"/>
      </w:divBdr>
    </w:div>
    <w:div w:id="1537304610">
      <w:bodyDiv w:val="1"/>
      <w:marLeft w:val="0"/>
      <w:marRight w:val="0"/>
      <w:marTop w:val="0"/>
      <w:marBottom w:val="0"/>
      <w:divBdr>
        <w:top w:val="none" w:sz="0" w:space="0" w:color="auto"/>
        <w:left w:val="none" w:sz="0" w:space="0" w:color="auto"/>
        <w:bottom w:val="none" w:sz="0" w:space="0" w:color="auto"/>
        <w:right w:val="none" w:sz="0" w:space="0" w:color="auto"/>
      </w:divBdr>
    </w:div>
    <w:div w:id="1810004125">
      <w:bodyDiv w:val="1"/>
      <w:marLeft w:val="0"/>
      <w:marRight w:val="0"/>
      <w:marTop w:val="0"/>
      <w:marBottom w:val="0"/>
      <w:divBdr>
        <w:top w:val="none" w:sz="0" w:space="0" w:color="auto"/>
        <w:left w:val="none" w:sz="0" w:space="0" w:color="auto"/>
        <w:bottom w:val="none" w:sz="0" w:space="0" w:color="auto"/>
        <w:right w:val="none" w:sz="0" w:space="0" w:color="auto"/>
      </w:divBdr>
    </w:div>
    <w:div w:id="1810053618">
      <w:bodyDiv w:val="1"/>
      <w:marLeft w:val="0"/>
      <w:marRight w:val="0"/>
      <w:marTop w:val="0"/>
      <w:marBottom w:val="0"/>
      <w:divBdr>
        <w:top w:val="none" w:sz="0" w:space="0" w:color="auto"/>
        <w:left w:val="none" w:sz="0" w:space="0" w:color="auto"/>
        <w:bottom w:val="none" w:sz="0" w:space="0" w:color="auto"/>
        <w:right w:val="none" w:sz="0" w:space="0" w:color="auto"/>
      </w:divBdr>
    </w:div>
    <w:div w:id="1965499776">
      <w:bodyDiv w:val="1"/>
      <w:marLeft w:val="0"/>
      <w:marRight w:val="0"/>
      <w:marTop w:val="0"/>
      <w:marBottom w:val="0"/>
      <w:divBdr>
        <w:top w:val="none" w:sz="0" w:space="0" w:color="auto"/>
        <w:left w:val="none" w:sz="0" w:space="0" w:color="auto"/>
        <w:bottom w:val="none" w:sz="0" w:space="0" w:color="auto"/>
        <w:right w:val="none" w:sz="0" w:space="0" w:color="auto"/>
      </w:divBdr>
    </w:div>
    <w:div w:id="1992365060">
      <w:bodyDiv w:val="1"/>
      <w:marLeft w:val="0"/>
      <w:marRight w:val="0"/>
      <w:marTop w:val="0"/>
      <w:marBottom w:val="0"/>
      <w:divBdr>
        <w:top w:val="none" w:sz="0" w:space="0" w:color="auto"/>
        <w:left w:val="none" w:sz="0" w:space="0" w:color="auto"/>
        <w:bottom w:val="none" w:sz="0" w:space="0" w:color="auto"/>
        <w:right w:val="none" w:sz="0" w:space="0" w:color="auto"/>
      </w:divBdr>
    </w:div>
    <w:div w:id="1992709641">
      <w:bodyDiv w:val="1"/>
      <w:marLeft w:val="0"/>
      <w:marRight w:val="0"/>
      <w:marTop w:val="0"/>
      <w:marBottom w:val="0"/>
      <w:divBdr>
        <w:top w:val="none" w:sz="0" w:space="0" w:color="auto"/>
        <w:left w:val="none" w:sz="0" w:space="0" w:color="auto"/>
        <w:bottom w:val="none" w:sz="0" w:space="0" w:color="auto"/>
        <w:right w:val="none" w:sz="0" w:space="0" w:color="auto"/>
      </w:divBdr>
    </w:div>
    <w:div w:id="2050180516">
      <w:bodyDiv w:val="1"/>
      <w:marLeft w:val="0"/>
      <w:marRight w:val="0"/>
      <w:marTop w:val="0"/>
      <w:marBottom w:val="0"/>
      <w:divBdr>
        <w:top w:val="none" w:sz="0" w:space="0" w:color="auto"/>
        <w:left w:val="none" w:sz="0" w:space="0" w:color="auto"/>
        <w:bottom w:val="none" w:sz="0" w:space="0" w:color="auto"/>
        <w:right w:val="none" w:sz="0" w:space="0" w:color="auto"/>
      </w:divBdr>
    </w:div>
    <w:div w:id="206748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2.xml"/><Relationship Id="rId117" Type="http://schemas.openxmlformats.org/officeDocument/2006/relationships/image" Target="media/image32.jpeg"/><Relationship Id="rId21" Type="http://schemas.openxmlformats.org/officeDocument/2006/relationships/image" Target="media/image8.png"/><Relationship Id="rId42" Type="http://schemas.openxmlformats.org/officeDocument/2006/relationships/diagramData" Target="diagrams/data6.xml"/><Relationship Id="rId47" Type="http://schemas.openxmlformats.org/officeDocument/2006/relationships/hyperlink" Target="https://kk.wikipedia.org/wiki/%D0%91%D1%96%D0%BB%D1%96%D0%BC" TargetMode="External"/><Relationship Id="rId63" Type="http://schemas.openxmlformats.org/officeDocument/2006/relationships/diagramData" Target="diagrams/data7.xml"/><Relationship Id="rId68" Type="http://schemas.openxmlformats.org/officeDocument/2006/relationships/hyperlink" Target="https://kk.wikipedia.org/wiki/%D2%9A%D0%BE%D2%93%D0%B0%D0%BC" TargetMode="External"/><Relationship Id="rId84" Type="http://schemas.openxmlformats.org/officeDocument/2006/relationships/image" Target="media/image25.png"/><Relationship Id="rId89" Type="http://schemas.openxmlformats.org/officeDocument/2006/relationships/chart" Target="charts/chart13.xml"/><Relationship Id="rId112" Type="http://schemas.openxmlformats.org/officeDocument/2006/relationships/image" Target="media/image27.jpeg"/><Relationship Id="rId16" Type="http://schemas.openxmlformats.org/officeDocument/2006/relationships/image" Target="media/image3.png"/><Relationship Id="rId107" Type="http://schemas.openxmlformats.org/officeDocument/2006/relationships/hyperlink" Target="https://nsportal.ru/detskiy-sad/upravlenie-dou/2020/01/22/kachestvo-obrazovaniya-sushchnost-ponyatiya" TargetMode="External"/><Relationship Id="rId11" Type="http://schemas.openxmlformats.org/officeDocument/2006/relationships/diagramQuickStyle" Target="diagrams/quickStyle1.xml"/><Relationship Id="rId32" Type="http://schemas.openxmlformats.org/officeDocument/2006/relationships/diagramData" Target="diagrams/data4.xml"/><Relationship Id="rId37" Type="http://schemas.openxmlformats.org/officeDocument/2006/relationships/diagramData" Target="diagrams/data5.xml"/><Relationship Id="rId53" Type="http://schemas.openxmlformats.org/officeDocument/2006/relationships/image" Target="media/image13.png"/><Relationship Id="rId58" Type="http://schemas.openxmlformats.org/officeDocument/2006/relationships/image" Target="media/image18.png"/><Relationship Id="rId74" Type="http://schemas.openxmlformats.org/officeDocument/2006/relationships/chart" Target="charts/chart1.xml"/><Relationship Id="rId79" Type="http://schemas.openxmlformats.org/officeDocument/2006/relationships/chart" Target="charts/chart6.xml"/><Relationship Id="rId102" Type="http://schemas.openxmlformats.org/officeDocument/2006/relationships/hyperlink" Target="https://cyberleninka.ru/article/n/sistemnyy-podhod-kak-issledovatelskaya" TargetMode="External"/><Relationship Id="rId123" Type="http://schemas.openxmlformats.org/officeDocument/2006/relationships/image" Target="media/image37.jpeg"/><Relationship Id="rId5" Type="http://schemas.openxmlformats.org/officeDocument/2006/relationships/webSettings" Target="webSettings.xml"/><Relationship Id="rId90" Type="http://schemas.openxmlformats.org/officeDocument/2006/relationships/chart" Target="charts/chart14.xml"/><Relationship Id="rId95" Type="http://schemas.openxmlformats.org/officeDocument/2006/relationships/chart" Target="charts/chart19.xml"/><Relationship Id="rId19" Type="http://schemas.openxmlformats.org/officeDocument/2006/relationships/image" Target="media/image6.png"/><Relationship Id="rId14" Type="http://schemas.openxmlformats.org/officeDocument/2006/relationships/image" Target="media/image1.png"/><Relationship Id="rId22" Type="http://schemas.openxmlformats.org/officeDocument/2006/relationships/diagramData" Target="diagrams/data2.xml"/><Relationship Id="rId27" Type="http://schemas.openxmlformats.org/officeDocument/2006/relationships/diagramData" Target="diagrams/data3.xml"/><Relationship Id="rId30" Type="http://schemas.openxmlformats.org/officeDocument/2006/relationships/diagramColors" Target="diagrams/colors3.xml"/><Relationship Id="rId35" Type="http://schemas.openxmlformats.org/officeDocument/2006/relationships/diagramColors" Target="diagrams/colors4.xml"/><Relationship Id="rId43" Type="http://schemas.openxmlformats.org/officeDocument/2006/relationships/diagramLayout" Target="diagrams/layout6.xml"/><Relationship Id="rId48" Type="http://schemas.openxmlformats.org/officeDocument/2006/relationships/hyperlink" Target="https://kk.wikipedia.org/wiki/%D2%9A%D0%BE%D2%93%D0%B0%D0%BC" TargetMode="External"/><Relationship Id="rId56" Type="http://schemas.openxmlformats.org/officeDocument/2006/relationships/image" Target="media/image16.png"/><Relationship Id="rId64" Type="http://schemas.openxmlformats.org/officeDocument/2006/relationships/diagramLayout" Target="diagrams/layout7.xml"/><Relationship Id="rId69" Type="http://schemas.openxmlformats.org/officeDocument/2006/relationships/diagramData" Target="diagrams/data8.xml"/><Relationship Id="rId77" Type="http://schemas.openxmlformats.org/officeDocument/2006/relationships/chart" Target="charts/chart4.xml"/><Relationship Id="rId100" Type="http://schemas.openxmlformats.org/officeDocument/2006/relationships/chart" Target="charts/chart24.xml"/><Relationship Id="rId105" Type="http://schemas.openxmlformats.org/officeDocument/2006/relationships/hyperlink" Target="https://cyberleninka.ru/article" TargetMode="External"/><Relationship Id="rId113" Type="http://schemas.openxmlformats.org/officeDocument/2006/relationships/image" Target="media/image28.jpeg"/><Relationship Id="rId118" Type="http://schemas.openxmlformats.org/officeDocument/2006/relationships/image" Target="media/image33.jpeg"/><Relationship Id="rId126" Type="http://schemas.openxmlformats.org/officeDocument/2006/relationships/fontTable" Target="fontTable.xml"/><Relationship Id="rId8" Type="http://schemas.openxmlformats.org/officeDocument/2006/relationships/hyperlink" Target="https://www.scopus.com/sourceid/19700176302?origin=recordpage" TargetMode="External"/><Relationship Id="rId51" Type="http://schemas.openxmlformats.org/officeDocument/2006/relationships/image" Target="media/image11.png"/><Relationship Id="rId72" Type="http://schemas.openxmlformats.org/officeDocument/2006/relationships/diagramColors" Target="diagrams/colors8.xml"/><Relationship Id="rId80" Type="http://schemas.openxmlformats.org/officeDocument/2006/relationships/chart" Target="charts/chart7.xml"/><Relationship Id="rId85" Type="http://schemas.openxmlformats.org/officeDocument/2006/relationships/chart" Target="charts/chart9.xml"/><Relationship Id="rId93" Type="http://schemas.openxmlformats.org/officeDocument/2006/relationships/chart" Target="charts/chart17.xml"/><Relationship Id="rId98" Type="http://schemas.openxmlformats.org/officeDocument/2006/relationships/chart" Target="charts/chart22.xml"/><Relationship Id="rId121" Type="http://schemas.openxmlformats.org/officeDocument/2006/relationships/image" Target="media/image36.jpeg"/><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image" Target="media/image4.png"/><Relationship Id="rId25" Type="http://schemas.openxmlformats.org/officeDocument/2006/relationships/diagramColors" Target="diagrams/colors2.xml"/><Relationship Id="rId33" Type="http://schemas.openxmlformats.org/officeDocument/2006/relationships/diagramLayout" Target="diagrams/layout4.xml"/><Relationship Id="rId38" Type="http://schemas.openxmlformats.org/officeDocument/2006/relationships/diagramLayout" Target="diagrams/layout5.xml"/><Relationship Id="rId46" Type="http://schemas.microsoft.com/office/2007/relationships/diagramDrawing" Target="diagrams/drawing6.xml"/><Relationship Id="rId59" Type="http://schemas.openxmlformats.org/officeDocument/2006/relationships/image" Target="media/image19.png"/><Relationship Id="rId67" Type="http://schemas.microsoft.com/office/2007/relationships/diagramDrawing" Target="diagrams/drawing7.xml"/><Relationship Id="rId103" Type="http://schemas.openxmlformats.org/officeDocument/2006/relationships/hyperlink" Target="https://doi.org/10.17513/vaael.1765" TargetMode="External"/><Relationship Id="rId108" Type="http://schemas.openxmlformats.org/officeDocument/2006/relationships/hyperlink" Target="https://archive.org/details/comparativemetho0000ragi/page/n9/mode/2up" TargetMode="External"/><Relationship Id="rId116" Type="http://schemas.openxmlformats.org/officeDocument/2006/relationships/image" Target="media/image31.jpeg"/><Relationship Id="rId124" Type="http://schemas.openxmlformats.org/officeDocument/2006/relationships/image" Target="media/image38.jpeg"/><Relationship Id="rId20" Type="http://schemas.openxmlformats.org/officeDocument/2006/relationships/image" Target="media/image7.png"/><Relationship Id="rId41" Type="http://schemas.microsoft.com/office/2007/relationships/diagramDrawing" Target="diagrams/drawing5.xml"/><Relationship Id="rId54" Type="http://schemas.openxmlformats.org/officeDocument/2006/relationships/image" Target="media/image14.jpeg"/><Relationship Id="rId62" Type="http://schemas.openxmlformats.org/officeDocument/2006/relationships/image" Target="media/image22.png"/><Relationship Id="rId70" Type="http://schemas.openxmlformats.org/officeDocument/2006/relationships/diagramLayout" Target="diagrams/layout8.xml"/><Relationship Id="rId75" Type="http://schemas.openxmlformats.org/officeDocument/2006/relationships/chart" Target="charts/chart2.xml"/><Relationship Id="rId83" Type="http://schemas.openxmlformats.org/officeDocument/2006/relationships/chart" Target="charts/chart8.xml"/><Relationship Id="rId88" Type="http://schemas.openxmlformats.org/officeDocument/2006/relationships/chart" Target="charts/chart12.xml"/><Relationship Id="rId91" Type="http://schemas.openxmlformats.org/officeDocument/2006/relationships/chart" Target="charts/chart15.xml"/><Relationship Id="rId96" Type="http://schemas.openxmlformats.org/officeDocument/2006/relationships/chart" Target="charts/chart20.xml"/><Relationship Id="rId111"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diagramLayout" Target="diagrams/layout2.xml"/><Relationship Id="rId28" Type="http://schemas.openxmlformats.org/officeDocument/2006/relationships/diagramLayout" Target="diagrams/layout3.xml"/><Relationship Id="rId36" Type="http://schemas.microsoft.com/office/2007/relationships/diagramDrawing" Target="diagrams/drawing4.xml"/><Relationship Id="rId49" Type="http://schemas.openxmlformats.org/officeDocument/2006/relationships/image" Target="media/image9.png"/><Relationship Id="rId57" Type="http://schemas.openxmlformats.org/officeDocument/2006/relationships/image" Target="media/image17.png"/><Relationship Id="rId106" Type="http://schemas.openxmlformats.org/officeDocument/2006/relationships/hyperlink" Target="https://cyberleninka.ru/article/n/podhody-k-opredeleniyu-ponyatiya-kachestvo-obrazovaniya-1" TargetMode="External"/><Relationship Id="rId114" Type="http://schemas.openxmlformats.org/officeDocument/2006/relationships/image" Target="media/image29.jpeg"/><Relationship Id="rId119" Type="http://schemas.openxmlformats.org/officeDocument/2006/relationships/image" Target="media/image34.jpeg"/><Relationship Id="rId127" Type="http://schemas.openxmlformats.org/officeDocument/2006/relationships/theme" Target="theme/theme1.xml"/><Relationship Id="rId10" Type="http://schemas.openxmlformats.org/officeDocument/2006/relationships/diagramLayout" Target="diagrams/layout1.xml"/><Relationship Id="rId31" Type="http://schemas.microsoft.com/office/2007/relationships/diagramDrawing" Target="diagrams/drawing3.xml"/><Relationship Id="rId44" Type="http://schemas.openxmlformats.org/officeDocument/2006/relationships/diagramQuickStyle" Target="diagrams/quickStyle6.xml"/><Relationship Id="rId52" Type="http://schemas.openxmlformats.org/officeDocument/2006/relationships/image" Target="media/image12.png"/><Relationship Id="rId60" Type="http://schemas.openxmlformats.org/officeDocument/2006/relationships/image" Target="media/image20.png"/><Relationship Id="rId65" Type="http://schemas.openxmlformats.org/officeDocument/2006/relationships/diagramQuickStyle" Target="diagrams/quickStyle7.xml"/><Relationship Id="rId73" Type="http://schemas.microsoft.com/office/2007/relationships/diagramDrawing" Target="diagrams/drawing8.xml"/><Relationship Id="rId78" Type="http://schemas.openxmlformats.org/officeDocument/2006/relationships/chart" Target="charts/chart5.xml"/><Relationship Id="rId81" Type="http://schemas.openxmlformats.org/officeDocument/2006/relationships/image" Target="media/image23.png"/><Relationship Id="rId86" Type="http://schemas.openxmlformats.org/officeDocument/2006/relationships/chart" Target="charts/chart10.xml"/><Relationship Id="rId94" Type="http://schemas.openxmlformats.org/officeDocument/2006/relationships/chart" Target="charts/chart18.xml"/><Relationship Id="rId99" Type="http://schemas.openxmlformats.org/officeDocument/2006/relationships/chart" Target="charts/chart23.xml"/><Relationship Id="rId101" Type="http://schemas.openxmlformats.org/officeDocument/2006/relationships/chart" Target="charts/chart25.xml"/><Relationship Id="rId122" Type="http://schemas.openxmlformats.org/officeDocument/2006/relationships/hyperlink" Target="https://youtu.be/w5W5R14v5Bs" TargetMode="External"/><Relationship Id="rId4" Type="http://schemas.openxmlformats.org/officeDocument/2006/relationships/settings" Target="settings.xml"/><Relationship Id="rId9" Type="http://schemas.openxmlformats.org/officeDocument/2006/relationships/diagramData" Target="diagrams/data1.xml"/><Relationship Id="rId13" Type="http://schemas.microsoft.com/office/2007/relationships/diagramDrawing" Target="diagrams/drawing1.xml"/><Relationship Id="rId18" Type="http://schemas.openxmlformats.org/officeDocument/2006/relationships/image" Target="media/image5.png"/><Relationship Id="rId39" Type="http://schemas.openxmlformats.org/officeDocument/2006/relationships/diagramQuickStyle" Target="diagrams/quickStyle5.xml"/><Relationship Id="rId109" Type="http://schemas.openxmlformats.org/officeDocument/2006/relationships/hyperlink" Target="http://nbn-resolving.de/urn:nbn:de:0114-fqs1701195" TargetMode="External"/><Relationship Id="rId34" Type="http://schemas.openxmlformats.org/officeDocument/2006/relationships/diagramQuickStyle" Target="diagrams/quickStyle4.xml"/><Relationship Id="rId50" Type="http://schemas.openxmlformats.org/officeDocument/2006/relationships/image" Target="media/image10.png"/><Relationship Id="rId55" Type="http://schemas.openxmlformats.org/officeDocument/2006/relationships/image" Target="media/image15.png"/><Relationship Id="rId76" Type="http://schemas.openxmlformats.org/officeDocument/2006/relationships/chart" Target="charts/chart3.xml"/><Relationship Id="rId97" Type="http://schemas.openxmlformats.org/officeDocument/2006/relationships/chart" Target="charts/chart21.xml"/><Relationship Id="rId104" Type="http://schemas.openxmlformats.org/officeDocument/2006/relationships/hyperlink" Target="https://doi.org/10.22633/rpge.v25iesp.7.16172" TargetMode="External"/><Relationship Id="rId120" Type="http://schemas.openxmlformats.org/officeDocument/2006/relationships/image" Target="media/image35.png"/><Relationship Id="rId125"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diagramQuickStyle" Target="diagrams/quickStyle8.xml"/><Relationship Id="rId92" Type="http://schemas.openxmlformats.org/officeDocument/2006/relationships/chart" Target="charts/chart16.xml"/><Relationship Id="rId2" Type="http://schemas.openxmlformats.org/officeDocument/2006/relationships/numbering" Target="numbering.xml"/><Relationship Id="rId29" Type="http://schemas.openxmlformats.org/officeDocument/2006/relationships/diagramQuickStyle" Target="diagrams/quickStyle3.xml"/><Relationship Id="rId24" Type="http://schemas.openxmlformats.org/officeDocument/2006/relationships/diagramQuickStyle" Target="diagrams/quickStyle2.xml"/><Relationship Id="rId40" Type="http://schemas.openxmlformats.org/officeDocument/2006/relationships/diagramColors" Target="diagrams/colors5.xml"/><Relationship Id="rId45" Type="http://schemas.openxmlformats.org/officeDocument/2006/relationships/diagramColors" Target="diagrams/colors6.xml"/><Relationship Id="rId66" Type="http://schemas.openxmlformats.org/officeDocument/2006/relationships/diagramColors" Target="diagrams/colors7.xml"/><Relationship Id="rId87" Type="http://schemas.openxmlformats.org/officeDocument/2006/relationships/chart" Target="charts/chart11.xml"/><Relationship Id="rId110" Type="http://schemas.openxmlformats.org/officeDocument/2006/relationships/hyperlink" Target="http://e-koncept.ru/2026/261011.htm" TargetMode="External"/><Relationship Id="rId115" Type="http://schemas.openxmlformats.org/officeDocument/2006/relationships/image" Target="media/image30.jpeg"/><Relationship Id="rId61" Type="http://schemas.openxmlformats.org/officeDocument/2006/relationships/image" Target="media/image21.jpeg"/><Relationship Id="rId82" Type="http://schemas.openxmlformats.org/officeDocument/2006/relationships/image" Target="media/image24.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2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Толығымен қанағаттанамын</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1AF-4F43-A5FF-800A698069A0}"/>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1AF-4F43-A5FF-800A698069A0}"/>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1AF-4F43-A5FF-800A698069A0}"/>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1AF-4F43-A5FF-800A698069A0}"/>
                </c:ext>
              </c:extLst>
            </c:dLbl>
            <c:dLbl>
              <c:idx val="4"/>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1AF-4F43-A5FF-800A698069A0}"/>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Лист1!$B$2:$B$5</c:f>
              <c:numCache>
                <c:formatCode>General</c:formatCode>
                <c:ptCount val="4"/>
                <c:pt idx="0">
                  <c:v>45.4</c:v>
                </c:pt>
                <c:pt idx="1">
                  <c:v>40.800000000000004</c:v>
                </c:pt>
                <c:pt idx="2">
                  <c:v>9.5</c:v>
                </c:pt>
                <c:pt idx="3">
                  <c:v>4.3</c:v>
                </c:pt>
              </c:numCache>
            </c:numRef>
          </c:val>
          <c:extLst>
            <c:ext xmlns:c16="http://schemas.microsoft.com/office/drawing/2014/chart" uri="{C3380CC4-5D6E-409C-BE32-E72D297353CC}">
              <c16:uniqueId val="{00000005-61AF-4F43-A5FF-800A698069A0}"/>
            </c:ext>
          </c:extLst>
        </c:ser>
        <c:ser>
          <c:idx val="1"/>
          <c:order val="1"/>
          <c:tx>
            <c:strRef>
              <c:f>Лист1!$C$1</c:f>
              <c:strCache>
                <c:ptCount val="1"/>
                <c:pt idx="0">
                  <c:v>Біршама қанағаттанамын</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1AF-4F43-A5FF-800A698069A0}"/>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1AF-4F43-A5FF-800A698069A0}"/>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1AF-4F43-A5FF-800A698069A0}"/>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1AF-4F43-A5FF-800A698069A0}"/>
                </c:ext>
              </c:extLst>
            </c:dLbl>
            <c:dLbl>
              <c:idx val="4"/>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1AF-4F43-A5FF-800A698069A0}"/>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Лист1!$C$2:$C$5</c:f>
              <c:numCache>
                <c:formatCode>General</c:formatCode>
                <c:ptCount val="4"/>
                <c:pt idx="0">
                  <c:v>40.1</c:v>
                </c:pt>
                <c:pt idx="1">
                  <c:v>38.300000000000004</c:v>
                </c:pt>
                <c:pt idx="2">
                  <c:v>12.2</c:v>
                </c:pt>
                <c:pt idx="3">
                  <c:v>9.4</c:v>
                </c:pt>
              </c:numCache>
            </c:numRef>
          </c:val>
          <c:extLst>
            <c:ext xmlns:c16="http://schemas.microsoft.com/office/drawing/2014/chart" uri="{C3380CC4-5D6E-409C-BE32-E72D297353CC}">
              <c16:uniqueId val="{0000000B-61AF-4F43-A5FF-800A698069A0}"/>
            </c:ext>
          </c:extLst>
        </c:ser>
        <c:ser>
          <c:idx val="2"/>
          <c:order val="2"/>
          <c:tx>
            <c:strRef>
              <c:f>Лист1!$D$1</c:f>
              <c:strCache>
                <c:ptCount val="1"/>
                <c:pt idx="0">
                  <c:v>Біршама қанағаттанбаймын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Лист1!$D$2:$D$5</c:f>
              <c:numCache>
                <c:formatCode>General</c:formatCode>
                <c:ptCount val="4"/>
                <c:pt idx="0">
                  <c:v>40.800000000000004</c:v>
                </c:pt>
                <c:pt idx="1">
                  <c:v>34.9</c:v>
                </c:pt>
                <c:pt idx="2">
                  <c:v>10.9</c:v>
                </c:pt>
                <c:pt idx="3">
                  <c:v>13.4</c:v>
                </c:pt>
              </c:numCache>
            </c:numRef>
          </c:val>
          <c:extLst>
            <c:ext xmlns:c16="http://schemas.microsoft.com/office/drawing/2014/chart" uri="{C3380CC4-5D6E-409C-BE32-E72D297353CC}">
              <c16:uniqueId val="{0000000C-61AF-4F43-A5FF-800A698069A0}"/>
            </c:ext>
          </c:extLst>
        </c:ser>
        <c:ser>
          <c:idx val="3"/>
          <c:order val="3"/>
          <c:tx>
            <c:strRef>
              <c:f>Лист1!$E$1</c:f>
              <c:strCache>
                <c:ptCount val="1"/>
                <c:pt idx="0">
                  <c:v>Толығымен қанағаттанбаймын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Лист1!$E$2:$E$5</c:f>
              <c:numCache>
                <c:formatCode>General</c:formatCode>
                <c:ptCount val="4"/>
                <c:pt idx="0">
                  <c:v>43.8</c:v>
                </c:pt>
                <c:pt idx="1">
                  <c:v>40.5</c:v>
                </c:pt>
                <c:pt idx="2">
                  <c:v>9.2000000000000011</c:v>
                </c:pt>
                <c:pt idx="3">
                  <c:v>4</c:v>
                </c:pt>
              </c:numCache>
            </c:numRef>
          </c:val>
          <c:extLst>
            <c:ext xmlns:c16="http://schemas.microsoft.com/office/drawing/2014/chart" uri="{C3380CC4-5D6E-409C-BE32-E72D297353CC}">
              <c16:uniqueId val="{0000000D-61AF-4F43-A5FF-800A698069A0}"/>
            </c:ext>
          </c:extLst>
        </c:ser>
        <c:dLbls>
          <c:showLegendKey val="0"/>
          <c:showVal val="0"/>
          <c:showCatName val="0"/>
          <c:showSerName val="0"/>
          <c:showPercent val="0"/>
          <c:showBubbleSize val="0"/>
        </c:dLbls>
        <c:gapWidth val="150"/>
        <c:shape val="cylinder"/>
        <c:axId val="154003712"/>
        <c:axId val="154001792"/>
        <c:axId val="0"/>
      </c:bar3DChart>
      <c:valAx>
        <c:axId val="154001792"/>
        <c:scaling>
          <c:orientation val="minMax"/>
        </c:scaling>
        <c:delete val="0"/>
        <c:axPos val="l"/>
        <c:title>
          <c:tx>
            <c:rich>
              <a:bodyPr/>
              <a:lstStyle/>
              <a:p>
                <a:pPr>
                  <a:defRPr/>
                </a:pPr>
                <a:r>
                  <a:rPr lang="ru-RU"/>
                  <a:t>% </a:t>
                </a:r>
                <a:r>
                  <a:rPr lang="kk-KZ"/>
                  <a:t>көрсеткіште</a:t>
                </a:r>
                <a:endParaRPr lang="ru-RU"/>
              </a:p>
            </c:rich>
          </c:tx>
          <c:overlay val="0"/>
        </c:title>
        <c:numFmt formatCode="General" sourceLinked="1"/>
        <c:majorTickMark val="none"/>
        <c:minorTickMark val="none"/>
        <c:tickLblPos val="nextTo"/>
        <c:crossAx val="154003712"/>
        <c:crosses val="autoZero"/>
        <c:crossBetween val="between"/>
      </c:valAx>
      <c:catAx>
        <c:axId val="154003712"/>
        <c:scaling>
          <c:orientation val="minMax"/>
        </c:scaling>
        <c:delete val="0"/>
        <c:axPos val="b"/>
        <c:numFmt formatCode="General" sourceLinked="1"/>
        <c:majorTickMark val="none"/>
        <c:minorTickMark val="none"/>
        <c:tickLblPos val="nextTo"/>
        <c:crossAx val="154001792"/>
        <c:crosses val="autoZero"/>
        <c:auto val="1"/>
        <c:lblAlgn val="ctr"/>
        <c:lblOffset val="100"/>
        <c:noMultiLvlLbl val="0"/>
      </c:catAx>
    </c:plotArea>
    <c:legend>
      <c:legendPos val="t"/>
      <c:overlay val="0"/>
    </c:legend>
    <c:plotVisOnly val="1"/>
    <c:dispBlanksAs val="gap"/>
    <c:showDLblsOverMax val="0"/>
  </c:chart>
  <c:spPr>
    <a:ln>
      <a:noFill/>
    </a:ln>
  </c:spPr>
  <c:txPr>
    <a:bodyPr/>
    <a:lstStyle/>
    <a:p>
      <a:pPr>
        <a:defRPr sz="1100">
          <a:latin typeface="Times New Roman" pitchFamily="18" charset="0"/>
          <a:cs typeface="Times New Roman" pitchFamily="18" charset="0"/>
        </a:defRPr>
      </a:pPr>
      <a:endParaRPr lang="ru-KZ"/>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Профессор-оқытушы құрамының төмен біліктілігі</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087-4165-BEAF-4401E47F4E6B}"/>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087-4165-BEAF-4401E47F4E6B}"/>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087-4165-BEAF-4401E47F4E6B}"/>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087-4165-BEAF-4401E47F4E6B}"/>
                </c:ext>
              </c:extLst>
            </c:dLbl>
            <c:dLbl>
              <c:idx val="4"/>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087-4165-BEAF-4401E47F4E6B}"/>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Лист1!$B$2:$B$5</c:f>
              <c:numCache>
                <c:formatCode>General</c:formatCode>
                <c:ptCount val="4"/>
                <c:pt idx="0">
                  <c:v>16.3</c:v>
                </c:pt>
                <c:pt idx="1">
                  <c:v>15.2</c:v>
                </c:pt>
                <c:pt idx="2">
                  <c:v>18.100000000000001</c:v>
                </c:pt>
                <c:pt idx="3">
                  <c:v>15.8</c:v>
                </c:pt>
              </c:numCache>
            </c:numRef>
          </c:val>
          <c:extLst>
            <c:ext xmlns:c16="http://schemas.microsoft.com/office/drawing/2014/chart" uri="{C3380CC4-5D6E-409C-BE32-E72D297353CC}">
              <c16:uniqueId val="{00000005-A087-4165-BEAF-4401E47F4E6B}"/>
            </c:ext>
          </c:extLst>
        </c:ser>
        <c:ser>
          <c:idx val="1"/>
          <c:order val="1"/>
          <c:tx>
            <c:strRef>
              <c:f>Лист1!$C$1</c:f>
              <c:strCache>
                <c:ptCount val="1"/>
                <c:pt idx="0">
                  <c:v>Әлсіз материалды-техникалық база</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087-4165-BEAF-4401E47F4E6B}"/>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087-4165-BEAF-4401E47F4E6B}"/>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087-4165-BEAF-4401E47F4E6B}"/>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087-4165-BEAF-4401E47F4E6B}"/>
                </c:ext>
              </c:extLst>
            </c:dLbl>
            <c:dLbl>
              <c:idx val="4"/>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087-4165-BEAF-4401E47F4E6B}"/>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Лист1!$C$2:$C$5</c:f>
              <c:numCache>
                <c:formatCode>General</c:formatCode>
                <c:ptCount val="4"/>
                <c:pt idx="0">
                  <c:v>8.5</c:v>
                </c:pt>
                <c:pt idx="1">
                  <c:v>9.3000000000000007</c:v>
                </c:pt>
                <c:pt idx="2">
                  <c:v>11.4</c:v>
                </c:pt>
                <c:pt idx="3">
                  <c:v>8.2000000000000011</c:v>
                </c:pt>
              </c:numCache>
            </c:numRef>
          </c:val>
          <c:extLst>
            <c:ext xmlns:c16="http://schemas.microsoft.com/office/drawing/2014/chart" uri="{C3380CC4-5D6E-409C-BE32-E72D297353CC}">
              <c16:uniqueId val="{0000000B-A087-4165-BEAF-4401E47F4E6B}"/>
            </c:ext>
          </c:extLst>
        </c:ser>
        <c:ser>
          <c:idx val="2"/>
          <c:order val="2"/>
          <c:tx>
            <c:strRef>
              <c:f>Лист1!$D$1</c:f>
              <c:strCache>
                <c:ptCount val="1"/>
                <c:pt idx="0">
                  <c:v>Университеттің әлсіз ақпараттық базасы</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Лист1!$D$2:$D$5</c:f>
              <c:numCache>
                <c:formatCode>General</c:formatCode>
                <c:ptCount val="4"/>
                <c:pt idx="0">
                  <c:v>10.3</c:v>
                </c:pt>
                <c:pt idx="1">
                  <c:v>8.2000000000000011</c:v>
                </c:pt>
                <c:pt idx="2">
                  <c:v>10.4</c:v>
                </c:pt>
                <c:pt idx="3">
                  <c:v>9.8000000000000007</c:v>
                </c:pt>
              </c:numCache>
            </c:numRef>
          </c:val>
          <c:extLst>
            <c:ext xmlns:c16="http://schemas.microsoft.com/office/drawing/2014/chart" uri="{C3380CC4-5D6E-409C-BE32-E72D297353CC}">
              <c16:uniqueId val="{0000000C-A087-4165-BEAF-4401E47F4E6B}"/>
            </c:ext>
          </c:extLst>
        </c:ser>
        <c:ser>
          <c:idx val="3"/>
          <c:order val="3"/>
          <c:tx>
            <c:strRef>
              <c:f>Лист1!$E$1</c:f>
              <c:strCache>
                <c:ptCount val="1"/>
                <c:pt idx="0">
                  <c:v>Университеттің ғылыми-әдістемелік қамтамасыздығының жеткілксіздігі</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Лист1!$E$2:$E$5</c:f>
              <c:numCache>
                <c:formatCode>General</c:formatCode>
                <c:ptCount val="4"/>
                <c:pt idx="0">
                  <c:v>11.2</c:v>
                </c:pt>
                <c:pt idx="1">
                  <c:v>10.6</c:v>
                </c:pt>
                <c:pt idx="2">
                  <c:v>12.7</c:v>
                </c:pt>
                <c:pt idx="3">
                  <c:v>10.7</c:v>
                </c:pt>
              </c:numCache>
            </c:numRef>
          </c:val>
          <c:extLst>
            <c:ext xmlns:c16="http://schemas.microsoft.com/office/drawing/2014/chart" uri="{C3380CC4-5D6E-409C-BE32-E72D297353CC}">
              <c16:uniqueId val="{0000000D-A087-4165-BEAF-4401E47F4E6B}"/>
            </c:ext>
          </c:extLst>
        </c:ser>
        <c:dLbls>
          <c:showLegendKey val="0"/>
          <c:showVal val="0"/>
          <c:showCatName val="0"/>
          <c:showSerName val="0"/>
          <c:showPercent val="0"/>
          <c:showBubbleSize val="0"/>
        </c:dLbls>
        <c:gapWidth val="150"/>
        <c:shape val="cylinder"/>
        <c:axId val="210632704"/>
        <c:axId val="209893248"/>
        <c:axId val="0"/>
      </c:bar3DChart>
      <c:valAx>
        <c:axId val="209893248"/>
        <c:scaling>
          <c:orientation val="minMax"/>
        </c:scaling>
        <c:delete val="0"/>
        <c:axPos val="l"/>
        <c:title>
          <c:tx>
            <c:rich>
              <a:bodyPr/>
              <a:lstStyle/>
              <a:p>
                <a:pPr>
                  <a:defRPr/>
                </a:pPr>
                <a:r>
                  <a:rPr lang="ru-RU"/>
                  <a:t>% </a:t>
                </a:r>
                <a:r>
                  <a:rPr lang="kk-KZ"/>
                  <a:t>көрсеткіштер</a:t>
                </a:r>
                <a:endParaRPr lang="ru-RU"/>
              </a:p>
            </c:rich>
          </c:tx>
          <c:overlay val="0"/>
        </c:title>
        <c:numFmt formatCode="General" sourceLinked="1"/>
        <c:majorTickMark val="none"/>
        <c:minorTickMark val="none"/>
        <c:tickLblPos val="nextTo"/>
        <c:crossAx val="210632704"/>
        <c:crosses val="autoZero"/>
        <c:crossBetween val="between"/>
      </c:valAx>
      <c:catAx>
        <c:axId val="210632704"/>
        <c:scaling>
          <c:orientation val="minMax"/>
        </c:scaling>
        <c:delete val="0"/>
        <c:axPos val="b"/>
        <c:numFmt formatCode="General" sourceLinked="1"/>
        <c:majorTickMark val="none"/>
        <c:minorTickMark val="none"/>
        <c:tickLblPos val="nextTo"/>
        <c:crossAx val="209893248"/>
        <c:crosses val="autoZero"/>
        <c:auto val="1"/>
        <c:lblAlgn val="ctr"/>
        <c:lblOffset val="100"/>
        <c:noMultiLvlLbl val="0"/>
      </c:catAx>
    </c:plotArea>
    <c:legend>
      <c:legendPos val="t"/>
      <c:overlay val="0"/>
    </c:legend>
    <c:plotVisOnly val="1"/>
    <c:dispBlanksAs val="gap"/>
    <c:showDLblsOverMax val="0"/>
  </c:chart>
  <c:spPr>
    <a:ln>
      <a:noFill/>
    </a:ln>
  </c:spPr>
  <c:txPr>
    <a:bodyPr/>
    <a:lstStyle/>
    <a:p>
      <a:pPr>
        <a:defRPr sz="1100">
          <a:latin typeface="Times New Roman" pitchFamily="18" charset="0"/>
          <a:cs typeface="Times New Roman" pitchFamily="18" charset="0"/>
        </a:defRPr>
      </a:pPr>
      <a:endParaRPr lang="ru-KZ"/>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Қажет емес, өйткені сапаны анықтамайды</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EF9-42D5-85E9-44275F01C3CC}"/>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EF9-42D5-85E9-44275F01C3CC}"/>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EF9-42D5-85E9-44275F01C3CC}"/>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EF9-42D5-85E9-44275F01C3CC}"/>
                </c:ext>
              </c:extLst>
            </c:dLbl>
            <c:dLbl>
              <c:idx val="4"/>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EF9-42D5-85E9-44275F01C3CC}"/>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Лист1!$B$2:$B$5</c:f>
              <c:numCache>
                <c:formatCode>General</c:formatCode>
                <c:ptCount val="4"/>
                <c:pt idx="0">
                  <c:v>25.8</c:v>
                </c:pt>
                <c:pt idx="1">
                  <c:v>28.5</c:v>
                </c:pt>
                <c:pt idx="2">
                  <c:v>31.9</c:v>
                </c:pt>
                <c:pt idx="3">
                  <c:v>25.9</c:v>
                </c:pt>
              </c:numCache>
            </c:numRef>
          </c:val>
          <c:extLst>
            <c:ext xmlns:c16="http://schemas.microsoft.com/office/drawing/2014/chart" uri="{C3380CC4-5D6E-409C-BE32-E72D297353CC}">
              <c16:uniqueId val="{00000005-9EF9-42D5-85E9-44275F01C3CC}"/>
            </c:ext>
          </c:extLst>
        </c:ser>
        <c:ser>
          <c:idx val="1"/>
          <c:order val="1"/>
          <c:tx>
            <c:strRef>
              <c:f>Лист1!$C$1</c:f>
              <c:strCache>
                <c:ptCount val="1"/>
                <c:pt idx="0">
                  <c:v>Сапаны анықтау үшін қажет</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EF9-42D5-85E9-44275F01C3CC}"/>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EF9-42D5-85E9-44275F01C3CC}"/>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EF9-42D5-85E9-44275F01C3CC}"/>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EF9-42D5-85E9-44275F01C3CC}"/>
                </c:ext>
              </c:extLst>
            </c:dLbl>
            <c:dLbl>
              <c:idx val="4"/>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EF9-42D5-85E9-44275F01C3CC}"/>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Лист1!$C$2:$C$5</c:f>
              <c:numCache>
                <c:formatCode>General</c:formatCode>
                <c:ptCount val="4"/>
                <c:pt idx="0">
                  <c:v>48.3</c:v>
                </c:pt>
                <c:pt idx="1">
                  <c:v>51.5</c:v>
                </c:pt>
                <c:pt idx="2">
                  <c:v>45.2</c:v>
                </c:pt>
                <c:pt idx="3">
                  <c:v>47.5</c:v>
                </c:pt>
              </c:numCache>
            </c:numRef>
          </c:val>
          <c:extLst>
            <c:ext xmlns:c16="http://schemas.microsoft.com/office/drawing/2014/chart" uri="{C3380CC4-5D6E-409C-BE32-E72D297353CC}">
              <c16:uniqueId val="{0000000B-9EF9-42D5-85E9-44275F01C3CC}"/>
            </c:ext>
          </c:extLst>
        </c:ser>
        <c:ser>
          <c:idx val="2"/>
          <c:order val="2"/>
          <c:tx>
            <c:strRef>
              <c:f>Лист1!$D$1</c:f>
              <c:strCache>
                <c:ptCount val="1"/>
                <c:pt idx="0">
                  <c:v>Білмеймін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Лист1!$D$2:$D$5</c:f>
              <c:numCache>
                <c:formatCode>General</c:formatCode>
                <c:ptCount val="4"/>
                <c:pt idx="0">
                  <c:v>14.6</c:v>
                </c:pt>
                <c:pt idx="1">
                  <c:v>3.8</c:v>
                </c:pt>
                <c:pt idx="2">
                  <c:v>9.2000000000000011</c:v>
                </c:pt>
                <c:pt idx="3">
                  <c:v>14.2</c:v>
                </c:pt>
              </c:numCache>
            </c:numRef>
          </c:val>
          <c:extLst>
            <c:ext xmlns:c16="http://schemas.microsoft.com/office/drawing/2014/chart" uri="{C3380CC4-5D6E-409C-BE32-E72D297353CC}">
              <c16:uniqueId val="{0000000C-9EF9-42D5-85E9-44275F01C3CC}"/>
            </c:ext>
          </c:extLst>
        </c:ser>
        <c:ser>
          <c:idx val="3"/>
          <c:order val="3"/>
          <c:tx>
            <c:strRef>
              <c:f>Лист1!$E$1</c:f>
              <c:strCache>
                <c:ptCount val="1"/>
                <c:pt idx="0">
                  <c:v>Жауап беруге қиналамын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Лист1!$E$2:$E$5</c:f>
              <c:numCache>
                <c:formatCode>General</c:formatCode>
                <c:ptCount val="4"/>
                <c:pt idx="0">
                  <c:v>11.3</c:v>
                </c:pt>
                <c:pt idx="1">
                  <c:v>16.2</c:v>
                </c:pt>
                <c:pt idx="2">
                  <c:v>13.7</c:v>
                </c:pt>
                <c:pt idx="3">
                  <c:v>10.8</c:v>
                </c:pt>
              </c:numCache>
            </c:numRef>
          </c:val>
          <c:extLst>
            <c:ext xmlns:c16="http://schemas.microsoft.com/office/drawing/2014/chart" uri="{C3380CC4-5D6E-409C-BE32-E72D297353CC}">
              <c16:uniqueId val="{0000000D-9EF9-42D5-85E9-44275F01C3CC}"/>
            </c:ext>
          </c:extLst>
        </c:ser>
        <c:dLbls>
          <c:showLegendKey val="0"/>
          <c:showVal val="0"/>
          <c:showCatName val="0"/>
          <c:showSerName val="0"/>
          <c:showPercent val="0"/>
          <c:showBubbleSize val="0"/>
        </c:dLbls>
        <c:gapWidth val="150"/>
        <c:shape val="cylinder"/>
        <c:axId val="210650624"/>
        <c:axId val="209849728"/>
        <c:axId val="0"/>
      </c:bar3DChart>
      <c:valAx>
        <c:axId val="209849728"/>
        <c:scaling>
          <c:orientation val="minMax"/>
        </c:scaling>
        <c:delete val="0"/>
        <c:axPos val="l"/>
        <c:title>
          <c:tx>
            <c:rich>
              <a:bodyPr/>
              <a:lstStyle/>
              <a:p>
                <a:pPr>
                  <a:defRPr/>
                </a:pPr>
                <a:r>
                  <a:rPr lang="ru-RU"/>
                  <a:t>% </a:t>
                </a:r>
                <a:r>
                  <a:rPr lang="kk-KZ"/>
                  <a:t>көрсеткіште</a:t>
                </a:r>
                <a:endParaRPr lang="ru-RU"/>
              </a:p>
            </c:rich>
          </c:tx>
          <c:overlay val="0"/>
        </c:title>
        <c:numFmt formatCode="General" sourceLinked="1"/>
        <c:majorTickMark val="none"/>
        <c:minorTickMark val="none"/>
        <c:tickLblPos val="nextTo"/>
        <c:crossAx val="210650624"/>
        <c:crosses val="autoZero"/>
        <c:crossBetween val="between"/>
      </c:valAx>
      <c:catAx>
        <c:axId val="210650624"/>
        <c:scaling>
          <c:orientation val="minMax"/>
        </c:scaling>
        <c:delete val="0"/>
        <c:axPos val="b"/>
        <c:numFmt formatCode="General" sourceLinked="1"/>
        <c:majorTickMark val="none"/>
        <c:minorTickMark val="none"/>
        <c:tickLblPos val="nextTo"/>
        <c:crossAx val="209849728"/>
        <c:crosses val="autoZero"/>
        <c:auto val="1"/>
        <c:lblAlgn val="ctr"/>
        <c:lblOffset val="100"/>
        <c:noMultiLvlLbl val="0"/>
      </c:catAx>
    </c:plotArea>
    <c:legend>
      <c:legendPos val="t"/>
      <c:overlay val="0"/>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Толығымен қанағаттанамын</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F29-4BAB-BD68-C92472611D4C}"/>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F29-4BAB-BD68-C92472611D4C}"/>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F29-4BAB-BD68-C92472611D4C}"/>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F29-4BAB-BD68-C92472611D4C}"/>
                </c:ext>
              </c:extLst>
            </c:dLbl>
            <c:dLbl>
              <c:idx val="4"/>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F29-4BAB-BD68-C92472611D4C}"/>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Лист1!$B$2:$B$5</c:f>
              <c:numCache>
                <c:formatCode>General</c:formatCode>
                <c:ptCount val="4"/>
                <c:pt idx="0">
                  <c:v>55.6</c:v>
                </c:pt>
                <c:pt idx="1">
                  <c:v>57</c:v>
                </c:pt>
                <c:pt idx="2">
                  <c:v>55.2</c:v>
                </c:pt>
                <c:pt idx="3">
                  <c:v>55.2</c:v>
                </c:pt>
              </c:numCache>
            </c:numRef>
          </c:val>
          <c:extLst>
            <c:ext xmlns:c16="http://schemas.microsoft.com/office/drawing/2014/chart" uri="{C3380CC4-5D6E-409C-BE32-E72D297353CC}">
              <c16:uniqueId val="{00000005-EF29-4BAB-BD68-C92472611D4C}"/>
            </c:ext>
          </c:extLst>
        </c:ser>
        <c:ser>
          <c:idx val="1"/>
          <c:order val="1"/>
          <c:tx>
            <c:strRef>
              <c:f>Лист1!$C$1</c:f>
              <c:strCache>
                <c:ptCount val="1"/>
                <c:pt idx="0">
                  <c:v>Біршама қанағаттанамын</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F29-4BAB-BD68-C92472611D4C}"/>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F29-4BAB-BD68-C92472611D4C}"/>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F29-4BAB-BD68-C92472611D4C}"/>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F29-4BAB-BD68-C92472611D4C}"/>
                </c:ext>
              </c:extLst>
            </c:dLbl>
            <c:dLbl>
              <c:idx val="4"/>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F29-4BAB-BD68-C92472611D4C}"/>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Лист1!$C$2:$C$5</c:f>
              <c:numCache>
                <c:formatCode>General</c:formatCode>
                <c:ptCount val="4"/>
                <c:pt idx="0">
                  <c:v>25.8</c:v>
                </c:pt>
                <c:pt idx="1">
                  <c:v>24.3</c:v>
                </c:pt>
                <c:pt idx="2">
                  <c:v>28.7</c:v>
                </c:pt>
                <c:pt idx="3">
                  <c:v>26.2</c:v>
                </c:pt>
              </c:numCache>
            </c:numRef>
          </c:val>
          <c:extLst>
            <c:ext xmlns:c16="http://schemas.microsoft.com/office/drawing/2014/chart" uri="{C3380CC4-5D6E-409C-BE32-E72D297353CC}">
              <c16:uniqueId val="{0000000B-EF29-4BAB-BD68-C92472611D4C}"/>
            </c:ext>
          </c:extLst>
        </c:ser>
        <c:ser>
          <c:idx val="2"/>
          <c:order val="2"/>
          <c:tx>
            <c:strRef>
              <c:f>Лист1!$D$1</c:f>
              <c:strCache>
                <c:ptCount val="1"/>
                <c:pt idx="0">
                  <c:v>Біршама қанағаттанбаймын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Лист1!$D$2:$D$5</c:f>
              <c:numCache>
                <c:formatCode>General</c:formatCode>
                <c:ptCount val="4"/>
                <c:pt idx="0">
                  <c:v>8.4</c:v>
                </c:pt>
                <c:pt idx="1">
                  <c:v>6.9</c:v>
                </c:pt>
                <c:pt idx="2">
                  <c:v>2.8</c:v>
                </c:pt>
                <c:pt idx="3">
                  <c:v>7.8</c:v>
                </c:pt>
              </c:numCache>
            </c:numRef>
          </c:val>
          <c:extLst>
            <c:ext xmlns:c16="http://schemas.microsoft.com/office/drawing/2014/chart" uri="{C3380CC4-5D6E-409C-BE32-E72D297353CC}">
              <c16:uniqueId val="{0000000C-EF29-4BAB-BD68-C92472611D4C}"/>
            </c:ext>
          </c:extLst>
        </c:ser>
        <c:ser>
          <c:idx val="3"/>
          <c:order val="3"/>
          <c:tx>
            <c:strRef>
              <c:f>Лист1!$E$1</c:f>
              <c:strCache>
                <c:ptCount val="1"/>
                <c:pt idx="0">
                  <c:v>Толығымен қанағаттанбаймын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Лист1!$E$2:$E$5</c:f>
              <c:numCache>
                <c:formatCode>General</c:formatCode>
                <c:ptCount val="4"/>
                <c:pt idx="0">
                  <c:v>10.200000000000001</c:v>
                </c:pt>
                <c:pt idx="1">
                  <c:v>11.8</c:v>
                </c:pt>
                <c:pt idx="2">
                  <c:v>13.3</c:v>
                </c:pt>
                <c:pt idx="3">
                  <c:v>9.8000000000000007</c:v>
                </c:pt>
              </c:numCache>
            </c:numRef>
          </c:val>
          <c:extLst>
            <c:ext xmlns:c16="http://schemas.microsoft.com/office/drawing/2014/chart" uri="{C3380CC4-5D6E-409C-BE32-E72D297353CC}">
              <c16:uniqueId val="{0000000D-EF29-4BAB-BD68-C92472611D4C}"/>
            </c:ext>
          </c:extLst>
        </c:ser>
        <c:dLbls>
          <c:showLegendKey val="0"/>
          <c:showVal val="0"/>
          <c:showCatName val="0"/>
          <c:showSerName val="0"/>
          <c:showPercent val="0"/>
          <c:showBubbleSize val="0"/>
        </c:dLbls>
        <c:gapWidth val="150"/>
        <c:shape val="cylinder"/>
        <c:axId val="212413440"/>
        <c:axId val="212411520"/>
        <c:axId val="0"/>
      </c:bar3DChart>
      <c:valAx>
        <c:axId val="212411520"/>
        <c:scaling>
          <c:orientation val="minMax"/>
        </c:scaling>
        <c:delete val="0"/>
        <c:axPos val="l"/>
        <c:title>
          <c:tx>
            <c:rich>
              <a:bodyPr/>
              <a:lstStyle/>
              <a:p>
                <a:pPr>
                  <a:defRPr/>
                </a:pPr>
                <a:r>
                  <a:rPr lang="ru-RU"/>
                  <a:t>% </a:t>
                </a:r>
                <a:r>
                  <a:rPr lang="kk-KZ"/>
                  <a:t>көрсеткіште</a:t>
                </a:r>
                <a:endParaRPr lang="ru-RU"/>
              </a:p>
            </c:rich>
          </c:tx>
          <c:overlay val="0"/>
        </c:title>
        <c:numFmt formatCode="General" sourceLinked="1"/>
        <c:majorTickMark val="none"/>
        <c:minorTickMark val="none"/>
        <c:tickLblPos val="nextTo"/>
        <c:crossAx val="212413440"/>
        <c:crosses val="autoZero"/>
        <c:crossBetween val="between"/>
      </c:valAx>
      <c:catAx>
        <c:axId val="212413440"/>
        <c:scaling>
          <c:orientation val="minMax"/>
        </c:scaling>
        <c:delete val="0"/>
        <c:axPos val="b"/>
        <c:numFmt formatCode="General" sourceLinked="1"/>
        <c:majorTickMark val="none"/>
        <c:minorTickMark val="none"/>
        <c:tickLblPos val="nextTo"/>
        <c:crossAx val="212411520"/>
        <c:crosses val="autoZero"/>
        <c:auto val="1"/>
        <c:lblAlgn val="ctr"/>
        <c:lblOffset val="100"/>
        <c:noMultiLvlLbl val="0"/>
      </c:catAx>
    </c:plotArea>
    <c:legend>
      <c:legendPos val="t"/>
      <c:overlay val="0"/>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Әлеуметтік қоғамдық сұраныстарды қанағаттандыру үшін </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34E-44ED-9D88-9ED1CE0C4C73}"/>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34E-44ED-9D88-9ED1CE0C4C73}"/>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34E-44ED-9D88-9ED1CE0C4C73}"/>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34E-44ED-9D88-9ED1CE0C4C73}"/>
                </c:ext>
              </c:extLst>
            </c:dLbl>
            <c:dLbl>
              <c:idx val="4"/>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34E-44ED-9D88-9ED1CE0C4C73}"/>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Лист1!$B$2:$B$5</c:f>
              <c:numCache>
                <c:formatCode>General</c:formatCode>
                <c:ptCount val="4"/>
                <c:pt idx="0">
                  <c:v>50.2</c:v>
                </c:pt>
                <c:pt idx="1">
                  <c:v>47.8</c:v>
                </c:pt>
                <c:pt idx="2">
                  <c:v>45.6</c:v>
                </c:pt>
                <c:pt idx="3">
                  <c:v>49.5</c:v>
                </c:pt>
              </c:numCache>
            </c:numRef>
          </c:val>
          <c:extLst>
            <c:ext xmlns:c16="http://schemas.microsoft.com/office/drawing/2014/chart" uri="{C3380CC4-5D6E-409C-BE32-E72D297353CC}">
              <c16:uniqueId val="{00000005-734E-44ED-9D88-9ED1CE0C4C73}"/>
            </c:ext>
          </c:extLst>
        </c:ser>
        <c:ser>
          <c:idx val="1"/>
          <c:order val="1"/>
          <c:tx>
            <c:strRef>
              <c:f>Лист1!$C$1</c:f>
              <c:strCache>
                <c:ptCount val="1"/>
                <c:pt idx="0">
                  <c:v>ББ заңдары мен тұжырымдамаларына сүйенетіндігіне </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34E-44ED-9D88-9ED1CE0C4C73}"/>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34E-44ED-9D88-9ED1CE0C4C73}"/>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34E-44ED-9D88-9ED1CE0C4C73}"/>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34E-44ED-9D88-9ED1CE0C4C73}"/>
                </c:ext>
              </c:extLst>
            </c:dLbl>
            <c:dLbl>
              <c:idx val="4"/>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34E-44ED-9D88-9ED1CE0C4C73}"/>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Лист1!$C$2:$C$5</c:f>
              <c:numCache>
                <c:formatCode>General</c:formatCode>
                <c:ptCount val="4"/>
                <c:pt idx="0">
                  <c:v>42.3</c:v>
                </c:pt>
                <c:pt idx="1">
                  <c:v>40.5</c:v>
                </c:pt>
                <c:pt idx="2">
                  <c:v>37.800000000000004</c:v>
                </c:pt>
                <c:pt idx="3">
                  <c:v>41.7</c:v>
                </c:pt>
              </c:numCache>
            </c:numRef>
          </c:val>
          <c:extLst>
            <c:ext xmlns:c16="http://schemas.microsoft.com/office/drawing/2014/chart" uri="{C3380CC4-5D6E-409C-BE32-E72D297353CC}">
              <c16:uniqueId val="{0000000B-734E-44ED-9D88-9ED1CE0C4C73}"/>
            </c:ext>
          </c:extLst>
        </c:ser>
        <c:ser>
          <c:idx val="2"/>
          <c:order val="2"/>
          <c:tx>
            <c:strRef>
              <c:f>Лист1!$D$1</c:f>
              <c:strCache>
                <c:ptCount val="1"/>
                <c:pt idx="0">
                  <c:v>ББ мекемесінің материалдық-техникалық базасына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Лист1!$D$2:$D$5</c:f>
              <c:numCache>
                <c:formatCode>General</c:formatCode>
                <c:ptCount val="4"/>
                <c:pt idx="0">
                  <c:v>7.5</c:v>
                </c:pt>
                <c:pt idx="1">
                  <c:v>11.7</c:v>
                </c:pt>
                <c:pt idx="2">
                  <c:v>16.600000000000001</c:v>
                </c:pt>
                <c:pt idx="3">
                  <c:v>6.8</c:v>
                </c:pt>
              </c:numCache>
            </c:numRef>
          </c:val>
          <c:extLst>
            <c:ext xmlns:c16="http://schemas.microsoft.com/office/drawing/2014/chart" uri="{C3380CC4-5D6E-409C-BE32-E72D297353CC}">
              <c16:uniqueId val="{0000000C-734E-44ED-9D88-9ED1CE0C4C73}"/>
            </c:ext>
          </c:extLst>
        </c:ser>
        <c:dLbls>
          <c:showLegendKey val="0"/>
          <c:showVal val="0"/>
          <c:showCatName val="0"/>
          <c:showSerName val="0"/>
          <c:showPercent val="0"/>
          <c:showBubbleSize val="0"/>
        </c:dLbls>
        <c:gapWidth val="150"/>
        <c:shape val="cone"/>
        <c:axId val="211045760"/>
        <c:axId val="211043840"/>
        <c:axId val="0"/>
      </c:bar3DChart>
      <c:valAx>
        <c:axId val="211043840"/>
        <c:scaling>
          <c:orientation val="minMax"/>
        </c:scaling>
        <c:delete val="0"/>
        <c:axPos val="l"/>
        <c:title>
          <c:tx>
            <c:rich>
              <a:bodyPr/>
              <a:lstStyle/>
              <a:p>
                <a:pPr>
                  <a:defRPr/>
                </a:pPr>
                <a:r>
                  <a:rPr lang="ru-RU"/>
                  <a:t>% </a:t>
                </a:r>
                <a:r>
                  <a:rPr lang="kk-KZ"/>
                  <a:t>көрсеткіште</a:t>
                </a:r>
                <a:endParaRPr lang="ru-RU"/>
              </a:p>
            </c:rich>
          </c:tx>
          <c:overlay val="0"/>
        </c:title>
        <c:numFmt formatCode="General" sourceLinked="1"/>
        <c:majorTickMark val="none"/>
        <c:minorTickMark val="none"/>
        <c:tickLblPos val="nextTo"/>
        <c:crossAx val="211045760"/>
        <c:crosses val="autoZero"/>
        <c:crossBetween val="between"/>
      </c:valAx>
      <c:catAx>
        <c:axId val="211045760"/>
        <c:scaling>
          <c:orientation val="minMax"/>
        </c:scaling>
        <c:delete val="0"/>
        <c:axPos val="b"/>
        <c:numFmt formatCode="General" sourceLinked="1"/>
        <c:majorTickMark val="none"/>
        <c:minorTickMark val="none"/>
        <c:tickLblPos val="nextTo"/>
        <c:crossAx val="211043840"/>
        <c:crosses val="autoZero"/>
        <c:auto val="1"/>
        <c:lblAlgn val="ctr"/>
        <c:lblOffset val="100"/>
        <c:noMultiLvlLbl val="0"/>
      </c:catAx>
    </c:plotArea>
    <c:legend>
      <c:legendPos val="t"/>
      <c:overlay val="0"/>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Студенттердің өзіндік жұмыстарын ұйымдастыру </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409-47BA-93B6-B0ADEFECAF38}"/>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409-47BA-93B6-B0ADEFECAF38}"/>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409-47BA-93B6-B0ADEFECAF38}"/>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409-47BA-93B6-B0ADEFECAF38}"/>
                </c:ext>
              </c:extLst>
            </c:dLbl>
            <c:dLbl>
              <c:idx val="4"/>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409-47BA-93B6-B0ADEFECAF38}"/>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Лист1!$B$2:$B$5</c:f>
              <c:numCache>
                <c:formatCode>General</c:formatCode>
                <c:ptCount val="4"/>
                <c:pt idx="0">
                  <c:v>35.4</c:v>
                </c:pt>
                <c:pt idx="1">
                  <c:v>33.800000000000004</c:v>
                </c:pt>
                <c:pt idx="2">
                  <c:v>30.8</c:v>
                </c:pt>
                <c:pt idx="3">
                  <c:v>34.700000000000003</c:v>
                </c:pt>
              </c:numCache>
            </c:numRef>
          </c:val>
          <c:extLst>
            <c:ext xmlns:c16="http://schemas.microsoft.com/office/drawing/2014/chart" uri="{C3380CC4-5D6E-409C-BE32-E72D297353CC}">
              <c16:uniqueId val="{00000005-C409-47BA-93B6-B0ADEFECAF38}"/>
            </c:ext>
          </c:extLst>
        </c:ser>
        <c:ser>
          <c:idx val="1"/>
          <c:order val="1"/>
          <c:tx>
            <c:strRef>
              <c:f>Лист1!$C$1</c:f>
              <c:strCache>
                <c:ptCount val="1"/>
                <c:pt idx="0">
                  <c:v>Оқытудың заманауи технологияларын тиімді қолдануы </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409-47BA-93B6-B0ADEFECAF38}"/>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409-47BA-93B6-B0ADEFECAF38}"/>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409-47BA-93B6-B0ADEFECAF38}"/>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409-47BA-93B6-B0ADEFECAF38}"/>
                </c:ext>
              </c:extLst>
            </c:dLbl>
            <c:dLbl>
              <c:idx val="4"/>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409-47BA-93B6-B0ADEFECAF38}"/>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Лист1!$C$2:$C$5</c:f>
              <c:numCache>
                <c:formatCode>General</c:formatCode>
                <c:ptCount val="4"/>
                <c:pt idx="0">
                  <c:v>36.4</c:v>
                </c:pt>
                <c:pt idx="1">
                  <c:v>34.700000000000003</c:v>
                </c:pt>
                <c:pt idx="2">
                  <c:v>32.5</c:v>
                </c:pt>
                <c:pt idx="3">
                  <c:v>35</c:v>
                </c:pt>
              </c:numCache>
            </c:numRef>
          </c:val>
          <c:extLst>
            <c:ext xmlns:c16="http://schemas.microsoft.com/office/drawing/2014/chart" uri="{C3380CC4-5D6E-409C-BE32-E72D297353CC}">
              <c16:uniqueId val="{0000000B-C409-47BA-93B6-B0ADEFECAF38}"/>
            </c:ext>
          </c:extLst>
        </c:ser>
        <c:ser>
          <c:idx val="2"/>
          <c:order val="2"/>
          <c:tx>
            <c:strRef>
              <c:f>Лист1!$D$1</c:f>
              <c:strCache>
                <c:ptCount val="1"/>
                <c:pt idx="0">
                  <c:v>Оқу мотивациясын тудыруына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Лист1!$D$2:$D$5</c:f>
              <c:numCache>
                <c:formatCode>General</c:formatCode>
                <c:ptCount val="4"/>
                <c:pt idx="0">
                  <c:v>28.2</c:v>
                </c:pt>
                <c:pt idx="1">
                  <c:v>31.5</c:v>
                </c:pt>
                <c:pt idx="2">
                  <c:v>36.700000000000003</c:v>
                </c:pt>
                <c:pt idx="3">
                  <c:v>29.5</c:v>
                </c:pt>
              </c:numCache>
            </c:numRef>
          </c:val>
          <c:extLst>
            <c:ext xmlns:c16="http://schemas.microsoft.com/office/drawing/2014/chart" uri="{C3380CC4-5D6E-409C-BE32-E72D297353CC}">
              <c16:uniqueId val="{0000000C-C409-47BA-93B6-B0ADEFECAF38}"/>
            </c:ext>
          </c:extLst>
        </c:ser>
        <c:dLbls>
          <c:showLegendKey val="0"/>
          <c:showVal val="0"/>
          <c:showCatName val="0"/>
          <c:showSerName val="0"/>
          <c:showPercent val="0"/>
          <c:showBubbleSize val="0"/>
        </c:dLbls>
        <c:gapWidth val="150"/>
        <c:shape val="cone"/>
        <c:axId val="212570112"/>
        <c:axId val="212547456"/>
        <c:axId val="0"/>
      </c:bar3DChart>
      <c:valAx>
        <c:axId val="212547456"/>
        <c:scaling>
          <c:orientation val="minMax"/>
        </c:scaling>
        <c:delete val="0"/>
        <c:axPos val="l"/>
        <c:title>
          <c:tx>
            <c:rich>
              <a:bodyPr/>
              <a:lstStyle/>
              <a:p>
                <a:pPr>
                  <a:defRPr/>
                </a:pPr>
                <a:r>
                  <a:rPr lang="ru-RU"/>
                  <a:t>% </a:t>
                </a:r>
                <a:r>
                  <a:rPr lang="kk-KZ"/>
                  <a:t>көрсеткіште</a:t>
                </a:r>
                <a:endParaRPr lang="ru-RU"/>
              </a:p>
            </c:rich>
          </c:tx>
          <c:overlay val="0"/>
        </c:title>
        <c:numFmt formatCode="General" sourceLinked="1"/>
        <c:majorTickMark val="none"/>
        <c:minorTickMark val="none"/>
        <c:tickLblPos val="nextTo"/>
        <c:crossAx val="212570112"/>
        <c:crosses val="autoZero"/>
        <c:crossBetween val="between"/>
      </c:valAx>
      <c:catAx>
        <c:axId val="212570112"/>
        <c:scaling>
          <c:orientation val="minMax"/>
        </c:scaling>
        <c:delete val="0"/>
        <c:axPos val="b"/>
        <c:numFmt formatCode="General" sourceLinked="1"/>
        <c:majorTickMark val="none"/>
        <c:minorTickMark val="none"/>
        <c:tickLblPos val="nextTo"/>
        <c:crossAx val="212547456"/>
        <c:crosses val="autoZero"/>
        <c:auto val="1"/>
        <c:lblAlgn val="ctr"/>
        <c:lblOffset val="100"/>
        <c:noMultiLvlLbl val="0"/>
      </c:catAx>
    </c:plotArea>
    <c:legend>
      <c:legendPos val="t"/>
      <c:overlay val="0"/>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Арнайы кәсіби біліктілікті арттыру</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88C-4941-A187-DCE7DE3843CE}"/>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88C-4941-A187-DCE7DE3843CE}"/>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88C-4941-A187-DCE7DE3843CE}"/>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88C-4941-A187-DCE7DE3843CE}"/>
                </c:ext>
              </c:extLst>
            </c:dLbl>
            <c:dLbl>
              <c:idx val="4"/>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88C-4941-A187-DCE7DE3843CE}"/>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Лист1!$B$2:$B$5</c:f>
              <c:numCache>
                <c:formatCode>General</c:formatCode>
                <c:ptCount val="4"/>
                <c:pt idx="0">
                  <c:v>43.7</c:v>
                </c:pt>
                <c:pt idx="1">
                  <c:v>42.8</c:v>
                </c:pt>
                <c:pt idx="2">
                  <c:v>39.6</c:v>
                </c:pt>
                <c:pt idx="3">
                  <c:v>43.5</c:v>
                </c:pt>
              </c:numCache>
            </c:numRef>
          </c:val>
          <c:extLst>
            <c:ext xmlns:c16="http://schemas.microsoft.com/office/drawing/2014/chart" uri="{C3380CC4-5D6E-409C-BE32-E72D297353CC}">
              <c16:uniqueId val="{00000005-A88C-4941-A187-DCE7DE3843CE}"/>
            </c:ext>
          </c:extLst>
        </c:ser>
        <c:ser>
          <c:idx val="1"/>
          <c:order val="1"/>
          <c:tx>
            <c:strRef>
              <c:f>Лист1!$C$1</c:f>
              <c:strCache>
                <c:ptCount val="1"/>
                <c:pt idx="0">
                  <c:v>Тілдік кәсіби біліктілікті арттыру</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88C-4941-A187-DCE7DE3843CE}"/>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88C-4941-A187-DCE7DE3843CE}"/>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88C-4941-A187-DCE7DE3843CE}"/>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88C-4941-A187-DCE7DE3843CE}"/>
                </c:ext>
              </c:extLst>
            </c:dLbl>
            <c:dLbl>
              <c:idx val="4"/>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88C-4941-A187-DCE7DE3843CE}"/>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Лист1!$C$2:$C$5</c:f>
              <c:numCache>
                <c:formatCode>General</c:formatCode>
                <c:ptCount val="4"/>
                <c:pt idx="0">
                  <c:v>24.6</c:v>
                </c:pt>
                <c:pt idx="1">
                  <c:v>27.2</c:v>
                </c:pt>
                <c:pt idx="2">
                  <c:v>20.7</c:v>
                </c:pt>
                <c:pt idx="3">
                  <c:v>24.2</c:v>
                </c:pt>
              </c:numCache>
            </c:numRef>
          </c:val>
          <c:extLst>
            <c:ext xmlns:c16="http://schemas.microsoft.com/office/drawing/2014/chart" uri="{C3380CC4-5D6E-409C-BE32-E72D297353CC}">
              <c16:uniqueId val="{0000000B-A88C-4941-A187-DCE7DE3843CE}"/>
            </c:ext>
          </c:extLst>
        </c:ser>
        <c:ser>
          <c:idx val="2"/>
          <c:order val="2"/>
          <c:tx>
            <c:strRef>
              <c:f>Лист1!$D$1</c:f>
              <c:strCache>
                <c:ptCount val="1"/>
                <c:pt idx="0">
                  <c:v>Заманауи технологияларды үйрететін курстарға белсенді қатысуы</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Әл-Фараби атындағы ҚазҰУ</c:v>
                </c:pt>
                <c:pt idx="1">
                  <c:v>Абай атындағы ҚазҰПУ</c:v>
                </c:pt>
                <c:pt idx="2">
                  <c:v>Ө.Жәнібеков атындағы ОҚПУ</c:v>
                </c:pt>
                <c:pt idx="3">
                  <c:v>Эрзинджан Бинали Иылдырым университеті</c:v>
                </c:pt>
              </c:strCache>
            </c:strRef>
          </c:cat>
          <c:val>
            <c:numRef>
              <c:f>Лист1!$D$2:$D$5</c:f>
              <c:numCache>
                <c:formatCode>General</c:formatCode>
                <c:ptCount val="4"/>
                <c:pt idx="0">
                  <c:v>31.7</c:v>
                </c:pt>
                <c:pt idx="1">
                  <c:v>30</c:v>
                </c:pt>
                <c:pt idx="2">
                  <c:v>39.700000000000003</c:v>
                </c:pt>
                <c:pt idx="3">
                  <c:v>31.2</c:v>
                </c:pt>
              </c:numCache>
            </c:numRef>
          </c:val>
          <c:extLst>
            <c:ext xmlns:c16="http://schemas.microsoft.com/office/drawing/2014/chart" uri="{C3380CC4-5D6E-409C-BE32-E72D297353CC}">
              <c16:uniqueId val="{0000000C-A88C-4941-A187-DCE7DE3843CE}"/>
            </c:ext>
          </c:extLst>
        </c:ser>
        <c:dLbls>
          <c:showLegendKey val="0"/>
          <c:showVal val="0"/>
          <c:showCatName val="0"/>
          <c:showSerName val="0"/>
          <c:showPercent val="0"/>
          <c:showBubbleSize val="0"/>
        </c:dLbls>
        <c:gapWidth val="150"/>
        <c:shape val="cone"/>
        <c:axId val="212541824"/>
        <c:axId val="212498688"/>
        <c:axId val="0"/>
      </c:bar3DChart>
      <c:valAx>
        <c:axId val="212498688"/>
        <c:scaling>
          <c:orientation val="minMax"/>
        </c:scaling>
        <c:delete val="0"/>
        <c:axPos val="l"/>
        <c:title>
          <c:tx>
            <c:rich>
              <a:bodyPr/>
              <a:lstStyle/>
              <a:p>
                <a:pPr>
                  <a:defRPr/>
                </a:pPr>
                <a:r>
                  <a:rPr lang="ru-RU"/>
                  <a:t>% </a:t>
                </a:r>
                <a:r>
                  <a:rPr lang="kk-KZ"/>
                  <a:t>көрсеткіште</a:t>
                </a:r>
                <a:endParaRPr lang="ru-RU"/>
              </a:p>
            </c:rich>
          </c:tx>
          <c:overlay val="0"/>
        </c:title>
        <c:numFmt formatCode="General" sourceLinked="1"/>
        <c:majorTickMark val="none"/>
        <c:minorTickMark val="none"/>
        <c:tickLblPos val="nextTo"/>
        <c:crossAx val="212541824"/>
        <c:crosses val="autoZero"/>
        <c:crossBetween val="between"/>
      </c:valAx>
      <c:catAx>
        <c:axId val="212541824"/>
        <c:scaling>
          <c:orientation val="minMax"/>
        </c:scaling>
        <c:delete val="0"/>
        <c:axPos val="b"/>
        <c:numFmt formatCode="General" sourceLinked="1"/>
        <c:majorTickMark val="none"/>
        <c:minorTickMark val="none"/>
        <c:tickLblPos val="nextTo"/>
        <c:crossAx val="212498688"/>
        <c:crosses val="autoZero"/>
        <c:auto val="1"/>
        <c:lblAlgn val="ctr"/>
        <c:lblOffset val="100"/>
        <c:noMultiLvlLbl val="0"/>
      </c:catAx>
    </c:plotArea>
    <c:legend>
      <c:legendPos val="t"/>
      <c:overlay val="0"/>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2506379410906966E-2"/>
          <c:y val="2.6785714285714284E-2"/>
          <c:w val="0.54513888888888884"/>
          <c:h val="0.93452380952380953"/>
        </c:manualLayout>
      </c:layout>
      <c:pieChart>
        <c:varyColors val="1"/>
        <c:ser>
          <c:idx val="0"/>
          <c:order val="0"/>
          <c:tx>
            <c:strRef>
              <c:f>Лист1!$B$1</c:f>
              <c:strCache>
                <c:ptCount val="1"/>
                <c:pt idx="0">
                  <c:v>Столбец1</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Лист1!$A$2:$A$5</c:f>
              <c:strCache>
                <c:ptCount val="4"/>
                <c:pt idx="0">
                  <c:v>дайын жауаптан таңдау</c:v>
                </c:pt>
                <c:pt idx="1">
                  <c:v>толықтыру тапсырмалары</c:v>
                </c:pt>
                <c:pt idx="2">
                  <c:v>элементтер арасында сәйкестік</c:v>
                </c:pt>
                <c:pt idx="3">
                  <c:v>реттілік орнату</c:v>
                </c:pt>
              </c:strCache>
            </c:strRef>
          </c:cat>
          <c:val>
            <c:numRef>
              <c:f>Лист1!$B$2:$B$5</c:f>
              <c:numCache>
                <c:formatCode>0.00%</c:formatCode>
                <c:ptCount val="4"/>
                <c:pt idx="0">
                  <c:v>0.54500000000000004</c:v>
                </c:pt>
                <c:pt idx="1">
                  <c:v>0.20500000000000004</c:v>
                </c:pt>
                <c:pt idx="2">
                  <c:v>0.11400000000000002</c:v>
                </c:pt>
                <c:pt idx="3">
                  <c:v>0.13600000000000001</c:v>
                </c:pt>
              </c:numCache>
            </c:numRef>
          </c:val>
          <c:extLst>
            <c:ext xmlns:c16="http://schemas.microsoft.com/office/drawing/2014/chart" uri="{C3380CC4-5D6E-409C-BE32-E72D297353CC}">
              <c16:uniqueId val="{00000000-FF22-48C0-BCE4-90725A01415A}"/>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8468868474773992"/>
          <c:y val="0.15344581927259093"/>
          <c:w val="0.29216316710411205"/>
          <c:h val="0.5621559805024372"/>
        </c:manualLayout>
      </c:layout>
      <c:overlay val="0"/>
      <c:txPr>
        <a:bodyPr/>
        <a:lstStyle/>
        <a:p>
          <a:pPr>
            <a:defRPr>
              <a:latin typeface="Times New Roman" panose="02020603050405020304" pitchFamily="18" charset="0"/>
              <a:cs typeface="Times New Roman" panose="02020603050405020304" pitchFamily="18" charset="0"/>
            </a:defRPr>
          </a:pPr>
          <a:endParaRPr lang="ru-KZ"/>
        </a:p>
      </c:txPr>
    </c:legend>
    <c:plotVisOnly val="1"/>
    <c:dispBlanksAs val="zero"/>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Столбец3</c:v>
                </c:pt>
              </c:strCache>
            </c:strRef>
          </c:tx>
          <c:invertIfNegative val="0"/>
          <c:dLbls>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ҒЗЖ</c:v>
                </c:pt>
                <c:pt idx="1">
                  <c:v>Оқу іс-әрекеті</c:v>
                </c:pt>
                <c:pt idx="2">
                  <c:v>Оқу-әдістемелік</c:v>
                </c:pt>
                <c:pt idx="3">
                  <c:v>Тәрбиелік</c:v>
                </c:pt>
                <c:pt idx="4">
                  <c:v>Волонтерлік</c:v>
                </c:pt>
              </c:strCache>
            </c:strRef>
          </c:cat>
          <c:val>
            <c:numRef>
              <c:f>Лист1!$B$2:$B$6</c:f>
              <c:numCache>
                <c:formatCode>0.00</c:formatCode>
                <c:ptCount val="5"/>
                <c:pt idx="0">
                  <c:v>7.7</c:v>
                </c:pt>
                <c:pt idx="1">
                  <c:v>8.629999999999999</c:v>
                </c:pt>
                <c:pt idx="2" formatCode="General">
                  <c:v>8</c:v>
                </c:pt>
                <c:pt idx="3" formatCode="General">
                  <c:v>8.7000000000000011</c:v>
                </c:pt>
                <c:pt idx="4" formatCode="General">
                  <c:v>7.79</c:v>
                </c:pt>
              </c:numCache>
            </c:numRef>
          </c:val>
          <c:extLst>
            <c:ext xmlns:c16="http://schemas.microsoft.com/office/drawing/2014/chart" uri="{C3380CC4-5D6E-409C-BE32-E72D297353CC}">
              <c16:uniqueId val="{00000000-9BEA-40A2-9C7B-5BD3C0726CFA}"/>
            </c:ext>
          </c:extLst>
        </c:ser>
        <c:ser>
          <c:idx val="1"/>
          <c:order val="1"/>
          <c:tx>
            <c:strRef>
              <c:f>Лист1!$C$1</c:f>
              <c:strCache>
                <c:ptCount val="1"/>
                <c:pt idx="0">
                  <c:v>Столбец1</c:v>
                </c:pt>
              </c:strCache>
            </c:strRef>
          </c:tx>
          <c:invertIfNegative val="0"/>
          <c:cat>
            <c:strRef>
              <c:f>Лист1!$A$2:$A$6</c:f>
              <c:strCache>
                <c:ptCount val="5"/>
                <c:pt idx="0">
                  <c:v>ҒЗЖ</c:v>
                </c:pt>
                <c:pt idx="1">
                  <c:v>Оқу іс-әрекеті</c:v>
                </c:pt>
                <c:pt idx="2">
                  <c:v>Оқу-әдістемелік</c:v>
                </c:pt>
                <c:pt idx="3">
                  <c:v>Тәрбиелік</c:v>
                </c:pt>
                <c:pt idx="4">
                  <c:v>Волонтерлік</c:v>
                </c:pt>
              </c:strCache>
            </c:strRef>
          </c:cat>
          <c:val>
            <c:numRef>
              <c:f>Лист1!$C$2:$C$6</c:f>
            </c:numRef>
          </c:val>
          <c:extLst>
            <c:ext xmlns:c16="http://schemas.microsoft.com/office/drawing/2014/chart" uri="{C3380CC4-5D6E-409C-BE32-E72D297353CC}">
              <c16:uniqueId val="{00000001-9BEA-40A2-9C7B-5BD3C0726CFA}"/>
            </c:ext>
          </c:extLst>
        </c:ser>
        <c:ser>
          <c:idx val="2"/>
          <c:order val="2"/>
          <c:tx>
            <c:strRef>
              <c:f>Лист1!$D$1</c:f>
              <c:strCache>
                <c:ptCount val="1"/>
                <c:pt idx="0">
                  <c:v>Столбец2</c:v>
                </c:pt>
              </c:strCache>
            </c:strRef>
          </c:tx>
          <c:invertIfNegative val="0"/>
          <c:cat>
            <c:strRef>
              <c:f>Лист1!$A$2:$A$6</c:f>
              <c:strCache>
                <c:ptCount val="5"/>
                <c:pt idx="0">
                  <c:v>ҒЗЖ</c:v>
                </c:pt>
                <c:pt idx="1">
                  <c:v>Оқу іс-әрекеті</c:v>
                </c:pt>
                <c:pt idx="2">
                  <c:v>Оқу-әдістемелік</c:v>
                </c:pt>
                <c:pt idx="3">
                  <c:v>Тәрбиелік</c:v>
                </c:pt>
                <c:pt idx="4">
                  <c:v>Волонтерлік</c:v>
                </c:pt>
              </c:strCache>
            </c:strRef>
          </c:cat>
          <c:val>
            <c:numRef>
              <c:f>Лист1!$D$2:$D$6</c:f>
            </c:numRef>
          </c:val>
          <c:extLst>
            <c:ext xmlns:c16="http://schemas.microsoft.com/office/drawing/2014/chart" uri="{C3380CC4-5D6E-409C-BE32-E72D297353CC}">
              <c16:uniqueId val="{00000002-9BEA-40A2-9C7B-5BD3C0726CFA}"/>
            </c:ext>
          </c:extLst>
        </c:ser>
        <c:dLbls>
          <c:showLegendKey val="0"/>
          <c:showVal val="0"/>
          <c:showCatName val="0"/>
          <c:showSerName val="0"/>
          <c:showPercent val="0"/>
          <c:showBubbleSize val="0"/>
        </c:dLbls>
        <c:gapWidth val="150"/>
        <c:axId val="212506880"/>
        <c:axId val="212729856"/>
      </c:barChart>
      <c:catAx>
        <c:axId val="212506880"/>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KZ"/>
          </a:p>
        </c:txPr>
        <c:crossAx val="212729856"/>
        <c:crosses val="autoZero"/>
        <c:auto val="1"/>
        <c:lblAlgn val="ctr"/>
        <c:lblOffset val="100"/>
        <c:noMultiLvlLbl val="0"/>
      </c:catAx>
      <c:valAx>
        <c:axId val="212729856"/>
        <c:scaling>
          <c:orientation val="minMax"/>
        </c:scaling>
        <c:delete val="0"/>
        <c:axPos val="l"/>
        <c:majorGridlines/>
        <c:numFmt formatCode="0.00" sourceLinked="1"/>
        <c:majorTickMark val="out"/>
        <c:minorTickMark val="none"/>
        <c:tickLblPos val="nextTo"/>
        <c:crossAx val="212506880"/>
        <c:crosses val="autoZero"/>
        <c:crossBetween val="between"/>
      </c:valAx>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Лист1!$B$1</c:f>
              <c:strCache>
                <c:ptCount val="1"/>
                <c:pt idx="0">
                  <c:v>5 балл</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білім беру ортасының психологиялық қауіпсіздігі</c:v>
                </c:pt>
                <c:pt idx="1">
                  <c:v>техникалық жабдықталуы</c:v>
                </c:pt>
                <c:pt idx="2">
                  <c:v>қызметкерлердің сыпайлығы</c:v>
                </c:pt>
              </c:strCache>
            </c:strRef>
          </c:cat>
          <c:val>
            <c:numRef>
              <c:f>Лист1!$B$2:$B$4</c:f>
              <c:numCache>
                <c:formatCode>0.00%</c:formatCode>
                <c:ptCount val="3"/>
                <c:pt idx="0">
                  <c:v>0.36400000000000032</c:v>
                </c:pt>
                <c:pt idx="1">
                  <c:v>0.29500000000000032</c:v>
                </c:pt>
                <c:pt idx="2">
                  <c:v>0.43200000000000038</c:v>
                </c:pt>
              </c:numCache>
            </c:numRef>
          </c:val>
          <c:extLst>
            <c:ext xmlns:c16="http://schemas.microsoft.com/office/drawing/2014/chart" uri="{C3380CC4-5D6E-409C-BE32-E72D297353CC}">
              <c16:uniqueId val="{00000000-891B-4665-BA9B-D99C27D165F5}"/>
            </c:ext>
          </c:extLst>
        </c:ser>
        <c:ser>
          <c:idx val="1"/>
          <c:order val="1"/>
          <c:tx>
            <c:strRef>
              <c:f>Лист1!$C$1</c:f>
              <c:strCache>
                <c:ptCount val="1"/>
                <c:pt idx="0">
                  <c:v>4 балл</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білім беру ортасының психологиялық қауіпсіздігі</c:v>
                </c:pt>
                <c:pt idx="1">
                  <c:v>техникалық жабдықталуы</c:v>
                </c:pt>
                <c:pt idx="2">
                  <c:v>қызметкерлердің сыпайлығы</c:v>
                </c:pt>
              </c:strCache>
            </c:strRef>
          </c:cat>
          <c:val>
            <c:numRef>
              <c:f>Лист1!$C$2:$C$4</c:f>
              <c:numCache>
                <c:formatCode>0.00%</c:formatCode>
                <c:ptCount val="3"/>
                <c:pt idx="0">
                  <c:v>0.40900000000000031</c:v>
                </c:pt>
                <c:pt idx="1">
                  <c:v>0.22700000000000001</c:v>
                </c:pt>
                <c:pt idx="2">
                  <c:v>0.36400000000000032</c:v>
                </c:pt>
              </c:numCache>
            </c:numRef>
          </c:val>
          <c:extLst>
            <c:ext xmlns:c16="http://schemas.microsoft.com/office/drawing/2014/chart" uri="{C3380CC4-5D6E-409C-BE32-E72D297353CC}">
              <c16:uniqueId val="{00000001-891B-4665-BA9B-D99C27D165F5}"/>
            </c:ext>
          </c:extLst>
        </c:ser>
        <c:ser>
          <c:idx val="2"/>
          <c:order val="2"/>
          <c:tx>
            <c:strRef>
              <c:f>Лист1!$D$1</c:f>
              <c:strCache>
                <c:ptCount val="1"/>
                <c:pt idx="0">
                  <c:v>3 балл</c:v>
                </c:pt>
              </c:strCache>
            </c:strRef>
          </c:tx>
          <c:invertIfNegative val="0"/>
          <c:dLbls>
            <c:spPr>
              <a:solidFill>
                <a:sysClr val="window" lastClr="FFFFFF"/>
              </a:solidFill>
              <a:ln w="12700" cap="flat" cmpd="sng" algn="ctr">
                <a:solidFill>
                  <a:srgbClr val="4472C4"/>
                </a:solidFill>
                <a:prstDash val="solid"/>
                <a:miter lim="800000"/>
              </a:ln>
              <a:effectLst/>
            </c:spPr>
            <c:txPr>
              <a:bodyPr wrap="square" lIns="38100" tIns="19050" rIns="38100" bIns="19050" anchor="ctr">
                <a:spAutoFit/>
              </a:bodyPr>
              <a:lstStyle/>
              <a:p>
                <a:pPr>
                  <a:defRPr>
                    <a:solidFill>
                      <a:sysClr val="windowText" lastClr="000000"/>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білім беру ортасының психологиялық қауіпсіздігі</c:v>
                </c:pt>
                <c:pt idx="1">
                  <c:v>техникалық жабдықталуы</c:v>
                </c:pt>
                <c:pt idx="2">
                  <c:v>қызметкерлердің сыпайлығы</c:v>
                </c:pt>
              </c:strCache>
            </c:strRef>
          </c:cat>
          <c:val>
            <c:numRef>
              <c:f>Лист1!$D$2:$D$4</c:f>
              <c:numCache>
                <c:formatCode>0.00%</c:formatCode>
                <c:ptCount val="3"/>
                <c:pt idx="0">
                  <c:v>0.18200000000000024</c:v>
                </c:pt>
                <c:pt idx="1">
                  <c:v>0.34200000000000008</c:v>
                </c:pt>
                <c:pt idx="2">
                  <c:v>0.20400000000000001</c:v>
                </c:pt>
              </c:numCache>
            </c:numRef>
          </c:val>
          <c:extLst>
            <c:ext xmlns:c16="http://schemas.microsoft.com/office/drawing/2014/chart" uri="{C3380CC4-5D6E-409C-BE32-E72D297353CC}">
              <c16:uniqueId val="{00000002-891B-4665-BA9B-D99C27D165F5}"/>
            </c:ext>
          </c:extLst>
        </c:ser>
        <c:ser>
          <c:idx val="3"/>
          <c:order val="3"/>
          <c:tx>
            <c:strRef>
              <c:f>Лист1!$E$1</c:f>
              <c:strCache>
                <c:ptCount val="1"/>
                <c:pt idx="0">
                  <c:v>2 балл</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білім беру ортасының психологиялық қауіпсіздігі</c:v>
                </c:pt>
                <c:pt idx="1">
                  <c:v>техникалық жабдықталуы</c:v>
                </c:pt>
                <c:pt idx="2">
                  <c:v>қызметкерлердің сыпайлығы</c:v>
                </c:pt>
              </c:strCache>
            </c:strRef>
          </c:cat>
          <c:val>
            <c:numRef>
              <c:f>Лист1!$E$2:$E$4</c:f>
              <c:numCache>
                <c:formatCode>0.00%</c:formatCode>
                <c:ptCount val="3"/>
                <c:pt idx="0">
                  <c:v>4.5000000000000012E-2</c:v>
                </c:pt>
                <c:pt idx="1">
                  <c:v>0.13600000000000001</c:v>
                </c:pt>
                <c:pt idx="2" formatCode="General">
                  <c:v>0</c:v>
                </c:pt>
              </c:numCache>
            </c:numRef>
          </c:val>
          <c:extLst>
            <c:ext xmlns:c16="http://schemas.microsoft.com/office/drawing/2014/chart" uri="{C3380CC4-5D6E-409C-BE32-E72D297353CC}">
              <c16:uniqueId val="{00000003-891B-4665-BA9B-D99C27D165F5}"/>
            </c:ext>
          </c:extLst>
        </c:ser>
        <c:dLbls>
          <c:showLegendKey val="0"/>
          <c:showVal val="0"/>
          <c:showCatName val="0"/>
          <c:showSerName val="0"/>
          <c:showPercent val="0"/>
          <c:showBubbleSize val="0"/>
        </c:dLbls>
        <c:gapWidth val="150"/>
        <c:axId val="213577728"/>
        <c:axId val="213579264"/>
      </c:barChart>
      <c:catAx>
        <c:axId val="213577728"/>
        <c:scaling>
          <c:orientation val="minMax"/>
        </c:scaling>
        <c:delete val="0"/>
        <c:axPos val="l"/>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KZ"/>
          </a:p>
        </c:txPr>
        <c:crossAx val="213579264"/>
        <c:crosses val="autoZero"/>
        <c:auto val="1"/>
        <c:lblAlgn val="ctr"/>
        <c:lblOffset val="100"/>
        <c:noMultiLvlLbl val="0"/>
      </c:catAx>
      <c:valAx>
        <c:axId val="213579264"/>
        <c:scaling>
          <c:orientation val="minMax"/>
        </c:scaling>
        <c:delete val="1"/>
        <c:axPos val="b"/>
        <c:majorGridlines/>
        <c:numFmt formatCode="0.00%" sourceLinked="1"/>
        <c:majorTickMark val="out"/>
        <c:minorTickMark val="none"/>
        <c:tickLblPos val="nextTo"/>
        <c:crossAx val="213577728"/>
        <c:crosses val="autoZero"/>
        <c:crossBetween val="between"/>
      </c:valAx>
    </c:plotArea>
    <c:legend>
      <c:legendPos val="b"/>
      <c:overlay val="0"/>
      <c:txPr>
        <a:bodyPr/>
        <a:lstStyle/>
        <a:p>
          <a:pPr>
            <a:defRPr>
              <a:latin typeface="Times New Roman" pitchFamily="18" charset="0"/>
              <a:cs typeface="Times New Roman" pitchFamily="18" charset="0"/>
            </a:defRPr>
          </a:pPr>
          <a:endParaRPr lang="ru-KZ"/>
        </a:p>
      </c:txPr>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Столбец3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Аудиториялық қор</c:v>
                </c:pt>
                <c:pt idx="1">
                  <c:v>Оқу жүктемесі</c:v>
                </c:pt>
                <c:pt idx="2">
                  <c:v>Еңбекті бағалау</c:v>
                </c:pt>
                <c:pt idx="3">
                  <c:v>Басқару менеджменті</c:v>
                </c:pt>
                <c:pt idx="4">
                  <c:v>Кәсіподақ қызметі</c:v>
                </c:pt>
                <c:pt idx="5">
                  <c:v>Мансаптық өсу</c:v>
                </c:pt>
              </c:strCache>
            </c:strRef>
          </c:cat>
          <c:val>
            <c:numRef>
              <c:f>Лист1!$B$2:$B$7</c:f>
              <c:numCache>
                <c:formatCode>General</c:formatCode>
                <c:ptCount val="6"/>
                <c:pt idx="0">
                  <c:v>6.81</c:v>
                </c:pt>
                <c:pt idx="1">
                  <c:v>7.1899999999999995</c:v>
                </c:pt>
                <c:pt idx="2">
                  <c:v>7.14</c:v>
                </c:pt>
                <c:pt idx="3">
                  <c:v>7.57</c:v>
                </c:pt>
                <c:pt idx="4">
                  <c:v>7.14</c:v>
                </c:pt>
                <c:pt idx="5">
                  <c:v>7.67</c:v>
                </c:pt>
              </c:numCache>
            </c:numRef>
          </c:val>
          <c:extLst>
            <c:ext xmlns:c16="http://schemas.microsoft.com/office/drawing/2014/chart" uri="{C3380CC4-5D6E-409C-BE32-E72D297353CC}">
              <c16:uniqueId val="{00000000-CA6D-423B-AEE1-0FAA2BCDBCE4}"/>
            </c:ext>
          </c:extLst>
        </c:ser>
        <c:dLbls>
          <c:showLegendKey val="0"/>
          <c:showVal val="0"/>
          <c:showCatName val="0"/>
          <c:showSerName val="0"/>
          <c:showPercent val="0"/>
          <c:showBubbleSize val="0"/>
        </c:dLbls>
        <c:gapWidth val="150"/>
        <c:axId val="214016000"/>
        <c:axId val="214017536"/>
      </c:barChart>
      <c:catAx>
        <c:axId val="214016000"/>
        <c:scaling>
          <c:orientation val="minMax"/>
        </c:scaling>
        <c:delete val="0"/>
        <c:axPos val="b"/>
        <c:numFmt formatCode="General" sourceLinked="0"/>
        <c:majorTickMark val="out"/>
        <c:minorTickMark val="none"/>
        <c:tickLblPos val="nextTo"/>
        <c:crossAx val="214017536"/>
        <c:crosses val="autoZero"/>
        <c:auto val="1"/>
        <c:lblAlgn val="ctr"/>
        <c:lblOffset val="100"/>
        <c:noMultiLvlLbl val="0"/>
      </c:catAx>
      <c:valAx>
        <c:axId val="214017536"/>
        <c:scaling>
          <c:orientation val="minMax"/>
        </c:scaling>
        <c:delete val="0"/>
        <c:axPos val="l"/>
        <c:majorGridlines/>
        <c:numFmt formatCode="General" sourceLinked="1"/>
        <c:majorTickMark val="out"/>
        <c:minorTickMark val="none"/>
        <c:tickLblPos val="nextTo"/>
        <c:crossAx val="214016000"/>
        <c:crosses val="autoZero"/>
        <c:crossBetween val="between"/>
      </c:valAx>
    </c:plotArea>
    <c:plotVisOnly val="1"/>
    <c:dispBlanksAs val="gap"/>
    <c:showDLblsOverMax val="0"/>
  </c:chart>
  <c:spPr>
    <a:solidFill>
      <a:sysClr val="window" lastClr="FFFFFF"/>
    </a:solidFill>
    <a:ln w="12700" cap="flat" cmpd="sng" algn="ctr">
      <a:solidFill>
        <a:srgbClr val="4472C4"/>
      </a:solidFill>
      <a:prstDash val="solid"/>
      <a:miter lim="800000"/>
    </a:ln>
    <a:effectLst/>
  </c:spPr>
  <c:txPr>
    <a:bodyPr/>
    <a:lstStyle/>
    <a:p>
      <a:pPr>
        <a:defRPr>
          <a:solidFill>
            <a:sysClr val="windowText" lastClr="000000"/>
          </a:solidFill>
          <a:latin typeface="Times New Roman" panose="02020603050405020304" pitchFamily="18" charset="0"/>
          <a:ea typeface="+mn-ea"/>
          <a:cs typeface="Times New Roman" panose="02020603050405020304" pitchFamily="18" charset="0"/>
        </a:defRPr>
      </a:pPr>
      <a:endParaRPr lang="ru-KZ"/>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358978565179353"/>
          <c:y val="8.3842644669416322E-2"/>
          <c:w val="0.50866506270049572"/>
          <c:h val="0.86772465941757282"/>
        </c:manualLayout>
      </c:layout>
      <c:radarChart>
        <c:radarStyle val="marker"/>
        <c:varyColors val="0"/>
        <c:ser>
          <c:idx val="0"/>
          <c:order val="0"/>
          <c:tx>
            <c:strRef>
              <c:f>Лист1!$B$1</c:f>
              <c:strCache>
                <c:ptCount val="1"/>
                <c:pt idx="0">
                  <c:v>БТ</c:v>
                </c:pt>
              </c:strCache>
            </c:strRef>
          </c:tx>
          <c:marker>
            <c:symbol val="none"/>
          </c:marker>
          <c:cat>
            <c:strRef>
              <c:f>Лист1!$A$2:$A$6</c:f>
              <c:strCache>
                <c:ptCount val="5"/>
                <c:pt idx="0">
                  <c:v>оқыту</c:v>
                </c:pt>
                <c:pt idx="1">
                  <c:v>әдістемелік</c:v>
                </c:pt>
                <c:pt idx="2">
                  <c:v>зерттеушілік</c:v>
                </c:pt>
                <c:pt idx="3">
                  <c:v>элеуметтендіру</c:v>
                </c:pt>
                <c:pt idx="4">
                  <c:v>дамытушылық</c:v>
                </c:pt>
              </c:strCache>
            </c:strRef>
          </c:cat>
          <c:val>
            <c:numRef>
              <c:f>Лист1!$B$2:$B$6</c:f>
              <c:numCache>
                <c:formatCode>General</c:formatCode>
                <c:ptCount val="5"/>
                <c:pt idx="0">
                  <c:v>7.3</c:v>
                </c:pt>
                <c:pt idx="1">
                  <c:v>7.1</c:v>
                </c:pt>
                <c:pt idx="2">
                  <c:v>7.07</c:v>
                </c:pt>
                <c:pt idx="3">
                  <c:v>7.45</c:v>
                </c:pt>
                <c:pt idx="4">
                  <c:v>7.1199999999999966</c:v>
                </c:pt>
              </c:numCache>
            </c:numRef>
          </c:val>
          <c:extLst>
            <c:ext xmlns:c16="http://schemas.microsoft.com/office/drawing/2014/chart" uri="{C3380CC4-5D6E-409C-BE32-E72D297353CC}">
              <c16:uniqueId val="{00000000-E4CA-495F-BE37-5B75F2D2B60F}"/>
            </c:ext>
          </c:extLst>
        </c:ser>
        <c:ser>
          <c:idx val="1"/>
          <c:order val="1"/>
          <c:tx>
            <c:strRef>
              <c:f>Лист1!$C$1</c:f>
              <c:strCache>
                <c:ptCount val="1"/>
                <c:pt idx="0">
                  <c:v>ЭТ</c:v>
                </c:pt>
              </c:strCache>
            </c:strRef>
          </c:tx>
          <c:marker>
            <c:symbol val="none"/>
          </c:marker>
          <c:cat>
            <c:strRef>
              <c:f>Лист1!$A$2:$A$6</c:f>
              <c:strCache>
                <c:ptCount val="5"/>
                <c:pt idx="0">
                  <c:v>оқыту</c:v>
                </c:pt>
                <c:pt idx="1">
                  <c:v>әдістемелік</c:v>
                </c:pt>
                <c:pt idx="2">
                  <c:v>зерттеушілік</c:v>
                </c:pt>
                <c:pt idx="3">
                  <c:v>элеуметтендіру</c:v>
                </c:pt>
                <c:pt idx="4">
                  <c:v>дамытушылық</c:v>
                </c:pt>
              </c:strCache>
            </c:strRef>
          </c:cat>
          <c:val>
            <c:numRef>
              <c:f>Лист1!$C$2:$C$6</c:f>
              <c:numCache>
                <c:formatCode>General</c:formatCode>
                <c:ptCount val="5"/>
                <c:pt idx="0">
                  <c:v>7.9</c:v>
                </c:pt>
                <c:pt idx="1">
                  <c:v>8.06</c:v>
                </c:pt>
                <c:pt idx="2">
                  <c:v>7.6599999999999975</c:v>
                </c:pt>
                <c:pt idx="3">
                  <c:v>7.9</c:v>
                </c:pt>
                <c:pt idx="4">
                  <c:v>8</c:v>
                </c:pt>
              </c:numCache>
            </c:numRef>
          </c:val>
          <c:extLst>
            <c:ext xmlns:c16="http://schemas.microsoft.com/office/drawing/2014/chart" uri="{C3380CC4-5D6E-409C-BE32-E72D297353CC}">
              <c16:uniqueId val="{00000001-E4CA-495F-BE37-5B75F2D2B60F}"/>
            </c:ext>
          </c:extLst>
        </c:ser>
        <c:dLbls>
          <c:showLegendKey val="0"/>
          <c:showVal val="0"/>
          <c:showCatName val="0"/>
          <c:showSerName val="0"/>
          <c:showPercent val="0"/>
          <c:showBubbleSize val="0"/>
        </c:dLbls>
        <c:axId val="212460672"/>
        <c:axId val="212462208"/>
      </c:radarChart>
      <c:catAx>
        <c:axId val="212460672"/>
        <c:scaling>
          <c:orientation val="minMax"/>
        </c:scaling>
        <c:delete val="0"/>
        <c:axPos val="b"/>
        <c:majorGridlines/>
        <c:numFmt formatCode="General" sourceLinked="1"/>
        <c:majorTickMark val="out"/>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ru-KZ"/>
          </a:p>
        </c:txPr>
        <c:crossAx val="212462208"/>
        <c:crosses val="autoZero"/>
        <c:auto val="1"/>
        <c:lblAlgn val="ctr"/>
        <c:lblOffset val="100"/>
        <c:noMultiLvlLbl val="0"/>
      </c:catAx>
      <c:valAx>
        <c:axId val="212462208"/>
        <c:scaling>
          <c:orientation val="minMax"/>
        </c:scaling>
        <c:delete val="0"/>
        <c:axPos val="l"/>
        <c:majorGridlines/>
        <c:numFmt formatCode="General" sourceLinked="1"/>
        <c:majorTickMark val="cross"/>
        <c:minorTickMark val="none"/>
        <c:tickLblPos val="nextTo"/>
        <c:crossAx val="212460672"/>
        <c:crosses val="autoZero"/>
        <c:crossBetween val="between"/>
      </c:valAx>
    </c:plotArea>
    <c:legend>
      <c:legendPos val="r"/>
      <c:overlay val="0"/>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Лист1!$B$1</c:f>
              <c:strCache>
                <c:ptCount val="1"/>
                <c:pt idx="0">
                  <c:v>Атамекен</c:v>
                </c:pt>
              </c:strCache>
            </c:strRef>
          </c:tx>
          <c:invertIfNegative val="0"/>
          <c:cat>
            <c:strRef>
              <c:f>Лист1!$A$2:$A$6</c:f>
              <c:strCache>
                <c:ptCount val="5"/>
                <c:pt idx="0">
                  <c:v>ЖОО ӘБ</c:v>
                </c:pt>
                <c:pt idx="1">
                  <c:v>Мем қызметкер</c:v>
                </c:pt>
                <c:pt idx="2">
                  <c:v>ОПҚ</c:v>
                </c:pt>
                <c:pt idx="3">
                  <c:v>Бақылау кеңестерінлегі бизнесмендер</c:v>
                </c:pt>
                <c:pt idx="4">
                  <c:v>ЖОО  бақылау кеңестері</c:v>
                </c:pt>
              </c:strCache>
            </c:strRef>
          </c:cat>
          <c:val>
            <c:numRef>
              <c:f>Лист1!$B$2:$B$6</c:f>
              <c:numCache>
                <c:formatCode>General</c:formatCode>
                <c:ptCount val="5"/>
                <c:pt idx="0">
                  <c:v>30</c:v>
                </c:pt>
                <c:pt idx="1">
                  <c:v>20</c:v>
                </c:pt>
                <c:pt idx="2">
                  <c:v>20</c:v>
                </c:pt>
                <c:pt idx="3">
                  <c:v>15</c:v>
                </c:pt>
                <c:pt idx="4">
                  <c:v>23</c:v>
                </c:pt>
              </c:numCache>
            </c:numRef>
          </c:val>
          <c:extLst>
            <c:ext xmlns:c16="http://schemas.microsoft.com/office/drawing/2014/chart" uri="{C3380CC4-5D6E-409C-BE32-E72D297353CC}">
              <c16:uniqueId val="{00000000-75E3-4744-BABD-F71F79904D19}"/>
            </c:ext>
          </c:extLst>
        </c:ser>
        <c:ser>
          <c:idx val="1"/>
          <c:order val="1"/>
          <c:tx>
            <c:strRef>
              <c:f>Лист1!$C$1</c:f>
              <c:strCache>
                <c:ptCount val="1"/>
                <c:pt idx="0">
                  <c:v>НААР</c:v>
                </c:pt>
              </c:strCache>
            </c:strRef>
          </c:tx>
          <c:invertIfNegative val="0"/>
          <c:cat>
            <c:strRef>
              <c:f>Лист1!$A$2:$A$6</c:f>
              <c:strCache>
                <c:ptCount val="5"/>
                <c:pt idx="0">
                  <c:v>ЖОО ӘБ</c:v>
                </c:pt>
                <c:pt idx="1">
                  <c:v>Мем қызметкер</c:v>
                </c:pt>
                <c:pt idx="2">
                  <c:v>ОПҚ</c:v>
                </c:pt>
                <c:pt idx="3">
                  <c:v>Бақылау кеңестерінлегі бизнесмендер</c:v>
                </c:pt>
                <c:pt idx="4">
                  <c:v>ЖОО  бақылау кеңестері</c:v>
                </c:pt>
              </c:strCache>
            </c:strRef>
          </c:cat>
          <c:val>
            <c:numRef>
              <c:f>Лист1!$C$2:$C$6</c:f>
              <c:numCache>
                <c:formatCode>General</c:formatCode>
                <c:ptCount val="5"/>
                <c:pt idx="0">
                  <c:v>25</c:v>
                </c:pt>
                <c:pt idx="1">
                  <c:v>18</c:v>
                </c:pt>
                <c:pt idx="2">
                  <c:v>25</c:v>
                </c:pt>
                <c:pt idx="3">
                  <c:v>21</c:v>
                </c:pt>
                <c:pt idx="4">
                  <c:v>20</c:v>
                </c:pt>
              </c:numCache>
            </c:numRef>
          </c:val>
          <c:extLst>
            <c:ext xmlns:c16="http://schemas.microsoft.com/office/drawing/2014/chart" uri="{C3380CC4-5D6E-409C-BE32-E72D297353CC}">
              <c16:uniqueId val="{00000001-75E3-4744-BABD-F71F79904D19}"/>
            </c:ext>
          </c:extLst>
        </c:ser>
        <c:ser>
          <c:idx val="2"/>
          <c:order val="2"/>
          <c:tx>
            <c:strRef>
              <c:f>Лист1!$D$1</c:f>
              <c:strCache>
                <c:ptCount val="1"/>
                <c:pt idx="0">
                  <c:v>НКАОКО </c:v>
                </c:pt>
              </c:strCache>
            </c:strRef>
          </c:tx>
          <c:invertIfNegative val="0"/>
          <c:cat>
            <c:strRef>
              <c:f>Лист1!$A$2:$A$6</c:f>
              <c:strCache>
                <c:ptCount val="5"/>
                <c:pt idx="0">
                  <c:v>ЖОО ӘБ</c:v>
                </c:pt>
                <c:pt idx="1">
                  <c:v>Мем қызметкер</c:v>
                </c:pt>
                <c:pt idx="2">
                  <c:v>ОПҚ</c:v>
                </c:pt>
                <c:pt idx="3">
                  <c:v>Бақылау кеңестерінлегі бизнесмендер</c:v>
                </c:pt>
                <c:pt idx="4">
                  <c:v>ЖОО  бақылау кеңестері</c:v>
                </c:pt>
              </c:strCache>
            </c:strRef>
          </c:cat>
          <c:val>
            <c:numRef>
              <c:f>Лист1!$D$2:$D$6</c:f>
              <c:numCache>
                <c:formatCode>General</c:formatCode>
                <c:ptCount val="5"/>
                <c:pt idx="0">
                  <c:v>28</c:v>
                </c:pt>
                <c:pt idx="1">
                  <c:v>21</c:v>
                </c:pt>
                <c:pt idx="2">
                  <c:v>28</c:v>
                </c:pt>
                <c:pt idx="3">
                  <c:v>27</c:v>
                </c:pt>
                <c:pt idx="4">
                  <c:v>25</c:v>
                </c:pt>
              </c:numCache>
            </c:numRef>
          </c:val>
          <c:extLst>
            <c:ext xmlns:c16="http://schemas.microsoft.com/office/drawing/2014/chart" uri="{C3380CC4-5D6E-409C-BE32-E72D297353CC}">
              <c16:uniqueId val="{00000002-75E3-4744-BABD-F71F79904D19}"/>
            </c:ext>
          </c:extLst>
        </c:ser>
        <c:ser>
          <c:idx val="3"/>
          <c:order val="3"/>
          <c:tx>
            <c:strRef>
              <c:f>Лист1!$E$1</c:f>
              <c:strCache>
                <c:ptCount val="1"/>
                <c:pt idx="0">
                  <c:v>Тест орталықтары</c:v>
                </c:pt>
              </c:strCache>
            </c:strRef>
          </c:tx>
          <c:invertIfNegative val="0"/>
          <c:cat>
            <c:strRef>
              <c:f>Лист1!$A$2:$A$6</c:f>
              <c:strCache>
                <c:ptCount val="5"/>
                <c:pt idx="0">
                  <c:v>ЖОО ӘБ</c:v>
                </c:pt>
                <c:pt idx="1">
                  <c:v>Мем қызметкер</c:v>
                </c:pt>
                <c:pt idx="2">
                  <c:v>ОПҚ</c:v>
                </c:pt>
                <c:pt idx="3">
                  <c:v>Бақылау кеңестерінлегі бизнесмендер</c:v>
                </c:pt>
                <c:pt idx="4">
                  <c:v>ЖОО  бақылау кеңестері</c:v>
                </c:pt>
              </c:strCache>
            </c:strRef>
          </c:cat>
          <c:val>
            <c:numRef>
              <c:f>Лист1!$E$2:$E$6</c:f>
              <c:numCache>
                <c:formatCode>General</c:formatCode>
                <c:ptCount val="5"/>
                <c:pt idx="0">
                  <c:v>26</c:v>
                </c:pt>
                <c:pt idx="1">
                  <c:v>25</c:v>
                </c:pt>
                <c:pt idx="2">
                  <c:v>30</c:v>
                </c:pt>
                <c:pt idx="3">
                  <c:v>25</c:v>
                </c:pt>
                <c:pt idx="4">
                  <c:v>21</c:v>
                </c:pt>
              </c:numCache>
            </c:numRef>
          </c:val>
          <c:extLst>
            <c:ext xmlns:c16="http://schemas.microsoft.com/office/drawing/2014/chart" uri="{C3380CC4-5D6E-409C-BE32-E72D297353CC}">
              <c16:uniqueId val="{00000003-75E3-4744-BABD-F71F79904D19}"/>
            </c:ext>
          </c:extLst>
        </c:ser>
        <c:dLbls>
          <c:showLegendKey val="0"/>
          <c:showVal val="0"/>
          <c:showCatName val="0"/>
          <c:showSerName val="0"/>
          <c:showPercent val="0"/>
          <c:showBubbleSize val="0"/>
        </c:dLbls>
        <c:gapWidth val="150"/>
        <c:overlap val="100"/>
        <c:axId val="214193664"/>
        <c:axId val="214195200"/>
      </c:barChart>
      <c:catAx>
        <c:axId val="214193664"/>
        <c:scaling>
          <c:orientation val="minMax"/>
        </c:scaling>
        <c:delete val="0"/>
        <c:axPos val="b"/>
        <c:numFmt formatCode="General" sourceLinked="0"/>
        <c:majorTickMark val="out"/>
        <c:minorTickMark val="none"/>
        <c:tickLblPos val="nextTo"/>
        <c:crossAx val="214195200"/>
        <c:crosses val="autoZero"/>
        <c:auto val="1"/>
        <c:lblAlgn val="ctr"/>
        <c:lblOffset val="100"/>
        <c:noMultiLvlLbl val="0"/>
      </c:catAx>
      <c:valAx>
        <c:axId val="214195200"/>
        <c:scaling>
          <c:orientation val="minMax"/>
        </c:scaling>
        <c:delete val="0"/>
        <c:axPos val="l"/>
        <c:majorGridlines/>
        <c:numFmt formatCode="General" sourceLinked="1"/>
        <c:majorTickMark val="out"/>
        <c:minorTickMark val="none"/>
        <c:tickLblPos val="nextTo"/>
        <c:crossAx val="214193664"/>
        <c:crosses val="autoZero"/>
        <c:crossBetween val="between"/>
      </c:valAx>
    </c:plotArea>
    <c:legend>
      <c:legendPos val="r"/>
      <c:overlay val="0"/>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Лист1!$B$1</c:f>
              <c:strCache>
                <c:ptCount val="1"/>
                <c:pt idx="0">
                  <c:v>Жоғары</c:v>
                </c:pt>
              </c:strCache>
            </c:strRef>
          </c:tx>
          <c:invertIfNegative val="0"/>
          <c:cat>
            <c:strRef>
              <c:f>Лист1!$A$2:$A$5</c:f>
              <c:strCache>
                <c:ptCount val="4"/>
                <c:pt idx="0">
                  <c:v>Атамекен</c:v>
                </c:pt>
                <c:pt idx="1">
                  <c:v>НААР</c:v>
                </c:pt>
                <c:pt idx="2">
                  <c:v>НКАОКО</c:v>
                </c:pt>
                <c:pt idx="3">
                  <c:v>Тест орталықтары</c:v>
                </c:pt>
              </c:strCache>
            </c:strRef>
          </c:cat>
          <c:val>
            <c:numRef>
              <c:f>Лист1!$B$2:$B$5</c:f>
              <c:numCache>
                <c:formatCode>General</c:formatCode>
                <c:ptCount val="4"/>
                <c:pt idx="0">
                  <c:v>40</c:v>
                </c:pt>
                <c:pt idx="1">
                  <c:v>50</c:v>
                </c:pt>
                <c:pt idx="2">
                  <c:v>30</c:v>
                </c:pt>
                <c:pt idx="3">
                  <c:v>40</c:v>
                </c:pt>
              </c:numCache>
            </c:numRef>
          </c:val>
          <c:extLst>
            <c:ext xmlns:c16="http://schemas.microsoft.com/office/drawing/2014/chart" uri="{C3380CC4-5D6E-409C-BE32-E72D297353CC}">
              <c16:uniqueId val="{00000000-BD2E-42EB-A355-C8E4972DD79C}"/>
            </c:ext>
          </c:extLst>
        </c:ser>
        <c:ser>
          <c:idx val="1"/>
          <c:order val="1"/>
          <c:tx>
            <c:strRef>
              <c:f>Лист1!$C$1</c:f>
              <c:strCache>
                <c:ptCount val="1"/>
                <c:pt idx="0">
                  <c:v>Орта</c:v>
                </c:pt>
              </c:strCache>
            </c:strRef>
          </c:tx>
          <c:invertIfNegative val="0"/>
          <c:cat>
            <c:strRef>
              <c:f>Лист1!$A$2:$A$5</c:f>
              <c:strCache>
                <c:ptCount val="4"/>
                <c:pt idx="0">
                  <c:v>Атамекен</c:v>
                </c:pt>
                <c:pt idx="1">
                  <c:v>НААР</c:v>
                </c:pt>
                <c:pt idx="2">
                  <c:v>НКАОКО</c:v>
                </c:pt>
                <c:pt idx="3">
                  <c:v>Тест орталықтары</c:v>
                </c:pt>
              </c:strCache>
            </c:strRef>
          </c:cat>
          <c:val>
            <c:numRef>
              <c:f>Лист1!$C$2:$C$5</c:f>
              <c:numCache>
                <c:formatCode>General</c:formatCode>
                <c:ptCount val="4"/>
                <c:pt idx="0">
                  <c:v>60</c:v>
                </c:pt>
                <c:pt idx="1">
                  <c:v>50</c:v>
                </c:pt>
                <c:pt idx="2">
                  <c:v>70</c:v>
                </c:pt>
                <c:pt idx="3">
                  <c:v>60</c:v>
                </c:pt>
              </c:numCache>
            </c:numRef>
          </c:val>
          <c:extLst>
            <c:ext xmlns:c16="http://schemas.microsoft.com/office/drawing/2014/chart" uri="{C3380CC4-5D6E-409C-BE32-E72D297353CC}">
              <c16:uniqueId val="{00000001-BD2E-42EB-A355-C8E4972DD79C}"/>
            </c:ext>
          </c:extLst>
        </c:ser>
        <c:ser>
          <c:idx val="2"/>
          <c:order val="2"/>
          <c:tx>
            <c:strRef>
              <c:f>Лист1!$D$1</c:f>
              <c:strCache>
                <c:ptCount val="1"/>
                <c:pt idx="0">
                  <c:v>Төмен</c:v>
                </c:pt>
              </c:strCache>
            </c:strRef>
          </c:tx>
          <c:invertIfNegative val="0"/>
          <c:cat>
            <c:strRef>
              <c:f>Лист1!$A$2:$A$5</c:f>
              <c:strCache>
                <c:ptCount val="4"/>
                <c:pt idx="0">
                  <c:v>Атамекен</c:v>
                </c:pt>
                <c:pt idx="1">
                  <c:v>НААР</c:v>
                </c:pt>
                <c:pt idx="2">
                  <c:v>НКАОКО</c:v>
                </c:pt>
                <c:pt idx="3">
                  <c:v>Тест орталықтары</c:v>
                </c:pt>
              </c:strCache>
            </c:strRef>
          </c:cat>
          <c:val>
            <c:numRef>
              <c:f>Лист1!$D$2:$D$5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2-BD2E-42EB-A355-C8E4972DD79C}"/>
            </c:ext>
          </c:extLst>
        </c:ser>
        <c:dLbls>
          <c:showLegendKey val="0"/>
          <c:showVal val="0"/>
          <c:showCatName val="0"/>
          <c:showSerName val="0"/>
          <c:showPercent val="0"/>
          <c:showBubbleSize val="0"/>
        </c:dLbls>
        <c:gapWidth val="150"/>
        <c:axId val="214097920"/>
        <c:axId val="214099456"/>
      </c:barChart>
      <c:catAx>
        <c:axId val="214097920"/>
        <c:scaling>
          <c:orientation val="minMax"/>
        </c:scaling>
        <c:delete val="0"/>
        <c:axPos val="l"/>
        <c:numFmt formatCode="General" sourceLinked="0"/>
        <c:majorTickMark val="out"/>
        <c:minorTickMark val="none"/>
        <c:tickLblPos val="nextTo"/>
        <c:crossAx val="214099456"/>
        <c:crosses val="autoZero"/>
        <c:auto val="1"/>
        <c:lblAlgn val="ctr"/>
        <c:lblOffset val="100"/>
        <c:noMultiLvlLbl val="0"/>
      </c:catAx>
      <c:valAx>
        <c:axId val="214099456"/>
        <c:scaling>
          <c:orientation val="minMax"/>
        </c:scaling>
        <c:delete val="0"/>
        <c:axPos val="b"/>
        <c:majorGridlines/>
        <c:numFmt formatCode="General" sourceLinked="1"/>
        <c:majorTickMark val="out"/>
        <c:minorTickMark val="none"/>
        <c:tickLblPos val="nextTo"/>
        <c:crossAx val="214097920"/>
        <c:crosses val="autoZero"/>
        <c:crossBetween val="between"/>
      </c:valAx>
    </c:plotArea>
    <c:legend>
      <c:legendPos val="r"/>
      <c:overlay val="0"/>
    </c:legend>
    <c:plotVisOnly val="1"/>
    <c:dispBlanksAs val="gap"/>
    <c:showDLblsOverMax val="0"/>
  </c:chart>
  <c:spPr>
    <a:ln>
      <a:noFill/>
    </a:ln>
  </c:spPr>
  <c:txPr>
    <a:bodyPr/>
    <a:lstStyle/>
    <a:p>
      <a:pPr>
        <a:defRPr>
          <a:latin typeface="Times New Roman" pitchFamily="18" charset="0"/>
          <a:cs typeface="Times New Roman" pitchFamily="18" charset="0"/>
        </a:defRPr>
      </a:pPr>
      <a:endParaRPr lang="ru-KZ"/>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0426637846739688E-2"/>
          <c:y val="9.1649466146828798E-2"/>
          <c:w val="0.91957336215325958"/>
          <c:h val="0.7918062978226541"/>
        </c:manualLayout>
      </c:layout>
      <c:barChart>
        <c:barDir val="col"/>
        <c:grouping val="clustered"/>
        <c:varyColors val="0"/>
        <c:ser>
          <c:idx val="0"/>
          <c:order val="0"/>
          <c:tx>
            <c:strRef>
              <c:f>Лист1!$B$1</c:f>
              <c:strCache>
                <c:ptCount val="1"/>
                <c:pt idx="0">
                  <c:v>Көрсеткіштері</c:v>
                </c:pt>
              </c:strCache>
            </c:strRef>
          </c:tx>
          <c:spPr>
            <a:ln w="28575">
              <a:noFill/>
            </a:ln>
          </c:spPr>
          <c:invertIfNegative val="0"/>
          <c:dPt>
            <c:idx val="0"/>
            <c:invertIfNegative val="0"/>
            <c:bubble3D val="0"/>
            <c:spPr>
              <a:solidFill>
                <a:schemeClr val="accent1">
                  <a:lumMod val="20000"/>
                  <a:lumOff val="80000"/>
                </a:schemeClr>
              </a:solidFill>
              <a:ln w="28575">
                <a:noFill/>
              </a:ln>
            </c:spPr>
            <c:extLst>
              <c:ext xmlns:c16="http://schemas.microsoft.com/office/drawing/2014/chart" uri="{C3380CC4-5D6E-409C-BE32-E72D297353CC}">
                <c16:uniqueId val="{00000001-15FB-4A45-9B95-7E48A15918DC}"/>
              </c:ext>
            </c:extLst>
          </c:dPt>
          <c:dPt>
            <c:idx val="1"/>
            <c:invertIfNegative val="0"/>
            <c:bubble3D val="0"/>
            <c:spPr>
              <a:solidFill>
                <a:schemeClr val="accent1">
                  <a:lumMod val="20000"/>
                  <a:lumOff val="80000"/>
                </a:schemeClr>
              </a:solidFill>
              <a:ln w="28575">
                <a:noFill/>
              </a:ln>
            </c:spPr>
            <c:extLst>
              <c:ext xmlns:c16="http://schemas.microsoft.com/office/drawing/2014/chart" uri="{C3380CC4-5D6E-409C-BE32-E72D297353CC}">
                <c16:uniqueId val="{00000003-15FB-4A45-9B95-7E48A15918DC}"/>
              </c:ext>
            </c:extLst>
          </c:dPt>
          <c:dPt>
            <c:idx val="2"/>
            <c:invertIfNegative val="0"/>
            <c:bubble3D val="0"/>
            <c:spPr>
              <a:solidFill>
                <a:schemeClr val="accent1">
                  <a:lumMod val="20000"/>
                  <a:lumOff val="80000"/>
                </a:schemeClr>
              </a:solidFill>
              <a:ln w="28575">
                <a:noFill/>
              </a:ln>
            </c:spPr>
            <c:extLst>
              <c:ext xmlns:c16="http://schemas.microsoft.com/office/drawing/2014/chart" uri="{C3380CC4-5D6E-409C-BE32-E72D297353CC}">
                <c16:uniqueId val="{00000005-15FB-4A45-9B95-7E48A15918DC}"/>
              </c:ext>
            </c:extLst>
          </c:dPt>
          <c:cat>
            <c:strRef>
              <c:f>Лист1!$A$2:$A$6</c:f>
              <c:strCache>
                <c:ptCount val="3"/>
                <c:pt idx="0">
                  <c:v>Жоғары</c:v>
                </c:pt>
                <c:pt idx="1">
                  <c:v>Орта</c:v>
                </c:pt>
                <c:pt idx="2">
                  <c:v>Төмен</c:v>
                </c:pt>
              </c:strCache>
            </c:strRef>
          </c:cat>
          <c:val>
            <c:numRef>
              <c:f>Лист1!$B$2:$B$6</c:f>
              <c:numCache>
                <c:formatCode>General</c:formatCode>
                <c:ptCount val="5"/>
                <c:pt idx="0">
                  <c:v>32.5</c:v>
                </c:pt>
                <c:pt idx="1">
                  <c:v>47.5</c:v>
                </c:pt>
                <c:pt idx="2">
                  <c:v>20</c:v>
                </c:pt>
              </c:numCache>
            </c:numRef>
          </c:val>
          <c:extLst>
            <c:ext xmlns:c16="http://schemas.microsoft.com/office/drawing/2014/chart" uri="{C3380CC4-5D6E-409C-BE32-E72D297353CC}">
              <c16:uniqueId val="{00000006-15FB-4A45-9B95-7E48A15918DC}"/>
            </c:ext>
          </c:extLst>
        </c:ser>
        <c:ser>
          <c:idx val="1"/>
          <c:order val="1"/>
          <c:tx>
            <c:strRef>
              <c:f>Лист1!$C$1</c:f>
              <c:strCache>
                <c:ptCount val="1"/>
                <c:pt idx="0">
                  <c:v>Столбец1</c:v>
                </c:pt>
              </c:strCache>
            </c:strRef>
          </c:tx>
          <c:spPr>
            <a:ln w="28575">
              <a:noFill/>
            </a:ln>
          </c:spPr>
          <c:invertIfNegative val="0"/>
          <c:cat>
            <c:strRef>
              <c:f>Лист1!$A$2:$A$6</c:f>
              <c:strCache>
                <c:ptCount val="3"/>
                <c:pt idx="0">
                  <c:v>Жоғары</c:v>
                </c:pt>
                <c:pt idx="1">
                  <c:v>Орта</c:v>
                </c:pt>
                <c:pt idx="2">
                  <c:v>Төмен</c:v>
                </c:pt>
              </c:strCache>
            </c:strRef>
          </c:cat>
          <c:val>
            <c:numRef>
              <c:f>Лист1!$C$2:$C$6</c:f>
              <c:numCache>
                <c:formatCode>General</c:formatCode>
                <c:ptCount val="5"/>
              </c:numCache>
            </c:numRef>
          </c:val>
          <c:extLst>
            <c:ext xmlns:c16="http://schemas.microsoft.com/office/drawing/2014/chart" uri="{C3380CC4-5D6E-409C-BE32-E72D297353CC}">
              <c16:uniqueId val="{00000007-15FB-4A45-9B95-7E48A15918DC}"/>
            </c:ext>
          </c:extLst>
        </c:ser>
        <c:ser>
          <c:idx val="2"/>
          <c:order val="2"/>
          <c:tx>
            <c:strRef>
              <c:f>Лист1!$D$1</c:f>
              <c:strCache>
                <c:ptCount val="1"/>
                <c:pt idx="0">
                  <c:v>Столбец3</c:v>
                </c:pt>
              </c:strCache>
            </c:strRef>
          </c:tx>
          <c:spPr>
            <a:ln w="28575">
              <a:noFill/>
            </a:ln>
          </c:spPr>
          <c:invertIfNegative val="0"/>
          <c:cat>
            <c:strRef>
              <c:f>Лист1!$A$2:$A$6</c:f>
              <c:strCache>
                <c:ptCount val="3"/>
                <c:pt idx="0">
                  <c:v>Жоғары</c:v>
                </c:pt>
                <c:pt idx="1">
                  <c:v>Орта</c:v>
                </c:pt>
                <c:pt idx="2">
                  <c:v>Төмен</c:v>
                </c:pt>
              </c:strCache>
            </c:strRef>
          </c:cat>
          <c:val>
            <c:numRef>
              <c:f>Лист1!$D$2:$D$6</c:f>
              <c:numCache>
                <c:formatCode>General</c:formatCode>
                <c:ptCount val="5"/>
              </c:numCache>
            </c:numRef>
          </c:val>
          <c:extLst>
            <c:ext xmlns:c16="http://schemas.microsoft.com/office/drawing/2014/chart" uri="{C3380CC4-5D6E-409C-BE32-E72D297353CC}">
              <c16:uniqueId val="{00000008-15FB-4A45-9B95-7E48A15918DC}"/>
            </c:ext>
          </c:extLst>
        </c:ser>
        <c:ser>
          <c:idx val="3"/>
          <c:order val="3"/>
          <c:tx>
            <c:strRef>
              <c:f>Лист1!$E$1</c:f>
              <c:strCache>
                <c:ptCount val="1"/>
                <c:pt idx="0">
                  <c:v>Столбец4</c:v>
                </c:pt>
              </c:strCache>
            </c:strRef>
          </c:tx>
          <c:spPr>
            <a:ln w="28575">
              <a:noFill/>
            </a:ln>
          </c:spPr>
          <c:invertIfNegative val="0"/>
          <c:cat>
            <c:strRef>
              <c:f>Лист1!$A$2:$A$6</c:f>
              <c:strCache>
                <c:ptCount val="3"/>
                <c:pt idx="0">
                  <c:v>Жоғары</c:v>
                </c:pt>
                <c:pt idx="1">
                  <c:v>Орта</c:v>
                </c:pt>
                <c:pt idx="2">
                  <c:v>Төмен</c:v>
                </c:pt>
              </c:strCache>
            </c:strRef>
          </c:cat>
          <c:val>
            <c:numRef>
              <c:f>Лист1!$E$2:$E$6</c:f>
              <c:numCache>
                <c:formatCode>General</c:formatCode>
                <c:ptCount val="5"/>
              </c:numCache>
            </c:numRef>
          </c:val>
          <c:extLst>
            <c:ext xmlns:c16="http://schemas.microsoft.com/office/drawing/2014/chart" uri="{C3380CC4-5D6E-409C-BE32-E72D297353CC}">
              <c16:uniqueId val="{00000009-15FB-4A45-9B95-7E48A15918DC}"/>
            </c:ext>
          </c:extLst>
        </c:ser>
        <c:ser>
          <c:idx val="4"/>
          <c:order val="4"/>
          <c:tx>
            <c:strRef>
              <c:f>Лист1!$F$1</c:f>
              <c:strCache>
                <c:ptCount val="1"/>
                <c:pt idx="0">
                  <c:v>Столбец2</c:v>
                </c:pt>
              </c:strCache>
            </c:strRef>
          </c:tx>
          <c:spPr>
            <a:ln w="28575">
              <a:noFill/>
            </a:ln>
          </c:spPr>
          <c:invertIfNegative val="0"/>
          <c:cat>
            <c:strRef>
              <c:f>Лист1!$A$2:$A$6</c:f>
              <c:strCache>
                <c:ptCount val="3"/>
                <c:pt idx="0">
                  <c:v>Жоғары</c:v>
                </c:pt>
                <c:pt idx="1">
                  <c:v>Орта</c:v>
                </c:pt>
                <c:pt idx="2">
                  <c:v>Төмен</c:v>
                </c:pt>
              </c:strCache>
            </c:strRef>
          </c:cat>
          <c:val>
            <c:numRef>
              <c:f>Лист1!$F$2:$F$6</c:f>
              <c:numCache>
                <c:formatCode>General</c:formatCode>
                <c:ptCount val="5"/>
              </c:numCache>
            </c:numRef>
          </c:val>
          <c:extLst>
            <c:ext xmlns:c16="http://schemas.microsoft.com/office/drawing/2014/chart" uri="{C3380CC4-5D6E-409C-BE32-E72D297353CC}">
              <c16:uniqueId val="{0000000A-15FB-4A45-9B95-7E48A15918DC}"/>
            </c:ext>
          </c:extLst>
        </c:ser>
        <c:dLbls>
          <c:showLegendKey val="0"/>
          <c:showVal val="0"/>
          <c:showCatName val="0"/>
          <c:showSerName val="0"/>
          <c:showPercent val="0"/>
          <c:showBubbleSize val="0"/>
        </c:dLbls>
        <c:gapWidth val="150"/>
        <c:overlap val="100"/>
        <c:axId val="218264704"/>
        <c:axId val="218266240"/>
      </c:barChart>
      <c:catAx>
        <c:axId val="218264704"/>
        <c:scaling>
          <c:orientation val="minMax"/>
        </c:scaling>
        <c:delete val="0"/>
        <c:axPos val="b"/>
        <c:numFmt formatCode="General" sourceLinked="1"/>
        <c:majorTickMark val="out"/>
        <c:minorTickMark val="none"/>
        <c:tickLblPos val="nextTo"/>
        <c:crossAx val="218266240"/>
        <c:crosses val="autoZero"/>
        <c:auto val="1"/>
        <c:lblAlgn val="ctr"/>
        <c:lblOffset val="100"/>
        <c:noMultiLvlLbl val="0"/>
      </c:catAx>
      <c:valAx>
        <c:axId val="218266240"/>
        <c:scaling>
          <c:orientation val="minMax"/>
        </c:scaling>
        <c:delete val="0"/>
        <c:axPos val="l"/>
        <c:majorGridlines/>
        <c:numFmt formatCode="General" sourceLinked="1"/>
        <c:majorTickMark val="out"/>
        <c:minorTickMark val="none"/>
        <c:tickLblPos val="nextTo"/>
        <c:crossAx val="218264704"/>
        <c:crosses val="autoZero"/>
        <c:crossBetween val="between"/>
      </c:valAx>
    </c:plotArea>
    <c:plotVisOnly val="1"/>
    <c:dispBlanksAs val="gap"/>
    <c:showDLblsOverMax val="0"/>
  </c:chart>
  <c:spPr>
    <a:noFill/>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Ия, жалпы</c:v>
                </c:pt>
              </c:strCache>
            </c:strRef>
          </c:tx>
          <c:invertIfNegative val="0"/>
          <c:cat>
            <c:strRef>
              <c:f>Лист1!$A$2:$A$5</c:f>
              <c:strCache>
                <c:ptCount val="4"/>
                <c:pt idx="0">
                  <c:v>Атамекен</c:v>
                </c:pt>
                <c:pt idx="1">
                  <c:v>НААР</c:v>
                </c:pt>
                <c:pt idx="2">
                  <c:v>НКАОКО</c:v>
                </c:pt>
                <c:pt idx="3">
                  <c:v>Тәуелсіз орталықтар</c:v>
                </c:pt>
              </c:strCache>
            </c:strRef>
          </c:cat>
          <c:val>
            <c:numRef>
              <c:f>Лист1!$B$2:$B$5</c:f>
              <c:numCache>
                <c:formatCode>General</c:formatCode>
                <c:ptCount val="4"/>
                <c:pt idx="0">
                  <c:v>50</c:v>
                </c:pt>
                <c:pt idx="1">
                  <c:v>40</c:v>
                </c:pt>
                <c:pt idx="2">
                  <c:v>50</c:v>
                </c:pt>
                <c:pt idx="3">
                  <c:v>40</c:v>
                </c:pt>
              </c:numCache>
            </c:numRef>
          </c:val>
          <c:extLst>
            <c:ext xmlns:c16="http://schemas.microsoft.com/office/drawing/2014/chart" uri="{C3380CC4-5D6E-409C-BE32-E72D297353CC}">
              <c16:uniqueId val="{00000000-6D1F-45E8-9AD1-FC4D1B4377BC}"/>
            </c:ext>
          </c:extLst>
        </c:ser>
        <c:ser>
          <c:idx val="1"/>
          <c:order val="1"/>
          <c:tx>
            <c:strRef>
              <c:f>Лист1!$C$1</c:f>
              <c:strCache>
                <c:ptCount val="1"/>
                <c:pt idx="0">
                  <c:v>Ия, жеке</c:v>
                </c:pt>
              </c:strCache>
            </c:strRef>
          </c:tx>
          <c:invertIfNegative val="0"/>
          <c:cat>
            <c:strRef>
              <c:f>Лист1!$A$2:$A$5</c:f>
              <c:strCache>
                <c:ptCount val="4"/>
                <c:pt idx="0">
                  <c:v>Атамекен</c:v>
                </c:pt>
                <c:pt idx="1">
                  <c:v>НААР</c:v>
                </c:pt>
                <c:pt idx="2">
                  <c:v>НКАОКО</c:v>
                </c:pt>
                <c:pt idx="3">
                  <c:v>Тәуелсіз орталықтар</c:v>
                </c:pt>
              </c:strCache>
            </c:strRef>
          </c:cat>
          <c:val>
            <c:numRef>
              <c:f>Лист1!$C$2:$C$5</c:f>
              <c:numCache>
                <c:formatCode>General</c:formatCode>
                <c:ptCount val="4"/>
                <c:pt idx="0">
                  <c:v>50</c:v>
                </c:pt>
                <c:pt idx="1">
                  <c:v>60</c:v>
                </c:pt>
                <c:pt idx="2">
                  <c:v>50</c:v>
                </c:pt>
                <c:pt idx="3">
                  <c:v>60</c:v>
                </c:pt>
              </c:numCache>
            </c:numRef>
          </c:val>
          <c:extLst>
            <c:ext xmlns:c16="http://schemas.microsoft.com/office/drawing/2014/chart" uri="{C3380CC4-5D6E-409C-BE32-E72D297353CC}">
              <c16:uniqueId val="{00000001-6D1F-45E8-9AD1-FC4D1B4377BC}"/>
            </c:ext>
          </c:extLst>
        </c:ser>
        <c:ser>
          <c:idx val="2"/>
          <c:order val="2"/>
          <c:tx>
            <c:strRef>
              <c:f>Лист1!$D$1</c:f>
              <c:strCache>
                <c:ptCount val="1"/>
                <c:pt idx="0">
                  <c:v>Жоқ, мүлдем</c:v>
                </c:pt>
              </c:strCache>
            </c:strRef>
          </c:tx>
          <c:invertIfNegative val="0"/>
          <c:cat>
            <c:strRef>
              <c:f>Лист1!$A$2:$A$5</c:f>
              <c:strCache>
                <c:ptCount val="4"/>
                <c:pt idx="0">
                  <c:v>Атамекен</c:v>
                </c:pt>
                <c:pt idx="1">
                  <c:v>НААР</c:v>
                </c:pt>
                <c:pt idx="2">
                  <c:v>НКАОКО</c:v>
                </c:pt>
                <c:pt idx="3">
                  <c:v>Тәуелсіз орталықтар</c:v>
                </c:pt>
              </c:strCache>
            </c:strRef>
          </c:cat>
          <c:val>
            <c:numRef>
              <c:f>Лист1!$D$2:$D$5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2-6D1F-45E8-9AD1-FC4D1B4377BC}"/>
            </c:ext>
          </c:extLst>
        </c:ser>
        <c:dLbls>
          <c:showLegendKey val="0"/>
          <c:showVal val="0"/>
          <c:showCatName val="0"/>
          <c:showSerName val="0"/>
          <c:showPercent val="0"/>
          <c:showBubbleSize val="0"/>
        </c:dLbls>
        <c:gapWidth val="150"/>
        <c:shape val="box"/>
        <c:axId val="218299776"/>
        <c:axId val="219624576"/>
        <c:axId val="0"/>
      </c:bar3DChart>
      <c:catAx>
        <c:axId val="218299776"/>
        <c:scaling>
          <c:orientation val="minMax"/>
        </c:scaling>
        <c:delete val="0"/>
        <c:axPos val="b"/>
        <c:numFmt formatCode="General" sourceLinked="0"/>
        <c:majorTickMark val="out"/>
        <c:minorTickMark val="none"/>
        <c:tickLblPos val="nextTo"/>
        <c:crossAx val="219624576"/>
        <c:crosses val="autoZero"/>
        <c:auto val="1"/>
        <c:lblAlgn val="ctr"/>
        <c:lblOffset val="100"/>
        <c:noMultiLvlLbl val="0"/>
      </c:catAx>
      <c:valAx>
        <c:axId val="219624576"/>
        <c:scaling>
          <c:orientation val="minMax"/>
        </c:scaling>
        <c:delete val="0"/>
        <c:axPos val="l"/>
        <c:majorGridlines/>
        <c:numFmt formatCode="General" sourceLinked="1"/>
        <c:majorTickMark val="out"/>
        <c:minorTickMark val="none"/>
        <c:tickLblPos val="nextTo"/>
        <c:crossAx val="218299776"/>
        <c:crosses val="autoZero"/>
        <c:crossBetween val="between"/>
      </c:valAx>
    </c:plotArea>
    <c:legend>
      <c:legendPos val="r"/>
      <c:overlay val="0"/>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жоғары</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Қазақстан Республикасындағы жоғары оқу орындарындағы сапа мәдениетінің дамуы</c:v>
                </c:pt>
              </c:strCache>
            </c:strRef>
          </c:cat>
          <c:val>
            <c:numRef>
              <c:f>Лист1!$B$2</c:f>
              <c:numCache>
                <c:formatCode>General</c:formatCode>
                <c:ptCount val="1"/>
                <c:pt idx="0">
                  <c:v>32.5</c:v>
                </c:pt>
              </c:numCache>
            </c:numRef>
          </c:val>
          <c:extLst>
            <c:ext xmlns:c16="http://schemas.microsoft.com/office/drawing/2014/chart" uri="{C3380CC4-5D6E-409C-BE32-E72D297353CC}">
              <c16:uniqueId val="{00000000-BF7C-468E-9213-8E135D6DA566}"/>
            </c:ext>
          </c:extLst>
        </c:ser>
        <c:ser>
          <c:idx val="1"/>
          <c:order val="1"/>
          <c:tx>
            <c:strRef>
              <c:f>Лист1!$C$1</c:f>
              <c:strCache>
                <c:ptCount val="1"/>
                <c:pt idx="0">
                  <c:v>орташа</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Қазақстан Республикасындағы жоғары оқу орындарындағы сапа мәдениетінің дамуы</c:v>
                </c:pt>
              </c:strCache>
            </c:strRef>
          </c:cat>
          <c:val>
            <c:numRef>
              <c:f>Лист1!$C$2</c:f>
              <c:numCache>
                <c:formatCode>General</c:formatCode>
                <c:ptCount val="1"/>
                <c:pt idx="0">
                  <c:v>47.5</c:v>
                </c:pt>
              </c:numCache>
            </c:numRef>
          </c:val>
          <c:extLst>
            <c:ext xmlns:c16="http://schemas.microsoft.com/office/drawing/2014/chart" uri="{C3380CC4-5D6E-409C-BE32-E72D297353CC}">
              <c16:uniqueId val="{00000001-BF7C-468E-9213-8E135D6DA566}"/>
            </c:ext>
          </c:extLst>
        </c:ser>
        <c:ser>
          <c:idx val="2"/>
          <c:order val="2"/>
          <c:tx>
            <c:strRef>
              <c:f>Лист1!$D$1</c:f>
              <c:strCache>
                <c:ptCount val="1"/>
                <c:pt idx="0">
                  <c:v>төмен</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Қазақстан Республикасындағы жоғары оқу орындарындағы сапа мәдениетінің дамуы</c:v>
                </c:pt>
              </c:strCache>
            </c:strRef>
          </c:cat>
          <c:val>
            <c:numRef>
              <c:f>Лист1!$D$2</c:f>
              <c:numCache>
                <c:formatCode>General</c:formatCode>
                <c:ptCount val="1"/>
                <c:pt idx="0">
                  <c:v>20</c:v>
                </c:pt>
              </c:numCache>
            </c:numRef>
          </c:val>
          <c:extLst>
            <c:ext xmlns:c16="http://schemas.microsoft.com/office/drawing/2014/chart" uri="{C3380CC4-5D6E-409C-BE32-E72D297353CC}">
              <c16:uniqueId val="{00000002-BF7C-468E-9213-8E135D6DA566}"/>
            </c:ext>
          </c:extLst>
        </c:ser>
        <c:dLbls>
          <c:showLegendKey val="0"/>
          <c:showVal val="1"/>
          <c:showCatName val="0"/>
          <c:showSerName val="0"/>
          <c:showPercent val="0"/>
          <c:showBubbleSize val="0"/>
        </c:dLbls>
        <c:gapWidth val="150"/>
        <c:axId val="219646976"/>
        <c:axId val="220025600"/>
      </c:barChart>
      <c:catAx>
        <c:axId val="219646976"/>
        <c:scaling>
          <c:orientation val="minMax"/>
        </c:scaling>
        <c:delete val="0"/>
        <c:axPos val="b"/>
        <c:numFmt formatCode="General" sourceLinked="0"/>
        <c:majorTickMark val="out"/>
        <c:minorTickMark val="none"/>
        <c:tickLblPos val="nextTo"/>
        <c:crossAx val="220025600"/>
        <c:crosses val="autoZero"/>
        <c:auto val="1"/>
        <c:lblAlgn val="ctr"/>
        <c:lblOffset val="100"/>
        <c:noMultiLvlLbl val="0"/>
      </c:catAx>
      <c:valAx>
        <c:axId val="220025600"/>
        <c:scaling>
          <c:orientation val="minMax"/>
        </c:scaling>
        <c:delete val="0"/>
        <c:axPos val="l"/>
        <c:majorGridlines/>
        <c:numFmt formatCode="General" sourceLinked="1"/>
        <c:majorTickMark val="out"/>
        <c:minorTickMark val="none"/>
        <c:tickLblPos val="nextTo"/>
        <c:crossAx val="219646976"/>
        <c:crosses val="autoZero"/>
        <c:crossBetween val="between"/>
      </c:valAx>
      <c:dTable>
        <c:showHorzBorder val="1"/>
        <c:showVertBorder val="1"/>
        <c:showOutline val="1"/>
        <c:showKeys val="1"/>
      </c:dTable>
    </c:plotArea>
    <c:legend>
      <c:legendPos val="r"/>
      <c:overlay val="0"/>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7"/>
    </mc:Choice>
    <mc:Fallback>
      <c:style val="37"/>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иә</c:v>
                </c:pt>
              </c:strCache>
            </c:strRef>
          </c:tx>
          <c:invertIfNegative val="0"/>
          <c:dLbls>
            <c:dLbl>
              <c:idx val="0"/>
              <c:layout>
                <c:manualLayout>
                  <c:x val="7.4786324786324923E-2"/>
                  <c:y val="9.12698412698412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1EE-49AB-B71D-2E6AB96C36B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Сіздің пікіріңіз бойынша, жоғары оқу орындары білім бағдарламаларының сапасы жөніндегі шынайы ақпараттарды ұсына ала ма?</c:v>
                </c:pt>
              </c:strCache>
            </c:strRef>
          </c:cat>
          <c:val>
            <c:numRef>
              <c:f>Лист1!$B$2</c:f>
              <c:numCache>
                <c:formatCode>General</c:formatCode>
                <c:ptCount val="1"/>
                <c:pt idx="0">
                  <c:v>82.5</c:v>
                </c:pt>
              </c:numCache>
            </c:numRef>
          </c:val>
          <c:extLst>
            <c:ext xmlns:c16="http://schemas.microsoft.com/office/drawing/2014/chart" uri="{C3380CC4-5D6E-409C-BE32-E72D297353CC}">
              <c16:uniqueId val="{00000001-31EE-49AB-B71D-2E6AB96C36B7}"/>
            </c:ext>
          </c:extLst>
        </c:ser>
        <c:ser>
          <c:idx val="1"/>
          <c:order val="1"/>
          <c:tx>
            <c:strRef>
              <c:f>Лист1!$C$1</c:f>
              <c:strCache>
                <c:ptCount val="1"/>
                <c:pt idx="0">
                  <c:v>мүмкін</c:v>
                </c:pt>
              </c:strCache>
            </c:strRef>
          </c:tx>
          <c:invertIfNegative val="0"/>
          <c:dLbls>
            <c:dLbl>
              <c:idx val="0"/>
              <c:layout>
                <c:manualLayout>
                  <c:x val="0.13461538461538491"/>
                  <c:y val="-0.138888888888888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1EE-49AB-B71D-2E6AB96C36B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Сіздің пікіріңіз бойынша, жоғары оқу орындары білім бағдарламаларының сапасы жөніндегі шынайы ақпараттарды ұсына ала ма?</c:v>
                </c:pt>
              </c:strCache>
            </c:strRef>
          </c:cat>
          <c:val>
            <c:numRef>
              <c:f>Лист1!$C$2</c:f>
              <c:numCache>
                <c:formatCode>General</c:formatCode>
                <c:ptCount val="1"/>
                <c:pt idx="0">
                  <c:v>17.5</c:v>
                </c:pt>
              </c:numCache>
            </c:numRef>
          </c:val>
          <c:extLst>
            <c:ext xmlns:c16="http://schemas.microsoft.com/office/drawing/2014/chart" uri="{C3380CC4-5D6E-409C-BE32-E72D297353CC}">
              <c16:uniqueId val="{00000003-31EE-49AB-B71D-2E6AB96C36B7}"/>
            </c:ext>
          </c:extLst>
        </c:ser>
        <c:dLbls>
          <c:showLegendKey val="0"/>
          <c:showVal val="1"/>
          <c:showCatName val="0"/>
          <c:showSerName val="0"/>
          <c:showPercent val="0"/>
          <c:showBubbleSize val="0"/>
        </c:dLbls>
        <c:gapWidth val="0"/>
        <c:gapDepth val="0"/>
        <c:shape val="box"/>
        <c:axId val="220061056"/>
        <c:axId val="220083328"/>
        <c:axId val="219618368"/>
      </c:bar3DChart>
      <c:catAx>
        <c:axId val="220061056"/>
        <c:scaling>
          <c:orientation val="minMax"/>
        </c:scaling>
        <c:delete val="0"/>
        <c:axPos val="b"/>
        <c:numFmt formatCode="General" sourceLinked="0"/>
        <c:majorTickMark val="none"/>
        <c:minorTickMark val="none"/>
        <c:tickLblPos val="nextTo"/>
        <c:txPr>
          <a:bodyPr/>
          <a:lstStyle/>
          <a:p>
            <a:pPr>
              <a:defRPr sz="1050"/>
            </a:pPr>
            <a:endParaRPr lang="ru-KZ"/>
          </a:p>
        </c:txPr>
        <c:crossAx val="220083328"/>
        <c:crosses val="autoZero"/>
        <c:auto val="1"/>
        <c:lblAlgn val="ctr"/>
        <c:lblOffset val="100"/>
        <c:noMultiLvlLbl val="0"/>
      </c:catAx>
      <c:valAx>
        <c:axId val="220083328"/>
        <c:scaling>
          <c:orientation val="minMax"/>
        </c:scaling>
        <c:delete val="0"/>
        <c:axPos val="l"/>
        <c:numFmt formatCode="General" sourceLinked="1"/>
        <c:majorTickMark val="out"/>
        <c:minorTickMark val="none"/>
        <c:tickLblPos val="nextTo"/>
        <c:crossAx val="220061056"/>
        <c:crosses val="autoZero"/>
        <c:crossBetween val="between"/>
      </c:valAx>
      <c:serAx>
        <c:axId val="219618368"/>
        <c:scaling>
          <c:orientation val="minMax"/>
        </c:scaling>
        <c:delete val="0"/>
        <c:axPos val="b"/>
        <c:majorTickMark val="none"/>
        <c:minorTickMark val="none"/>
        <c:tickLblPos val="nextTo"/>
        <c:crossAx val="220083328"/>
        <c:crosses val="autoZero"/>
      </c:serAx>
    </c:plotArea>
    <c:plotVisOnly val="1"/>
    <c:dispBlanksAs val="gap"/>
    <c:showDLblsOverMax val="0"/>
  </c:chart>
  <c:spPr>
    <a:ln>
      <a:noFill/>
    </a:ln>
  </c:spPr>
  <c:txPr>
    <a:bodyPr/>
    <a:lstStyle/>
    <a:p>
      <a:pPr>
        <a:defRPr>
          <a:latin typeface="Times New Roman" pitchFamily="18" charset="0"/>
          <a:cs typeface="Times New Roman" pitchFamily="18" charset="0"/>
        </a:defRPr>
      </a:pPr>
      <a:endParaRPr lang="ru-KZ"/>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3359629888036352"/>
          <c:y val="6.1853205849268914E-2"/>
          <c:w val="0.32458271038905434"/>
          <c:h val="0.61052462192225609"/>
        </c:manualLayout>
      </c:layout>
      <c:pieChart>
        <c:varyColors val="1"/>
        <c:ser>
          <c:idx val="0"/>
          <c:order val="0"/>
          <c:tx>
            <c:strRef>
              <c:f>Лист1!$B$1</c:f>
              <c:strCache>
                <c:ptCount val="1"/>
                <c:pt idx="0">
                  <c:v>Продажи</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Лист1!$A$2:$A$3</c:f>
              <c:strCache>
                <c:ptCount val="2"/>
                <c:pt idx="0">
                  <c:v>Қазақстандағы жоғары оқу орындарының ғылыми зерттеулер мен инновацияларды қолдану деңгейін орташа </c:v>
                </c:pt>
                <c:pt idx="1">
                  <c:v>қазақстандық жоғары оқу орындарындағы инновацияны тәжірибеде қолдануды жоғары</c:v>
                </c:pt>
              </c:strCache>
            </c:strRef>
          </c:cat>
          <c:val>
            <c:numRef>
              <c:f>Лист1!$B$2:$B$3</c:f>
              <c:numCache>
                <c:formatCode>General</c:formatCode>
                <c:ptCount val="2"/>
                <c:pt idx="0">
                  <c:v>60</c:v>
                </c:pt>
                <c:pt idx="1">
                  <c:v>40</c:v>
                </c:pt>
              </c:numCache>
            </c:numRef>
          </c:val>
          <c:extLst>
            <c:ext xmlns:c16="http://schemas.microsoft.com/office/drawing/2014/chart" uri="{C3380CC4-5D6E-409C-BE32-E72D297353CC}">
              <c16:uniqueId val="{00000000-7E07-47FA-8907-EA4837FF7EEE}"/>
            </c:ext>
          </c:extLst>
        </c:ser>
        <c:dLbls>
          <c:showLegendKey val="0"/>
          <c:showVal val="0"/>
          <c:showCatName val="0"/>
          <c:showSerName val="0"/>
          <c:showPercent val="1"/>
          <c:showBubbleSize val="0"/>
          <c:showLeaderLines val="1"/>
        </c:dLbls>
        <c:firstSliceAng val="0"/>
      </c:pieChart>
    </c:plotArea>
    <c:legend>
      <c:legendPos val="t"/>
      <c:layout>
        <c:manualLayout>
          <c:xMode val="edge"/>
          <c:yMode val="edge"/>
          <c:x val="5.7911392405063294E-2"/>
          <c:y val="0.78174603174603152"/>
          <c:w val="0.89683544303797469"/>
          <c:h val="0.17867547806524184"/>
        </c:manualLayout>
      </c:layout>
      <c:overlay val="0"/>
    </c:legend>
    <c:plotVisOnly val="1"/>
    <c:dispBlanksAs val="zero"/>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1"/>
    </mc:Choice>
    <mc:Fallback>
      <c:style val="3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Жоғары</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Қазақстандағы жоғары оқу орындарында талантты студенттер мен оқытушылардың  шоғырлануы</c:v>
                </c:pt>
              </c:strCache>
            </c:strRef>
          </c:cat>
          <c:val>
            <c:numRef>
              <c:f>Лист1!$B$2</c:f>
              <c:numCache>
                <c:formatCode>General</c:formatCode>
                <c:ptCount val="1"/>
                <c:pt idx="0">
                  <c:v>55</c:v>
                </c:pt>
              </c:numCache>
            </c:numRef>
          </c:val>
          <c:extLst>
            <c:ext xmlns:c16="http://schemas.microsoft.com/office/drawing/2014/chart" uri="{C3380CC4-5D6E-409C-BE32-E72D297353CC}">
              <c16:uniqueId val="{00000000-217E-423E-9C24-CDA693E3A5E1}"/>
            </c:ext>
          </c:extLst>
        </c:ser>
        <c:ser>
          <c:idx val="1"/>
          <c:order val="1"/>
          <c:tx>
            <c:strRef>
              <c:f>Лист1!$C$1</c:f>
              <c:strCache>
                <c:ptCount val="1"/>
                <c:pt idx="0">
                  <c:v>Орташа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Қазақстандағы жоғары оқу орындарында талантты студенттер мен оқытушылардың  шоғырлануы</c:v>
                </c:pt>
              </c:strCache>
            </c:strRef>
          </c:cat>
          <c:val>
            <c:numRef>
              <c:f>Лист1!$C$2</c:f>
              <c:numCache>
                <c:formatCode>General</c:formatCode>
                <c:ptCount val="1"/>
                <c:pt idx="0">
                  <c:v>15</c:v>
                </c:pt>
              </c:numCache>
            </c:numRef>
          </c:val>
          <c:extLst>
            <c:ext xmlns:c16="http://schemas.microsoft.com/office/drawing/2014/chart" uri="{C3380CC4-5D6E-409C-BE32-E72D297353CC}">
              <c16:uniqueId val="{00000001-217E-423E-9C24-CDA693E3A5E1}"/>
            </c:ext>
          </c:extLst>
        </c:ser>
        <c:dLbls>
          <c:showLegendKey val="0"/>
          <c:showVal val="0"/>
          <c:showCatName val="0"/>
          <c:showSerName val="0"/>
          <c:showPercent val="0"/>
          <c:showBubbleSize val="0"/>
        </c:dLbls>
        <c:gapWidth val="150"/>
        <c:axId val="220193536"/>
        <c:axId val="220195072"/>
      </c:barChart>
      <c:catAx>
        <c:axId val="220193536"/>
        <c:scaling>
          <c:orientation val="minMax"/>
        </c:scaling>
        <c:delete val="0"/>
        <c:axPos val="b"/>
        <c:numFmt formatCode="General" sourceLinked="0"/>
        <c:majorTickMark val="out"/>
        <c:minorTickMark val="none"/>
        <c:tickLblPos val="nextTo"/>
        <c:crossAx val="220195072"/>
        <c:crosses val="autoZero"/>
        <c:auto val="1"/>
        <c:lblAlgn val="ctr"/>
        <c:lblOffset val="100"/>
        <c:noMultiLvlLbl val="0"/>
      </c:catAx>
      <c:valAx>
        <c:axId val="220195072"/>
        <c:scaling>
          <c:orientation val="minMax"/>
        </c:scaling>
        <c:delete val="0"/>
        <c:axPos val="l"/>
        <c:majorGridlines/>
        <c:numFmt formatCode="General" sourceLinked="1"/>
        <c:majorTickMark val="out"/>
        <c:minorTickMark val="none"/>
        <c:tickLblPos val="nextTo"/>
        <c:crossAx val="220193536"/>
        <c:crosses val="autoZero"/>
        <c:crossBetween val="between"/>
      </c:valAx>
    </c:plotArea>
    <c:legend>
      <c:legendPos val="t"/>
      <c:overlay val="0"/>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орташа</c:v>
                </c:pt>
              </c:strCache>
            </c:strRef>
          </c:tx>
          <c:invertIfNegative val="0"/>
          <c:dLbls>
            <c:dLbl>
              <c:idx val="0"/>
              <c:layout>
                <c:manualLayout>
                  <c:x val="0"/>
                  <c:y val="-3.968253968253968E-2"/>
                </c:manualLayout>
              </c:layout>
              <c:spPr/>
              <c:txPr>
                <a:bodyPr/>
                <a:lstStyle/>
                <a:p>
                  <a:pPr>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8A2-47ED-9D1B-F90BA7CF4BEA}"/>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Қазақстандағы жоғары оқу орындарында ғылыми зерттеу нәтижелерін коммерциализациялау қандай деңгейде жүзеге асырылуда?</c:v>
                </c:pt>
              </c:strCache>
            </c:strRef>
          </c:cat>
          <c:val>
            <c:numRef>
              <c:f>Лист1!$B$2</c:f>
              <c:numCache>
                <c:formatCode>General</c:formatCode>
                <c:ptCount val="1"/>
                <c:pt idx="0">
                  <c:v>47.5</c:v>
                </c:pt>
              </c:numCache>
            </c:numRef>
          </c:val>
          <c:extLst>
            <c:ext xmlns:c16="http://schemas.microsoft.com/office/drawing/2014/chart" uri="{C3380CC4-5D6E-409C-BE32-E72D297353CC}">
              <c16:uniqueId val="{00000001-B8A2-47ED-9D1B-F90BA7CF4BEA}"/>
            </c:ext>
          </c:extLst>
        </c:ser>
        <c:ser>
          <c:idx val="1"/>
          <c:order val="1"/>
          <c:tx>
            <c:strRef>
              <c:f>Лист1!$C$1</c:f>
              <c:strCache>
                <c:ptCount val="1"/>
                <c:pt idx="0">
                  <c:v>даму үстінде</c:v>
                </c:pt>
              </c:strCache>
            </c:strRef>
          </c:tx>
          <c:invertIfNegative val="0"/>
          <c:dLbls>
            <c:dLbl>
              <c:idx val="0"/>
              <c:layout>
                <c:manualLayout>
                  <c:x val="-4.6296296296296632E-3"/>
                  <c:y val="-4.36507936507937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8A2-47ED-9D1B-F90BA7CF4BEA}"/>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Қазақстандағы жоғары оқу орындарында ғылыми зерттеу нәтижелерін коммерциализациялау қандай деңгейде жүзеге асырылуда?</c:v>
                </c:pt>
              </c:strCache>
            </c:strRef>
          </c:cat>
          <c:val>
            <c:numRef>
              <c:f>Лист1!$C$2</c:f>
              <c:numCache>
                <c:formatCode>General</c:formatCode>
                <c:ptCount val="1"/>
                <c:pt idx="0">
                  <c:v>37.5</c:v>
                </c:pt>
              </c:numCache>
            </c:numRef>
          </c:val>
          <c:extLst>
            <c:ext xmlns:c16="http://schemas.microsoft.com/office/drawing/2014/chart" uri="{C3380CC4-5D6E-409C-BE32-E72D297353CC}">
              <c16:uniqueId val="{00000003-B8A2-47ED-9D1B-F90BA7CF4BEA}"/>
            </c:ext>
          </c:extLst>
        </c:ser>
        <c:ser>
          <c:idx val="2"/>
          <c:order val="2"/>
          <c:tx>
            <c:strRef>
              <c:f>Лист1!$D$1</c:f>
              <c:strCache>
                <c:ptCount val="1"/>
                <c:pt idx="0">
                  <c:v>енді басталуда</c:v>
                </c:pt>
              </c:strCache>
            </c:strRef>
          </c:tx>
          <c:invertIfNegative val="0"/>
          <c:dLbls>
            <c:dLbl>
              <c:idx val="0"/>
              <c:layout>
                <c:manualLayout>
                  <c:x val="8.4875562720136057E-17"/>
                  <c:y val="-4.36507936507937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8A2-47ED-9D1B-F90BA7CF4BEA}"/>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Қазақстандағы жоғары оқу орындарында ғылыми зерттеу нәтижелерін коммерциализациялау қандай деңгейде жүзеге асырылуда?</c:v>
                </c:pt>
              </c:strCache>
            </c:strRef>
          </c:cat>
          <c:val>
            <c:numRef>
              <c:f>Лист1!$D$2</c:f>
              <c:numCache>
                <c:formatCode>General</c:formatCode>
                <c:ptCount val="1"/>
                <c:pt idx="0">
                  <c:v>15</c:v>
                </c:pt>
              </c:numCache>
            </c:numRef>
          </c:val>
          <c:extLst>
            <c:ext xmlns:c16="http://schemas.microsoft.com/office/drawing/2014/chart" uri="{C3380CC4-5D6E-409C-BE32-E72D297353CC}">
              <c16:uniqueId val="{00000005-B8A2-47ED-9D1B-F90BA7CF4BEA}"/>
            </c:ext>
          </c:extLst>
        </c:ser>
        <c:dLbls>
          <c:showLegendKey val="0"/>
          <c:showVal val="1"/>
          <c:showCatName val="0"/>
          <c:showSerName val="0"/>
          <c:showPercent val="0"/>
          <c:showBubbleSize val="0"/>
        </c:dLbls>
        <c:gapWidth val="150"/>
        <c:shape val="cylinder"/>
        <c:axId val="220357760"/>
        <c:axId val="220359296"/>
        <c:axId val="0"/>
      </c:bar3DChart>
      <c:catAx>
        <c:axId val="220357760"/>
        <c:scaling>
          <c:orientation val="minMax"/>
        </c:scaling>
        <c:delete val="0"/>
        <c:axPos val="b"/>
        <c:numFmt formatCode="General" sourceLinked="0"/>
        <c:majorTickMark val="none"/>
        <c:minorTickMark val="none"/>
        <c:tickLblPos val="nextTo"/>
        <c:crossAx val="220359296"/>
        <c:crosses val="autoZero"/>
        <c:auto val="1"/>
        <c:lblAlgn val="ctr"/>
        <c:lblOffset val="100"/>
        <c:noMultiLvlLbl val="0"/>
      </c:catAx>
      <c:valAx>
        <c:axId val="220359296"/>
        <c:scaling>
          <c:orientation val="minMax"/>
        </c:scaling>
        <c:delete val="1"/>
        <c:axPos val="l"/>
        <c:numFmt formatCode="General" sourceLinked="1"/>
        <c:majorTickMark val="none"/>
        <c:minorTickMark val="none"/>
        <c:tickLblPos val="none"/>
        <c:crossAx val="220357760"/>
        <c:crosses val="autoZero"/>
        <c:crossBetween val="between"/>
      </c:valAx>
    </c:plotArea>
    <c:legend>
      <c:legendPos val="t"/>
      <c:overlay val="0"/>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жоғары</c:v>
                </c:pt>
              </c:strCache>
            </c:strRef>
          </c:tx>
          <c:invertIfNegative val="0"/>
          <c:dLbls>
            <c:dLbl>
              <c:idx val="0"/>
              <c:layout>
                <c:manualLayout>
                  <c:x val="0"/>
                  <c:y val="-3.968253968253968E-2"/>
                </c:manualLayout>
              </c:layout>
              <c:spPr/>
              <c:txPr>
                <a:bodyPr/>
                <a:lstStyle/>
                <a:p>
                  <a:pPr>
                    <a:defRPr/>
                  </a:pPr>
                  <a:endParaRPr lang="ru-KZ"/>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84B-47E6-9F4C-B69320343C7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Сіздің пікіріңіз бойынша, жоғары оқу орындары өз қызметтерін қаншалықты табысты жоспарлайды?</c:v>
                </c:pt>
              </c:strCache>
            </c:strRef>
          </c:cat>
          <c:val>
            <c:numRef>
              <c:f>Лист1!$B$2</c:f>
              <c:numCache>
                <c:formatCode>General</c:formatCode>
                <c:ptCount val="1"/>
                <c:pt idx="0">
                  <c:v>47.5</c:v>
                </c:pt>
              </c:numCache>
            </c:numRef>
          </c:val>
          <c:extLst>
            <c:ext xmlns:c16="http://schemas.microsoft.com/office/drawing/2014/chart" uri="{C3380CC4-5D6E-409C-BE32-E72D297353CC}">
              <c16:uniqueId val="{00000001-484B-47E6-9F4C-B69320343C7D}"/>
            </c:ext>
          </c:extLst>
        </c:ser>
        <c:ser>
          <c:idx val="1"/>
          <c:order val="1"/>
          <c:tx>
            <c:strRef>
              <c:f>Лист1!$C$1</c:f>
              <c:strCache>
                <c:ptCount val="1"/>
                <c:pt idx="0">
                  <c:v>орташа</c:v>
                </c:pt>
              </c:strCache>
            </c:strRef>
          </c:tx>
          <c:invertIfNegative val="0"/>
          <c:dLbls>
            <c:dLbl>
              <c:idx val="0"/>
              <c:layout>
                <c:manualLayout>
                  <c:x val="-4.6296296296296632E-3"/>
                  <c:y val="-4.36507936507937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84B-47E6-9F4C-B69320343C7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Сіздің пікіріңіз бойынша, жоғары оқу орындары өз қызметтерін қаншалықты табысты жоспарлайды?</c:v>
                </c:pt>
              </c:strCache>
            </c:strRef>
          </c:cat>
          <c:val>
            <c:numRef>
              <c:f>Лист1!$C$2</c:f>
              <c:numCache>
                <c:formatCode>General</c:formatCode>
                <c:ptCount val="1"/>
                <c:pt idx="0">
                  <c:v>30</c:v>
                </c:pt>
              </c:numCache>
            </c:numRef>
          </c:val>
          <c:extLst>
            <c:ext xmlns:c16="http://schemas.microsoft.com/office/drawing/2014/chart" uri="{C3380CC4-5D6E-409C-BE32-E72D297353CC}">
              <c16:uniqueId val="{00000003-484B-47E6-9F4C-B69320343C7D}"/>
            </c:ext>
          </c:extLst>
        </c:ser>
        <c:ser>
          <c:idx val="2"/>
          <c:order val="2"/>
          <c:tx>
            <c:strRef>
              <c:f>Лист1!$D$1</c:f>
              <c:strCache>
                <c:ptCount val="1"/>
                <c:pt idx="0">
                  <c:v>төмен</c:v>
                </c:pt>
              </c:strCache>
            </c:strRef>
          </c:tx>
          <c:invertIfNegative val="0"/>
          <c:dLbls>
            <c:dLbl>
              <c:idx val="0"/>
              <c:layout>
                <c:manualLayout>
                  <c:x val="8.4875562720136057E-17"/>
                  <c:y val="-4.36507936507937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84B-47E6-9F4C-B69320343C7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Сіздің пікіріңіз бойынша, жоғары оқу орындары өз қызметтерін қаншалықты табысты жоспарлайды?</c:v>
                </c:pt>
              </c:strCache>
            </c:strRef>
          </c:cat>
          <c:val>
            <c:numRef>
              <c:f>Лист1!$D$2</c:f>
              <c:numCache>
                <c:formatCode>General</c:formatCode>
                <c:ptCount val="1"/>
                <c:pt idx="0">
                  <c:v>15</c:v>
                </c:pt>
              </c:numCache>
            </c:numRef>
          </c:val>
          <c:extLst>
            <c:ext xmlns:c16="http://schemas.microsoft.com/office/drawing/2014/chart" uri="{C3380CC4-5D6E-409C-BE32-E72D297353CC}">
              <c16:uniqueId val="{00000005-484B-47E6-9F4C-B69320343C7D}"/>
            </c:ext>
          </c:extLst>
        </c:ser>
        <c:dLbls>
          <c:showLegendKey val="0"/>
          <c:showVal val="1"/>
          <c:showCatName val="0"/>
          <c:showSerName val="0"/>
          <c:showPercent val="0"/>
          <c:showBubbleSize val="0"/>
        </c:dLbls>
        <c:gapWidth val="150"/>
        <c:shape val="cylinder"/>
        <c:axId val="220481024"/>
        <c:axId val="220482560"/>
        <c:axId val="0"/>
      </c:bar3DChart>
      <c:catAx>
        <c:axId val="220481024"/>
        <c:scaling>
          <c:orientation val="minMax"/>
        </c:scaling>
        <c:delete val="0"/>
        <c:axPos val="b"/>
        <c:numFmt formatCode="General" sourceLinked="0"/>
        <c:majorTickMark val="none"/>
        <c:minorTickMark val="none"/>
        <c:tickLblPos val="nextTo"/>
        <c:crossAx val="220482560"/>
        <c:crosses val="autoZero"/>
        <c:auto val="1"/>
        <c:lblAlgn val="ctr"/>
        <c:lblOffset val="100"/>
        <c:noMultiLvlLbl val="0"/>
      </c:catAx>
      <c:valAx>
        <c:axId val="220482560"/>
        <c:scaling>
          <c:orientation val="minMax"/>
        </c:scaling>
        <c:delete val="1"/>
        <c:axPos val="l"/>
        <c:numFmt formatCode="General" sourceLinked="1"/>
        <c:majorTickMark val="none"/>
        <c:minorTickMark val="none"/>
        <c:tickLblPos val="none"/>
        <c:crossAx val="220481024"/>
        <c:crosses val="autoZero"/>
        <c:crossBetween val="between"/>
      </c:valAx>
    </c:plotArea>
    <c:legend>
      <c:legendPos val="t"/>
      <c:overlay val="0"/>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0"/>
    </mc:Choice>
    <mc:Fallback>
      <c:style val="30"/>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тиімді басқаруда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Қазіргі таңда Қазақстандағы жоғары оқу орындары мамандар даярлау сапасын қамтамасыз ету үдерістерін басқаруы</c:v>
                </c:pt>
              </c:strCache>
            </c:strRef>
          </c:cat>
          <c:val>
            <c:numRef>
              <c:f>Лист1!$B$2</c:f>
              <c:numCache>
                <c:formatCode>General</c:formatCode>
                <c:ptCount val="1"/>
                <c:pt idx="0">
                  <c:v>55</c:v>
                </c:pt>
              </c:numCache>
            </c:numRef>
          </c:val>
          <c:extLst>
            <c:ext xmlns:c16="http://schemas.microsoft.com/office/drawing/2014/chart" uri="{C3380CC4-5D6E-409C-BE32-E72D297353CC}">
              <c16:uniqueId val="{00000000-58CE-4B85-AD7F-5C935F037CCD}"/>
            </c:ext>
          </c:extLst>
        </c:ser>
        <c:ser>
          <c:idx val="1"/>
          <c:order val="1"/>
          <c:tx>
            <c:strRef>
              <c:f>Лист1!$C$1</c:f>
              <c:strCache>
                <c:ptCount val="1"/>
                <c:pt idx="0">
                  <c:v>даму үстінде</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Қазіргі таңда Қазақстандағы жоғары оқу орындары мамандар даярлау сапасын қамтамасыз ету үдерістерін басқаруы</c:v>
                </c:pt>
              </c:strCache>
            </c:strRef>
          </c:cat>
          <c:val>
            <c:numRef>
              <c:f>Лист1!$C$2</c:f>
              <c:numCache>
                <c:formatCode>General</c:formatCode>
                <c:ptCount val="1"/>
                <c:pt idx="0">
                  <c:v>15</c:v>
                </c:pt>
              </c:numCache>
            </c:numRef>
          </c:val>
          <c:extLst>
            <c:ext xmlns:c16="http://schemas.microsoft.com/office/drawing/2014/chart" uri="{C3380CC4-5D6E-409C-BE32-E72D297353CC}">
              <c16:uniqueId val="{00000001-58CE-4B85-AD7F-5C935F037CCD}"/>
            </c:ext>
          </c:extLst>
        </c:ser>
        <c:dLbls>
          <c:showLegendKey val="0"/>
          <c:showVal val="0"/>
          <c:showCatName val="0"/>
          <c:showSerName val="0"/>
          <c:showPercent val="0"/>
          <c:showBubbleSize val="0"/>
        </c:dLbls>
        <c:gapWidth val="150"/>
        <c:axId val="221147136"/>
        <c:axId val="221148672"/>
      </c:barChart>
      <c:catAx>
        <c:axId val="221147136"/>
        <c:scaling>
          <c:orientation val="minMax"/>
        </c:scaling>
        <c:delete val="0"/>
        <c:axPos val="b"/>
        <c:numFmt formatCode="General" sourceLinked="0"/>
        <c:majorTickMark val="out"/>
        <c:minorTickMark val="none"/>
        <c:tickLblPos val="nextTo"/>
        <c:crossAx val="221148672"/>
        <c:crosses val="autoZero"/>
        <c:auto val="1"/>
        <c:lblAlgn val="ctr"/>
        <c:lblOffset val="100"/>
        <c:noMultiLvlLbl val="0"/>
      </c:catAx>
      <c:valAx>
        <c:axId val="221148672"/>
        <c:scaling>
          <c:orientation val="minMax"/>
        </c:scaling>
        <c:delete val="0"/>
        <c:axPos val="l"/>
        <c:majorGridlines/>
        <c:numFmt formatCode="General" sourceLinked="1"/>
        <c:majorTickMark val="out"/>
        <c:minorTickMark val="none"/>
        <c:tickLblPos val="nextTo"/>
        <c:crossAx val="221147136"/>
        <c:crosses val="autoZero"/>
        <c:crossBetween val="between"/>
      </c:valAx>
    </c:plotArea>
    <c:legend>
      <c:legendPos val="t"/>
      <c:overlay val="0"/>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Жоғары оқу орындарын аккредиттеу мақсаты – білім бағдарламаларының ұсынылған тізімінде үздіксіз жақсарту үдерісін іске асыру барысында жоғары оқу орындарына қолдау көрсету деген пікірмен келісесіз бе?</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Лист1!$A$2:$A$3</c:f>
              <c:strCache>
                <c:ptCount val="2"/>
                <c:pt idx="0">
                  <c:v>толықтай келісемін</c:v>
                </c:pt>
                <c:pt idx="1">
                  <c:v>жартылай келісемін</c:v>
                </c:pt>
              </c:strCache>
            </c:strRef>
          </c:cat>
          <c:val>
            <c:numRef>
              <c:f>Лист1!$B$2:$B$3</c:f>
              <c:numCache>
                <c:formatCode>General</c:formatCode>
                <c:ptCount val="2"/>
                <c:pt idx="0">
                  <c:v>97.5</c:v>
                </c:pt>
                <c:pt idx="1">
                  <c:v>2.5</c:v>
                </c:pt>
              </c:numCache>
            </c:numRef>
          </c:val>
          <c:extLst>
            <c:ext xmlns:c16="http://schemas.microsoft.com/office/drawing/2014/chart" uri="{C3380CC4-5D6E-409C-BE32-E72D297353CC}">
              <c16:uniqueId val="{00000000-4FC3-4B47-8659-17C32BD7233F}"/>
            </c:ext>
          </c:extLst>
        </c:ser>
        <c:dLbls>
          <c:showLegendKey val="0"/>
          <c:showVal val="0"/>
          <c:showCatName val="0"/>
          <c:showSerName val="0"/>
          <c:showPercent val="1"/>
          <c:showBubbleSize val="0"/>
          <c:showLeaderLines val="1"/>
        </c:dLbls>
      </c:pie3DChart>
    </c:plotArea>
    <c:legend>
      <c:legendPos val="t"/>
      <c:overlay val="0"/>
    </c:legend>
    <c:plotVisOnly val="1"/>
    <c:dispBlanksAs val="zero"/>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Лист1!$B$1</c:f>
              <c:strCache>
                <c:ptCount val="1"/>
                <c:pt idx="0">
                  <c:v>Қазақстандағы жоғары оқу орындары автономиясын кеңейту білім беру қызметтерінің сапасын жақсартуға сөзсіз ықпал көрсетеді</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сұрақ </c:v>
                </c:pt>
              </c:strCache>
            </c:strRef>
          </c:cat>
          <c:val>
            <c:numRef>
              <c:f>Лист1!$B$2</c:f>
              <c:numCache>
                <c:formatCode>General</c:formatCode>
                <c:ptCount val="1"/>
                <c:pt idx="0">
                  <c:v>72.5</c:v>
                </c:pt>
              </c:numCache>
            </c:numRef>
          </c:val>
          <c:extLst>
            <c:ext xmlns:c16="http://schemas.microsoft.com/office/drawing/2014/chart" uri="{C3380CC4-5D6E-409C-BE32-E72D297353CC}">
              <c16:uniqueId val="{00000000-3F86-4E5A-B65F-C62FE5F02DCB}"/>
            </c:ext>
          </c:extLst>
        </c:ser>
        <c:ser>
          <c:idx val="1"/>
          <c:order val="1"/>
          <c:tx>
            <c:strRef>
              <c:f>Лист1!$C$1</c:f>
              <c:strCache>
                <c:ptCount val="1"/>
                <c:pt idx="0">
                  <c:v>Барлық жоғары оқу орындары академиялық және басқарушылық дербестікті кеңейту жағдайларында білім беру қызметтерін жақсартуға қабілетті емес</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сұрақ </c:v>
                </c:pt>
              </c:strCache>
            </c:strRef>
          </c:cat>
          <c:val>
            <c:numRef>
              <c:f>Лист1!$C$2</c:f>
              <c:numCache>
                <c:formatCode>General</c:formatCode>
                <c:ptCount val="1"/>
                <c:pt idx="0">
                  <c:v>27.5</c:v>
                </c:pt>
              </c:numCache>
            </c:numRef>
          </c:val>
          <c:extLst>
            <c:ext xmlns:c16="http://schemas.microsoft.com/office/drawing/2014/chart" uri="{C3380CC4-5D6E-409C-BE32-E72D297353CC}">
              <c16:uniqueId val="{00000001-3F86-4E5A-B65F-C62FE5F02DCB}"/>
            </c:ext>
          </c:extLst>
        </c:ser>
        <c:dLbls>
          <c:showLegendKey val="0"/>
          <c:showVal val="1"/>
          <c:showCatName val="0"/>
          <c:showSerName val="0"/>
          <c:showPercent val="0"/>
          <c:showBubbleSize val="0"/>
        </c:dLbls>
        <c:gapWidth val="150"/>
        <c:overlap val="-25"/>
        <c:axId val="221323648"/>
        <c:axId val="221325184"/>
      </c:barChart>
      <c:catAx>
        <c:axId val="221323648"/>
        <c:scaling>
          <c:orientation val="minMax"/>
        </c:scaling>
        <c:delete val="0"/>
        <c:axPos val="l"/>
        <c:numFmt formatCode="General" sourceLinked="0"/>
        <c:majorTickMark val="none"/>
        <c:minorTickMark val="none"/>
        <c:tickLblPos val="nextTo"/>
        <c:crossAx val="221325184"/>
        <c:crosses val="autoZero"/>
        <c:auto val="1"/>
        <c:lblAlgn val="ctr"/>
        <c:lblOffset val="100"/>
        <c:noMultiLvlLbl val="0"/>
      </c:catAx>
      <c:valAx>
        <c:axId val="221325184"/>
        <c:scaling>
          <c:orientation val="minMax"/>
        </c:scaling>
        <c:delete val="1"/>
        <c:axPos val="b"/>
        <c:numFmt formatCode="General" sourceLinked="1"/>
        <c:majorTickMark val="out"/>
        <c:minorTickMark val="none"/>
        <c:tickLblPos val="none"/>
        <c:crossAx val="221323648"/>
        <c:crosses val="autoZero"/>
        <c:crossBetween val="between"/>
      </c:valAx>
    </c:plotArea>
    <c:legend>
      <c:legendPos val="t"/>
      <c:overlay val="0"/>
    </c:legend>
    <c:plotVisOnly val="1"/>
    <c:dispBlanksAs val="gap"/>
    <c:showDLblsOverMax val="0"/>
  </c:chart>
  <c:spPr>
    <a:ln>
      <a:noFill/>
    </a:ln>
  </c:spPr>
  <c:txPr>
    <a:bodyPr/>
    <a:lstStyle/>
    <a:p>
      <a:pPr>
        <a:defRPr sz="1050">
          <a:latin typeface="Times New Roman" pitchFamily="18" charset="0"/>
          <a:cs typeface="Times New Roman" pitchFamily="18" charset="0"/>
        </a:defRPr>
      </a:pPr>
      <a:endParaRPr lang="ru-KZ"/>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C8819DF-69FE-47D3-983D-BC689ADADA06}" type="doc">
      <dgm:prSet loTypeId="urn:microsoft.com/office/officeart/2005/8/layout/radial6" loCatId="relationship" qsTypeId="urn:microsoft.com/office/officeart/2005/8/quickstyle/simple5" qsCatId="simple" csTypeId="urn:microsoft.com/office/officeart/2005/8/colors/accent1_3" csCatId="accent1" phldr="1"/>
      <dgm:spPr/>
      <dgm:t>
        <a:bodyPr/>
        <a:lstStyle/>
        <a:p>
          <a:endParaRPr lang="ru-RU"/>
        </a:p>
      </dgm:t>
    </dgm:pt>
    <dgm:pt modelId="{A51A991B-8549-4041-A709-F9AA979B3F2C}">
      <dgm:prSet phldrT="[Текст]" custT="1"/>
      <dgm:spPr/>
      <dgm:t>
        <a:bodyPr/>
        <a:lstStyle/>
        <a:p>
          <a:r>
            <a:rPr lang="kk-KZ" sz="1200" b="0" i="1">
              <a:solidFill>
                <a:sysClr val="windowText" lastClr="000000"/>
              </a:solidFill>
              <a:latin typeface="Times New Roman" pitchFamily="18" charset="0"/>
              <a:cs typeface="Times New Roman" pitchFamily="18" charset="0"/>
            </a:rPr>
            <a:t>Сапа дөңгелегі</a:t>
          </a:r>
          <a:endParaRPr lang="ru-RU" sz="1200" b="0" i="1">
            <a:solidFill>
              <a:sysClr val="windowText" lastClr="000000"/>
            </a:solidFill>
            <a:latin typeface="Times New Roman" pitchFamily="18" charset="0"/>
            <a:cs typeface="Times New Roman" pitchFamily="18" charset="0"/>
          </a:endParaRPr>
        </a:p>
      </dgm:t>
    </dgm:pt>
    <dgm:pt modelId="{A2D6A809-5219-4998-98B4-D22AF1C768E8}" type="parTrans" cxnId="{297C1387-0E3F-4273-B4A5-8970EABCDBEE}">
      <dgm:prSet/>
      <dgm:spPr/>
      <dgm:t>
        <a:bodyPr/>
        <a:lstStyle/>
        <a:p>
          <a:endParaRPr lang="ru-RU">
            <a:solidFill>
              <a:sysClr val="windowText" lastClr="000000"/>
            </a:solidFill>
          </a:endParaRPr>
        </a:p>
      </dgm:t>
    </dgm:pt>
    <dgm:pt modelId="{87888ECA-0E0F-46B5-929B-D1E82093ADC1}" type="sibTrans" cxnId="{297C1387-0E3F-4273-B4A5-8970EABCDBEE}">
      <dgm:prSet/>
      <dgm:spPr/>
      <dgm:t>
        <a:bodyPr/>
        <a:lstStyle/>
        <a:p>
          <a:endParaRPr lang="ru-RU">
            <a:solidFill>
              <a:sysClr val="windowText" lastClr="000000"/>
            </a:solidFill>
          </a:endParaRPr>
        </a:p>
      </dgm:t>
    </dgm:pt>
    <dgm:pt modelId="{1CF46999-ADA2-4218-AA93-556D8C2FBA33}">
      <dgm:prSet phldrT="[Текст]"/>
      <dgm:spPr/>
      <dgm:t>
        <a:bodyPr/>
        <a:lstStyle/>
        <a:p>
          <a:r>
            <a:rPr lang="ru-RU" b="0" i="1">
              <a:solidFill>
                <a:sysClr val="windowText" lastClr="000000"/>
              </a:solidFill>
              <a:latin typeface="Times New Roman" panose="02020603050405020304" pitchFamily="18" charset="0"/>
              <a:cs typeface="Times New Roman" panose="02020603050405020304" pitchFamily="18" charset="0"/>
            </a:rPr>
            <a:t>Ынталандыру жүйесі</a:t>
          </a:r>
          <a:endParaRPr lang="ru-RU" b="0" i="1">
            <a:solidFill>
              <a:sysClr val="windowText" lastClr="000000"/>
            </a:solidFill>
          </a:endParaRPr>
        </a:p>
      </dgm:t>
    </dgm:pt>
    <dgm:pt modelId="{BE0903E4-DC40-4A16-B7E8-53F8A3288B7A}" type="parTrans" cxnId="{2ADC1E90-F431-4CED-97E8-75FE1A8D7264}">
      <dgm:prSet/>
      <dgm:spPr/>
      <dgm:t>
        <a:bodyPr/>
        <a:lstStyle/>
        <a:p>
          <a:endParaRPr lang="ru-RU">
            <a:solidFill>
              <a:sysClr val="windowText" lastClr="000000"/>
            </a:solidFill>
          </a:endParaRPr>
        </a:p>
      </dgm:t>
    </dgm:pt>
    <dgm:pt modelId="{E90DCF79-0650-407F-907E-F7CC07B347C5}" type="sibTrans" cxnId="{2ADC1E90-F431-4CED-97E8-75FE1A8D7264}">
      <dgm:prSet/>
      <dgm:spPr/>
      <dgm:t>
        <a:bodyPr/>
        <a:lstStyle/>
        <a:p>
          <a:endParaRPr lang="ru-RU">
            <a:solidFill>
              <a:sysClr val="windowText" lastClr="000000"/>
            </a:solidFill>
          </a:endParaRPr>
        </a:p>
      </dgm:t>
    </dgm:pt>
    <dgm:pt modelId="{3BA4322C-845F-4F5A-8EF5-EBA25733EBB2}">
      <dgm:prSet phldrT="[Текст]" custT="1"/>
      <dgm:spPr/>
      <dgm:t>
        <a:bodyPr/>
        <a:lstStyle/>
        <a:p>
          <a:r>
            <a:rPr lang="ru-RU" sz="1100" b="0" i="1">
              <a:solidFill>
                <a:sysClr val="windowText" lastClr="000000"/>
              </a:solidFill>
              <a:latin typeface="Times New Roman" panose="02020603050405020304" pitchFamily="18" charset="0"/>
              <a:cs typeface="Times New Roman" panose="02020603050405020304" pitchFamily="18" charset="0"/>
            </a:rPr>
            <a:t>Персоналды оқыту жүйесі</a:t>
          </a:r>
          <a:endParaRPr lang="ru-RU" sz="1100" b="0" i="1">
            <a:solidFill>
              <a:sysClr val="windowText" lastClr="000000"/>
            </a:solidFill>
          </a:endParaRPr>
        </a:p>
      </dgm:t>
    </dgm:pt>
    <dgm:pt modelId="{3E4D1452-F5F1-4E92-96DF-807CB9E7D020}" type="parTrans" cxnId="{CB293CAD-056F-4009-ACD4-F1EBE20DB38B}">
      <dgm:prSet/>
      <dgm:spPr/>
      <dgm:t>
        <a:bodyPr/>
        <a:lstStyle/>
        <a:p>
          <a:endParaRPr lang="ru-RU">
            <a:solidFill>
              <a:sysClr val="windowText" lastClr="000000"/>
            </a:solidFill>
          </a:endParaRPr>
        </a:p>
      </dgm:t>
    </dgm:pt>
    <dgm:pt modelId="{CD728713-4DAC-4E25-B1E7-5BFEC4D87761}" type="sibTrans" cxnId="{CB293CAD-056F-4009-ACD4-F1EBE20DB38B}">
      <dgm:prSet/>
      <dgm:spPr/>
      <dgm:t>
        <a:bodyPr/>
        <a:lstStyle/>
        <a:p>
          <a:endParaRPr lang="ru-RU">
            <a:solidFill>
              <a:sysClr val="windowText" lastClr="000000"/>
            </a:solidFill>
          </a:endParaRPr>
        </a:p>
      </dgm:t>
    </dgm:pt>
    <dgm:pt modelId="{07C3ED7C-5B43-4E99-8525-9B1526299AF8}">
      <dgm:prSet phldrT="[Текст]" custT="1"/>
      <dgm:spPr/>
      <dgm:t>
        <a:bodyPr/>
        <a:lstStyle/>
        <a:p>
          <a:r>
            <a:rPr lang="ru-RU" sz="1100" b="0" i="1">
              <a:solidFill>
                <a:sysClr val="windowText" lastClr="000000"/>
              </a:solidFill>
              <a:latin typeface="Times New Roman" panose="02020603050405020304" pitchFamily="18" charset="0"/>
              <a:cs typeface="Times New Roman" panose="02020603050405020304" pitchFamily="18" charset="0"/>
            </a:rPr>
            <a:t>Құжаттандыру, ұйымдастыру жүйесі </a:t>
          </a:r>
          <a:endParaRPr lang="ru-RU" sz="1100" b="0" i="1">
            <a:solidFill>
              <a:sysClr val="windowText" lastClr="000000"/>
            </a:solidFill>
          </a:endParaRPr>
        </a:p>
      </dgm:t>
    </dgm:pt>
    <dgm:pt modelId="{60E0CFE8-3B04-42C1-BCC7-0A946C61242B}" type="parTrans" cxnId="{4B97B081-C122-4079-B864-0CF1518CF2C4}">
      <dgm:prSet/>
      <dgm:spPr/>
      <dgm:t>
        <a:bodyPr/>
        <a:lstStyle/>
        <a:p>
          <a:endParaRPr lang="ru-RU">
            <a:solidFill>
              <a:sysClr val="windowText" lastClr="000000"/>
            </a:solidFill>
          </a:endParaRPr>
        </a:p>
      </dgm:t>
    </dgm:pt>
    <dgm:pt modelId="{F4E3DBA8-239D-4533-B617-923412865EB6}" type="sibTrans" cxnId="{4B97B081-C122-4079-B864-0CF1518CF2C4}">
      <dgm:prSet/>
      <dgm:spPr/>
      <dgm:t>
        <a:bodyPr/>
        <a:lstStyle/>
        <a:p>
          <a:endParaRPr lang="ru-RU">
            <a:solidFill>
              <a:sysClr val="windowText" lastClr="000000"/>
            </a:solidFill>
          </a:endParaRPr>
        </a:p>
      </dgm:t>
    </dgm:pt>
    <dgm:pt modelId="{0D99257E-B053-4155-8E6C-AEEE627522D4}">
      <dgm:prSet phldrT="[Текст]" custT="1"/>
      <dgm:spPr/>
      <dgm:t>
        <a:bodyPr/>
        <a:lstStyle/>
        <a:p>
          <a:r>
            <a:rPr lang="ru-RU" sz="1100" b="0" i="1">
              <a:solidFill>
                <a:sysClr val="windowText" lastClr="000000"/>
              </a:solidFill>
              <a:latin typeface="Times New Roman" panose="02020603050405020304" pitchFamily="18" charset="0"/>
              <a:cs typeface="Times New Roman" panose="02020603050405020304" pitchFamily="18" charset="0"/>
            </a:rPr>
            <a:t>Жеткізушілермен өзара байланыс</a:t>
          </a:r>
          <a:endParaRPr lang="ru-RU" sz="1100" b="0" i="1">
            <a:solidFill>
              <a:sysClr val="windowText" lastClr="000000"/>
            </a:solidFill>
          </a:endParaRPr>
        </a:p>
      </dgm:t>
    </dgm:pt>
    <dgm:pt modelId="{4FBF8710-E20C-4D9C-884C-E0F1D803AA09}" type="parTrans" cxnId="{B9EFD868-16EB-4692-AFB4-607FAE2B9A10}">
      <dgm:prSet/>
      <dgm:spPr/>
      <dgm:t>
        <a:bodyPr/>
        <a:lstStyle/>
        <a:p>
          <a:endParaRPr lang="ru-RU">
            <a:solidFill>
              <a:sysClr val="windowText" lastClr="000000"/>
            </a:solidFill>
          </a:endParaRPr>
        </a:p>
      </dgm:t>
    </dgm:pt>
    <dgm:pt modelId="{81D54B28-B494-4D85-83BE-9E9D8623D71C}" type="sibTrans" cxnId="{B9EFD868-16EB-4692-AFB4-607FAE2B9A10}">
      <dgm:prSet/>
      <dgm:spPr/>
      <dgm:t>
        <a:bodyPr/>
        <a:lstStyle/>
        <a:p>
          <a:endParaRPr lang="ru-RU">
            <a:solidFill>
              <a:sysClr val="windowText" lastClr="000000"/>
            </a:solidFill>
          </a:endParaRPr>
        </a:p>
      </dgm:t>
    </dgm:pt>
    <dgm:pt modelId="{977D7843-F9FF-468E-B0B9-930227EB1DC5}">
      <dgm:prSet custT="1"/>
      <dgm:spPr/>
      <dgm:t>
        <a:bodyPr/>
        <a:lstStyle/>
        <a:p>
          <a:r>
            <a:rPr lang="ru-RU" sz="1100" b="0" i="1">
              <a:solidFill>
                <a:sysClr val="windowText" lastClr="000000"/>
              </a:solidFill>
              <a:latin typeface="Times New Roman" panose="02020603050405020304" pitchFamily="18" charset="0"/>
              <a:cs typeface="Times New Roman" panose="02020603050405020304" pitchFamily="18" charset="0"/>
            </a:rPr>
            <a:t>Қолданушылармен өзара байланыс</a:t>
          </a:r>
          <a:endParaRPr lang="ru-RU" sz="1100" b="0" i="1">
            <a:solidFill>
              <a:sysClr val="windowText" lastClr="000000"/>
            </a:solidFill>
          </a:endParaRPr>
        </a:p>
      </dgm:t>
    </dgm:pt>
    <dgm:pt modelId="{669D0FED-C1B7-4BBF-B780-6E913997DE75}" type="parTrans" cxnId="{25C6608C-5C41-41DD-BCFA-3DFFFD0A71D8}">
      <dgm:prSet/>
      <dgm:spPr/>
      <dgm:t>
        <a:bodyPr/>
        <a:lstStyle/>
        <a:p>
          <a:endParaRPr lang="ru-RU">
            <a:solidFill>
              <a:sysClr val="windowText" lastClr="000000"/>
            </a:solidFill>
          </a:endParaRPr>
        </a:p>
      </dgm:t>
    </dgm:pt>
    <dgm:pt modelId="{39A33721-446C-4AF9-A9A8-47C4FEC7596B}" type="sibTrans" cxnId="{25C6608C-5C41-41DD-BCFA-3DFFFD0A71D8}">
      <dgm:prSet/>
      <dgm:spPr/>
      <dgm:t>
        <a:bodyPr/>
        <a:lstStyle/>
        <a:p>
          <a:endParaRPr lang="ru-RU">
            <a:solidFill>
              <a:sysClr val="windowText" lastClr="000000"/>
            </a:solidFill>
          </a:endParaRPr>
        </a:p>
      </dgm:t>
    </dgm:pt>
    <dgm:pt modelId="{7817F42E-68E0-4756-B958-AFBE2D9775FD}" type="pres">
      <dgm:prSet presAssocID="{1C8819DF-69FE-47D3-983D-BC689ADADA06}" presName="Name0" presStyleCnt="0">
        <dgm:presLayoutVars>
          <dgm:chMax val="1"/>
          <dgm:dir/>
          <dgm:animLvl val="ctr"/>
          <dgm:resizeHandles val="exact"/>
        </dgm:presLayoutVars>
      </dgm:prSet>
      <dgm:spPr/>
    </dgm:pt>
    <dgm:pt modelId="{81E5B716-D7B1-454C-9E81-6079DDD0A32B}" type="pres">
      <dgm:prSet presAssocID="{A51A991B-8549-4041-A709-F9AA979B3F2C}" presName="centerShape" presStyleLbl="node0" presStyleIdx="0" presStyleCnt="1" custScaleX="93513" custScaleY="71349" custLinFactNeighborX="1531" custLinFactNeighborY="4286"/>
      <dgm:spPr/>
    </dgm:pt>
    <dgm:pt modelId="{EEFEF951-6D1C-4490-BAAF-03DBF8B04BCF}" type="pres">
      <dgm:prSet presAssocID="{1CF46999-ADA2-4218-AA93-556D8C2FBA33}" presName="node" presStyleLbl="node1" presStyleIdx="0" presStyleCnt="5" custScaleX="164731" custScaleY="69841">
        <dgm:presLayoutVars>
          <dgm:bulletEnabled val="1"/>
        </dgm:presLayoutVars>
      </dgm:prSet>
      <dgm:spPr/>
    </dgm:pt>
    <dgm:pt modelId="{D66BAEC6-A6C7-452F-901C-E66258533136}" type="pres">
      <dgm:prSet presAssocID="{1CF46999-ADA2-4218-AA93-556D8C2FBA33}" presName="dummy" presStyleCnt="0"/>
      <dgm:spPr/>
    </dgm:pt>
    <dgm:pt modelId="{A38A468D-826B-4CB1-B7EA-5A747FE9D41C}" type="pres">
      <dgm:prSet presAssocID="{E90DCF79-0650-407F-907E-F7CC07B347C5}" presName="sibTrans" presStyleLbl="sibTrans2D1" presStyleIdx="0" presStyleCnt="5"/>
      <dgm:spPr/>
    </dgm:pt>
    <dgm:pt modelId="{D2417536-562F-475E-B8E5-EB6AA97ECB1A}" type="pres">
      <dgm:prSet presAssocID="{3BA4322C-845F-4F5A-8EF5-EBA25733EBB2}" presName="node" presStyleLbl="node1" presStyleIdx="1" presStyleCnt="5" custScaleX="153573" custScaleY="69463" custRadScaleRad="120160" custRadScaleInc="12907">
        <dgm:presLayoutVars>
          <dgm:bulletEnabled val="1"/>
        </dgm:presLayoutVars>
      </dgm:prSet>
      <dgm:spPr/>
    </dgm:pt>
    <dgm:pt modelId="{B0C4AE2E-09D0-4A7D-BA71-0A06B7099C6F}" type="pres">
      <dgm:prSet presAssocID="{3BA4322C-845F-4F5A-8EF5-EBA25733EBB2}" presName="dummy" presStyleCnt="0"/>
      <dgm:spPr/>
    </dgm:pt>
    <dgm:pt modelId="{59242D8F-0BF3-4153-97DE-CB9CC0301817}" type="pres">
      <dgm:prSet presAssocID="{CD728713-4DAC-4E25-B1E7-5BFEC4D87761}" presName="sibTrans" presStyleLbl="sibTrans2D1" presStyleIdx="1" presStyleCnt="5"/>
      <dgm:spPr/>
    </dgm:pt>
    <dgm:pt modelId="{129065E5-94F6-4B50-96AA-7A9826A5667B}" type="pres">
      <dgm:prSet presAssocID="{977D7843-F9FF-468E-B0B9-930227EB1DC5}" presName="node" presStyleLbl="node1" presStyleIdx="2" presStyleCnt="5" custScaleX="184687" custScaleY="76541" custRadScaleRad="136381" custRadScaleInc="-76073">
        <dgm:presLayoutVars>
          <dgm:bulletEnabled val="1"/>
        </dgm:presLayoutVars>
      </dgm:prSet>
      <dgm:spPr/>
    </dgm:pt>
    <dgm:pt modelId="{1DE14BC8-2AA5-4634-AF48-B0AD51C9A8DB}" type="pres">
      <dgm:prSet presAssocID="{977D7843-F9FF-468E-B0B9-930227EB1DC5}" presName="dummy" presStyleCnt="0"/>
      <dgm:spPr/>
    </dgm:pt>
    <dgm:pt modelId="{A96EB00F-F59D-4A3E-824B-2E081B377A0C}" type="pres">
      <dgm:prSet presAssocID="{39A33721-446C-4AF9-A9A8-47C4FEC7596B}" presName="sibTrans" presStyleLbl="sibTrans2D1" presStyleIdx="2" presStyleCnt="5" custScaleY="55139" custLinFactNeighborX="-924" custLinFactNeighborY="-8679"/>
      <dgm:spPr/>
    </dgm:pt>
    <dgm:pt modelId="{32C9DE99-B22D-4778-843F-DA532DE8D8B6}" type="pres">
      <dgm:prSet presAssocID="{07C3ED7C-5B43-4E99-8525-9B1526299AF8}" presName="node" presStyleLbl="node1" presStyleIdx="3" presStyleCnt="5" custScaleX="177412" custScaleY="77637" custRadScaleRad="126725" custRadScaleInc="49669">
        <dgm:presLayoutVars>
          <dgm:bulletEnabled val="1"/>
        </dgm:presLayoutVars>
      </dgm:prSet>
      <dgm:spPr/>
    </dgm:pt>
    <dgm:pt modelId="{8C6E6204-3BE1-431B-B4DD-55332E9F0158}" type="pres">
      <dgm:prSet presAssocID="{07C3ED7C-5B43-4E99-8525-9B1526299AF8}" presName="dummy" presStyleCnt="0"/>
      <dgm:spPr/>
    </dgm:pt>
    <dgm:pt modelId="{D7CFA3B7-5366-4F8E-9028-30AD0F2A9198}" type="pres">
      <dgm:prSet presAssocID="{F4E3DBA8-239D-4533-B617-923412865EB6}" presName="sibTrans" presStyleLbl="sibTrans2D1" presStyleIdx="3" presStyleCnt="5"/>
      <dgm:spPr/>
    </dgm:pt>
    <dgm:pt modelId="{3692A518-FDE2-4D89-819F-1FDA7759C0B6}" type="pres">
      <dgm:prSet presAssocID="{0D99257E-B053-4155-8E6C-AEEE627522D4}" presName="node" presStyleLbl="node1" presStyleIdx="4" presStyleCnt="5" custScaleX="173040" custScaleY="74683" custRadScaleRad="121453" custRadScaleInc="-13688">
        <dgm:presLayoutVars>
          <dgm:bulletEnabled val="1"/>
        </dgm:presLayoutVars>
      </dgm:prSet>
      <dgm:spPr/>
    </dgm:pt>
    <dgm:pt modelId="{5190D59A-DC73-48AD-BC54-D4A7A86E3CF8}" type="pres">
      <dgm:prSet presAssocID="{0D99257E-B053-4155-8E6C-AEEE627522D4}" presName="dummy" presStyleCnt="0"/>
      <dgm:spPr/>
    </dgm:pt>
    <dgm:pt modelId="{74219920-3BF8-4A4D-B7CC-6D0EB1A5EA85}" type="pres">
      <dgm:prSet presAssocID="{81D54B28-B494-4D85-83BE-9E9D8623D71C}" presName="sibTrans" presStyleLbl="sibTrans2D1" presStyleIdx="4" presStyleCnt="5"/>
      <dgm:spPr/>
    </dgm:pt>
  </dgm:ptLst>
  <dgm:cxnLst>
    <dgm:cxn modelId="{51434E19-DED8-4AE9-88F9-4C8BE8927435}" type="presOf" srcId="{39A33721-446C-4AF9-A9A8-47C4FEC7596B}" destId="{A96EB00F-F59D-4A3E-824B-2E081B377A0C}" srcOrd="0" destOrd="0" presId="urn:microsoft.com/office/officeart/2005/8/layout/radial6"/>
    <dgm:cxn modelId="{60959825-B022-45A2-AE2D-3EE55833C692}" type="presOf" srcId="{E90DCF79-0650-407F-907E-F7CC07B347C5}" destId="{A38A468D-826B-4CB1-B7EA-5A747FE9D41C}" srcOrd="0" destOrd="0" presId="urn:microsoft.com/office/officeart/2005/8/layout/radial6"/>
    <dgm:cxn modelId="{5441742F-DC79-4F86-911A-20C1942B6FA6}" type="presOf" srcId="{1CF46999-ADA2-4218-AA93-556D8C2FBA33}" destId="{EEFEF951-6D1C-4490-BAAF-03DBF8B04BCF}" srcOrd="0" destOrd="0" presId="urn:microsoft.com/office/officeart/2005/8/layout/radial6"/>
    <dgm:cxn modelId="{77129A35-A5DF-4953-89C3-F73FA73BBC42}" type="presOf" srcId="{A51A991B-8549-4041-A709-F9AA979B3F2C}" destId="{81E5B716-D7B1-454C-9E81-6079DDD0A32B}" srcOrd="0" destOrd="0" presId="urn:microsoft.com/office/officeart/2005/8/layout/radial6"/>
    <dgm:cxn modelId="{527C8C46-2A69-4E96-8773-A0CF68EF0C9C}" type="presOf" srcId="{CD728713-4DAC-4E25-B1E7-5BFEC4D87761}" destId="{59242D8F-0BF3-4153-97DE-CB9CC0301817}" srcOrd="0" destOrd="0" presId="urn:microsoft.com/office/officeart/2005/8/layout/radial6"/>
    <dgm:cxn modelId="{B9EFD868-16EB-4692-AFB4-607FAE2B9A10}" srcId="{A51A991B-8549-4041-A709-F9AA979B3F2C}" destId="{0D99257E-B053-4155-8E6C-AEEE627522D4}" srcOrd="4" destOrd="0" parTransId="{4FBF8710-E20C-4D9C-884C-E0F1D803AA09}" sibTransId="{81D54B28-B494-4D85-83BE-9E9D8623D71C}"/>
    <dgm:cxn modelId="{C603AD58-3BB9-49A6-B1FB-823B67563576}" type="presOf" srcId="{3BA4322C-845F-4F5A-8EF5-EBA25733EBB2}" destId="{D2417536-562F-475E-B8E5-EB6AA97ECB1A}" srcOrd="0" destOrd="0" presId="urn:microsoft.com/office/officeart/2005/8/layout/radial6"/>
    <dgm:cxn modelId="{C0E69B7A-31C5-4FA8-A45D-19C0CECDFA1E}" type="presOf" srcId="{1C8819DF-69FE-47D3-983D-BC689ADADA06}" destId="{7817F42E-68E0-4756-B958-AFBE2D9775FD}" srcOrd="0" destOrd="0" presId="urn:microsoft.com/office/officeart/2005/8/layout/radial6"/>
    <dgm:cxn modelId="{4B97B081-C122-4079-B864-0CF1518CF2C4}" srcId="{A51A991B-8549-4041-A709-F9AA979B3F2C}" destId="{07C3ED7C-5B43-4E99-8525-9B1526299AF8}" srcOrd="3" destOrd="0" parTransId="{60E0CFE8-3B04-42C1-BCC7-0A946C61242B}" sibTransId="{F4E3DBA8-239D-4533-B617-923412865EB6}"/>
    <dgm:cxn modelId="{C0122B86-413D-4983-AB4B-0A734E1C3067}" type="presOf" srcId="{81D54B28-B494-4D85-83BE-9E9D8623D71C}" destId="{74219920-3BF8-4A4D-B7CC-6D0EB1A5EA85}" srcOrd="0" destOrd="0" presId="urn:microsoft.com/office/officeart/2005/8/layout/radial6"/>
    <dgm:cxn modelId="{297C1387-0E3F-4273-B4A5-8970EABCDBEE}" srcId="{1C8819DF-69FE-47D3-983D-BC689ADADA06}" destId="{A51A991B-8549-4041-A709-F9AA979B3F2C}" srcOrd="0" destOrd="0" parTransId="{A2D6A809-5219-4998-98B4-D22AF1C768E8}" sibTransId="{87888ECA-0E0F-46B5-929B-D1E82093ADC1}"/>
    <dgm:cxn modelId="{25C6608C-5C41-41DD-BCFA-3DFFFD0A71D8}" srcId="{A51A991B-8549-4041-A709-F9AA979B3F2C}" destId="{977D7843-F9FF-468E-B0B9-930227EB1DC5}" srcOrd="2" destOrd="0" parTransId="{669D0FED-C1B7-4BBF-B780-6E913997DE75}" sibTransId="{39A33721-446C-4AF9-A9A8-47C4FEC7596B}"/>
    <dgm:cxn modelId="{C032578C-B902-44FA-B153-B2C5B5D07741}" type="presOf" srcId="{977D7843-F9FF-468E-B0B9-930227EB1DC5}" destId="{129065E5-94F6-4B50-96AA-7A9826A5667B}" srcOrd="0" destOrd="0" presId="urn:microsoft.com/office/officeart/2005/8/layout/radial6"/>
    <dgm:cxn modelId="{2ADC1E90-F431-4CED-97E8-75FE1A8D7264}" srcId="{A51A991B-8549-4041-A709-F9AA979B3F2C}" destId="{1CF46999-ADA2-4218-AA93-556D8C2FBA33}" srcOrd="0" destOrd="0" parTransId="{BE0903E4-DC40-4A16-B7E8-53F8A3288B7A}" sibTransId="{E90DCF79-0650-407F-907E-F7CC07B347C5}"/>
    <dgm:cxn modelId="{CB293CAD-056F-4009-ACD4-F1EBE20DB38B}" srcId="{A51A991B-8549-4041-A709-F9AA979B3F2C}" destId="{3BA4322C-845F-4F5A-8EF5-EBA25733EBB2}" srcOrd="1" destOrd="0" parTransId="{3E4D1452-F5F1-4E92-96DF-807CB9E7D020}" sibTransId="{CD728713-4DAC-4E25-B1E7-5BFEC4D87761}"/>
    <dgm:cxn modelId="{370F72CB-18ED-466D-AC50-66A3BFFEB86C}" type="presOf" srcId="{F4E3DBA8-239D-4533-B617-923412865EB6}" destId="{D7CFA3B7-5366-4F8E-9028-30AD0F2A9198}" srcOrd="0" destOrd="0" presId="urn:microsoft.com/office/officeart/2005/8/layout/radial6"/>
    <dgm:cxn modelId="{5F3434FC-324E-433E-AB40-4894E9A8FC31}" type="presOf" srcId="{0D99257E-B053-4155-8E6C-AEEE627522D4}" destId="{3692A518-FDE2-4D89-819F-1FDA7759C0B6}" srcOrd="0" destOrd="0" presId="urn:microsoft.com/office/officeart/2005/8/layout/radial6"/>
    <dgm:cxn modelId="{A5DF02FF-D23A-4FB7-8A86-0326F4DA3179}" type="presOf" srcId="{07C3ED7C-5B43-4E99-8525-9B1526299AF8}" destId="{32C9DE99-B22D-4778-843F-DA532DE8D8B6}" srcOrd="0" destOrd="0" presId="urn:microsoft.com/office/officeart/2005/8/layout/radial6"/>
    <dgm:cxn modelId="{6D3D5785-7FF4-4F64-8701-1AA861F5705B}" type="presParOf" srcId="{7817F42E-68E0-4756-B958-AFBE2D9775FD}" destId="{81E5B716-D7B1-454C-9E81-6079DDD0A32B}" srcOrd="0" destOrd="0" presId="urn:microsoft.com/office/officeart/2005/8/layout/radial6"/>
    <dgm:cxn modelId="{2060DE19-FE91-4466-A0CD-E8E9ACA6FBD0}" type="presParOf" srcId="{7817F42E-68E0-4756-B958-AFBE2D9775FD}" destId="{EEFEF951-6D1C-4490-BAAF-03DBF8B04BCF}" srcOrd="1" destOrd="0" presId="urn:microsoft.com/office/officeart/2005/8/layout/radial6"/>
    <dgm:cxn modelId="{91B2C52B-6F28-4E0F-AE9F-F6BC91ED2637}" type="presParOf" srcId="{7817F42E-68E0-4756-B958-AFBE2D9775FD}" destId="{D66BAEC6-A6C7-452F-901C-E66258533136}" srcOrd="2" destOrd="0" presId="urn:microsoft.com/office/officeart/2005/8/layout/radial6"/>
    <dgm:cxn modelId="{4C9B40A7-1F56-4232-80F4-802F038C81BA}" type="presParOf" srcId="{7817F42E-68E0-4756-B958-AFBE2D9775FD}" destId="{A38A468D-826B-4CB1-B7EA-5A747FE9D41C}" srcOrd="3" destOrd="0" presId="urn:microsoft.com/office/officeart/2005/8/layout/radial6"/>
    <dgm:cxn modelId="{619D7766-7400-4EAC-AA53-C2284BC16996}" type="presParOf" srcId="{7817F42E-68E0-4756-B958-AFBE2D9775FD}" destId="{D2417536-562F-475E-B8E5-EB6AA97ECB1A}" srcOrd="4" destOrd="0" presId="urn:microsoft.com/office/officeart/2005/8/layout/radial6"/>
    <dgm:cxn modelId="{23352441-4C82-41A8-9D8F-A8B8E672F8A2}" type="presParOf" srcId="{7817F42E-68E0-4756-B958-AFBE2D9775FD}" destId="{B0C4AE2E-09D0-4A7D-BA71-0A06B7099C6F}" srcOrd="5" destOrd="0" presId="urn:microsoft.com/office/officeart/2005/8/layout/radial6"/>
    <dgm:cxn modelId="{F07DD833-58DC-41EC-BE9A-E63166367A4B}" type="presParOf" srcId="{7817F42E-68E0-4756-B958-AFBE2D9775FD}" destId="{59242D8F-0BF3-4153-97DE-CB9CC0301817}" srcOrd="6" destOrd="0" presId="urn:microsoft.com/office/officeart/2005/8/layout/radial6"/>
    <dgm:cxn modelId="{2F1F06F2-E570-4D52-BA52-6425EA5D6F45}" type="presParOf" srcId="{7817F42E-68E0-4756-B958-AFBE2D9775FD}" destId="{129065E5-94F6-4B50-96AA-7A9826A5667B}" srcOrd="7" destOrd="0" presId="urn:microsoft.com/office/officeart/2005/8/layout/radial6"/>
    <dgm:cxn modelId="{4132EA22-3FEA-4732-A549-44A50AB06305}" type="presParOf" srcId="{7817F42E-68E0-4756-B958-AFBE2D9775FD}" destId="{1DE14BC8-2AA5-4634-AF48-B0AD51C9A8DB}" srcOrd="8" destOrd="0" presId="urn:microsoft.com/office/officeart/2005/8/layout/radial6"/>
    <dgm:cxn modelId="{0BF3069B-EBF0-4618-A46F-BB2194C82EFE}" type="presParOf" srcId="{7817F42E-68E0-4756-B958-AFBE2D9775FD}" destId="{A96EB00F-F59D-4A3E-824B-2E081B377A0C}" srcOrd="9" destOrd="0" presId="urn:microsoft.com/office/officeart/2005/8/layout/radial6"/>
    <dgm:cxn modelId="{16913A73-8551-4287-8A1F-AB8C419FEE6F}" type="presParOf" srcId="{7817F42E-68E0-4756-B958-AFBE2D9775FD}" destId="{32C9DE99-B22D-4778-843F-DA532DE8D8B6}" srcOrd="10" destOrd="0" presId="urn:microsoft.com/office/officeart/2005/8/layout/radial6"/>
    <dgm:cxn modelId="{8C0D4163-438B-4348-9ED6-1A766151CE62}" type="presParOf" srcId="{7817F42E-68E0-4756-B958-AFBE2D9775FD}" destId="{8C6E6204-3BE1-431B-B4DD-55332E9F0158}" srcOrd="11" destOrd="0" presId="urn:microsoft.com/office/officeart/2005/8/layout/radial6"/>
    <dgm:cxn modelId="{B182707C-3A04-49B4-9D2B-82E1C0D440B8}" type="presParOf" srcId="{7817F42E-68E0-4756-B958-AFBE2D9775FD}" destId="{D7CFA3B7-5366-4F8E-9028-30AD0F2A9198}" srcOrd="12" destOrd="0" presId="urn:microsoft.com/office/officeart/2005/8/layout/radial6"/>
    <dgm:cxn modelId="{695F35F6-2B6C-4751-986A-29F8E03C5F26}" type="presParOf" srcId="{7817F42E-68E0-4756-B958-AFBE2D9775FD}" destId="{3692A518-FDE2-4D89-819F-1FDA7759C0B6}" srcOrd="13" destOrd="0" presId="urn:microsoft.com/office/officeart/2005/8/layout/radial6"/>
    <dgm:cxn modelId="{74EC5E83-0F53-46D8-936D-5E697768971D}" type="presParOf" srcId="{7817F42E-68E0-4756-B958-AFBE2D9775FD}" destId="{5190D59A-DC73-48AD-BC54-D4A7A86E3CF8}" srcOrd="14" destOrd="0" presId="urn:microsoft.com/office/officeart/2005/8/layout/radial6"/>
    <dgm:cxn modelId="{17E28CB6-F19A-44F3-8D32-DD4979D81F37}" type="presParOf" srcId="{7817F42E-68E0-4756-B958-AFBE2D9775FD}" destId="{74219920-3BF8-4A4D-B7CC-6D0EB1A5EA85}" srcOrd="15" destOrd="0" presId="urn:microsoft.com/office/officeart/2005/8/layout/radial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8E56E3E-1EF2-454F-B28F-1ED89D4FC05F}" type="doc">
      <dgm:prSet loTypeId="urn:microsoft.com/office/officeart/2005/8/layout/cycle4" loCatId="matrix" qsTypeId="urn:microsoft.com/office/officeart/2005/8/quickstyle/simple1" qsCatId="simple" csTypeId="urn:microsoft.com/office/officeart/2005/8/colors/accent1_2" csCatId="accent1" phldr="1"/>
      <dgm:spPr/>
      <dgm:t>
        <a:bodyPr/>
        <a:lstStyle/>
        <a:p>
          <a:endParaRPr lang="ru-RU"/>
        </a:p>
      </dgm:t>
    </dgm:pt>
    <dgm:pt modelId="{92159F0E-9603-4DE8-B5DE-152013640629}">
      <dgm:prSet phldrT="[Текст]" custT="1"/>
      <dgm:spPr/>
      <dgm:t>
        <a:bodyPr/>
        <a:lstStyle/>
        <a:p>
          <a:r>
            <a:rPr lang="kk-KZ" sz="1000" b="1">
              <a:latin typeface="Times New Roman" panose="02020603050405020304" pitchFamily="18" charset="0"/>
              <a:cs typeface="Times New Roman" panose="02020603050405020304" pitchFamily="18" charset="0"/>
            </a:rPr>
            <a:t>Білім беру нәтижелерінің сапасы</a:t>
          </a:r>
          <a:endParaRPr lang="ru-RU" sz="1000">
            <a:latin typeface="Times New Roman" panose="02020603050405020304" pitchFamily="18" charset="0"/>
            <a:cs typeface="Times New Roman" panose="02020603050405020304" pitchFamily="18" charset="0"/>
          </a:endParaRPr>
        </a:p>
      </dgm:t>
    </dgm:pt>
    <dgm:pt modelId="{3BBB00E2-8A92-480C-9C72-B2A5DD244768}" type="parTrans" cxnId="{D1A0357F-CFBE-46DF-AF6E-102F5FA57590}">
      <dgm:prSet/>
      <dgm:spPr/>
      <dgm:t>
        <a:bodyPr/>
        <a:lstStyle/>
        <a:p>
          <a:endParaRPr lang="ru-RU" sz="1000">
            <a:latin typeface="Times New Roman" panose="02020603050405020304" pitchFamily="18" charset="0"/>
            <a:cs typeface="Times New Roman" panose="02020603050405020304" pitchFamily="18" charset="0"/>
          </a:endParaRPr>
        </a:p>
      </dgm:t>
    </dgm:pt>
    <dgm:pt modelId="{AD381D8B-B2D7-4B7F-87E4-E69B160169D0}" type="sibTrans" cxnId="{D1A0357F-CFBE-46DF-AF6E-102F5FA57590}">
      <dgm:prSet/>
      <dgm:spPr/>
      <dgm:t>
        <a:bodyPr/>
        <a:lstStyle/>
        <a:p>
          <a:endParaRPr lang="ru-RU" sz="1000">
            <a:latin typeface="Times New Roman" panose="02020603050405020304" pitchFamily="18" charset="0"/>
            <a:cs typeface="Times New Roman" panose="02020603050405020304" pitchFamily="18" charset="0"/>
          </a:endParaRPr>
        </a:p>
      </dgm:t>
    </dgm:pt>
    <dgm:pt modelId="{DBE0AE3C-E475-47A9-AD24-2A0BEC80721F}">
      <dgm:prSet phldrT="[Текст]" custT="1"/>
      <dgm:spPr/>
      <dgm:t>
        <a:bodyPr/>
        <a:lstStyle/>
        <a:p>
          <a:r>
            <a:rPr lang="ru-RU" sz="1000">
              <a:latin typeface="Times New Roman" panose="02020603050405020304" pitchFamily="18" charset="0"/>
              <a:cs typeface="Times New Roman" panose="02020603050405020304" pitchFamily="18" charset="0"/>
            </a:rPr>
            <a:t>Мемлекеттік деңгейде</a:t>
          </a:r>
        </a:p>
      </dgm:t>
    </dgm:pt>
    <dgm:pt modelId="{0D6C29E3-7EAD-465D-A85B-96CBFBC76F9B}" type="parTrans" cxnId="{1B6202A8-0030-43EE-AF51-2F19E5EAC873}">
      <dgm:prSet/>
      <dgm:spPr/>
      <dgm:t>
        <a:bodyPr/>
        <a:lstStyle/>
        <a:p>
          <a:endParaRPr lang="ru-RU" sz="1000">
            <a:latin typeface="Times New Roman" panose="02020603050405020304" pitchFamily="18" charset="0"/>
            <a:cs typeface="Times New Roman" panose="02020603050405020304" pitchFamily="18" charset="0"/>
          </a:endParaRPr>
        </a:p>
      </dgm:t>
    </dgm:pt>
    <dgm:pt modelId="{C4B20BCB-F9BA-4EAF-9702-E48B94DE7673}" type="sibTrans" cxnId="{1B6202A8-0030-43EE-AF51-2F19E5EAC873}">
      <dgm:prSet/>
      <dgm:spPr/>
      <dgm:t>
        <a:bodyPr/>
        <a:lstStyle/>
        <a:p>
          <a:endParaRPr lang="ru-RU" sz="1000">
            <a:latin typeface="Times New Roman" panose="02020603050405020304" pitchFamily="18" charset="0"/>
            <a:cs typeface="Times New Roman" panose="02020603050405020304" pitchFamily="18" charset="0"/>
          </a:endParaRPr>
        </a:p>
      </dgm:t>
    </dgm:pt>
    <dgm:pt modelId="{6C15901A-C75B-4081-97C9-5C528CFB7930}">
      <dgm:prSet phldrT="[Текст]" custT="1"/>
      <dgm:spPr/>
      <dgm:t>
        <a:bodyPr/>
        <a:lstStyle/>
        <a:p>
          <a:r>
            <a:rPr lang="kk-KZ" sz="1000" b="1">
              <a:latin typeface="Times New Roman" panose="02020603050405020304" pitchFamily="18" charset="0"/>
              <a:cs typeface="Times New Roman" panose="02020603050405020304" pitchFamily="18" charset="0"/>
            </a:rPr>
            <a:t>Білім беруді </a:t>
          </a:r>
          <a:endParaRPr lang="kk-KZ" sz="1000">
            <a:latin typeface="Times New Roman" panose="02020603050405020304" pitchFamily="18" charset="0"/>
            <a:cs typeface="Times New Roman" panose="02020603050405020304" pitchFamily="18" charset="0"/>
          </a:endParaRPr>
        </a:p>
        <a:p>
          <a:r>
            <a:rPr lang="ru-RU" sz="1000" b="1">
              <a:latin typeface="Times New Roman" panose="02020603050405020304" pitchFamily="18" charset="0"/>
              <a:cs typeface="Times New Roman" panose="02020603050405020304" pitchFamily="18" charset="0"/>
            </a:rPr>
            <a:t>басқару сапасы</a:t>
          </a:r>
          <a:endParaRPr lang="ru-RU" sz="1000">
            <a:latin typeface="Times New Roman" panose="02020603050405020304" pitchFamily="18" charset="0"/>
            <a:cs typeface="Times New Roman" panose="02020603050405020304" pitchFamily="18" charset="0"/>
          </a:endParaRPr>
        </a:p>
      </dgm:t>
    </dgm:pt>
    <dgm:pt modelId="{9A822D51-632F-406F-AF2C-BA76A250705B}" type="parTrans" cxnId="{5FF72C13-1C45-4A12-AB44-82978B625459}">
      <dgm:prSet/>
      <dgm:spPr/>
      <dgm:t>
        <a:bodyPr/>
        <a:lstStyle/>
        <a:p>
          <a:endParaRPr lang="ru-RU" sz="1000">
            <a:latin typeface="Times New Roman" panose="02020603050405020304" pitchFamily="18" charset="0"/>
            <a:cs typeface="Times New Roman" panose="02020603050405020304" pitchFamily="18" charset="0"/>
          </a:endParaRPr>
        </a:p>
      </dgm:t>
    </dgm:pt>
    <dgm:pt modelId="{F4FE1798-A409-4FEE-96D9-6EC35C7DBF12}" type="sibTrans" cxnId="{5FF72C13-1C45-4A12-AB44-82978B625459}">
      <dgm:prSet/>
      <dgm:spPr/>
      <dgm:t>
        <a:bodyPr/>
        <a:lstStyle/>
        <a:p>
          <a:endParaRPr lang="ru-RU" sz="1000">
            <a:latin typeface="Times New Roman" panose="02020603050405020304" pitchFamily="18" charset="0"/>
            <a:cs typeface="Times New Roman" panose="02020603050405020304" pitchFamily="18" charset="0"/>
          </a:endParaRPr>
        </a:p>
      </dgm:t>
    </dgm:pt>
    <dgm:pt modelId="{830C7122-F95E-4727-8425-A50F32FF16CE}">
      <dgm:prSet phldrT="[Текст]" custT="1"/>
      <dgm:spPr/>
      <dgm:t>
        <a:bodyPr/>
        <a:lstStyle/>
        <a:p>
          <a:r>
            <a:rPr lang="ru-RU" sz="1000">
              <a:latin typeface="Times New Roman" panose="02020603050405020304" pitchFamily="18" charset="0"/>
              <a:cs typeface="Times New Roman" panose="02020603050405020304" pitchFamily="18" charset="0"/>
            </a:rPr>
            <a:t>Сапалы басқару критерийлері мен параметрлері </a:t>
          </a:r>
        </a:p>
      </dgm:t>
    </dgm:pt>
    <dgm:pt modelId="{4C478867-0A7A-4285-9A6E-1AE35A03BB77}" type="parTrans" cxnId="{8C90CED7-F201-4EE3-889D-ACE76277BF8E}">
      <dgm:prSet/>
      <dgm:spPr/>
      <dgm:t>
        <a:bodyPr/>
        <a:lstStyle/>
        <a:p>
          <a:endParaRPr lang="ru-RU" sz="1000">
            <a:latin typeface="Times New Roman" panose="02020603050405020304" pitchFamily="18" charset="0"/>
            <a:cs typeface="Times New Roman" panose="02020603050405020304" pitchFamily="18" charset="0"/>
          </a:endParaRPr>
        </a:p>
      </dgm:t>
    </dgm:pt>
    <dgm:pt modelId="{60DEDD5A-7D08-4388-B1AE-9F49E2A14F6C}" type="sibTrans" cxnId="{8C90CED7-F201-4EE3-889D-ACE76277BF8E}">
      <dgm:prSet/>
      <dgm:spPr/>
      <dgm:t>
        <a:bodyPr/>
        <a:lstStyle/>
        <a:p>
          <a:endParaRPr lang="ru-RU" sz="1000">
            <a:latin typeface="Times New Roman" panose="02020603050405020304" pitchFamily="18" charset="0"/>
            <a:cs typeface="Times New Roman" panose="02020603050405020304" pitchFamily="18" charset="0"/>
          </a:endParaRPr>
        </a:p>
      </dgm:t>
    </dgm:pt>
    <dgm:pt modelId="{772AD844-BEBC-45F3-A19A-ED00162581F5}">
      <dgm:prSet phldrT="[Текст]" custT="1"/>
      <dgm:spPr/>
      <dgm:t>
        <a:bodyPr/>
        <a:lstStyle/>
        <a:p>
          <a:r>
            <a:rPr lang="kk-KZ" sz="1000" b="1">
              <a:latin typeface="Times New Roman" panose="02020603050405020304" pitchFamily="18" charset="0"/>
              <a:cs typeface="Times New Roman" panose="02020603050405020304" pitchFamily="18" charset="0"/>
            </a:rPr>
            <a:t>Білім беру </a:t>
          </a:r>
          <a:endParaRPr lang="kk-KZ" sz="1000">
            <a:latin typeface="Times New Roman" panose="02020603050405020304" pitchFamily="18" charset="0"/>
            <a:cs typeface="Times New Roman" panose="02020603050405020304" pitchFamily="18" charset="0"/>
          </a:endParaRPr>
        </a:p>
        <a:p>
          <a:r>
            <a:rPr lang="kk-KZ" sz="1000" b="1">
              <a:latin typeface="Times New Roman" panose="02020603050405020304" pitchFamily="18" charset="0"/>
              <a:cs typeface="Times New Roman" panose="02020603050405020304" pitchFamily="18" charset="0"/>
            </a:rPr>
            <a:t>жүйелерінің </a:t>
          </a:r>
          <a:endParaRPr lang="kk-KZ" sz="1000">
            <a:latin typeface="Times New Roman" panose="02020603050405020304" pitchFamily="18" charset="0"/>
            <a:cs typeface="Times New Roman" panose="02020603050405020304" pitchFamily="18" charset="0"/>
          </a:endParaRPr>
        </a:p>
        <a:p>
          <a:r>
            <a:rPr lang="kk-KZ" sz="1000" b="1">
              <a:latin typeface="Times New Roman" panose="02020603050405020304" pitchFamily="18" charset="0"/>
              <a:cs typeface="Times New Roman" panose="02020603050405020304" pitchFamily="18" charset="0"/>
            </a:rPr>
            <a:t>сапасы </a:t>
          </a:r>
          <a:endParaRPr lang="ru-RU" sz="1000">
            <a:latin typeface="Times New Roman" panose="02020603050405020304" pitchFamily="18" charset="0"/>
            <a:cs typeface="Times New Roman" panose="02020603050405020304" pitchFamily="18" charset="0"/>
          </a:endParaRPr>
        </a:p>
      </dgm:t>
    </dgm:pt>
    <dgm:pt modelId="{42AD7DC3-3B32-4B15-A6A8-1E09521EDB4D}" type="parTrans" cxnId="{693BA07F-E368-4F2E-A87D-730F2C558BCE}">
      <dgm:prSet/>
      <dgm:spPr/>
      <dgm:t>
        <a:bodyPr/>
        <a:lstStyle/>
        <a:p>
          <a:endParaRPr lang="ru-RU" sz="1000">
            <a:latin typeface="Times New Roman" panose="02020603050405020304" pitchFamily="18" charset="0"/>
            <a:cs typeface="Times New Roman" panose="02020603050405020304" pitchFamily="18" charset="0"/>
          </a:endParaRPr>
        </a:p>
      </dgm:t>
    </dgm:pt>
    <dgm:pt modelId="{48B07D7C-8C2A-4CD3-94B0-85D4FAA86F78}" type="sibTrans" cxnId="{693BA07F-E368-4F2E-A87D-730F2C558BCE}">
      <dgm:prSet/>
      <dgm:spPr/>
      <dgm:t>
        <a:bodyPr/>
        <a:lstStyle/>
        <a:p>
          <a:endParaRPr lang="ru-RU" sz="1000">
            <a:latin typeface="Times New Roman" panose="02020603050405020304" pitchFamily="18" charset="0"/>
            <a:cs typeface="Times New Roman" panose="02020603050405020304" pitchFamily="18" charset="0"/>
          </a:endParaRPr>
        </a:p>
      </dgm:t>
    </dgm:pt>
    <dgm:pt modelId="{19EF8B9F-175D-4B50-B759-205A60E1159E}">
      <dgm:prSet phldrT="[Текст]" custT="1"/>
      <dgm:spPr/>
      <dgm:t>
        <a:bodyPr/>
        <a:lstStyle/>
        <a:p>
          <a:r>
            <a:rPr lang="ru-RU" sz="1000">
              <a:latin typeface="Times New Roman" panose="02020603050405020304" pitchFamily="18" charset="0"/>
              <a:cs typeface="Times New Roman" panose="02020603050405020304" pitchFamily="18" charset="0"/>
            </a:rPr>
            <a:t>Сыртқы байланыстар мен қатынастардың сапасы</a:t>
          </a:r>
        </a:p>
      </dgm:t>
    </dgm:pt>
    <dgm:pt modelId="{EB3347D9-B71A-4CBC-AB5D-32548CC356CC}" type="parTrans" cxnId="{2A8053DC-34F3-44C7-B8FF-84390D7738CC}">
      <dgm:prSet/>
      <dgm:spPr/>
      <dgm:t>
        <a:bodyPr/>
        <a:lstStyle/>
        <a:p>
          <a:endParaRPr lang="ru-RU" sz="1000">
            <a:latin typeface="Times New Roman" panose="02020603050405020304" pitchFamily="18" charset="0"/>
            <a:cs typeface="Times New Roman" panose="02020603050405020304" pitchFamily="18" charset="0"/>
          </a:endParaRPr>
        </a:p>
      </dgm:t>
    </dgm:pt>
    <dgm:pt modelId="{3131620A-B72F-4314-8012-12F10880B983}" type="sibTrans" cxnId="{2A8053DC-34F3-44C7-B8FF-84390D7738CC}">
      <dgm:prSet/>
      <dgm:spPr/>
      <dgm:t>
        <a:bodyPr/>
        <a:lstStyle/>
        <a:p>
          <a:endParaRPr lang="ru-RU" sz="1000">
            <a:latin typeface="Times New Roman" panose="02020603050405020304" pitchFamily="18" charset="0"/>
            <a:cs typeface="Times New Roman" panose="02020603050405020304" pitchFamily="18" charset="0"/>
          </a:endParaRPr>
        </a:p>
      </dgm:t>
    </dgm:pt>
    <dgm:pt modelId="{619413AF-9A4E-4233-B9A5-B6CC265A965E}">
      <dgm:prSet phldrT="[Текст]" custT="1"/>
      <dgm:spPr/>
      <dgm:t>
        <a:bodyPr/>
        <a:lstStyle/>
        <a:p>
          <a:r>
            <a:rPr lang="kk-KZ" sz="1000" b="1">
              <a:latin typeface="Times New Roman" panose="02020603050405020304" pitchFamily="18" charset="0"/>
              <a:cs typeface="Times New Roman" panose="02020603050405020304" pitchFamily="18" charset="0"/>
            </a:rPr>
            <a:t>Білім беру үдерістерінің сапасы </a:t>
          </a:r>
          <a:endParaRPr lang="ru-RU" sz="1000">
            <a:latin typeface="Times New Roman" panose="02020603050405020304" pitchFamily="18" charset="0"/>
            <a:cs typeface="Times New Roman" panose="02020603050405020304" pitchFamily="18" charset="0"/>
          </a:endParaRPr>
        </a:p>
      </dgm:t>
    </dgm:pt>
    <dgm:pt modelId="{2705A2E5-D99C-4550-8EE8-9E4B63BC3878}" type="parTrans" cxnId="{D4236882-B331-4092-978B-10CF3F0465FE}">
      <dgm:prSet/>
      <dgm:spPr/>
      <dgm:t>
        <a:bodyPr/>
        <a:lstStyle/>
        <a:p>
          <a:endParaRPr lang="ru-RU" sz="1000">
            <a:latin typeface="Times New Roman" panose="02020603050405020304" pitchFamily="18" charset="0"/>
            <a:cs typeface="Times New Roman" panose="02020603050405020304" pitchFamily="18" charset="0"/>
          </a:endParaRPr>
        </a:p>
      </dgm:t>
    </dgm:pt>
    <dgm:pt modelId="{068A846D-19CB-480A-92DD-4B606A19688D}" type="sibTrans" cxnId="{D4236882-B331-4092-978B-10CF3F0465FE}">
      <dgm:prSet/>
      <dgm:spPr/>
      <dgm:t>
        <a:bodyPr/>
        <a:lstStyle/>
        <a:p>
          <a:endParaRPr lang="ru-RU" sz="1000">
            <a:latin typeface="Times New Roman" panose="02020603050405020304" pitchFamily="18" charset="0"/>
            <a:cs typeface="Times New Roman" panose="02020603050405020304" pitchFamily="18" charset="0"/>
          </a:endParaRPr>
        </a:p>
      </dgm:t>
    </dgm:pt>
    <dgm:pt modelId="{1044E3FA-4D4D-4819-BFB8-C5CC36122405}">
      <dgm:prSet phldrT="[Текст]" custT="1"/>
      <dgm:spPr/>
      <dgm:t>
        <a:bodyPr/>
        <a:lstStyle/>
        <a:p>
          <a:r>
            <a:rPr lang="ru-RU" sz="900">
              <a:latin typeface="Times New Roman" panose="02020603050405020304" pitchFamily="18" charset="0"/>
              <a:cs typeface="Times New Roman" panose="02020603050405020304" pitchFamily="18" charset="0"/>
            </a:rPr>
            <a:t>Мақсаттардың және мақсат қою механизмдерінің       сапасы</a:t>
          </a:r>
        </a:p>
      </dgm:t>
    </dgm:pt>
    <dgm:pt modelId="{73D00E2C-044A-40FC-B04B-468547C6F738}" type="parTrans" cxnId="{09D8CFBA-0D58-490B-B305-11760A3427ED}">
      <dgm:prSet/>
      <dgm:spPr/>
      <dgm:t>
        <a:bodyPr/>
        <a:lstStyle/>
        <a:p>
          <a:endParaRPr lang="ru-RU" sz="1000">
            <a:latin typeface="Times New Roman" panose="02020603050405020304" pitchFamily="18" charset="0"/>
            <a:cs typeface="Times New Roman" panose="02020603050405020304" pitchFamily="18" charset="0"/>
          </a:endParaRPr>
        </a:p>
      </dgm:t>
    </dgm:pt>
    <dgm:pt modelId="{C056409A-C90D-4C0D-8513-CD75A1CDB603}" type="sibTrans" cxnId="{09D8CFBA-0D58-490B-B305-11760A3427ED}">
      <dgm:prSet/>
      <dgm:spPr/>
      <dgm:t>
        <a:bodyPr/>
        <a:lstStyle/>
        <a:p>
          <a:endParaRPr lang="ru-RU" sz="1000">
            <a:latin typeface="Times New Roman" panose="02020603050405020304" pitchFamily="18" charset="0"/>
            <a:cs typeface="Times New Roman" panose="02020603050405020304" pitchFamily="18" charset="0"/>
          </a:endParaRPr>
        </a:p>
      </dgm:t>
    </dgm:pt>
    <dgm:pt modelId="{5F9B3E57-F4D5-437B-A037-4F6AF5769E2C}">
      <dgm:prSet phldrT="[Текст]" custT="1"/>
      <dgm:spPr/>
      <dgm:t>
        <a:bodyPr/>
        <a:lstStyle/>
        <a:p>
          <a:r>
            <a:rPr lang="ru-RU" sz="1000">
              <a:latin typeface="Times New Roman" panose="02020603050405020304" pitchFamily="18" charset="0"/>
              <a:cs typeface="Times New Roman" panose="02020603050405020304" pitchFamily="18" charset="0"/>
            </a:rPr>
            <a:t>Қоғамдық деңгейде</a:t>
          </a:r>
        </a:p>
      </dgm:t>
    </dgm:pt>
    <dgm:pt modelId="{448FDAAC-3F91-4B72-B95C-994F4E280E35}" type="parTrans" cxnId="{4838712E-376E-40B0-8DEE-B668496E6C5F}">
      <dgm:prSet/>
      <dgm:spPr/>
      <dgm:t>
        <a:bodyPr/>
        <a:lstStyle/>
        <a:p>
          <a:endParaRPr lang="ru-RU"/>
        </a:p>
      </dgm:t>
    </dgm:pt>
    <dgm:pt modelId="{39713A0D-41BB-4725-9493-E69198B7E0CE}" type="sibTrans" cxnId="{4838712E-376E-40B0-8DEE-B668496E6C5F}">
      <dgm:prSet/>
      <dgm:spPr/>
      <dgm:t>
        <a:bodyPr/>
        <a:lstStyle/>
        <a:p>
          <a:endParaRPr lang="ru-RU"/>
        </a:p>
      </dgm:t>
    </dgm:pt>
    <dgm:pt modelId="{168B4A16-0591-415D-B50F-C258280A43B0}">
      <dgm:prSet phldrT="[Текст]" custT="1"/>
      <dgm:spPr/>
      <dgm:t>
        <a:bodyPr/>
        <a:lstStyle/>
        <a:p>
          <a:r>
            <a:rPr lang="ru-RU" sz="1000">
              <a:latin typeface="Times New Roman" panose="02020603050405020304" pitchFamily="18" charset="0"/>
              <a:cs typeface="Times New Roman" panose="02020603050405020304" pitchFamily="18" charset="0"/>
            </a:rPr>
            <a:t>Тұлғалық деңгейде</a:t>
          </a:r>
        </a:p>
      </dgm:t>
    </dgm:pt>
    <dgm:pt modelId="{69C6D880-9A8C-4AFB-AAC6-21E3F6574D4B}" type="parTrans" cxnId="{5F324651-C149-4432-846D-AF0E0988CB81}">
      <dgm:prSet/>
      <dgm:spPr/>
      <dgm:t>
        <a:bodyPr/>
        <a:lstStyle/>
        <a:p>
          <a:endParaRPr lang="ru-RU"/>
        </a:p>
      </dgm:t>
    </dgm:pt>
    <dgm:pt modelId="{591B2BEF-FAEA-45CF-BDC2-8D92F6D64494}" type="sibTrans" cxnId="{5F324651-C149-4432-846D-AF0E0988CB81}">
      <dgm:prSet/>
      <dgm:spPr/>
      <dgm:t>
        <a:bodyPr/>
        <a:lstStyle/>
        <a:p>
          <a:endParaRPr lang="ru-RU"/>
        </a:p>
      </dgm:t>
    </dgm:pt>
    <dgm:pt modelId="{D2280564-2F9D-4370-B571-4D8CEB36B255}">
      <dgm:prSet phldrT="[Текст]" custT="1"/>
      <dgm:spPr/>
      <dgm:t>
        <a:bodyPr/>
        <a:lstStyle/>
        <a:p>
          <a:r>
            <a:rPr lang="ru-RU" sz="1000">
              <a:latin typeface="Times New Roman" panose="02020603050405020304" pitchFamily="18" charset="0"/>
              <a:cs typeface="Times New Roman" panose="02020603050405020304" pitchFamily="18" charset="0"/>
            </a:rPr>
            <a:t>Жүйенің интерактивті қасиеттері</a:t>
          </a:r>
        </a:p>
      </dgm:t>
    </dgm:pt>
    <dgm:pt modelId="{49F9123D-6959-438D-8EC9-1D5C700EACE7}" type="parTrans" cxnId="{E250F224-1067-4DF3-858C-A6F597F81081}">
      <dgm:prSet/>
      <dgm:spPr/>
      <dgm:t>
        <a:bodyPr/>
        <a:lstStyle/>
        <a:p>
          <a:endParaRPr lang="ru-RU"/>
        </a:p>
      </dgm:t>
    </dgm:pt>
    <dgm:pt modelId="{A3A648FB-DC34-4219-85DA-30AAC9C0B1CB}" type="sibTrans" cxnId="{E250F224-1067-4DF3-858C-A6F597F81081}">
      <dgm:prSet/>
      <dgm:spPr/>
      <dgm:t>
        <a:bodyPr/>
        <a:lstStyle/>
        <a:p>
          <a:endParaRPr lang="ru-RU"/>
        </a:p>
      </dgm:t>
    </dgm:pt>
    <dgm:pt modelId="{C15BA920-194A-4DFD-B51C-178DF2811DA0}">
      <dgm:prSet phldrT="[Текст]" custT="1"/>
      <dgm:spPr/>
      <dgm:t>
        <a:bodyPr/>
        <a:lstStyle/>
        <a:p>
          <a:r>
            <a:rPr lang="ru-RU" sz="1000">
              <a:latin typeface="Times New Roman" panose="02020603050405020304" pitchFamily="18" charset="0"/>
              <a:cs typeface="Times New Roman" panose="02020603050405020304" pitchFamily="18" charset="0"/>
            </a:rPr>
            <a:t>Жүйе элементтерінің сапасы </a:t>
          </a:r>
        </a:p>
      </dgm:t>
    </dgm:pt>
    <dgm:pt modelId="{79834CCF-8DC2-4AC6-8EBA-FE0240F9DB76}" type="parTrans" cxnId="{A0A6A9FA-52AC-453A-8986-C6BAC496A79A}">
      <dgm:prSet/>
      <dgm:spPr/>
      <dgm:t>
        <a:bodyPr/>
        <a:lstStyle/>
        <a:p>
          <a:endParaRPr lang="ru-RU"/>
        </a:p>
      </dgm:t>
    </dgm:pt>
    <dgm:pt modelId="{82246DD7-D0CE-49E6-8715-40908FBF9EE0}" type="sibTrans" cxnId="{A0A6A9FA-52AC-453A-8986-C6BAC496A79A}">
      <dgm:prSet/>
      <dgm:spPr/>
      <dgm:t>
        <a:bodyPr/>
        <a:lstStyle/>
        <a:p>
          <a:endParaRPr lang="ru-RU"/>
        </a:p>
      </dgm:t>
    </dgm:pt>
    <dgm:pt modelId="{5BE1905F-8AEF-40A7-AE35-46EF6E9F7658}">
      <dgm:prSet custT="1"/>
      <dgm:spPr/>
      <dgm:t>
        <a:bodyPr/>
        <a:lstStyle/>
        <a:p>
          <a:r>
            <a:rPr lang="ru-RU" sz="900">
              <a:latin typeface="Times New Roman" panose="02020603050405020304" pitchFamily="18" charset="0"/>
              <a:cs typeface="Times New Roman" panose="02020603050405020304" pitchFamily="18" charset="0"/>
            </a:rPr>
            <a:t>Мазмұн сапасы</a:t>
          </a:r>
        </a:p>
      </dgm:t>
    </dgm:pt>
    <dgm:pt modelId="{1A913CD2-C9F5-4A34-BC52-FF1B35594BA2}" type="parTrans" cxnId="{F512116A-F06B-4EAF-A15C-7DC5E06633F3}">
      <dgm:prSet/>
      <dgm:spPr/>
      <dgm:t>
        <a:bodyPr/>
        <a:lstStyle/>
        <a:p>
          <a:endParaRPr lang="ru-RU"/>
        </a:p>
      </dgm:t>
    </dgm:pt>
    <dgm:pt modelId="{57A80A0B-85F6-427A-8610-C4782A7D5B3C}" type="sibTrans" cxnId="{F512116A-F06B-4EAF-A15C-7DC5E06633F3}">
      <dgm:prSet/>
      <dgm:spPr/>
      <dgm:t>
        <a:bodyPr/>
        <a:lstStyle/>
        <a:p>
          <a:endParaRPr lang="ru-RU"/>
        </a:p>
      </dgm:t>
    </dgm:pt>
    <dgm:pt modelId="{A9CAA99B-2B3E-49F9-9F84-A760309D38C5}">
      <dgm:prSet custT="1"/>
      <dgm:spPr/>
      <dgm:t>
        <a:bodyPr/>
        <a:lstStyle/>
        <a:p>
          <a:r>
            <a:rPr lang="ru-RU" sz="900">
              <a:latin typeface="Times New Roman" panose="02020603050405020304" pitchFamily="18" charset="0"/>
              <a:cs typeface="Times New Roman" panose="02020603050405020304" pitchFamily="18" charset="0"/>
            </a:rPr>
            <a:t>Бағдарламалық қамтамасыз  ету ж</a:t>
          </a:r>
          <a:r>
            <a:rPr lang="kk-KZ" sz="900">
              <a:latin typeface="Times New Roman" panose="02020603050405020304" pitchFamily="18" charset="0"/>
              <a:cs typeface="Times New Roman" panose="02020603050405020304" pitchFamily="18" charset="0"/>
            </a:rPr>
            <a:t>әне әдістемелік қамтамасыз ету </a:t>
          </a:r>
          <a:r>
            <a:rPr lang="ru-RU" sz="900">
              <a:latin typeface="Times New Roman" panose="02020603050405020304" pitchFamily="18" charset="0"/>
              <a:cs typeface="Times New Roman" panose="02020603050405020304" pitchFamily="18" charset="0"/>
            </a:rPr>
            <a:t>сапасы</a:t>
          </a:r>
        </a:p>
      </dgm:t>
    </dgm:pt>
    <dgm:pt modelId="{2E2EF8C8-5495-4333-AFD3-706F9DE83946}" type="parTrans" cxnId="{295A8897-702E-4854-BBE1-74E6199C812C}">
      <dgm:prSet/>
      <dgm:spPr/>
      <dgm:t>
        <a:bodyPr/>
        <a:lstStyle/>
        <a:p>
          <a:endParaRPr lang="ru-RU"/>
        </a:p>
      </dgm:t>
    </dgm:pt>
    <dgm:pt modelId="{AFCA5FC3-290B-47EF-82FC-1BD7DA3F9E69}" type="sibTrans" cxnId="{295A8897-702E-4854-BBE1-74E6199C812C}">
      <dgm:prSet/>
      <dgm:spPr/>
      <dgm:t>
        <a:bodyPr/>
        <a:lstStyle/>
        <a:p>
          <a:endParaRPr lang="ru-RU"/>
        </a:p>
      </dgm:t>
    </dgm:pt>
    <dgm:pt modelId="{01D11E8F-CC6F-4F94-A3D1-7F5BD02E7944}">
      <dgm:prSet custT="1"/>
      <dgm:spPr/>
      <dgm:t>
        <a:bodyPr/>
        <a:lstStyle/>
        <a:p>
          <a:r>
            <a:rPr lang="ru-RU" sz="900">
              <a:latin typeface="Times New Roman" panose="02020603050405020304" pitchFamily="18" charset="0"/>
              <a:cs typeface="Times New Roman" panose="02020603050405020304" pitchFamily="18" charset="0"/>
            </a:rPr>
            <a:t>Технологиялық қамтамасыз ету</a:t>
          </a:r>
        </a:p>
      </dgm:t>
    </dgm:pt>
    <dgm:pt modelId="{C3796652-6BA8-4849-8693-22BD499DCEAC}" type="parTrans" cxnId="{EB1CD3C3-9559-4270-996A-46F7E19D6E89}">
      <dgm:prSet/>
      <dgm:spPr/>
      <dgm:t>
        <a:bodyPr/>
        <a:lstStyle/>
        <a:p>
          <a:endParaRPr lang="ru-RU"/>
        </a:p>
      </dgm:t>
    </dgm:pt>
    <dgm:pt modelId="{6D03A2E7-08AB-41B1-918D-A550ED711F9A}" type="sibTrans" cxnId="{EB1CD3C3-9559-4270-996A-46F7E19D6E89}">
      <dgm:prSet/>
      <dgm:spPr/>
      <dgm:t>
        <a:bodyPr/>
        <a:lstStyle/>
        <a:p>
          <a:endParaRPr lang="ru-RU"/>
        </a:p>
      </dgm:t>
    </dgm:pt>
    <dgm:pt modelId="{18CFE49C-1B6A-4DA7-A753-8DCCC4DBAA93}">
      <dgm:prSet custT="1"/>
      <dgm:spPr/>
      <dgm:t>
        <a:bodyPr/>
        <a:lstStyle/>
        <a:p>
          <a:r>
            <a:rPr lang="ru-RU" sz="1000">
              <a:latin typeface="Times New Roman" panose="02020603050405020304" pitchFamily="18" charset="0"/>
              <a:cs typeface="Times New Roman" panose="02020603050405020304" pitchFamily="18" charset="0"/>
            </a:rPr>
            <a:t>Басқару механизмдерінің сапасы</a:t>
          </a:r>
          <a:endParaRPr lang="kk-KZ" sz="1000">
            <a:latin typeface="Times New Roman" panose="02020603050405020304" pitchFamily="18" charset="0"/>
            <a:cs typeface="Times New Roman" panose="02020603050405020304" pitchFamily="18" charset="0"/>
          </a:endParaRPr>
        </a:p>
      </dgm:t>
    </dgm:pt>
    <dgm:pt modelId="{47B14BA0-3530-4769-B733-F8698F705EF9}" type="parTrans" cxnId="{76A30B56-6ABB-45AC-9787-76318B44ED72}">
      <dgm:prSet/>
      <dgm:spPr/>
      <dgm:t>
        <a:bodyPr/>
        <a:lstStyle/>
        <a:p>
          <a:endParaRPr lang="ru-RU"/>
        </a:p>
      </dgm:t>
    </dgm:pt>
    <dgm:pt modelId="{8E4B8DB7-52A5-4C39-86D0-FE60A7347A51}" type="sibTrans" cxnId="{76A30B56-6ABB-45AC-9787-76318B44ED72}">
      <dgm:prSet/>
      <dgm:spPr/>
      <dgm:t>
        <a:bodyPr/>
        <a:lstStyle/>
        <a:p>
          <a:endParaRPr lang="ru-RU"/>
        </a:p>
      </dgm:t>
    </dgm:pt>
    <dgm:pt modelId="{461B43EA-DFA3-4D3D-9C02-2681B128E0B1}" type="pres">
      <dgm:prSet presAssocID="{88E56E3E-1EF2-454F-B28F-1ED89D4FC05F}" presName="cycleMatrixDiagram" presStyleCnt="0">
        <dgm:presLayoutVars>
          <dgm:chMax val="1"/>
          <dgm:dir/>
          <dgm:animLvl val="lvl"/>
          <dgm:resizeHandles val="exact"/>
        </dgm:presLayoutVars>
      </dgm:prSet>
      <dgm:spPr/>
    </dgm:pt>
    <dgm:pt modelId="{1D67A560-46EC-4956-9A76-E64F8EB52D0B}" type="pres">
      <dgm:prSet presAssocID="{88E56E3E-1EF2-454F-B28F-1ED89D4FC05F}" presName="children" presStyleCnt="0"/>
      <dgm:spPr/>
    </dgm:pt>
    <dgm:pt modelId="{42A602B0-4504-48E3-BAEA-D5BB8313BD94}" type="pres">
      <dgm:prSet presAssocID="{88E56E3E-1EF2-454F-B28F-1ED89D4FC05F}" presName="child1group" presStyleCnt="0"/>
      <dgm:spPr/>
    </dgm:pt>
    <dgm:pt modelId="{55BD65A7-7E46-4DE2-94F8-0512E05E3D95}" type="pres">
      <dgm:prSet presAssocID="{88E56E3E-1EF2-454F-B28F-1ED89D4FC05F}" presName="child1" presStyleLbl="bgAcc1" presStyleIdx="0" presStyleCnt="4" custScaleX="145616" custScaleY="116582" custLinFactNeighborX="-30795" custLinFactNeighborY="12056"/>
      <dgm:spPr/>
    </dgm:pt>
    <dgm:pt modelId="{DED12FE4-DF4D-43AA-A3A4-CFBEE9ECD49D}" type="pres">
      <dgm:prSet presAssocID="{88E56E3E-1EF2-454F-B28F-1ED89D4FC05F}" presName="child1Text" presStyleLbl="bgAcc1" presStyleIdx="0" presStyleCnt="4">
        <dgm:presLayoutVars>
          <dgm:bulletEnabled val="1"/>
        </dgm:presLayoutVars>
      </dgm:prSet>
      <dgm:spPr/>
    </dgm:pt>
    <dgm:pt modelId="{084288F5-369E-4F15-84FA-A85AFAC93DD8}" type="pres">
      <dgm:prSet presAssocID="{88E56E3E-1EF2-454F-B28F-1ED89D4FC05F}" presName="child2group" presStyleCnt="0"/>
      <dgm:spPr/>
    </dgm:pt>
    <dgm:pt modelId="{51404F4D-2529-4D92-BBC6-2B97274A11CA}" type="pres">
      <dgm:prSet presAssocID="{88E56E3E-1EF2-454F-B28F-1ED89D4FC05F}" presName="child2" presStyleLbl="bgAcc1" presStyleIdx="1" presStyleCnt="4" custScaleX="134678" custScaleY="114284" custLinFactNeighborX="24395" custLinFactNeighborY="15093"/>
      <dgm:spPr/>
    </dgm:pt>
    <dgm:pt modelId="{08830AE2-A81C-4A00-9C28-4A03B2D32D84}" type="pres">
      <dgm:prSet presAssocID="{88E56E3E-1EF2-454F-B28F-1ED89D4FC05F}" presName="child2Text" presStyleLbl="bgAcc1" presStyleIdx="1" presStyleCnt="4">
        <dgm:presLayoutVars>
          <dgm:bulletEnabled val="1"/>
        </dgm:presLayoutVars>
      </dgm:prSet>
      <dgm:spPr/>
    </dgm:pt>
    <dgm:pt modelId="{CECC8F66-61B6-45F2-AB80-03BA84DC7604}" type="pres">
      <dgm:prSet presAssocID="{88E56E3E-1EF2-454F-B28F-1ED89D4FC05F}" presName="child3group" presStyleCnt="0"/>
      <dgm:spPr/>
    </dgm:pt>
    <dgm:pt modelId="{19F2F0EF-7FB6-491B-842A-B20F35C8634E}" type="pres">
      <dgm:prSet presAssocID="{88E56E3E-1EF2-454F-B28F-1ED89D4FC05F}" presName="child3" presStyleLbl="bgAcc1" presStyleIdx="2" presStyleCnt="4" custScaleX="154595" custScaleY="138174" custLinFactNeighborX="17420" custLinFactNeighborY="-22104"/>
      <dgm:spPr/>
    </dgm:pt>
    <dgm:pt modelId="{4EA5D4FA-A2C6-4CDB-876B-2B68AE5ADCD2}" type="pres">
      <dgm:prSet presAssocID="{88E56E3E-1EF2-454F-B28F-1ED89D4FC05F}" presName="child3Text" presStyleLbl="bgAcc1" presStyleIdx="2" presStyleCnt="4">
        <dgm:presLayoutVars>
          <dgm:bulletEnabled val="1"/>
        </dgm:presLayoutVars>
      </dgm:prSet>
      <dgm:spPr/>
    </dgm:pt>
    <dgm:pt modelId="{CD149E84-B1F1-4484-BEE1-2E3F2B64D231}" type="pres">
      <dgm:prSet presAssocID="{88E56E3E-1EF2-454F-B28F-1ED89D4FC05F}" presName="child4group" presStyleCnt="0"/>
      <dgm:spPr/>
    </dgm:pt>
    <dgm:pt modelId="{0F71AF22-793D-4F50-9071-E52B6B880041}" type="pres">
      <dgm:prSet presAssocID="{88E56E3E-1EF2-454F-B28F-1ED89D4FC05F}" presName="child4" presStyleLbl="bgAcc1" presStyleIdx="3" presStyleCnt="4" custScaleX="170751" custScaleY="146505" custLinFactNeighborX="-19639" custLinFactNeighborY="-18376"/>
      <dgm:spPr/>
    </dgm:pt>
    <dgm:pt modelId="{B649BF56-31FF-44E4-8D93-3E18C38EC3D8}" type="pres">
      <dgm:prSet presAssocID="{88E56E3E-1EF2-454F-B28F-1ED89D4FC05F}" presName="child4Text" presStyleLbl="bgAcc1" presStyleIdx="3" presStyleCnt="4">
        <dgm:presLayoutVars>
          <dgm:bulletEnabled val="1"/>
        </dgm:presLayoutVars>
      </dgm:prSet>
      <dgm:spPr/>
    </dgm:pt>
    <dgm:pt modelId="{7A454B14-1D65-4C96-9453-7133E8F4DF7F}" type="pres">
      <dgm:prSet presAssocID="{88E56E3E-1EF2-454F-B28F-1ED89D4FC05F}" presName="childPlaceholder" presStyleCnt="0"/>
      <dgm:spPr/>
    </dgm:pt>
    <dgm:pt modelId="{3F2602C2-5546-4B54-9775-1454BF3E604B}" type="pres">
      <dgm:prSet presAssocID="{88E56E3E-1EF2-454F-B28F-1ED89D4FC05F}" presName="circle" presStyleCnt="0"/>
      <dgm:spPr/>
    </dgm:pt>
    <dgm:pt modelId="{1C82FE37-8795-4CA2-8253-C5CD2B56A803}" type="pres">
      <dgm:prSet presAssocID="{88E56E3E-1EF2-454F-B28F-1ED89D4FC05F}" presName="quadrant1" presStyleLbl="node1" presStyleIdx="0" presStyleCnt="4" custScaleX="98220">
        <dgm:presLayoutVars>
          <dgm:chMax val="1"/>
          <dgm:bulletEnabled val="1"/>
        </dgm:presLayoutVars>
      </dgm:prSet>
      <dgm:spPr/>
    </dgm:pt>
    <dgm:pt modelId="{9BBB88A0-C914-4890-B377-06A0C64C5657}" type="pres">
      <dgm:prSet presAssocID="{88E56E3E-1EF2-454F-B28F-1ED89D4FC05F}" presName="quadrant2" presStyleLbl="node1" presStyleIdx="1" presStyleCnt="4" custScaleX="104257" custLinFactNeighborX="-604" custLinFactNeighborY="1207">
        <dgm:presLayoutVars>
          <dgm:chMax val="1"/>
          <dgm:bulletEnabled val="1"/>
        </dgm:presLayoutVars>
      </dgm:prSet>
      <dgm:spPr/>
    </dgm:pt>
    <dgm:pt modelId="{344F81DB-6FF4-40F4-98D1-F849832F49FD}" type="pres">
      <dgm:prSet presAssocID="{88E56E3E-1EF2-454F-B28F-1ED89D4FC05F}" presName="quadrant3" presStyleLbl="node1" presStyleIdx="2" presStyleCnt="4">
        <dgm:presLayoutVars>
          <dgm:chMax val="1"/>
          <dgm:bulletEnabled val="1"/>
        </dgm:presLayoutVars>
      </dgm:prSet>
      <dgm:spPr/>
    </dgm:pt>
    <dgm:pt modelId="{21780139-354B-4A5A-8AF8-602E739849C7}" type="pres">
      <dgm:prSet presAssocID="{88E56E3E-1EF2-454F-B28F-1ED89D4FC05F}" presName="quadrant4" presStyleLbl="node1" presStyleIdx="3" presStyleCnt="4">
        <dgm:presLayoutVars>
          <dgm:chMax val="1"/>
          <dgm:bulletEnabled val="1"/>
        </dgm:presLayoutVars>
      </dgm:prSet>
      <dgm:spPr/>
    </dgm:pt>
    <dgm:pt modelId="{B6F17B83-481C-48AB-97B7-994BE569F6B9}" type="pres">
      <dgm:prSet presAssocID="{88E56E3E-1EF2-454F-B28F-1ED89D4FC05F}" presName="quadrantPlaceholder" presStyleCnt="0"/>
      <dgm:spPr/>
    </dgm:pt>
    <dgm:pt modelId="{11E6D560-813C-4CA8-B6D8-85BECCC9315B}" type="pres">
      <dgm:prSet presAssocID="{88E56E3E-1EF2-454F-B28F-1ED89D4FC05F}" presName="center1" presStyleLbl="fgShp" presStyleIdx="0" presStyleCnt="2"/>
      <dgm:spPr/>
    </dgm:pt>
    <dgm:pt modelId="{10480901-1614-4EC9-B603-E9BFFFA69249}" type="pres">
      <dgm:prSet presAssocID="{88E56E3E-1EF2-454F-B28F-1ED89D4FC05F}" presName="center2" presStyleLbl="fgShp" presStyleIdx="1" presStyleCnt="2"/>
      <dgm:spPr/>
    </dgm:pt>
  </dgm:ptLst>
  <dgm:cxnLst>
    <dgm:cxn modelId="{6564E710-DBD8-42BD-83B0-59288E058B64}" type="presOf" srcId="{1044E3FA-4D4D-4819-BFB8-C5CC36122405}" destId="{0F71AF22-793D-4F50-9071-E52B6B880041}" srcOrd="0" destOrd="0" presId="urn:microsoft.com/office/officeart/2005/8/layout/cycle4"/>
    <dgm:cxn modelId="{519A3E11-1D0B-4482-928A-B84D97D14BA6}" type="presOf" srcId="{18CFE49C-1B6A-4DA7-A753-8DCCC4DBAA93}" destId="{51404F4D-2529-4D92-BBC6-2B97274A11CA}" srcOrd="0" destOrd="1" presId="urn:microsoft.com/office/officeart/2005/8/layout/cycle4"/>
    <dgm:cxn modelId="{5FF72C13-1C45-4A12-AB44-82978B625459}" srcId="{88E56E3E-1EF2-454F-B28F-1ED89D4FC05F}" destId="{6C15901A-C75B-4081-97C9-5C528CFB7930}" srcOrd="1" destOrd="0" parTransId="{9A822D51-632F-406F-AF2C-BA76A250705B}" sibTransId="{F4FE1798-A409-4FEE-96D9-6EC35C7DBF12}"/>
    <dgm:cxn modelId="{381FE318-664F-428E-8F8B-0DC141168133}" type="presOf" srcId="{C15BA920-194A-4DFD-B51C-178DF2811DA0}" destId="{4EA5D4FA-A2C6-4CDB-876B-2B68AE5ADCD2}" srcOrd="1" destOrd="2" presId="urn:microsoft.com/office/officeart/2005/8/layout/cycle4"/>
    <dgm:cxn modelId="{E250F224-1067-4DF3-858C-A6F597F81081}" srcId="{772AD844-BEBC-45F3-A19A-ED00162581F5}" destId="{D2280564-2F9D-4370-B571-4D8CEB36B255}" srcOrd="1" destOrd="0" parTransId="{49F9123D-6959-438D-8EC9-1D5C700EACE7}" sibTransId="{A3A648FB-DC34-4219-85DA-30AAC9C0B1CB}"/>
    <dgm:cxn modelId="{652C8F2A-54E1-4F98-BCDB-A251DA5F85D3}" type="presOf" srcId="{1044E3FA-4D4D-4819-BFB8-C5CC36122405}" destId="{B649BF56-31FF-44E4-8D93-3E18C38EC3D8}" srcOrd="1" destOrd="0" presId="urn:microsoft.com/office/officeart/2005/8/layout/cycle4"/>
    <dgm:cxn modelId="{4838712E-376E-40B0-8DEE-B668496E6C5F}" srcId="{92159F0E-9603-4DE8-B5DE-152013640629}" destId="{5F9B3E57-F4D5-437B-A037-4F6AF5769E2C}" srcOrd="1" destOrd="0" parTransId="{448FDAAC-3F91-4B72-B95C-994F4E280E35}" sibTransId="{39713A0D-41BB-4725-9493-E69198B7E0CE}"/>
    <dgm:cxn modelId="{1180785C-F152-4A54-B5A0-3B65AD3C90EA}" type="presOf" srcId="{D2280564-2F9D-4370-B571-4D8CEB36B255}" destId="{4EA5D4FA-A2C6-4CDB-876B-2B68AE5ADCD2}" srcOrd="1" destOrd="1" presId="urn:microsoft.com/office/officeart/2005/8/layout/cycle4"/>
    <dgm:cxn modelId="{58A7FA5F-38DC-4FC4-A0F4-B81FB3E015A4}" type="presOf" srcId="{01D11E8F-CC6F-4F94-A3D1-7F5BD02E7944}" destId="{0F71AF22-793D-4F50-9071-E52B6B880041}" srcOrd="0" destOrd="3" presId="urn:microsoft.com/office/officeart/2005/8/layout/cycle4"/>
    <dgm:cxn modelId="{F512116A-F06B-4EAF-A15C-7DC5E06633F3}" srcId="{619413AF-9A4E-4233-B9A5-B6CC265A965E}" destId="{5BE1905F-8AEF-40A7-AE35-46EF6E9F7658}" srcOrd="1" destOrd="0" parTransId="{1A913CD2-C9F5-4A34-BC52-FF1B35594BA2}" sibTransId="{57A80A0B-85F6-427A-8610-C4782A7D5B3C}"/>
    <dgm:cxn modelId="{B7A3F34B-9237-47C0-8CB9-C0E4837250F5}" type="presOf" srcId="{DBE0AE3C-E475-47A9-AD24-2A0BEC80721F}" destId="{DED12FE4-DF4D-43AA-A3A4-CFBEE9ECD49D}" srcOrd="1" destOrd="0" presId="urn:microsoft.com/office/officeart/2005/8/layout/cycle4"/>
    <dgm:cxn modelId="{D1F1324E-D396-4F14-B0B8-CB4D3E87C640}" type="presOf" srcId="{830C7122-F95E-4727-8425-A50F32FF16CE}" destId="{08830AE2-A81C-4A00-9C28-4A03B2D32D84}" srcOrd="1" destOrd="0" presId="urn:microsoft.com/office/officeart/2005/8/layout/cycle4"/>
    <dgm:cxn modelId="{856DC170-CCDC-486B-8C03-19B2BD4E7BAC}" type="presOf" srcId="{619413AF-9A4E-4233-B9A5-B6CC265A965E}" destId="{21780139-354B-4A5A-8AF8-602E739849C7}" srcOrd="0" destOrd="0" presId="urn:microsoft.com/office/officeart/2005/8/layout/cycle4"/>
    <dgm:cxn modelId="{B47FF070-43FA-4963-9E47-BED110DB6F33}" type="presOf" srcId="{6C15901A-C75B-4081-97C9-5C528CFB7930}" destId="{9BBB88A0-C914-4890-B377-06A0C64C5657}" srcOrd="0" destOrd="0" presId="urn:microsoft.com/office/officeart/2005/8/layout/cycle4"/>
    <dgm:cxn modelId="{5F324651-C149-4432-846D-AF0E0988CB81}" srcId="{92159F0E-9603-4DE8-B5DE-152013640629}" destId="{168B4A16-0591-415D-B50F-C258280A43B0}" srcOrd="2" destOrd="0" parTransId="{69C6D880-9A8C-4AFB-AAC6-21E3F6574D4B}" sibTransId="{591B2BEF-FAEA-45CF-BDC2-8D92F6D64494}"/>
    <dgm:cxn modelId="{B0021A73-2F44-46C0-9C57-42B4935EBD6A}" type="presOf" srcId="{5BE1905F-8AEF-40A7-AE35-46EF6E9F7658}" destId="{0F71AF22-793D-4F50-9071-E52B6B880041}" srcOrd="0" destOrd="1" presId="urn:microsoft.com/office/officeart/2005/8/layout/cycle4"/>
    <dgm:cxn modelId="{76A30B56-6ABB-45AC-9787-76318B44ED72}" srcId="{6C15901A-C75B-4081-97C9-5C528CFB7930}" destId="{18CFE49C-1B6A-4DA7-A753-8DCCC4DBAA93}" srcOrd="1" destOrd="0" parTransId="{47B14BA0-3530-4769-B733-F8698F705EF9}" sibTransId="{8E4B8DB7-52A5-4C39-86D0-FE60A7347A51}"/>
    <dgm:cxn modelId="{3FA3BC78-EDDD-4CC7-AB91-0E0FD06E549F}" type="presOf" srcId="{DBE0AE3C-E475-47A9-AD24-2A0BEC80721F}" destId="{55BD65A7-7E46-4DE2-94F8-0512E05E3D95}" srcOrd="0" destOrd="0" presId="urn:microsoft.com/office/officeart/2005/8/layout/cycle4"/>
    <dgm:cxn modelId="{7DFFA87A-9D58-44B2-AF14-5AC553DE6A75}" type="presOf" srcId="{168B4A16-0591-415D-B50F-C258280A43B0}" destId="{55BD65A7-7E46-4DE2-94F8-0512E05E3D95}" srcOrd="0" destOrd="2" presId="urn:microsoft.com/office/officeart/2005/8/layout/cycle4"/>
    <dgm:cxn modelId="{D1A0357F-CFBE-46DF-AF6E-102F5FA57590}" srcId="{88E56E3E-1EF2-454F-B28F-1ED89D4FC05F}" destId="{92159F0E-9603-4DE8-B5DE-152013640629}" srcOrd="0" destOrd="0" parTransId="{3BBB00E2-8A92-480C-9C72-B2A5DD244768}" sibTransId="{AD381D8B-B2D7-4B7F-87E4-E69B160169D0}"/>
    <dgm:cxn modelId="{693BA07F-E368-4F2E-A87D-730F2C558BCE}" srcId="{88E56E3E-1EF2-454F-B28F-1ED89D4FC05F}" destId="{772AD844-BEBC-45F3-A19A-ED00162581F5}" srcOrd="2" destOrd="0" parTransId="{42AD7DC3-3B32-4B15-A6A8-1E09521EDB4D}" sibTransId="{48B07D7C-8C2A-4CD3-94B0-85D4FAA86F78}"/>
    <dgm:cxn modelId="{D4236882-B331-4092-978B-10CF3F0465FE}" srcId="{88E56E3E-1EF2-454F-B28F-1ED89D4FC05F}" destId="{619413AF-9A4E-4233-B9A5-B6CC265A965E}" srcOrd="3" destOrd="0" parTransId="{2705A2E5-D99C-4550-8EE8-9E4B63BC3878}" sibTransId="{068A846D-19CB-480A-92DD-4B606A19688D}"/>
    <dgm:cxn modelId="{89223F88-E759-47B4-AA3B-7AC7B5BF59FB}" type="presOf" srcId="{A9CAA99B-2B3E-49F9-9F84-A760309D38C5}" destId="{B649BF56-31FF-44E4-8D93-3E18C38EC3D8}" srcOrd="1" destOrd="2" presId="urn:microsoft.com/office/officeart/2005/8/layout/cycle4"/>
    <dgm:cxn modelId="{9BAD9A8E-06E4-4974-B6B8-F5263F9FC277}" type="presOf" srcId="{C15BA920-194A-4DFD-B51C-178DF2811DA0}" destId="{19F2F0EF-7FB6-491B-842A-B20F35C8634E}" srcOrd="0" destOrd="2" presId="urn:microsoft.com/office/officeart/2005/8/layout/cycle4"/>
    <dgm:cxn modelId="{3204F595-7BEA-4575-98E3-A989C229B10E}" type="presOf" srcId="{5BE1905F-8AEF-40A7-AE35-46EF6E9F7658}" destId="{B649BF56-31FF-44E4-8D93-3E18C38EC3D8}" srcOrd="1" destOrd="1" presId="urn:microsoft.com/office/officeart/2005/8/layout/cycle4"/>
    <dgm:cxn modelId="{0BBB7696-D38A-420C-AF1A-5BF6865C4F50}" type="presOf" srcId="{01D11E8F-CC6F-4F94-A3D1-7F5BD02E7944}" destId="{B649BF56-31FF-44E4-8D93-3E18C38EC3D8}" srcOrd="1" destOrd="3" presId="urn:microsoft.com/office/officeart/2005/8/layout/cycle4"/>
    <dgm:cxn modelId="{295A8897-702E-4854-BBE1-74E6199C812C}" srcId="{619413AF-9A4E-4233-B9A5-B6CC265A965E}" destId="{A9CAA99B-2B3E-49F9-9F84-A760309D38C5}" srcOrd="2" destOrd="0" parTransId="{2E2EF8C8-5495-4333-AFD3-706F9DE83946}" sibTransId="{AFCA5FC3-290B-47EF-82FC-1BD7DA3F9E69}"/>
    <dgm:cxn modelId="{831F26A1-0040-4D73-9E3D-735E75AB0A78}" type="presOf" srcId="{18CFE49C-1B6A-4DA7-A753-8DCCC4DBAA93}" destId="{08830AE2-A81C-4A00-9C28-4A03B2D32D84}" srcOrd="1" destOrd="1" presId="urn:microsoft.com/office/officeart/2005/8/layout/cycle4"/>
    <dgm:cxn modelId="{1B6202A8-0030-43EE-AF51-2F19E5EAC873}" srcId="{92159F0E-9603-4DE8-B5DE-152013640629}" destId="{DBE0AE3C-E475-47A9-AD24-2A0BEC80721F}" srcOrd="0" destOrd="0" parTransId="{0D6C29E3-7EAD-465D-A85B-96CBFBC76F9B}" sibTransId="{C4B20BCB-F9BA-4EAF-9702-E48B94DE7673}"/>
    <dgm:cxn modelId="{FECB71A9-ECF3-49AB-9CC0-A2A2A4420008}" type="presOf" srcId="{D2280564-2F9D-4370-B571-4D8CEB36B255}" destId="{19F2F0EF-7FB6-491B-842A-B20F35C8634E}" srcOrd="0" destOrd="1" presId="urn:microsoft.com/office/officeart/2005/8/layout/cycle4"/>
    <dgm:cxn modelId="{7F4649AD-C365-44DE-AC77-6FE74A28D2C2}" type="presOf" srcId="{19EF8B9F-175D-4B50-B759-205A60E1159E}" destId="{19F2F0EF-7FB6-491B-842A-B20F35C8634E}" srcOrd="0" destOrd="0" presId="urn:microsoft.com/office/officeart/2005/8/layout/cycle4"/>
    <dgm:cxn modelId="{150151B3-4556-4F2B-A360-38E9069FD75A}" type="presOf" srcId="{5F9B3E57-F4D5-437B-A037-4F6AF5769E2C}" destId="{55BD65A7-7E46-4DE2-94F8-0512E05E3D95}" srcOrd="0" destOrd="1" presId="urn:microsoft.com/office/officeart/2005/8/layout/cycle4"/>
    <dgm:cxn modelId="{09D8CFBA-0D58-490B-B305-11760A3427ED}" srcId="{619413AF-9A4E-4233-B9A5-B6CC265A965E}" destId="{1044E3FA-4D4D-4819-BFB8-C5CC36122405}" srcOrd="0" destOrd="0" parTransId="{73D00E2C-044A-40FC-B04B-468547C6F738}" sibTransId="{C056409A-C90D-4C0D-8513-CD75A1CDB603}"/>
    <dgm:cxn modelId="{EB1CD3C3-9559-4270-996A-46F7E19D6E89}" srcId="{619413AF-9A4E-4233-B9A5-B6CC265A965E}" destId="{01D11E8F-CC6F-4F94-A3D1-7F5BD02E7944}" srcOrd="3" destOrd="0" parTransId="{C3796652-6BA8-4849-8693-22BD499DCEAC}" sibTransId="{6D03A2E7-08AB-41B1-918D-A550ED711F9A}"/>
    <dgm:cxn modelId="{B2C168CD-6AE5-4177-BD47-FB3A8F5E3159}" type="presOf" srcId="{5F9B3E57-F4D5-437B-A037-4F6AF5769E2C}" destId="{DED12FE4-DF4D-43AA-A3A4-CFBEE9ECD49D}" srcOrd="1" destOrd="1" presId="urn:microsoft.com/office/officeart/2005/8/layout/cycle4"/>
    <dgm:cxn modelId="{E26608D5-A929-4DAE-9C73-4129A4CF0650}" type="presOf" srcId="{19EF8B9F-175D-4B50-B759-205A60E1159E}" destId="{4EA5D4FA-A2C6-4CDB-876B-2B68AE5ADCD2}" srcOrd="1" destOrd="0" presId="urn:microsoft.com/office/officeart/2005/8/layout/cycle4"/>
    <dgm:cxn modelId="{FBE2BDD5-35BF-4D37-AB75-DEC9A9AF7364}" type="presOf" srcId="{92159F0E-9603-4DE8-B5DE-152013640629}" destId="{1C82FE37-8795-4CA2-8253-C5CD2B56A803}" srcOrd="0" destOrd="0" presId="urn:microsoft.com/office/officeart/2005/8/layout/cycle4"/>
    <dgm:cxn modelId="{8C90CED7-F201-4EE3-889D-ACE76277BF8E}" srcId="{6C15901A-C75B-4081-97C9-5C528CFB7930}" destId="{830C7122-F95E-4727-8425-A50F32FF16CE}" srcOrd="0" destOrd="0" parTransId="{4C478867-0A7A-4285-9A6E-1AE35A03BB77}" sibTransId="{60DEDD5A-7D08-4388-B1AE-9F49E2A14F6C}"/>
    <dgm:cxn modelId="{F0F661D8-BC06-4840-8D6C-C433E17C9657}" type="presOf" srcId="{A9CAA99B-2B3E-49F9-9F84-A760309D38C5}" destId="{0F71AF22-793D-4F50-9071-E52B6B880041}" srcOrd="0" destOrd="2" presId="urn:microsoft.com/office/officeart/2005/8/layout/cycle4"/>
    <dgm:cxn modelId="{2A8053DC-34F3-44C7-B8FF-84390D7738CC}" srcId="{772AD844-BEBC-45F3-A19A-ED00162581F5}" destId="{19EF8B9F-175D-4B50-B759-205A60E1159E}" srcOrd="0" destOrd="0" parTransId="{EB3347D9-B71A-4CBC-AB5D-32548CC356CC}" sibTransId="{3131620A-B72F-4314-8012-12F10880B983}"/>
    <dgm:cxn modelId="{26AB5AF3-991B-4A6D-AEA0-4E249C1C0300}" type="presOf" srcId="{88E56E3E-1EF2-454F-B28F-1ED89D4FC05F}" destId="{461B43EA-DFA3-4D3D-9C02-2681B128E0B1}" srcOrd="0" destOrd="0" presId="urn:microsoft.com/office/officeart/2005/8/layout/cycle4"/>
    <dgm:cxn modelId="{2C377FF4-BD9C-498C-A2B4-3545303E4A77}" type="presOf" srcId="{772AD844-BEBC-45F3-A19A-ED00162581F5}" destId="{344F81DB-6FF4-40F4-98D1-F849832F49FD}" srcOrd="0" destOrd="0" presId="urn:microsoft.com/office/officeart/2005/8/layout/cycle4"/>
    <dgm:cxn modelId="{2CEEE7F5-3494-4783-88AD-38340693A42B}" type="presOf" srcId="{168B4A16-0591-415D-B50F-C258280A43B0}" destId="{DED12FE4-DF4D-43AA-A3A4-CFBEE9ECD49D}" srcOrd="1" destOrd="2" presId="urn:microsoft.com/office/officeart/2005/8/layout/cycle4"/>
    <dgm:cxn modelId="{A0A6A9FA-52AC-453A-8986-C6BAC496A79A}" srcId="{772AD844-BEBC-45F3-A19A-ED00162581F5}" destId="{C15BA920-194A-4DFD-B51C-178DF2811DA0}" srcOrd="2" destOrd="0" parTransId="{79834CCF-8DC2-4AC6-8EBA-FE0240F9DB76}" sibTransId="{82246DD7-D0CE-49E6-8715-40908FBF9EE0}"/>
    <dgm:cxn modelId="{791889FD-47F2-4778-A3B8-0D95C3161C6F}" type="presOf" srcId="{830C7122-F95E-4727-8425-A50F32FF16CE}" destId="{51404F4D-2529-4D92-BBC6-2B97274A11CA}" srcOrd="0" destOrd="0" presId="urn:microsoft.com/office/officeart/2005/8/layout/cycle4"/>
    <dgm:cxn modelId="{B21DCA15-D06A-4417-B0A1-F194FDA26CD2}" type="presParOf" srcId="{461B43EA-DFA3-4D3D-9C02-2681B128E0B1}" destId="{1D67A560-46EC-4956-9A76-E64F8EB52D0B}" srcOrd="0" destOrd="0" presId="urn:microsoft.com/office/officeart/2005/8/layout/cycle4"/>
    <dgm:cxn modelId="{AF8CB64C-27FA-483E-90BE-49AE3C4685B9}" type="presParOf" srcId="{1D67A560-46EC-4956-9A76-E64F8EB52D0B}" destId="{42A602B0-4504-48E3-BAEA-D5BB8313BD94}" srcOrd="0" destOrd="0" presId="urn:microsoft.com/office/officeart/2005/8/layout/cycle4"/>
    <dgm:cxn modelId="{75FF41C7-1378-4026-A702-6DA18AB7703F}" type="presParOf" srcId="{42A602B0-4504-48E3-BAEA-D5BB8313BD94}" destId="{55BD65A7-7E46-4DE2-94F8-0512E05E3D95}" srcOrd="0" destOrd="0" presId="urn:microsoft.com/office/officeart/2005/8/layout/cycle4"/>
    <dgm:cxn modelId="{255AB514-E109-47CF-AF5C-DB9D402E9CAC}" type="presParOf" srcId="{42A602B0-4504-48E3-BAEA-D5BB8313BD94}" destId="{DED12FE4-DF4D-43AA-A3A4-CFBEE9ECD49D}" srcOrd="1" destOrd="0" presId="urn:microsoft.com/office/officeart/2005/8/layout/cycle4"/>
    <dgm:cxn modelId="{F1941EE7-15D8-4FE6-B8CE-469BDE75E195}" type="presParOf" srcId="{1D67A560-46EC-4956-9A76-E64F8EB52D0B}" destId="{084288F5-369E-4F15-84FA-A85AFAC93DD8}" srcOrd="1" destOrd="0" presId="urn:microsoft.com/office/officeart/2005/8/layout/cycle4"/>
    <dgm:cxn modelId="{DA135429-EE06-44C5-BE7F-28429002DE3E}" type="presParOf" srcId="{084288F5-369E-4F15-84FA-A85AFAC93DD8}" destId="{51404F4D-2529-4D92-BBC6-2B97274A11CA}" srcOrd="0" destOrd="0" presId="urn:microsoft.com/office/officeart/2005/8/layout/cycle4"/>
    <dgm:cxn modelId="{363582C7-EBC8-4DD7-879F-24A8E4BF1121}" type="presParOf" srcId="{084288F5-369E-4F15-84FA-A85AFAC93DD8}" destId="{08830AE2-A81C-4A00-9C28-4A03B2D32D84}" srcOrd="1" destOrd="0" presId="urn:microsoft.com/office/officeart/2005/8/layout/cycle4"/>
    <dgm:cxn modelId="{B72F747C-2DBA-45C4-8B96-EE7A606CED8E}" type="presParOf" srcId="{1D67A560-46EC-4956-9A76-E64F8EB52D0B}" destId="{CECC8F66-61B6-45F2-AB80-03BA84DC7604}" srcOrd="2" destOrd="0" presId="urn:microsoft.com/office/officeart/2005/8/layout/cycle4"/>
    <dgm:cxn modelId="{623D536A-A67C-4A09-BE5F-97632238A712}" type="presParOf" srcId="{CECC8F66-61B6-45F2-AB80-03BA84DC7604}" destId="{19F2F0EF-7FB6-491B-842A-B20F35C8634E}" srcOrd="0" destOrd="0" presId="urn:microsoft.com/office/officeart/2005/8/layout/cycle4"/>
    <dgm:cxn modelId="{D365237B-8EA5-49E7-AC2C-0DFC64B8DA48}" type="presParOf" srcId="{CECC8F66-61B6-45F2-AB80-03BA84DC7604}" destId="{4EA5D4FA-A2C6-4CDB-876B-2B68AE5ADCD2}" srcOrd="1" destOrd="0" presId="urn:microsoft.com/office/officeart/2005/8/layout/cycle4"/>
    <dgm:cxn modelId="{76AD454D-3DA2-48E4-BAC4-82E3F0577F69}" type="presParOf" srcId="{1D67A560-46EC-4956-9A76-E64F8EB52D0B}" destId="{CD149E84-B1F1-4484-BEE1-2E3F2B64D231}" srcOrd="3" destOrd="0" presId="urn:microsoft.com/office/officeart/2005/8/layout/cycle4"/>
    <dgm:cxn modelId="{7F7ED662-6906-4602-A631-75AC92D03725}" type="presParOf" srcId="{CD149E84-B1F1-4484-BEE1-2E3F2B64D231}" destId="{0F71AF22-793D-4F50-9071-E52B6B880041}" srcOrd="0" destOrd="0" presId="urn:microsoft.com/office/officeart/2005/8/layout/cycle4"/>
    <dgm:cxn modelId="{4805448D-FCE2-468C-AB25-6C2AA98DA9A2}" type="presParOf" srcId="{CD149E84-B1F1-4484-BEE1-2E3F2B64D231}" destId="{B649BF56-31FF-44E4-8D93-3E18C38EC3D8}" srcOrd="1" destOrd="0" presId="urn:microsoft.com/office/officeart/2005/8/layout/cycle4"/>
    <dgm:cxn modelId="{8FEC7792-1E12-4EEE-94C0-C2A989748890}" type="presParOf" srcId="{1D67A560-46EC-4956-9A76-E64F8EB52D0B}" destId="{7A454B14-1D65-4C96-9453-7133E8F4DF7F}" srcOrd="4" destOrd="0" presId="urn:microsoft.com/office/officeart/2005/8/layout/cycle4"/>
    <dgm:cxn modelId="{4580CAA2-9D48-4422-A67D-37A691F3DA31}" type="presParOf" srcId="{461B43EA-DFA3-4D3D-9C02-2681B128E0B1}" destId="{3F2602C2-5546-4B54-9775-1454BF3E604B}" srcOrd="1" destOrd="0" presId="urn:microsoft.com/office/officeart/2005/8/layout/cycle4"/>
    <dgm:cxn modelId="{EFA37DDC-308D-4CC1-B60D-B02FB043B701}" type="presParOf" srcId="{3F2602C2-5546-4B54-9775-1454BF3E604B}" destId="{1C82FE37-8795-4CA2-8253-C5CD2B56A803}" srcOrd="0" destOrd="0" presId="urn:microsoft.com/office/officeart/2005/8/layout/cycle4"/>
    <dgm:cxn modelId="{1950A7B5-9B0D-4534-A13F-673DC9E9772E}" type="presParOf" srcId="{3F2602C2-5546-4B54-9775-1454BF3E604B}" destId="{9BBB88A0-C914-4890-B377-06A0C64C5657}" srcOrd="1" destOrd="0" presId="urn:microsoft.com/office/officeart/2005/8/layout/cycle4"/>
    <dgm:cxn modelId="{09DB36E8-E429-4CB9-A746-480EE5759804}" type="presParOf" srcId="{3F2602C2-5546-4B54-9775-1454BF3E604B}" destId="{344F81DB-6FF4-40F4-98D1-F849832F49FD}" srcOrd="2" destOrd="0" presId="urn:microsoft.com/office/officeart/2005/8/layout/cycle4"/>
    <dgm:cxn modelId="{C1040EE8-B168-4892-87FD-465F122AC641}" type="presParOf" srcId="{3F2602C2-5546-4B54-9775-1454BF3E604B}" destId="{21780139-354B-4A5A-8AF8-602E739849C7}" srcOrd="3" destOrd="0" presId="urn:microsoft.com/office/officeart/2005/8/layout/cycle4"/>
    <dgm:cxn modelId="{E4FD98D4-BD01-41FA-838D-D8B4CA1EED34}" type="presParOf" srcId="{3F2602C2-5546-4B54-9775-1454BF3E604B}" destId="{B6F17B83-481C-48AB-97B7-994BE569F6B9}" srcOrd="4" destOrd="0" presId="urn:microsoft.com/office/officeart/2005/8/layout/cycle4"/>
    <dgm:cxn modelId="{3DD2C1E5-28F3-4AAF-9DC7-3636116DAA78}" type="presParOf" srcId="{461B43EA-DFA3-4D3D-9C02-2681B128E0B1}" destId="{11E6D560-813C-4CA8-B6D8-85BECCC9315B}" srcOrd="2" destOrd="0" presId="urn:microsoft.com/office/officeart/2005/8/layout/cycle4"/>
    <dgm:cxn modelId="{84A0794D-CA86-4098-A168-FF96B6496B40}" type="presParOf" srcId="{461B43EA-DFA3-4D3D-9C02-2681B128E0B1}" destId="{10480901-1614-4EC9-B603-E9BFFFA69249}" srcOrd="3" destOrd="0" presId="urn:microsoft.com/office/officeart/2005/8/layout/cycle4"/>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32A3164-731D-4F88-A54C-A27F33A72A70}"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ru-RU"/>
        </a:p>
      </dgm:t>
    </dgm:pt>
    <dgm:pt modelId="{63401A75-FEF1-422D-9612-BF0C14B3A68D}">
      <dgm:prSet phldrT="[Текст]" custT="1"/>
      <dgm:spPr>
        <a:xfrm>
          <a:off x="1953666" y="1015109"/>
          <a:ext cx="1265365" cy="1127844"/>
        </a:xfrm>
        <a:prstGeom prst="ellipse">
          <a:avLst/>
        </a:prstGeom>
        <a:solidFill>
          <a:schemeClr val="accent5">
            <a:lumMod val="20000"/>
            <a:lumOff val="80000"/>
            <a:alpha val="50000"/>
          </a:scheme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kk-KZ" sz="1100" b="1">
              <a:solidFill>
                <a:sysClr val="windowText" lastClr="000000"/>
              </a:solidFill>
              <a:latin typeface="Times New Roman" pitchFamily="18" charset="0"/>
              <a:ea typeface="+mn-ea"/>
              <a:cs typeface="Times New Roman" pitchFamily="18" charset="0"/>
            </a:rPr>
            <a:t>Білім беру сапасына ықпал етуші факторлар</a:t>
          </a:r>
          <a:endParaRPr lang="ru-RU" sz="1700">
            <a:solidFill>
              <a:sysClr val="windowText" lastClr="000000"/>
            </a:solidFill>
            <a:latin typeface="Calibri" panose="020F0502020204030204"/>
            <a:ea typeface="+mn-ea"/>
            <a:cs typeface="+mn-cs"/>
          </a:endParaRPr>
        </a:p>
      </dgm:t>
    </dgm:pt>
    <dgm:pt modelId="{1DC11B2B-388C-46D9-8846-CB27A3A4A387}" type="parTrans" cxnId="{D0C67B3E-9FC8-41FA-98F0-84B250E515D9}">
      <dgm:prSet/>
      <dgm:spPr/>
      <dgm:t>
        <a:bodyPr/>
        <a:lstStyle/>
        <a:p>
          <a:endParaRPr lang="ru-RU"/>
        </a:p>
      </dgm:t>
    </dgm:pt>
    <dgm:pt modelId="{B8FBEA8E-1CDD-4DA4-99A3-2CDE7D0D8E84}" type="sibTrans" cxnId="{D0C67B3E-9FC8-41FA-98F0-84B250E515D9}">
      <dgm:prSet/>
      <dgm:spPr/>
      <dgm:t>
        <a:bodyPr/>
        <a:lstStyle/>
        <a:p>
          <a:endParaRPr lang="ru-RU"/>
        </a:p>
      </dgm:t>
    </dgm:pt>
    <dgm:pt modelId="{07F42C51-3F8A-441A-B250-6B7D040A1205}">
      <dgm:prSet phldrT="[Текст]" custT="1"/>
      <dgm:spPr>
        <a:xfrm>
          <a:off x="971555" y="-133160"/>
          <a:ext cx="2978387" cy="1020329"/>
        </a:xfrm>
        <a:prstGeom prst="ellipse">
          <a:avLst/>
        </a:prstGeom>
        <a:solidFill>
          <a:schemeClr val="accent5">
            <a:lumMod val="20000"/>
            <a:lumOff val="80000"/>
            <a:alpha val="50000"/>
          </a:schemeClr>
        </a:solidFill>
        <a:ln w="12700" cap="flat" cmpd="sng" algn="ctr">
          <a:solidFill>
            <a:sysClr val="window" lastClr="FFFFFF">
              <a:hueOff val="0"/>
              <a:satOff val="0"/>
              <a:lumOff val="0"/>
              <a:alphaOff val="0"/>
            </a:sysClr>
          </a:solidFill>
          <a:prstDash val="solid"/>
          <a:miter lim="800000"/>
        </a:ln>
        <a:effectLst/>
      </dgm:spPr>
      <dgm:t>
        <a:bodyPr/>
        <a:lstStyle/>
        <a:p>
          <a:pPr>
            <a:lnSpc>
              <a:spcPct val="100000"/>
            </a:lnSpc>
            <a:spcAft>
              <a:spcPts val="0"/>
            </a:spcAft>
            <a:buNone/>
          </a:pPr>
          <a:endParaRPr lang="kk-KZ" sz="1200" b="0">
            <a:solidFill>
              <a:sysClr val="windowText" lastClr="000000"/>
            </a:solidFill>
            <a:latin typeface="Times New Roman" pitchFamily="18" charset="0"/>
            <a:ea typeface="+mn-ea"/>
            <a:cs typeface="Times New Roman" pitchFamily="18" charset="0"/>
          </a:endParaRPr>
        </a:p>
        <a:p>
          <a:pPr>
            <a:lnSpc>
              <a:spcPct val="100000"/>
            </a:lnSpc>
            <a:spcAft>
              <a:spcPts val="0"/>
            </a:spcAft>
            <a:buNone/>
          </a:pPr>
          <a:r>
            <a:rPr lang="kk-KZ" sz="1050" b="1">
              <a:solidFill>
                <a:sysClr val="windowText" lastClr="000000"/>
              </a:solidFill>
              <a:latin typeface="Times New Roman" pitchFamily="18" charset="0"/>
              <a:ea typeface="+mn-ea"/>
              <a:cs typeface="Times New Roman" pitchFamily="18" charset="0"/>
            </a:rPr>
            <a:t>Тікелей ықпал етуші: </a:t>
          </a:r>
        </a:p>
        <a:p>
          <a:pPr>
            <a:lnSpc>
              <a:spcPct val="100000"/>
            </a:lnSpc>
            <a:spcAft>
              <a:spcPts val="0"/>
            </a:spcAft>
            <a:buNone/>
          </a:pPr>
          <a:r>
            <a:rPr lang="kk-KZ" sz="1050" b="0">
              <a:solidFill>
                <a:sysClr val="windowText" lastClr="000000"/>
              </a:solidFill>
              <a:latin typeface="Times New Roman" pitchFamily="18" charset="0"/>
              <a:ea typeface="+mn-ea"/>
              <a:cs typeface="Times New Roman" pitchFamily="18" charset="0"/>
            </a:rPr>
            <a:t>талапкерлер сапасы; ақпарат, кітапхана, материалдық-техникалық база, қаржылық ресурстар, интернет, АКТ құралдары</a:t>
          </a:r>
        </a:p>
        <a:p>
          <a:pPr>
            <a:lnSpc>
              <a:spcPct val="90000"/>
            </a:lnSpc>
            <a:spcAft>
              <a:spcPct val="35000"/>
            </a:spcAft>
            <a:buNone/>
          </a:pPr>
          <a:endParaRPr lang="ru-RU" sz="1200" b="0">
            <a:solidFill>
              <a:sysClr val="windowText" lastClr="000000"/>
            </a:solidFill>
            <a:latin typeface="Times New Roman" pitchFamily="18" charset="0"/>
            <a:ea typeface="+mn-ea"/>
            <a:cs typeface="Times New Roman" pitchFamily="18" charset="0"/>
          </a:endParaRPr>
        </a:p>
      </dgm:t>
    </dgm:pt>
    <dgm:pt modelId="{898EAD21-1588-42FD-9973-F16F54ABF6FA}" type="parTrans" cxnId="{3124CBF2-3274-4059-A24C-5BA7CCFC9121}">
      <dgm:prSet/>
      <dgm:spPr/>
      <dgm:t>
        <a:bodyPr/>
        <a:lstStyle/>
        <a:p>
          <a:endParaRPr lang="ru-RU"/>
        </a:p>
      </dgm:t>
    </dgm:pt>
    <dgm:pt modelId="{71F0E70B-1867-416C-B671-5A3EFCFD6FFE}" type="sibTrans" cxnId="{3124CBF2-3274-4059-A24C-5BA7CCFC9121}">
      <dgm:prSet/>
      <dgm:spPr/>
      <dgm:t>
        <a:bodyPr/>
        <a:lstStyle/>
        <a:p>
          <a:endParaRPr lang="ru-RU"/>
        </a:p>
      </dgm:t>
    </dgm:pt>
    <dgm:pt modelId="{1AFDCC10-C239-4D87-8BE2-87ABBF751906}">
      <dgm:prSet phldrT="[Текст]" custT="1"/>
      <dgm:spPr>
        <a:xfrm>
          <a:off x="3391052" y="902414"/>
          <a:ext cx="1930247" cy="861321"/>
        </a:xfrm>
        <a:prstGeom prst="ellipse">
          <a:avLst/>
        </a:prstGeom>
        <a:solidFill>
          <a:schemeClr val="accent5">
            <a:lumMod val="20000"/>
            <a:lumOff val="80000"/>
            <a:alpha val="50000"/>
          </a:schemeClr>
        </a:solidFill>
        <a:ln w="12700" cap="flat" cmpd="sng" algn="ctr">
          <a:solidFill>
            <a:sysClr val="window" lastClr="FFFFFF">
              <a:hueOff val="0"/>
              <a:satOff val="0"/>
              <a:lumOff val="0"/>
              <a:alphaOff val="0"/>
            </a:sysClr>
          </a:solidFill>
          <a:prstDash val="solid"/>
          <a:miter lim="800000"/>
        </a:ln>
        <a:effectLst/>
      </dgm:spPr>
      <dgm:t>
        <a:bodyPr/>
        <a:lstStyle/>
        <a:p>
          <a:pPr>
            <a:lnSpc>
              <a:spcPct val="100000"/>
            </a:lnSpc>
            <a:spcAft>
              <a:spcPts val="0"/>
            </a:spcAft>
            <a:buNone/>
          </a:pPr>
          <a:r>
            <a:rPr lang="kk-KZ" sz="1000" b="1">
              <a:solidFill>
                <a:sysClr val="windowText" lastClr="000000"/>
              </a:solidFill>
              <a:latin typeface="Times New Roman" pitchFamily="18" charset="0"/>
              <a:ea typeface="+mn-ea"/>
              <a:cs typeface="Times New Roman" pitchFamily="18" charset="0"/>
            </a:rPr>
            <a:t>Субъективті:</a:t>
          </a:r>
          <a:r>
            <a:rPr lang="kk-KZ" sz="1000" b="0">
              <a:solidFill>
                <a:sysClr val="windowText" lastClr="000000"/>
              </a:solidFill>
              <a:latin typeface="Times New Roman" pitchFamily="18" charset="0"/>
              <a:ea typeface="+mn-ea"/>
              <a:cs typeface="Times New Roman" pitchFamily="18" charset="0"/>
            </a:rPr>
            <a:t> оқытушының кәсіби шеберлігі; адами ресурстар; жеке қызығушылық</a:t>
          </a:r>
          <a:endParaRPr lang="ru-RU" sz="1000" b="0">
            <a:solidFill>
              <a:sysClr val="windowText" lastClr="000000"/>
            </a:solidFill>
            <a:latin typeface="Times New Roman" pitchFamily="18" charset="0"/>
            <a:ea typeface="+mn-ea"/>
            <a:cs typeface="Times New Roman" pitchFamily="18" charset="0"/>
          </a:endParaRPr>
        </a:p>
      </dgm:t>
    </dgm:pt>
    <dgm:pt modelId="{E3D5BEB5-B788-4565-B848-44644E9340AE}" type="parTrans" cxnId="{32796E4D-C6BA-4529-B6ED-68EE5CDC3383}">
      <dgm:prSet/>
      <dgm:spPr/>
      <dgm:t>
        <a:bodyPr/>
        <a:lstStyle/>
        <a:p>
          <a:endParaRPr lang="ru-RU"/>
        </a:p>
      </dgm:t>
    </dgm:pt>
    <dgm:pt modelId="{CCFC96C5-E91F-4428-A769-E4A1895786D1}" type="sibTrans" cxnId="{32796E4D-C6BA-4529-B6ED-68EE5CDC3383}">
      <dgm:prSet/>
      <dgm:spPr/>
      <dgm:t>
        <a:bodyPr/>
        <a:lstStyle/>
        <a:p>
          <a:endParaRPr lang="ru-RU"/>
        </a:p>
      </dgm:t>
    </dgm:pt>
    <dgm:pt modelId="{5BB791D0-93DB-41BA-A658-6552035B9602}">
      <dgm:prSet phldrT="[Текст]" custT="1"/>
      <dgm:spPr>
        <a:xfrm>
          <a:off x="0" y="2024406"/>
          <a:ext cx="2549485" cy="1150196"/>
        </a:xfrm>
        <a:prstGeom prst="ellipse">
          <a:avLst/>
        </a:prstGeom>
        <a:solidFill>
          <a:schemeClr val="accent5">
            <a:lumMod val="20000"/>
            <a:lumOff val="80000"/>
            <a:alpha val="50000"/>
          </a:schemeClr>
        </a:solidFill>
        <a:ln w="12700" cap="flat" cmpd="sng" algn="ctr">
          <a:solidFill>
            <a:sysClr val="window" lastClr="FFFFFF">
              <a:hueOff val="0"/>
              <a:satOff val="0"/>
              <a:lumOff val="0"/>
              <a:alphaOff val="0"/>
            </a:sysClr>
          </a:solidFill>
          <a:prstDash val="solid"/>
          <a:miter lim="800000"/>
        </a:ln>
        <a:effectLst/>
      </dgm:spPr>
      <dgm:t>
        <a:bodyPr/>
        <a:lstStyle/>
        <a:p>
          <a:pPr>
            <a:lnSpc>
              <a:spcPct val="100000"/>
            </a:lnSpc>
            <a:spcAft>
              <a:spcPts val="0"/>
            </a:spcAft>
            <a:buNone/>
          </a:pPr>
          <a:r>
            <a:rPr lang="kk-KZ" sz="1000" b="1">
              <a:solidFill>
                <a:sysClr val="windowText" lastClr="000000"/>
              </a:solidFill>
              <a:latin typeface="Times New Roman" pitchFamily="18" charset="0"/>
              <a:ea typeface="+mn-ea"/>
              <a:cs typeface="Times New Roman" pitchFamily="18" charset="0"/>
            </a:rPr>
            <a:t>Ынталандырушы сапа: </a:t>
          </a:r>
        </a:p>
        <a:p>
          <a:pPr>
            <a:lnSpc>
              <a:spcPct val="100000"/>
            </a:lnSpc>
            <a:spcAft>
              <a:spcPts val="0"/>
            </a:spcAft>
            <a:buNone/>
          </a:pPr>
          <a:r>
            <a:rPr lang="kk-KZ" sz="1000">
              <a:solidFill>
                <a:sysClr val="windowText" lastClr="000000"/>
              </a:solidFill>
              <a:latin typeface="Times New Roman" pitchFamily="18" charset="0"/>
              <a:ea typeface="+mn-ea"/>
              <a:cs typeface="Times New Roman" pitchFamily="18" charset="0"/>
            </a:rPr>
            <a:t>әлеуметтік және экономикалық мақсаттылығы, білім беру үдерісінің тиімділігі, материалды қызығушылық және т.б. </a:t>
          </a:r>
          <a:endParaRPr lang="ru-RU" sz="1000">
            <a:solidFill>
              <a:sysClr val="windowText" lastClr="000000"/>
            </a:solidFill>
            <a:latin typeface="Times New Roman" pitchFamily="18" charset="0"/>
            <a:ea typeface="+mn-ea"/>
            <a:cs typeface="Times New Roman" pitchFamily="18" charset="0"/>
          </a:endParaRPr>
        </a:p>
      </dgm:t>
    </dgm:pt>
    <dgm:pt modelId="{F67524F7-148B-4EBD-A3F6-E77C62D75DB3}" type="parTrans" cxnId="{8E60BA47-8712-4A49-B7D3-E7B9A31A486C}">
      <dgm:prSet/>
      <dgm:spPr/>
      <dgm:t>
        <a:bodyPr/>
        <a:lstStyle/>
        <a:p>
          <a:endParaRPr lang="ru-RU"/>
        </a:p>
      </dgm:t>
    </dgm:pt>
    <dgm:pt modelId="{3345D923-FADF-4E55-AC8F-B274B14B2F9C}" type="sibTrans" cxnId="{8E60BA47-8712-4A49-B7D3-E7B9A31A486C}">
      <dgm:prSet/>
      <dgm:spPr/>
      <dgm:t>
        <a:bodyPr/>
        <a:lstStyle/>
        <a:p>
          <a:endParaRPr lang="ru-RU"/>
        </a:p>
      </dgm:t>
    </dgm:pt>
    <dgm:pt modelId="{D81A1D2E-B492-4F1C-95C1-253DD223AEF6}">
      <dgm:prSet phldrT="[Текст]" custT="1"/>
      <dgm:spPr>
        <a:xfrm>
          <a:off x="0" y="840557"/>
          <a:ext cx="1613415" cy="976049"/>
        </a:xfrm>
        <a:prstGeom prst="ellipse">
          <a:avLst/>
        </a:prstGeom>
        <a:solidFill>
          <a:schemeClr val="accent5">
            <a:lumMod val="20000"/>
            <a:lumOff val="80000"/>
            <a:alpha val="50000"/>
          </a:schemeClr>
        </a:solidFill>
        <a:ln w="12700" cap="flat" cmpd="sng" algn="ctr">
          <a:solidFill>
            <a:sysClr val="window" lastClr="FFFFFF">
              <a:hueOff val="0"/>
              <a:satOff val="0"/>
              <a:lumOff val="0"/>
              <a:alphaOff val="0"/>
            </a:sysClr>
          </a:solidFill>
          <a:prstDash val="solid"/>
          <a:miter lim="800000"/>
        </a:ln>
        <a:effectLst/>
      </dgm:spPr>
      <dgm:t>
        <a:bodyPr/>
        <a:lstStyle/>
        <a:p>
          <a:pPr>
            <a:lnSpc>
              <a:spcPct val="100000"/>
            </a:lnSpc>
            <a:spcAft>
              <a:spcPts val="0"/>
            </a:spcAft>
            <a:buNone/>
          </a:pPr>
          <a:r>
            <a:rPr lang="kk-KZ" sz="1100" b="1">
              <a:solidFill>
                <a:sysClr val="windowText" lastClr="000000"/>
              </a:solidFill>
              <a:latin typeface="Times New Roman" pitchFamily="18" charset="0"/>
              <a:ea typeface="+mn-ea"/>
              <a:cs typeface="Times New Roman" pitchFamily="18" charset="0"/>
            </a:rPr>
            <a:t>Объективті: </a:t>
          </a:r>
        </a:p>
        <a:p>
          <a:pPr>
            <a:lnSpc>
              <a:spcPct val="100000"/>
            </a:lnSpc>
            <a:spcAft>
              <a:spcPts val="0"/>
            </a:spcAft>
            <a:buNone/>
          </a:pPr>
          <a:r>
            <a:rPr lang="kk-KZ" sz="1100" b="0">
              <a:solidFill>
                <a:sysClr val="windowText" lastClr="000000"/>
              </a:solidFill>
              <a:latin typeface="Times New Roman" pitchFamily="18" charset="0"/>
              <a:ea typeface="+mn-ea"/>
              <a:cs typeface="Times New Roman" pitchFamily="18" charset="0"/>
            </a:rPr>
            <a:t>білім беру үдерісін ұйымдастыру   </a:t>
          </a:r>
          <a:endParaRPr lang="ru-RU" sz="1100" b="0">
            <a:solidFill>
              <a:sysClr val="windowText" lastClr="000000"/>
            </a:solidFill>
            <a:latin typeface="Times New Roman" pitchFamily="18" charset="0"/>
            <a:ea typeface="+mn-ea"/>
            <a:cs typeface="Times New Roman" pitchFamily="18" charset="0"/>
          </a:endParaRPr>
        </a:p>
      </dgm:t>
    </dgm:pt>
    <dgm:pt modelId="{84FD9B3B-2298-4146-98BD-6AEA03CA47E2}" type="parTrans" cxnId="{233C9D8C-BA2F-4B69-A4F9-0223721AD1E9}">
      <dgm:prSet/>
      <dgm:spPr/>
      <dgm:t>
        <a:bodyPr/>
        <a:lstStyle/>
        <a:p>
          <a:endParaRPr lang="ru-RU"/>
        </a:p>
      </dgm:t>
    </dgm:pt>
    <dgm:pt modelId="{D5BAF632-3F51-48F2-9DD9-894BC00957E6}" type="sibTrans" cxnId="{233C9D8C-BA2F-4B69-A4F9-0223721AD1E9}">
      <dgm:prSet/>
      <dgm:spPr/>
      <dgm:t>
        <a:bodyPr/>
        <a:lstStyle/>
        <a:p>
          <a:endParaRPr lang="ru-RU"/>
        </a:p>
      </dgm:t>
    </dgm:pt>
    <dgm:pt modelId="{985A5803-FA55-42CF-BFFE-87BF40BABFE7}">
      <dgm:prSet custT="1"/>
      <dgm:spPr>
        <a:xfrm>
          <a:off x="2639890" y="2093454"/>
          <a:ext cx="2426424" cy="1012101"/>
        </a:xfrm>
        <a:prstGeom prst="ellipse">
          <a:avLst/>
        </a:prstGeom>
        <a:solidFill>
          <a:schemeClr val="accent5">
            <a:lumMod val="20000"/>
            <a:lumOff val="80000"/>
            <a:alpha val="50000"/>
          </a:schemeClr>
        </a:solidFill>
        <a:ln w="12700" cap="flat" cmpd="sng" algn="ctr">
          <a:solidFill>
            <a:sysClr val="window" lastClr="FFFFFF">
              <a:hueOff val="0"/>
              <a:satOff val="0"/>
              <a:lumOff val="0"/>
              <a:alphaOff val="0"/>
            </a:sysClr>
          </a:solidFill>
          <a:prstDash val="solid"/>
          <a:miter lim="800000"/>
        </a:ln>
        <a:effectLst/>
      </dgm:spPr>
      <dgm:t>
        <a:bodyPr/>
        <a:lstStyle/>
        <a:p>
          <a:pPr>
            <a:lnSpc>
              <a:spcPct val="100000"/>
            </a:lnSpc>
            <a:spcAft>
              <a:spcPts val="0"/>
            </a:spcAft>
            <a:buNone/>
          </a:pPr>
          <a:r>
            <a:rPr lang="kk-KZ" sz="900" b="1" kern="100" baseline="0">
              <a:solidFill>
                <a:sysClr val="windowText" lastClr="000000"/>
              </a:solidFill>
              <a:latin typeface="Times New Roman" pitchFamily="18" charset="0"/>
              <a:ea typeface="+mn-ea"/>
              <a:cs typeface="Times New Roman" pitchFamily="18" charset="0"/>
            </a:rPr>
            <a:t>Сапаның</a:t>
          </a:r>
          <a:r>
            <a:rPr lang="kk-KZ" sz="900" b="1" kern="1200">
              <a:solidFill>
                <a:sysClr val="windowText" lastClr="000000"/>
              </a:solidFill>
              <a:latin typeface="Times New Roman" pitchFamily="18" charset="0"/>
              <a:ea typeface="+mn-ea"/>
              <a:cs typeface="Times New Roman" pitchFamily="18" charset="0"/>
            </a:rPr>
            <a:t> сақталуын </a:t>
          </a:r>
        </a:p>
        <a:p>
          <a:pPr>
            <a:lnSpc>
              <a:spcPct val="100000"/>
            </a:lnSpc>
            <a:spcAft>
              <a:spcPts val="0"/>
            </a:spcAft>
            <a:buNone/>
          </a:pPr>
          <a:r>
            <a:rPr lang="kk-KZ" sz="900" b="1" kern="1200">
              <a:solidFill>
                <a:sysClr val="windowText" lastClr="000000"/>
              </a:solidFill>
              <a:latin typeface="Times New Roman" pitchFamily="18" charset="0"/>
              <a:ea typeface="+mn-ea"/>
              <a:cs typeface="Times New Roman" pitchFamily="18" charset="0"/>
            </a:rPr>
            <a:t>қамтамасыз етуші: </a:t>
          </a:r>
        </a:p>
        <a:p>
          <a:pPr>
            <a:lnSpc>
              <a:spcPct val="100000"/>
            </a:lnSpc>
            <a:spcAft>
              <a:spcPts val="0"/>
            </a:spcAft>
            <a:buNone/>
          </a:pPr>
          <a:r>
            <a:rPr lang="kk-KZ" sz="900" kern="1200">
              <a:solidFill>
                <a:sysClr val="windowText" lastClr="000000"/>
              </a:solidFill>
              <a:latin typeface="Times New Roman" pitchFamily="18" charset="0"/>
              <a:ea typeface="+mn-ea"/>
              <a:cs typeface="Times New Roman" pitchFamily="18" charset="0"/>
            </a:rPr>
            <a:t>бітіруші түлектердің мансап дәрежесінің өсуі, бітіруші түлектердің қызмет жасау  сферасы, ЖОО имиджі және беделі</a:t>
          </a:r>
          <a:endParaRPr lang="ru-RU" sz="900" kern="1200">
            <a:solidFill>
              <a:sysClr val="windowText" lastClr="000000"/>
            </a:solidFill>
            <a:latin typeface="Times New Roman" pitchFamily="18" charset="0"/>
            <a:ea typeface="+mn-ea"/>
            <a:cs typeface="Times New Roman" pitchFamily="18" charset="0"/>
          </a:endParaRPr>
        </a:p>
      </dgm:t>
    </dgm:pt>
    <dgm:pt modelId="{B5150749-9217-4004-BE8D-D21FF1D9BD46}" type="parTrans" cxnId="{C880B35B-8B77-490B-8B11-FEFCB4E13FE0}">
      <dgm:prSet/>
      <dgm:spPr/>
      <dgm:t>
        <a:bodyPr/>
        <a:lstStyle/>
        <a:p>
          <a:endParaRPr lang="ru-RU"/>
        </a:p>
      </dgm:t>
    </dgm:pt>
    <dgm:pt modelId="{81A567FD-517F-4F0E-BFA8-C6E28CC063E8}" type="sibTrans" cxnId="{C880B35B-8B77-490B-8B11-FEFCB4E13FE0}">
      <dgm:prSet/>
      <dgm:spPr/>
      <dgm:t>
        <a:bodyPr/>
        <a:lstStyle/>
        <a:p>
          <a:endParaRPr lang="ru-RU"/>
        </a:p>
      </dgm:t>
    </dgm:pt>
    <dgm:pt modelId="{52F02A3E-620E-407E-8745-6A432A4BFA05}" type="pres">
      <dgm:prSet presAssocID="{E32A3164-731D-4F88-A54C-A27F33A72A70}" presName="composite" presStyleCnt="0">
        <dgm:presLayoutVars>
          <dgm:chMax val="1"/>
          <dgm:dir/>
          <dgm:resizeHandles val="exact"/>
        </dgm:presLayoutVars>
      </dgm:prSet>
      <dgm:spPr/>
    </dgm:pt>
    <dgm:pt modelId="{FB4AA858-B4AD-4EE5-A741-947C104081E5}" type="pres">
      <dgm:prSet presAssocID="{E32A3164-731D-4F88-A54C-A27F33A72A70}" presName="radial" presStyleCnt="0">
        <dgm:presLayoutVars>
          <dgm:animLvl val="ctr"/>
        </dgm:presLayoutVars>
      </dgm:prSet>
      <dgm:spPr/>
    </dgm:pt>
    <dgm:pt modelId="{BBEA76BF-99E9-4F3A-8749-5F04FBEAB552}" type="pres">
      <dgm:prSet presAssocID="{63401A75-FEF1-422D-9612-BF0C14B3A68D}" presName="centerShape" presStyleLbl="vennNode1" presStyleIdx="0" presStyleCnt="6" custScaleX="128214" custScaleY="97185"/>
      <dgm:spPr/>
    </dgm:pt>
    <dgm:pt modelId="{6547B361-75C0-4217-BAB5-668EC876FDA8}" type="pres">
      <dgm:prSet presAssocID="{07F42C51-3F8A-441A-B250-6B7D040A1205}" presName="node" presStyleLbl="vennNode1" presStyleIdx="1" presStyleCnt="6" custScaleX="535249" custScaleY="217927" custRadScaleRad="95814" custRadScaleInc="-8285">
        <dgm:presLayoutVars>
          <dgm:bulletEnabled val="1"/>
        </dgm:presLayoutVars>
      </dgm:prSet>
      <dgm:spPr/>
    </dgm:pt>
    <dgm:pt modelId="{F98048F4-7AD7-4506-BA92-8C674C7DF691}" type="pres">
      <dgm:prSet presAssocID="{1AFDCC10-C239-4D87-8BE2-87ABBF751906}" presName="node" presStyleLbl="vennNode1" presStyleIdx="2" presStyleCnt="6" custScaleX="401356" custScaleY="148438" custRadScaleRad="144971" custRadScaleInc="14264">
        <dgm:presLayoutVars>
          <dgm:bulletEnabled val="1"/>
        </dgm:presLayoutVars>
      </dgm:prSet>
      <dgm:spPr/>
    </dgm:pt>
    <dgm:pt modelId="{1AD7454F-C632-4C7E-AC6A-0318D0A3A2CF}" type="pres">
      <dgm:prSet presAssocID="{985A5803-FA55-42CF-BFFE-87BF40BABFE7}" presName="node" presStyleLbl="vennNode1" presStyleIdx="3" presStyleCnt="6" custScaleX="541011" custScaleY="225322" custRadScaleRad="150683" custRadScaleInc="-36837">
        <dgm:presLayoutVars>
          <dgm:bulletEnabled val="1"/>
        </dgm:presLayoutVars>
      </dgm:prSet>
      <dgm:spPr/>
    </dgm:pt>
    <dgm:pt modelId="{CF8DAAAF-7506-4C77-92F8-762D7CA521DC}" type="pres">
      <dgm:prSet presAssocID="{5BB791D0-93DB-41BA-A658-6552035B9602}" presName="node" presStyleLbl="vennNode1" presStyleIdx="4" presStyleCnt="6" custScaleX="488385" custScaleY="228092" custRadScaleRad="146744" custRadScaleInc="32452">
        <dgm:presLayoutVars>
          <dgm:bulletEnabled val="1"/>
        </dgm:presLayoutVars>
      </dgm:prSet>
      <dgm:spPr/>
    </dgm:pt>
    <dgm:pt modelId="{3A429E32-E117-43FF-AC23-909D1C3E2320}" type="pres">
      <dgm:prSet presAssocID="{D81A1D2E-B492-4F1C-95C1-253DD223AEF6}" presName="node" presStyleLbl="vennNode1" presStyleIdx="5" presStyleCnt="6" custScaleX="278052" custScaleY="168210" custRadScaleRad="147115" custRadScaleInc="-14227">
        <dgm:presLayoutVars>
          <dgm:bulletEnabled val="1"/>
        </dgm:presLayoutVars>
      </dgm:prSet>
      <dgm:spPr/>
    </dgm:pt>
  </dgm:ptLst>
  <dgm:cxnLst>
    <dgm:cxn modelId="{E56A6611-83D6-408C-A690-31E5E4685CAC}" type="presOf" srcId="{D81A1D2E-B492-4F1C-95C1-253DD223AEF6}" destId="{3A429E32-E117-43FF-AC23-909D1C3E2320}" srcOrd="0" destOrd="0" presId="urn:microsoft.com/office/officeart/2005/8/layout/radial3"/>
    <dgm:cxn modelId="{66808B1C-19E8-4327-8330-4C2F3CCB05A8}" type="presOf" srcId="{63401A75-FEF1-422D-9612-BF0C14B3A68D}" destId="{BBEA76BF-99E9-4F3A-8749-5F04FBEAB552}" srcOrd="0" destOrd="0" presId="urn:microsoft.com/office/officeart/2005/8/layout/radial3"/>
    <dgm:cxn modelId="{D0C67B3E-9FC8-41FA-98F0-84B250E515D9}" srcId="{E32A3164-731D-4F88-A54C-A27F33A72A70}" destId="{63401A75-FEF1-422D-9612-BF0C14B3A68D}" srcOrd="0" destOrd="0" parTransId="{1DC11B2B-388C-46D9-8846-CB27A3A4A387}" sibTransId="{B8FBEA8E-1CDD-4DA4-99A3-2CDE7D0D8E84}"/>
    <dgm:cxn modelId="{C880B35B-8B77-490B-8B11-FEFCB4E13FE0}" srcId="{63401A75-FEF1-422D-9612-BF0C14B3A68D}" destId="{985A5803-FA55-42CF-BFFE-87BF40BABFE7}" srcOrd="2" destOrd="0" parTransId="{B5150749-9217-4004-BE8D-D21FF1D9BD46}" sibTransId="{81A567FD-517F-4F0E-BFA8-C6E28CC063E8}"/>
    <dgm:cxn modelId="{8E60BA47-8712-4A49-B7D3-E7B9A31A486C}" srcId="{63401A75-FEF1-422D-9612-BF0C14B3A68D}" destId="{5BB791D0-93DB-41BA-A658-6552035B9602}" srcOrd="3" destOrd="0" parTransId="{F67524F7-148B-4EBD-A3F6-E77C62D75DB3}" sibTransId="{3345D923-FADF-4E55-AC8F-B274B14B2F9C}"/>
    <dgm:cxn modelId="{32796E4D-C6BA-4529-B6ED-68EE5CDC3383}" srcId="{63401A75-FEF1-422D-9612-BF0C14B3A68D}" destId="{1AFDCC10-C239-4D87-8BE2-87ABBF751906}" srcOrd="1" destOrd="0" parTransId="{E3D5BEB5-B788-4565-B848-44644E9340AE}" sibTransId="{CCFC96C5-E91F-4428-A769-E4A1895786D1}"/>
    <dgm:cxn modelId="{233C9D8C-BA2F-4B69-A4F9-0223721AD1E9}" srcId="{63401A75-FEF1-422D-9612-BF0C14B3A68D}" destId="{D81A1D2E-B492-4F1C-95C1-253DD223AEF6}" srcOrd="4" destOrd="0" parTransId="{84FD9B3B-2298-4146-98BD-6AEA03CA47E2}" sibTransId="{D5BAF632-3F51-48F2-9DD9-894BC00957E6}"/>
    <dgm:cxn modelId="{6CA02FA1-862D-4858-B3C3-9E15282AE786}" type="presOf" srcId="{5BB791D0-93DB-41BA-A658-6552035B9602}" destId="{CF8DAAAF-7506-4C77-92F8-762D7CA521DC}" srcOrd="0" destOrd="0" presId="urn:microsoft.com/office/officeart/2005/8/layout/radial3"/>
    <dgm:cxn modelId="{5ED211B0-5B83-48F7-8B1A-A71B2E20BDE7}" type="presOf" srcId="{1AFDCC10-C239-4D87-8BE2-87ABBF751906}" destId="{F98048F4-7AD7-4506-BA92-8C674C7DF691}" srcOrd="0" destOrd="0" presId="urn:microsoft.com/office/officeart/2005/8/layout/radial3"/>
    <dgm:cxn modelId="{2F0C16DD-36B5-4ED2-B2AA-5D57C6CD836D}" type="presOf" srcId="{E32A3164-731D-4F88-A54C-A27F33A72A70}" destId="{52F02A3E-620E-407E-8745-6A432A4BFA05}" srcOrd="0" destOrd="0" presId="urn:microsoft.com/office/officeart/2005/8/layout/radial3"/>
    <dgm:cxn modelId="{4E7FF8EA-95FB-47FD-B242-45C4A951BE63}" type="presOf" srcId="{985A5803-FA55-42CF-BFFE-87BF40BABFE7}" destId="{1AD7454F-C632-4C7E-AC6A-0318D0A3A2CF}" srcOrd="0" destOrd="0" presId="urn:microsoft.com/office/officeart/2005/8/layout/radial3"/>
    <dgm:cxn modelId="{3124CBF2-3274-4059-A24C-5BA7CCFC9121}" srcId="{63401A75-FEF1-422D-9612-BF0C14B3A68D}" destId="{07F42C51-3F8A-441A-B250-6B7D040A1205}" srcOrd="0" destOrd="0" parTransId="{898EAD21-1588-42FD-9973-F16F54ABF6FA}" sibTransId="{71F0E70B-1867-416C-B671-5A3EFCFD6FFE}"/>
    <dgm:cxn modelId="{BA0F56FC-A671-4378-A631-EC03AF23BE26}" type="presOf" srcId="{07F42C51-3F8A-441A-B250-6B7D040A1205}" destId="{6547B361-75C0-4217-BAB5-668EC876FDA8}" srcOrd="0" destOrd="0" presId="urn:microsoft.com/office/officeart/2005/8/layout/radial3"/>
    <dgm:cxn modelId="{D56E21D6-5457-4513-9F77-7D36F87AE4B1}" type="presParOf" srcId="{52F02A3E-620E-407E-8745-6A432A4BFA05}" destId="{FB4AA858-B4AD-4EE5-A741-947C104081E5}" srcOrd="0" destOrd="0" presId="urn:microsoft.com/office/officeart/2005/8/layout/radial3"/>
    <dgm:cxn modelId="{9215DC34-3A34-4756-8CED-0925E723E8DA}" type="presParOf" srcId="{FB4AA858-B4AD-4EE5-A741-947C104081E5}" destId="{BBEA76BF-99E9-4F3A-8749-5F04FBEAB552}" srcOrd="0" destOrd="0" presId="urn:microsoft.com/office/officeart/2005/8/layout/radial3"/>
    <dgm:cxn modelId="{8F82DD61-E0B7-4C21-A055-AA3B1FBED6FE}" type="presParOf" srcId="{FB4AA858-B4AD-4EE5-A741-947C104081E5}" destId="{6547B361-75C0-4217-BAB5-668EC876FDA8}" srcOrd="1" destOrd="0" presId="urn:microsoft.com/office/officeart/2005/8/layout/radial3"/>
    <dgm:cxn modelId="{149664F9-C91F-4953-8950-D98A506F58A4}" type="presParOf" srcId="{FB4AA858-B4AD-4EE5-A741-947C104081E5}" destId="{F98048F4-7AD7-4506-BA92-8C674C7DF691}" srcOrd="2" destOrd="0" presId="urn:microsoft.com/office/officeart/2005/8/layout/radial3"/>
    <dgm:cxn modelId="{28B09C3D-F7D3-433A-B9F5-951E75E1C668}" type="presParOf" srcId="{FB4AA858-B4AD-4EE5-A741-947C104081E5}" destId="{1AD7454F-C632-4C7E-AC6A-0318D0A3A2CF}" srcOrd="3" destOrd="0" presId="urn:microsoft.com/office/officeart/2005/8/layout/radial3"/>
    <dgm:cxn modelId="{9295F844-EF3B-409D-AE3B-8844804D4AD1}" type="presParOf" srcId="{FB4AA858-B4AD-4EE5-A741-947C104081E5}" destId="{CF8DAAAF-7506-4C77-92F8-762D7CA521DC}" srcOrd="4" destOrd="0" presId="urn:microsoft.com/office/officeart/2005/8/layout/radial3"/>
    <dgm:cxn modelId="{A656A8DA-429B-49AA-BEDE-E29E1DD45738}" type="presParOf" srcId="{FB4AA858-B4AD-4EE5-A741-947C104081E5}" destId="{3A429E32-E117-43FF-AC23-909D1C3E2320}" srcOrd="5" destOrd="0" presId="urn:microsoft.com/office/officeart/2005/8/layout/radial3"/>
  </dgm:cxnLst>
  <dgm:bg>
    <a:noFill/>
  </dgm:bg>
  <dgm:whole/>
  <dgm:extLst>
    <a:ext uri="http://schemas.microsoft.com/office/drawing/2008/diagram">
      <dsp:dataModelExt xmlns:dsp="http://schemas.microsoft.com/office/drawing/2008/diagram" relId="rId3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A608B94-F333-4B8D-AA16-AF8F946EFE7C}"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ru-RU"/>
        </a:p>
      </dgm:t>
    </dgm:pt>
    <dgm:pt modelId="{2DE4A9C1-C677-4223-A982-727C0338979D}">
      <dgm:prSet phldrT="[Текст]" custT="1"/>
      <dgm:spPr>
        <a:xfrm>
          <a:off x="2975" y="441676"/>
          <a:ext cx="1009016" cy="743997"/>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100" b="0" i="1">
              <a:solidFill>
                <a:sysClr val="windowText" lastClr="000000"/>
              </a:solidFill>
              <a:latin typeface="Times New Roman" pitchFamily="18" charset="0"/>
              <a:ea typeface="+mn-ea"/>
              <a:cs typeface="Times New Roman" pitchFamily="18" charset="0"/>
            </a:rPr>
            <a:t>Тиімділігі</a:t>
          </a:r>
        </a:p>
      </dgm:t>
    </dgm:pt>
    <dgm:pt modelId="{5AB43E5E-3C7F-41C2-B1BE-8BA438989F54}" type="parTrans" cxnId="{8FC92CC3-DAB4-4869-AF21-32390220D64E}">
      <dgm:prSet/>
      <dgm:spPr/>
      <dgm:t>
        <a:bodyPr/>
        <a:lstStyle/>
        <a:p>
          <a:endParaRPr lang="ru-RU"/>
        </a:p>
      </dgm:t>
    </dgm:pt>
    <dgm:pt modelId="{8AAD0C41-1E62-47B8-9C4E-5A77B03B95D5}" type="sibTrans" cxnId="{8FC92CC3-DAB4-4869-AF21-32390220D64E}">
      <dgm:prSet/>
      <dgm:spPr/>
      <dgm:t>
        <a:bodyPr/>
        <a:lstStyle/>
        <a:p>
          <a:endParaRPr lang="ru-RU"/>
        </a:p>
      </dgm:t>
    </dgm:pt>
    <dgm:pt modelId="{72004236-4717-41BF-A794-636031FEFF64}">
      <dgm:prSet phldrT="[Текст]" custT="1"/>
      <dgm:spPr>
        <a:xfrm>
          <a:off x="205595" y="1232455"/>
          <a:ext cx="1068183" cy="984989"/>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kk-KZ" sz="1100" b="0" i="1">
              <a:solidFill>
                <a:sysClr val="windowText" lastClr="000000">
                  <a:hueOff val="0"/>
                  <a:satOff val="0"/>
                  <a:lumOff val="0"/>
                  <a:alphaOff val="0"/>
                </a:sysClr>
              </a:solidFill>
              <a:latin typeface="Times New Roman" pitchFamily="18" charset="0"/>
              <a:ea typeface="+mn-ea"/>
              <a:cs typeface="Times New Roman" pitchFamily="18" charset="0"/>
            </a:rPr>
            <a:t>Пайдалы жағы:  </a:t>
          </a:r>
          <a:r>
            <a:rPr lang="kk-KZ" sz="1100">
              <a:solidFill>
                <a:sysClr val="windowText" lastClr="000000"/>
              </a:solidFill>
              <a:latin typeface="Times New Roman" pitchFamily="18" charset="0"/>
              <a:ea typeface="+mn-ea"/>
              <a:cs typeface="Times New Roman" pitchFamily="18" charset="0"/>
            </a:rPr>
            <a:t>жетіспеушілікті</a:t>
          </a:r>
          <a:r>
            <a:rPr lang="kk-KZ" sz="1100">
              <a:solidFill>
                <a:sysClr val="windowText" lastClr="000000">
                  <a:hueOff val="0"/>
                  <a:satOff val="0"/>
                  <a:lumOff val="0"/>
                  <a:alphaOff val="0"/>
                </a:sysClr>
              </a:solidFill>
              <a:latin typeface="Times New Roman" pitchFamily="18" charset="0"/>
              <a:ea typeface="+mn-ea"/>
              <a:cs typeface="Times New Roman" pitchFamily="18" charset="0"/>
            </a:rPr>
            <a:t> алдын-алу, міндеттерді орындау   </a:t>
          </a:r>
          <a:endParaRPr lang="ru-RU" sz="11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73A5BC07-53DF-40C0-A632-4FB072EEFEE7}" type="parTrans" cxnId="{75CF9F44-098F-464C-A9BA-08011DA3C7CE}">
      <dgm:prSet/>
      <dgm:spPr>
        <a:xfrm>
          <a:off x="103877" y="1185674"/>
          <a:ext cx="101718" cy="539275"/>
        </a:xfrm>
        <a:custGeom>
          <a:avLst/>
          <a:gdLst/>
          <a:ahLst/>
          <a:cxnLst/>
          <a:rect l="0" t="0" r="0" b="0"/>
          <a:pathLst>
            <a:path>
              <a:moveTo>
                <a:pt x="0" y="0"/>
              </a:moveTo>
              <a:lnTo>
                <a:pt x="0" y="614862"/>
              </a:lnTo>
              <a:lnTo>
                <a:pt x="115975" y="614862"/>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C3D45186-5A33-4D29-B9E8-33C81DCAEF16}" type="sibTrans" cxnId="{75CF9F44-098F-464C-A9BA-08011DA3C7CE}">
      <dgm:prSet/>
      <dgm:spPr/>
      <dgm:t>
        <a:bodyPr/>
        <a:lstStyle/>
        <a:p>
          <a:endParaRPr lang="ru-RU"/>
        </a:p>
      </dgm:t>
    </dgm:pt>
    <dgm:pt modelId="{B55F4EDB-EC09-4246-9E36-66A249A1E1DA}">
      <dgm:prSet phldrT="[Текст]" custT="1"/>
      <dgm:spPr>
        <a:xfrm>
          <a:off x="4256395" y="298074"/>
          <a:ext cx="1028938" cy="640093"/>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100" b="0">
              <a:solidFill>
                <a:sysClr val="windowText" lastClr="000000"/>
              </a:solidFill>
              <a:latin typeface="Times New Roman" pitchFamily="18" charset="0"/>
              <a:ea typeface="+mn-ea"/>
              <a:cs typeface="Times New Roman" pitchFamily="18" charset="0"/>
            </a:rPr>
            <a:t>Бақылау аймақтары</a:t>
          </a:r>
        </a:p>
      </dgm:t>
    </dgm:pt>
    <dgm:pt modelId="{E50075C7-45C8-4427-BA1C-003FDD21A86B}" type="parTrans" cxnId="{B7CB5C00-137D-4CEC-9D82-577F69371BB4}">
      <dgm:prSet/>
      <dgm:spPr/>
      <dgm:t>
        <a:bodyPr/>
        <a:lstStyle/>
        <a:p>
          <a:endParaRPr lang="ru-RU"/>
        </a:p>
      </dgm:t>
    </dgm:pt>
    <dgm:pt modelId="{DA6CBAD0-8605-4A24-B9E8-95A1180C269E}" type="sibTrans" cxnId="{B7CB5C00-137D-4CEC-9D82-577F69371BB4}">
      <dgm:prSet/>
      <dgm:spPr/>
      <dgm:t>
        <a:bodyPr/>
        <a:lstStyle/>
        <a:p>
          <a:endParaRPr lang="ru-RU"/>
        </a:p>
      </dgm:t>
    </dgm:pt>
    <dgm:pt modelId="{30066DA5-157A-47CA-B24F-4E93E0373A31}">
      <dgm:prSet phldrT="[Текст]" custT="1"/>
      <dgm:spPr>
        <a:xfrm>
          <a:off x="4385652" y="1128551"/>
          <a:ext cx="1111939" cy="1914796"/>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itchFamily="18" charset="0"/>
              <a:ea typeface="+mn-ea"/>
              <a:cs typeface="Times New Roman" pitchFamily="18" charset="0"/>
            </a:rPr>
            <a:t>Тексеруді жүргізу бойынша заңмен орнатылған міндеттерді сақтау:  бақыланушылар-дың құқығын сақтау; бақылаушылар-дың құқығын қорғау</a:t>
          </a:r>
        </a:p>
      </dgm:t>
    </dgm:pt>
    <dgm:pt modelId="{4417D3FD-6FA0-44B0-80EC-50132AB1A01A}" type="parTrans" cxnId="{74EA5ABE-927B-4DE8-B736-291CCBB0668B}">
      <dgm:prSet/>
      <dgm:spPr>
        <a:xfrm>
          <a:off x="4313569" y="938168"/>
          <a:ext cx="91440" cy="1147781"/>
        </a:xfrm>
        <a:custGeom>
          <a:avLst/>
          <a:gdLst/>
          <a:ahLst/>
          <a:cxnLst/>
          <a:rect l="0" t="0" r="0" b="0"/>
          <a:pathLst>
            <a:path>
              <a:moveTo>
                <a:pt x="0" y="0"/>
              </a:moveTo>
              <a:lnTo>
                <a:pt x="0" y="1308657"/>
              </a:lnTo>
              <a:lnTo>
                <a:pt x="151981" y="130865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748E983B-72C5-4DFF-8F1F-5CB8AE155E15}" type="sibTrans" cxnId="{74EA5ABE-927B-4DE8-B736-291CCBB0668B}">
      <dgm:prSet/>
      <dgm:spPr/>
      <dgm:t>
        <a:bodyPr/>
        <a:lstStyle/>
        <a:p>
          <a:endParaRPr lang="ru-RU"/>
        </a:p>
      </dgm:t>
    </dgm:pt>
    <dgm:pt modelId="{C05CD115-B0A5-4BD0-9B37-65BEF57FC437}">
      <dgm:prSet custT="1"/>
      <dgm:spPr>
        <a:xfrm>
          <a:off x="1208818" y="112307"/>
          <a:ext cx="1544643" cy="676566"/>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100" b="0">
              <a:solidFill>
                <a:sysClr val="windowText" lastClr="000000"/>
              </a:solidFill>
              <a:latin typeface="Times New Roman" pitchFamily="18" charset="0"/>
              <a:ea typeface="+mn-ea"/>
              <a:cs typeface="Times New Roman" pitchFamily="18" charset="0"/>
            </a:rPr>
            <a:t>Адамдарға әсер етудің тиімділігі</a:t>
          </a:r>
        </a:p>
      </dgm:t>
    </dgm:pt>
    <dgm:pt modelId="{F98EC049-09EB-4C37-81C8-CA3E59F1D917}" type="parTrans" cxnId="{8F22E420-6AF3-46B0-BFD0-F432F231DDE6}">
      <dgm:prSet/>
      <dgm:spPr/>
      <dgm:t>
        <a:bodyPr/>
        <a:lstStyle/>
        <a:p>
          <a:endParaRPr lang="ru-RU"/>
        </a:p>
      </dgm:t>
    </dgm:pt>
    <dgm:pt modelId="{579CE0D6-9E76-45A3-AF1E-FA375EA97B20}" type="sibTrans" cxnId="{8F22E420-6AF3-46B0-BFD0-F432F231DDE6}">
      <dgm:prSet/>
      <dgm:spPr/>
      <dgm:t>
        <a:bodyPr/>
        <a:lstStyle/>
        <a:p>
          <a:endParaRPr lang="ru-RU"/>
        </a:p>
      </dgm:t>
    </dgm:pt>
    <dgm:pt modelId="{CF255DFC-0D52-4FD0-9635-EB3AC258A1E1}">
      <dgm:prSet custT="1"/>
      <dgm:spPr>
        <a:xfrm>
          <a:off x="1535751" y="1731271"/>
          <a:ext cx="1157799" cy="469642"/>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itchFamily="18" charset="0"/>
              <a:ea typeface="+mn-ea"/>
              <a:cs typeface="Times New Roman" pitchFamily="18" charset="0"/>
            </a:rPr>
            <a:t>Сенім; қорқыныш</a:t>
          </a:r>
        </a:p>
      </dgm:t>
    </dgm:pt>
    <dgm:pt modelId="{105A37DA-23D5-472F-A273-2326A0A119AB}" type="parTrans" cxnId="{E61AFA1F-0165-4835-8551-9918C5EADADB}">
      <dgm:prSet/>
      <dgm:spPr>
        <a:xfrm>
          <a:off x="1363283" y="788873"/>
          <a:ext cx="172468" cy="1177218"/>
        </a:xfrm>
        <a:custGeom>
          <a:avLst/>
          <a:gdLst/>
          <a:ahLst/>
          <a:cxnLst/>
          <a:rect l="0" t="0" r="0" b="0"/>
          <a:pathLst>
            <a:path>
              <a:moveTo>
                <a:pt x="0" y="0"/>
              </a:moveTo>
              <a:lnTo>
                <a:pt x="0" y="1230991"/>
              </a:lnTo>
              <a:lnTo>
                <a:pt x="196642" y="1230991"/>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1CAF8D17-1EEA-4A02-8C0B-29B3F6E6C09E}" type="sibTrans" cxnId="{E61AFA1F-0165-4835-8551-9918C5EADADB}">
      <dgm:prSet/>
      <dgm:spPr/>
      <dgm:t>
        <a:bodyPr/>
        <a:lstStyle/>
        <a:p>
          <a:endParaRPr lang="ru-RU"/>
        </a:p>
      </dgm:t>
    </dgm:pt>
    <dgm:pt modelId="{3E5652B6-3074-4E37-9E2A-5DA426702B2F}">
      <dgm:prSet custT="1"/>
      <dgm:spPr>
        <a:xfrm>
          <a:off x="3034026" y="287826"/>
          <a:ext cx="939284" cy="610497"/>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kk-KZ" sz="1100" b="0" i="1">
              <a:solidFill>
                <a:sysClr val="windowText" lastClr="000000"/>
              </a:solidFill>
              <a:latin typeface="Times New Roman" pitchFamily="18" charset="0"/>
              <a:ea typeface="+mn-ea"/>
              <a:cs typeface="Times New Roman" pitchFamily="18" charset="0"/>
            </a:rPr>
            <a:t>Бақылау тапсырмасы</a:t>
          </a:r>
          <a:endParaRPr lang="ru-RU" sz="1100" b="0" i="1">
            <a:solidFill>
              <a:sysClr val="windowText" lastClr="000000"/>
            </a:solidFill>
            <a:latin typeface="Times New Roman" pitchFamily="18" charset="0"/>
            <a:ea typeface="+mn-ea"/>
            <a:cs typeface="Times New Roman" pitchFamily="18" charset="0"/>
          </a:endParaRPr>
        </a:p>
      </dgm:t>
    </dgm:pt>
    <dgm:pt modelId="{FE3EBCF3-B68D-48AD-B7C0-F8735CDB4513}" type="parTrans" cxnId="{51C02363-E66E-4B78-9BE9-F948DE06FE65}">
      <dgm:prSet/>
      <dgm:spPr/>
      <dgm:t>
        <a:bodyPr/>
        <a:lstStyle/>
        <a:p>
          <a:endParaRPr lang="ru-RU"/>
        </a:p>
      </dgm:t>
    </dgm:pt>
    <dgm:pt modelId="{E8D0DC3B-5B82-4DB1-B5B7-CE307CC0A8BA}" type="sibTrans" cxnId="{51C02363-E66E-4B78-9BE9-F948DE06FE65}">
      <dgm:prSet/>
      <dgm:spPr/>
      <dgm:t>
        <a:bodyPr/>
        <a:lstStyle/>
        <a:p>
          <a:endParaRPr lang="ru-RU"/>
        </a:p>
      </dgm:t>
    </dgm:pt>
    <dgm:pt modelId="{0FD9074C-36D9-40A9-9DF4-48729DF85DCB}">
      <dgm:prSet custT="1"/>
      <dgm:spPr>
        <a:xfrm>
          <a:off x="3214951" y="1686007"/>
          <a:ext cx="1037375" cy="469642"/>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itchFamily="18" charset="0"/>
              <a:ea typeface="+mn-ea"/>
              <a:cs typeface="Times New Roman" pitchFamily="18" charset="0"/>
            </a:rPr>
            <a:t>Кемшіліктердің шынайылығы</a:t>
          </a:r>
        </a:p>
      </dgm:t>
    </dgm:pt>
    <dgm:pt modelId="{ED7C1705-C0C8-4134-B5C7-9F2341466339}" type="parTrans" cxnId="{48CFDB67-0D14-4A07-86BB-2C26A51468AC}">
      <dgm:prSet/>
      <dgm:spPr>
        <a:xfrm>
          <a:off x="3082234" y="898323"/>
          <a:ext cx="91440" cy="1022504"/>
        </a:xfrm>
        <a:custGeom>
          <a:avLst/>
          <a:gdLst/>
          <a:ahLst/>
          <a:cxnLst/>
          <a:rect l="0" t="0" r="0" b="0"/>
          <a:pathLst>
            <a:path>
              <a:moveTo>
                <a:pt x="0" y="0"/>
              </a:moveTo>
              <a:lnTo>
                <a:pt x="0" y="1165821"/>
              </a:lnTo>
              <a:lnTo>
                <a:pt x="99190" y="1165821"/>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4BB9F2BF-5C06-425E-8F37-C0923B997A0A}" type="sibTrans" cxnId="{48CFDB67-0D14-4A07-86BB-2C26A51468AC}">
      <dgm:prSet/>
      <dgm:spPr/>
      <dgm:t>
        <a:bodyPr/>
        <a:lstStyle/>
        <a:p>
          <a:endParaRPr lang="ru-RU"/>
        </a:p>
      </dgm:t>
    </dgm:pt>
    <dgm:pt modelId="{B08F12DE-DFCF-403F-B231-FFFC876E56E9}">
      <dgm:prSet custT="1"/>
      <dgm:spPr>
        <a:xfrm>
          <a:off x="205595" y="2334855"/>
          <a:ext cx="1230033" cy="696854"/>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kk-KZ" sz="1050" b="0" i="1">
              <a:solidFill>
                <a:sysClr val="windowText" lastClr="000000">
                  <a:hueOff val="0"/>
                  <a:satOff val="0"/>
                  <a:lumOff val="0"/>
                  <a:alphaOff val="0"/>
                </a:sysClr>
              </a:solidFill>
              <a:latin typeface="Times New Roman" pitchFamily="18" charset="0"/>
              <a:ea typeface="+mn-ea"/>
              <a:cs typeface="Times New Roman" pitchFamily="18" charset="0"/>
            </a:rPr>
            <a:t>Шығындар: </a:t>
          </a:r>
          <a:r>
            <a:rPr lang="kk-KZ" sz="1050">
              <a:solidFill>
                <a:sysClr val="windowText" lastClr="000000">
                  <a:hueOff val="0"/>
                  <a:satOff val="0"/>
                  <a:lumOff val="0"/>
                  <a:alphaOff val="0"/>
                </a:sysClr>
              </a:solidFill>
              <a:latin typeface="Times New Roman" pitchFamily="18" charset="0"/>
              <a:ea typeface="+mn-ea"/>
              <a:cs typeface="Times New Roman" pitchFamily="18" charset="0"/>
            </a:rPr>
            <a:t>Бақылау үшін, Кемшіліктерді жою үшін</a:t>
          </a:r>
          <a:endParaRPr lang="ru-RU" sz="105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4D32AC1E-3103-4DAD-B86F-9CE8E2D47CDA}" type="parTrans" cxnId="{BD992149-FD5A-47F0-9F50-DAE7B00FEBC7}">
      <dgm:prSet/>
      <dgm:spPr>
        <a:xfrm>
          <a:off x="103877" y="1185674"/>
          <a:ext cx="101718" cy="1497608"/>
        </a:xfrm>
        <a:custGeom>
          <a:avLst/>
          <a:gdLst/>
          <a:ahLst/>
          <a:cxnLst/>
          <a:rect l="0" t="0" r="0" b="0"/>
          <a:pathLst>
            <a:path>
              <a:moveTo>
                <a:pt x="0" y="0"/>
              </a:moveTo>
              <a:lnTo>
                <a:pt x="0" y="1707517"/>
              </a:lnTo>
              <a:lnTo>
                <a:pt x="115975" y="170751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CAA16EDB-9B19-406A-9A34-7DD4740CE5EB}" type="sibTrans" cxnId="{BD992149-FD5A-47F0-9F50-DAE7B00FEBC7}">
      <dgm:prSet/>
      <dgm:spPr/>
      <dgm:t>
        <a:bodyPr/>
        <a:lstStyle/>
        <a:p>
          <a:endParaRPr lang="ru-RU"/>
        </a:p>
      </dgm:t>
    </dgm:pt>
    <dgm:pt modelId="{F15ABBC9-38B6-4F6D-9D86-B3050C37AC7D}">
      <dgm:prSet custT="1"/>
      <dgm:spPr>
        <a:xfrm>
          <a:off x="1556558" y="1165023"/>
          <a:ext cx="1266913" cy="469642"/>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kk-KZ" sz="1100">
              <a:solidFill>
                <a:sysClr val="windowText" lastClr="000000">
                  <a:hueOff val="0"/>
                  <a:satOff val="0"/>
                  <a:lumOff val="0"/>
                  <a:alphaOff val="0"/>
                </a:sysClr>
              </a:solidFill>
              <a:latin typeface="Times New Roman" pitchFamily="18" charset="0"/>
              <a:ea typeface="+mn-ea"/>
              <a:cs typeface="Times New Roman" pitchFamily="18" charset="0"/>
            </a:rPr>
            <a:t>Қанағаттанушылық, </a:t>
          </a:r>
        </a:p>
        <a:p>
          <a:pPr>
            <a:buNone/>
          </a:pPr>
          <a:r>
            <a:rPr lang="kk-KZ" sz="1100">
              <a:solidFill>
                <a:sysClr val="windowText" lastClr="000000">
                  <a:hueOff val="0"/>
                  <a:satOff val="0"/>
                  <a:lumOff val="0"/>
                  <a:alphaOff val="0"/>
                </a:sysClr>
              </a:solidFill>
              <a:latin typeface="Times New Roman" pitchFamily="18" charset="0"/>
              <a:ea typeface="+mn-ea"/>
              <a:cs typeface="Times New Roman" pitchFamily="18" charset="0"/>
            </a:rPr>
            <a:t>оқу  </a:t>
          </a:r>
          <a:endParaRPr lang="ru-RU" sz="11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1DD2E821-D086-4486-9C3F-C024CE62F82F}" type="parTrans" cxnId="{EFD8552F-6DF9-4C4E-9E4B-0A5DA9B2653C}">
      <dgm:prSet/>
      <dgm:spPr>
        <a:xfrm>
          <a:off x="1363283" y="788873"/>
          <a:ext cx="193275" cy="610971"/>
        </a:xfrm>
        <a:custGeom>
          <a:avLst/>
          <a:gdLst/>
          <a:ahLst/>
          <a:cxnLst/>
          <a:rect l="0" t="0" r="0" b="0"/>
          <a:pathLst>
            <a:path>
              <a:moveTo>
                <a:pt x="0" y="0"/>
              </a:moveTo>
              <a:lnTo>
                <a:pt x="0" y="585377"/>
              </a:lnTo>
              <a:lnTo>
                <a:pt x="220365" y="58537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A6733898-4BE4-4E47-9C6F-98B65CB62D83}" type="sibTrans" cxnId="{EFD8552F-6DF9-4C4E-9E4B-0A5DA9B2653C}">
      <dgm:prSet/>
      <dgm:spPr/>
      <dgm:t>
        <a:bodyPr/>
        <a:lstStyle/>
        <a:p>
          <a:endParaRPr lang="ru-RU"/>
        </a:p>
      </dgm:t>
    </dgm:pt>
    <dgm:pt modelId="{E61D2A4F-368B-4527-BB45-34A24B535589}">
      <dgm:prSet custT="1"/>
      <dgm:spPr>
        <a:xfrm>
          <a:off x="3214951" y="1098954"/>
          <a:ext cx="994356" cy="469642"/>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kk-KZ" sz="1100">
              <a:solidFill>
                <a:sysClr val="windowText" lastClr="000000">
                  <a:hueOff val="0"/>
                  <a:satOff val="0"/>
                  <a:lumOff val="0"/>
                  <a:alphaOff val="0"/>
                </a:sysClr>
              </a:solidFill>
              <a:latin typeface="Times New Roman" pitchFamily="18" charset="0"/>
              <a:ea typeface="+mn-ea"/>
              <a:cs typeface="Times New Roman" pitchFamily="18" charset="0"/>
            </a:rPr>
            <a:t>Кемшіліктерді жою </a:t>
          </a:r>
          <a:endParaRPr lang="ru-RU" sz="11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BE025410-B2FF-4C96-8812-B77899147801}" type="parTrans" cxnId="{42321973-ADED-459E-A9E8-BF2483F82BFF}">
      <dgm:prSet/>
      <dgm:spPr>
        <a:xfrm>
          <a:off x="3082234" y="898323"/>
          <a:ext cx="91440" cy="435452"/>
        </a:xfrm>
        <a:custGeom>
          <a:avLst/>
          <a:gdLst/>
          <a:ahLst/>
          <a:cxnLst/>
          <a:rect l="0" t="0" r="0" b="0"/>
          <a:pathLst>
            <a:path>
              <a:moveTo>
                <a:pt x="0" y="0"/>
              </a:moveTo>
              <a:lnTo>
                <a:pt x="0" y="496486"/>
              </a:lnTo>
              <a:lnTo>
                <a:pt x="99190" y="496486"/>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5DE85D76-EE86-488C-934D-4F83DEE389A1}" type="sibTrans" cxnId="{42321973-ADED-459E-A9E8-BF2483F82BFF}">
      <dgm:prSet/>
      <dgm:spPr/>
      <dgm:t>
        <a:bodyPr/>
        <a:lstStyle/>
        <a:p>
          <a:endParaRPr lang="ru-RU"/>
        </a:p>
      </dgm:t>
    </dgm:pt>
    <dgm:pt modelId="{E82D6A84-2D70-46A5-A5D0-5594B76B84CE}">
      <dgm:prSet custT="1"/>
      <dgm:spPr>
        <a:xfrm>
          <a:off x="3214951" y="2273059"/>
          <a:ext cx="1042815" cy="554346"/>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gm:spPr>
      <dgm:t>
        <a:bodyPr/>
        <a:lstStyle/>
        <a:p>
          <a:pPr>
            <a:buNone/>
          </a:pPr>
          <a:r>
            <a:rPr lang="kk-KZ" sz="1100">
              <a:solidFill>
                <a:sysClr val="windowText" lastClr="000000">
                  <a:hueOff val="0"/>
                  <a:satOff val="0"/>
                  <a:lumOff val="0"/>
                  <a:alphaOff val="0"/>
                </a:sysClr>
              </a:solidFill>
              <a:latin typeface="Times New Roman" pitchFamily="18" charset="0"/>
              <a:ea typeface="+mn-ea"/>
              <a:cs typeface="Times New Roman" pitchFamily="18" charset="0"/>
            </a:rPr>
            <a:t>Кемшіліктерді сапалы бағалау </a:t>
          </a:r>
          <a:endParaRPr lang="ru-RU" sz="11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8416F449-803D-44CD-B17E-7CFCFCAD8CEC}" type="parTrans" cxnId="{C489DBB0-7A35-4F2D-B0D6-D80A09C2848F}">
      <dgm:prSet/>
      <dgm:spPr>
        <a:xfrm>
          <a:off x="3082234" y="898323"/>
          <a:ext cx="91440" cy="1651909"/>
        </a:xfrm>
        <a:custGeom>
          <a:avLst/>
          <a:gdLst/>
          <a:ahLst/>
          <a:cxnLst/>
          <a:rect l="0" t="0" r="0" b="0"/>
          <a:pathLst>
            <a:path>
              <a:moveTo>
                <a:pt x="0" y="0"/>
              </a:moveTo>
              <a:lnTo>
                <a:pt x="0" y="1883445"/>
              </a:lnTo>
              <a:lnTo>
                <a:pt x="99190" y="1883445"/>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F4D18807-D984-4DA8-B0B7-44D800900374}" type="sibTrans" cxnId="{C489DBB0-7A35-4F2D-B0D6-D80A09C2848F}">
      <dgm:prSet/>
      <dgm:spPr/>
      <dgm:t>
        <a:bodyPr/>
        <a:lstStyle/>
        <a:p>
          <a:endParaRPr lang="ru-RU"/>
        </a:p>
      </dgm:t>
    </dgm:pt>
    <dgm:pt modelId="{7ECC2A17-9901-4210-8A5F-3AA5720E5F15}" type="pres">
      <dgm:prSet presAssocID="{4A608B94-F333-4B8D-AA16-AF8F946EFE7C}" presName="diagram" presStyleCnt="0">
        <dgm:presLayoutVars>
          <dgm:chPref val="1"/>
          <dgm:dir/>
          <dgm:animOne val="branch"/>
          <dgm:animLvl val="lvl"/>
          <dgm:resizeHandles/>
        </dgm:presLayoutVars>
      </dgm:prSet>
      <dgm:spPr/>
    </dgm:pt>
    <dgm:pt modelId="{91B8059F-EA24-4861-8682-3CAAA013D09C}" type="pres">
      <dgm:prSet presAssocID="{2DE4A9C1-C677-4223-A982-727C0338979D}" presName="root" presStyleCnt="0"/>
      <dgm:spPr/>
    </dgm:pt>
    <dgm:pt modelId="{7DDA5747-097C-48DE-A14F-DD0350F94A6E}" type="pres">
      <dgm:prSet presAssocID="{2DE4A9C1-C677-4223-A982-727C0338979D}" presName="rootComposite" presStyleCnt="0"/>
      <dgm:spPr/>
    </dgm:pt>
    <dgm:pt modelId="{B7DFD0AF-3836-43BA-8804-1A0649F5E481}" type="pres">
      <dgm:prSet presAssocID="{2DE4A9C1-C677-4223-A982-727C0338979D}" presName="rootText" presStyleLbl="node1" presStyleIdx="0" presStyleCnt="4" custScaleX="107424" custScaleY="158418" custLinFactNeighborX="-87" custLinFactNeighborY="15039"/>
      <dgm:spPr/>
    </dgm:pt>
    <dgm:pt modelId="{E70A8FF1-5FC7-4058-8CE1-699FF504C593}" type="pres">
      <dgm:prSet presAssocID="{2DE4A9C1-C677-4223-A982-727C0338979D}" presName="rootConnector" presStyleLbl="node1" presStyleIdx="0" presStyleCnt="4"/>
      <dgm:spPr/>
    </dgm:pt>
    <dgm:pt modelId="{C52A2FFE-19E0-4444-B34B-BA35CF4E3826}" type="pres">
      <dgm:prSet presAssocID="{2DE4A9C1-C677-4223-A982-727C0338979D}" presName="childShape" presStyleCnt="0"/>
      <dgm:spPr/>
    </dgm:pt>
    <dgm:pt modelId="{D504B5D6-F342-4A91-A7F8-26C981977C01}" type="pres">
      <dgm:prSet presAssocID="{73A5BC07-53DF-40C0-A632-4FB072EEFEE7}" presName="Name13" presStyleLbl="parChTrans1D2" presStyleIdx="0" presStyleCnt="8"/>
      <dgm:spPr/>
    </dgm:pt>
    <dgm:pt modelId="{0A65F7AD-31DD-4999-91AC-18584740A365}" type="pres">
      <dgm:prSet presAssocID="{72004236-4717-41BF-A794-636031FEFF64}" presName="childText" presStyleLbl="bgAcc1" presStyleIdx="0" presStyleCnt="8" custScaleX="142154" custScaleY="209732">
        <dgm:presLayoutVars>
          <dgm:bulletEnabled val="1"/>
        </dgm:presLayoutVars>
      </dgm:prSet>
      <dgm:spPr/>
    </dgm:pt>
    <dgm:pt modelId="{1BD4C21A-E71E-46A3-A6EF-A86A5D949730}" type="pres">
      <dgm:prSet presAssocID="{4D32AC1E-3103-4DAD-B86F-9CE8E2D47CDA}" presName="Name13" presStyleLbl="parChTrans1D2" presStyleIdx="1" presStyleCnt="8"/>
      <dgm:spPr/>
    </dgm:pt>
    <dgm:pt modelId="{694297C8-B92C-423B-B02E-7544CC11E92D}" type="pres">
      <dgm:prSet presAssocID="{B08F12DE-DFCF-403F-B231-FFFC876E56E9}" presName="childText" presStyleLbl="bgAcc1" presStyleIdx="1" presStyleCnt="8" custScaleX="163693" custScaleY="148380">
        <dgm:presLayoutVars>
          <dgm:bulletEnabled val="1"/>
        </dgm:presLayoutVars>
      </dgm:prSet>
      <dgm:spPr/>
    </dgm:pt>
    <dgm:pt modelId="{7630BCF7-A236-4F9A-BA7B-FC3B61FD91E6}" type="pres">
      <dgm:prSet presAssocID="{C05CD115-B0A5-4BD0-9B37-65BEF57FC437}" presName="root" presStyleCnt="0"/>
      <dgm:spPr/>
    </dgm:pt>
    <dgm:pt modelId="{4BF48784-1A3A-415B-A73A-D2393B6669BC}" type="pres">
      <dgm:prSet presAssocID="{C05CD115-B0A5-4BD0-9B37-65BEF57FC437}" presName="rootComposite" presStyleCnt="0"/>
      <dgm:spPr/>
    </dgm:pt>
    <dgm:pt modelId="{51658D2E-3E8B-425F-A2E5-254F05EE1EE6}" type="pres">
      <dgm:prSet presAssocID="{C05CD115-B0A5-4BD0-9B37-65BEF57FC437}" presName="rootText" presStyleLbl="node1" presStyleIdx="1" presStyleCnt="4" custScaleX="164449" custScaleY="144060" custLinFactNeighborX="-4132" custLinFactNeighborY="-55093"/>
      <dgm:spPr/>
    </dgm:pt>
    <dgm:pt modelId="{69F5A754-C265-46F6-BA81-8CD7C8D38F2D}" type="pres">
      <dgm:prSet presAssocID="{C05CD115-B0A5-4BD0-9B37-65BEF57FC437}" presName="rootConnector" presStyleLbl="node1" presStyleIdx="1" presStyleCnt="4"/>
      <dgm:spPr/>
    </dgm:pt>
    <dgm:pt modelId="{F75EB20E-6CE0-4434-BCC5-9633CE5480D8}" type="pres">
      <dgm:prSet presAssocID="{C05CD115-B0A5-4BD0-9B37-65BEF57FC437}" presName="childShape" presStyleCnt="0"/>
      <dgm:spPr/>
    </dgm:pt>
    <dgm:pt modelId="{8DA2A5C6-6B00-4561-B9EB-32FECBC4A21A}" type="pres">
      <dgm:prSet presAssocID="{1DD2E821-D086-4486-9C3F-C024CE62F82F}" presName="Name13" presStyleLbl="parChTrans1D2" presStyleIdx="2" presStyleCnt="8"/>
      <dgm:spPr/>
    </dgm:pt>
    <dgm:pt modelId="{E6A6B326-6CD7-4BF3-85D6-2FFBC452FA39}" type="pres">
      <dgm:prSet presAssocID="{F15ABBC9-38B6-4F6D-9D86-B3050C37AC7D}" presName="childText" presStyleLbl="bgAcc1" presStyleIdx="2" presStyleCnt="8" custScaleX="168601">
        <dgm:presLayoutVars>
          <dgm:bulletEnabled val="1"/>
        </dgm:presLayoutVars>
      </dgm:prSet>
      <dgm:spPr/>
    </dgm:pt>
    <dgm:pt modelId="{2BE7A849-1381-4E5E-8A5C-1D42A2339365}" type="pres">
      <dgm:prSet presAssocID="{105A37DA-23D5-472F-A273-2326A0A119AB}" presName="Name13" presStyleLbl="parChTrans1D2" presStyleIdx="3" presStyleCnt="8"/>
      <dgm:spPr/>
    </dgm:pt>
    <dgm:pt modelId="{432C5804-98EA-4E4C-A31C-D97AD92AD877}" type="pres">
      <dgm:prSet presAssocID="{CF255DFC-0D52-4FD0-9635-EB3AC258A1E1}" presName="childText" presStyleLbl="bgAcc1" presStyleIdx="3" presStyleCnt="8" custScaleX="154080" custLinFactNeighborX="-2769" custLinFactNeighborY="-4430">
        <dgm:presLayoutVars>
          <dgm:bulletEnabled val="1"/>
        </dgm:presLayoutVars>
      </dgm:prSet>
      <dgm:spPr/>
    </dgm:pt>
    <dgm:pt modelId="{62769C7C-4238-48F1-8EF2-FB2D21A429D5}" type="pres">
      <dgm:prSet presAssocID="{3E5652B6-3074-4E37-9E2A-5DA426702B2F}" presName="root" presStyleCnt="0"/>
      <dgm:spPr/>
    </dgm:pt>
    <dgm:pt modelId="{AF168FD6-2C40-45DC-B5BB-A26C8ABE3B31}" type="pres">
      <dgm:prSet presAssocID="{3E5652B6-3074-4E37-9E2A-5DA426702B2F}" presName="rootComposite" presStyleCnt="0"/>
      <dgm:spPr/>
    </dgm:pt>
    <dgm:pt modelId="{5032C6B3-4638-4C9C-A92F-C1F354F8D9B8}" type="pres">
      <dgm:prSet presAssocID="{3E5652B6-3074-4E37-9E2A-5DA426702B2F}" presName="rootText" presStyleLbl="node1" presStyleIdx="2" presStyleCnt="4" custScaleY="129992" custLinFactNeighborX="738" custLinFactNeighborY="-17720"/>
      <dgm:spPr/>
    </dgm:pt>
    <dgm:pt modelId="{FFCA7713-7FB6-4AD7-A299-5D4EC6B54ADB}" type="pres">
      <dgm:prSet presAssocID="{3E5652B6-3074-4E37-9E2A-5DA426702B2F}" presName="rootConnector" presStyleLbl="node1" presStyleIdx="2" presStyleCnt="4"/>
      <dgm:spPr/>
    </dgm:pt>
    <dgm:pt modelId="{2EFDB2B9-16F5-4266-A663-DDBAC0DCBDBA}" type="pres">
      <dgm:prSet presAssocID="{3E5652B6-3074-4E37-9E2A-5DA426702B2F}" presName="childShape" presStyleCnt="0"/>
      <dgm:spPr/>
    </dgm:pt>
    <dgm:pt modelId="{8C8C07E4-5DB9-4A00-BF17-8BF3BC1724B2}" type="pres">
      <dgm:prSet presAssocID="{BE025410-B2FF-4C96-8812-B77899147801}" presName="Name13" presStyleLbl="parChTrans1D2" presStyleIdx="4" presStyleCnt="8"/>
      <dgm:spPr/>
    </dgm:pt>
    <dgm:pt modelId="{5E10E0D7-B1D3-42B2-980D-23821C7F34A4}" type="pres">
      <dgm:prSet presAssocID="{E61D2A4F-368B-4527-BB45-34A24B535589}" presName="childText" presStyleLbl="bgAcc1" presStyleIdx="4" presStyleCnt="8" custScaleX="132329">
        <dgm:presLayoutVars>
          <dgm:bulletEnabled val="1"/>
        </dgm:presLayoutVars>
      </dgm:prSet>
      <dgm:spPr/>
    </dgm:pt>
    <dgm:pt modelId="{C2B21145-957B-4A99-A870-42BCA48ABD02}" type="pres">
      <dgm:prSet presAssocID="{ED7C1705-C0C8-4134-B5C7-9F2341466339}" presName="Name13" presStyleLbl="parChTrans1D2" presStyleIdx="5" presStyleCnt="8"/>
      <dgm:spPr/>
    </dgm:pt>
    <dgm:pt modelId="{84F9AF4C-C6BC-47F5-AF10-375106CB6BD3}" type="pres">
      <dgm:prSet presAssocID="{0FD9074C-36D9-40A9-9DF4-48729DF85DCB}" presName="childText" presStyleLbl="bgAcc1" presStyleIdx="5" presStyleCnt="8" custScaleX="138054">
        <dgm:presLayoutVars>
          <dgm:bulletEnabled val="1"/>
        </dgm:presLayoutVars>
      </dgm:prSet>
      <dgm:spPr/>
    </dgm:pt>
    <dgm:pt modelId="{A49E7487-4222-485B-A339-281B0A7A91FC}" type="pres">
      <dgm:prSet presAssocID="{8416F449-803D-44CD-B17E-7CFCFCAD8CEC}" presName="Name13" presStyleLbl="parChTrans1D2" presStyleIdx="6" presStyleCnt="8"/>
      <dgm:spPr/>
    </dgm:pt>
    <dgm:pt modelId="{94B92ADA-B461-4782-883E-A4AA84F6F167}" type="pres">
      <dgm:prSet presAssocID="{E82D6A84-2D70-46A5-A5D0-5594B76B84CE}" presName="childText" presStyleLbl="bgAcc1" presStyleIdx="6" presStyleCnt="8" custScaleX="138778" custScaleY="118036">
        <dgm:presLayoutVars>
          <dgm:bulletEnabled val="1"/>
        </dgm:presLayoutVars>
      </dgm:prSet>
      <dgm:spPr/>
    </dgm:pt>
    <dgm:pt modelId="{31C20010-0895-4C54-9B1C-2E74C1E5C9FD}" type="pres">
      <dgm:prSet presAssocID="{B55F4EDB-EC09-4246-9E36-66A249A1E1DA}" presName="root" presStyleCnt="0"/>
      <dgm:spPr/>
    </dgm:pt>
    <dgm:pt modelId="{F7F4FF36-EF2E-4DF7-889F-E278C394F385}" type="pres">
      <dgm:prSet presAssocID="{B55F4EDB-EC09-4246-9E36-66A249A1E1DA}" presName="rootComposite" presStyleCnt="0"/>
      <dgm:spPr/>
    </dgm:pt>
    <dgm:pt modelId="{3EB8287F-39D3-450E-91C1-35756F7A8D3A}" type="pres">
      <dgm:prSet presAssocID="{B55F4EDB-EC09-4246-9E36-66A249A1E1DA}" presName="rootText" presStyleLbl="node1" presStyleIdx="3" presStyleCnt="4" custScaleX="109545" custScaleY="136294" custLinFactNeighborX="-3237" custLinFactNeighborY="-15538"/>
      <dgm:spPr/>
    </dgm:pt>
    <dgm:pt modelId="{E525FC68-7DDF-4061-9C17-1FC301E36EED}" type="pres">
      <dgm:prSet presAssocID="{B55F4EDB-EC09-4246-9E36-66A249A1E1DA}" presName="rootConnector" presStyleLbl="node1" presStyleIdx="3" presStyleCnt="4"/>
      <dgm:spPr/>
    </dgm:pt>
    <dgm:pt modelId="{C0DD6C8A-BF62-428F-9F4E-89F72A5908CF}" type="pres">
      <dgm:prSet presAssocID="{B55F4EDB-EC09-4246-9E36-66A249A1E1DA}" presName="childShape" presStyleCnt="0"/>
      <dgm:spPr/>
    </dgm:pt>
    <dgm:pt modelId="{06CFA562-AF62-4AE7-92D6-F724B732169F}" type="pres">
      <dgm:prSet presAssocID="{4417D3FD-6FA0-44B0-80EC-50132AB1A01A}" presName="Name13" presStyleLbl="parChTrans1D2" presStyleIdx="7" presStyleCnt="8"/>
      <dgm:spPr/>
    </dgm:pt>
    <dgm:pt modelId="{E611EFF3-24F5-4566-BD4C-190BB3F085E5}" type="pres">
      <dgm:prSet presAssocID="{30066DA5-157A-47CA-B24F-4E93E0373A31}" presName="childText" presStyleLbl="bgAcc1" presStyleIdx="7" presStyleCnt="8" custScaleX="147977" custScaleY="407714" custLinFactNeighborX="-14231">
        <dgm:presLayoutVars>
          <dgm:bulletEnabled val="1"/>
        </dgm:presLayoutVars>
      </dgm:prSet>
      <dgm:spPr/>
    </dgm:pt>
  </dgm:ptLst>
  <dgm:cxnLst>
    <dgm:cxn modelId="{B7CB5C00-137D-4CEC-9D82-577F69371BB4}" srcId="{4A608B94-F333-4B8D-AA16-AF8F946EFE7C}" destId="{B55F4EDB-EC09-4246-9E36-66A249A1E1DA}" srcOrd="3" destOrd="0" parTransId="{E50075C7-45C8-4427-BA1C-003FDD21A86B}" sibTransId="{DA6CBAD0-8605-4A24-B9E8-95A1180C269E}"/>
    <dgm:cxn modelId="{46AF041A-757B-4ED5-9BF1-F6D78D35F432}" type="presOf" srcId="{73A5BC07-53DF-40C0-A632-4FB072EEFEE7}" destId="{D504B5D6-F342-4A91-A7F8-26C981977C01}" srcOrd="0" destOrd="0" presId="urn:microsoft.com/office/officeart/2005/8/layout/hierarchy3"/>
    <dgm:cxn modelId="{28A1D01C-5F4C-4B41-84D8-F3DB189F6040}" type="presOf" srcId="{B55F4EDB-EC09-4246-9E36-66A249A1E1DA}" destId="{3EB8287F-39D3-450E-91C1-35756F7A8D3A}" srcOrd="0" destOrd="0" presId="urn:microsoft.com/office/officeart/2005/8/layout/hierarchy3"/>
    <dgm:cxn modelId="{E61AFA1F-0165-4835-8551-9918C5EADADB}" srcId="{C05CD115-B0A5-4BD0-9B37-65BEF57FC437}" destId="{CF255DFC-0D52-4FD0-9635-EB3AC258A1E1}" srcOrd="1" destOrd="0" parTransId="{105A37DA-23D5-472F-A273-2326A0A119AB}" sibTransId="{1CAF8D17-1EEA-4A02-8C0B-29B3F6E6C09E}"/>
    <dgm:cxn modelId="{8F22E420-6AF3-46B0-BFD0-F432F231DDE6}" srcId="{4A608B94-F333-4B8D-AA16-AF8F946EFE7C}" destId="{C05CD115-B0A5-4BD0-9B37-65BEF57FC437}" srcOrd="1" destOrd="0" parTransId="{F98EC049-09EB-4C37-81C8-CA3E59F1D917}" sibTransId="{579CE0D6-9E76-45A3-AF1E-FA375EA97B20}"/>
    <dgm:cxn modelId="{EFD8552F-6DF9-4C4E-9E4B-0A5DA9B2653C}" srcId="{C05CD115-B0A5-4BD0-9B37-65BEF57FC437}" destId="{F15ABBC9-38B6-4F6D-9D86-B3050C37AC7D}" srcOrd="0" destOrd="0" parTransId="{1DD2E821-D086-4486-9C3F-C024CE62F82F}" sibTransId="{A6733898-4BE4-4E47-9C6F-98B65CB62D83}"/>
    <dgm:cxn modelId="{330BEF36-4A82-4258-97E4-1B816A0E05F4}" type="presOf" srcId="{B55F4EDB-EC09-4246-9E36-66A249A1E1DA}" destId="{E525FC68-7DDF-4061-9C17-1FC301E36EED}" srcOrd="1" destOrd="0" presId="urn:microsoft.com/office/officeart/2005/8/layout/hierarchy3"/>
    <dgm:cxn modelId="{89A00337-978B-49FB-A6CE-A8BE8F983CD3}" type="presOf" srcId="{4417D3FD-6FA0-44B0-80EC-50132AB1A01A}" destId="{06CFA562-AF62-4AE7-92D6-F724B732169F}" srcOrd="0" destOrd="0" presId="urn:microsoft.com/office/officeart/2005/8/layout/hierarchy3"/>
    <dgm:cxn modelId="{E44DB03F-5FF7-4020-986D-843F59C93E66}" type="presOf" srcId="{F15ABBC9-38B6-4F6D-9D86-B3050C37AC7D}" destId="{E6A6B326-6CD7-4BF3-85D6-2FFBC452FA39}" srcOrd="0" destOrd="0" presId="urn:microsoft.com/office/officeart/2005/8/layout/hierarchy3"/>
    <dgm:cxn modelId="{51C02363-E66E-4B78-9BE9-F948DE06FE65}" srcId="{4A608B94-F333-4B8D-AA16-AF8F946EFE7C}" destId="{3E5652B6-3074-4E37-9E2A-5DA426702B2F}" srcOrd="2" destOrd="0" parTransId="{FE3EBCF3-B68D-48AD-B7C0-F8735CDB4513}" sibTransId="{E8D0DC3B-5B82-4DB1-B5B7-CE307CC0A8BA}"/>
    <dgm:cxn modelId="{75CF9F44-098F-464C-A9BA-08011DA3C7CE}" srcId="{2DE4A9C1-C677-4223-A982-727C0338979D}" destId="{72004236-4717-41BF-A794-636031FEFF64}" srcOrd="0" destOrd="0" parTransId="{73A5BC07-53DF-40C0-A632-4FB072EEFEE7}" sibTransId="{C3D45186-5A33-4D29-B9E8-33C81DCAEF16}"/>
    <dgm:cxn modelId="{2184DD44-31FC-4547-AA9D-33C61C47E2B6}" type="presOf" srcId="{2DE4A9C1-C677-4223-A982-727C0338979D}" destId="{B7DFD0AF-3836-43BA-8804-1A0649F5E481}" srcOrd="0" destOrd="0" presId="urn:microsoft.com/office/officeart/2005/8/layout/hierarchy3"/>
    <dgm:cxn modelId="{48CFDB67-0D14-4A07-86BB-2C26A51468AC}" srcId="{3E5652B6-3074-4E37-9E2A-5DA426702B2F}" destId="{0FD9074C-36D9-40A9-9DF4-48729DF85DCB}" srcOrd="1" destOrd="0" parTransId="{ED7C1705-C0C8-4134-B5C7-9F2341466339}" sibTransId="{4BB9F2BF-5C06-425E-8F37-C0923B997A0A}"/>
    <dgm:cxn modelId="{BD992149-FD5A-47F0-9F50-DAE7B00FEBC7}" srcId="{2DE4A9C1-C677-4223-A982-727C0338979D}" destId="{B08F12DE-DFCF-403F-B231-FFFC876E56E9}" srcOrd="1" destOrd="0" parTransId="{4D32AC1E-3103-4DAD-B86F-9CE8E2D47CDA}" sibTransId="{CAA16EDB-9B19-406A-9A34-7DD4740CE5EB}"/>
    <dgm:cxn modelId="{C05F116A-E613-4137-8B4C-225D2041E32E}" type="presOf" srcId="{1DD2E821-D086-4486-9C3F-C024CE62F82F}" destId="{8DA2A5C6-6B00-4561-B9EB-32FECBC4A21A}" srcOrd="0" destOrd="0" presId="urn:microsoft.com/office/officeart/2005/8/layout/hierarchy3"/>
    <dgm:cxn modelId="{AC918D6C-07F3-461E-90EE-5D5C9D117196}" type="presOf" srcId="{CF255DFC-0D52-4FD0-9635-EB3AC258A1E1}" destId="{432C5804-98EA-4E4C-A31C-D97AD92AD877}" srcOrd="0" destOrd="0" presId="urn:microsoft.com/office/officeart/2005/8/layout/hierarchy3"/>
    <dgm:cxn modelId="{F4388E4F-D391-4E57-9110-5D4B59D3CA6D}" type="presOf" srcId="{8416F449-803D-44CD-B17E-7CFCFCAD8CEC}" destId="{A49E7487-4222-485B-A339-281B0A7A91FC}" srcOrd="0" destOrd="0" presId="urn:microsoft.com/office/officeart/2005/8/layout/hierarchy3"/>
    <dgm:cxn modelId="{42321973-ADED-459E-A9E8-BF2483F82BFF}" srcId="{3E5652B6-3074-4E37-9E2A-5DA426702B2F}" destId="{E61D2A4F-368B-4527-BB45-34A24B535589}" srcOrd="0" destOrd="0" parTransId="{BE025410-B2FF-4C96-8812-B77899147801}" sibTransId="{5DE85D76-EE86-488C-934D-4F83DEE389A1}"/>
    <dgm:cxn modelId="{62F7A659-E7EF-4BFD-9C29-4FBAED06F8F1}" type="presOf" srcId="{4D32AC1E-3103-4DAD-B86F-9CE8E2D47CDA}" destId="{1BD4C21A-E71E-46A3-A6EF-A86A5D949730}" srcOrd="0" destOrd="0" presId="urn:microsoft.com/office/officeart/2005/8/layout/hierarchy3"/>
    <dgm:cxn modelId="{302D215A-AC66-4EC8-89B6-0754AC5008A9}" type="presOf" srcId="{BE025410-B2FF-4C96-8812-B77899147801}" destId="{8C8C07E4-5DB9-4A00-BF17-8BF3BC1724B2}" srcOrd="0" destOrd="0" presId="urn:microsoft.com/office/officeart/2005/8/layout/hierarchy3"/>
    <dgm:cxn modelId="{FF327583-7E01-4159-AC16-2DB08EDF1D63}" type="presOf" srcId="{2DE4A9C1-C677-4223-A982-727C0338979D}" destId="{E70A8FF1-5FC7-4058-8CE1-699FF504C593}" srcOrd="1" destOrd="0" presId="urn:microsoft.com/office/officeart/2005/8/layout/hierarchy3"/>
    <dgm:cxn modelId="{72B8C584-9E20-4EEE-B77A-6F82C836584A}" type="presOf" srcId="{4A608B94-F333-4B8D-AA16-AF8F946EFE7C}" destId="{7ECC2A17-9901-4210-8A5F-3AA5720E5F15}" srcOrd="0" destOrd="0" presId="urn:microsoft.com/office/officeart/2005/8/layout/hierarchy3"/>
    <dgm:cxn modelId="{2F522A8F-061C-47F8-838C-64ADE53C4FC8}" type="presOf" srcId="{30066DA5-157A-47CA-B24F-4E93E0373A31}" destId="{E611EFF3-24F5-4566-BD4C-190BB3F085E5}" srcOrd="0" destOrd="0" presId="urn:microsoft.com/office/officeart/2005/8/layout/hierarchy3"/>
    <dgm:cxn modelId="{34331591-AFC0-48BA-AEB0-332A7E88735F}" type="presOf" srcId="{3E5652B6-3074-4E37-9E2A-5DA426702B2F}" destId="{5032C6B3-4638-4C9C-A92F-C1F354F8D9B8}" srcOrd="0" destOrd="0" presId="urn:microsoft.com/office/officeart/2005/8/layout/hierarchy3"/>
    <dgm:cxn modelId="{DFCA999C-9DDE-41FC-B86E-2B20B452AD13}" type="presOf" srcId="{72004236-4717-41BF-A794-636031FEFF64}" destId="{0A65F7AD-31DD-4999-91AC-18584740A365}" srcOrd="0" destOrd="0" presId="urn:microsoft.com/office/officeart/2005/8/layout/hierarchy3"/>
    <dgm:cxn modelId="{C7B35FA5-78DC-479B-891B-4AE5C884E5FF}" type="presOf" srcId="{C05CD115-B0A5-4BD0-9B37-65BEF57FC437}" destId="{69F5A754-C265-46F6-BA81-8CD7C8D38F2D}" srcOrd="1" destOrd="0" presId="urn:microsoft.com/office/officeart/2005/8/layout/hierarchy3"/>
    <dgm:cxn modelId="{C489DBB0-7A35-4F2D-B0D6-D80A09C2848F}" srcId="{3E5652B6-3074-4E37-9E2A-5DA426702B2F}" destId="{E82D6A84-2D70-46A5-A5D0-5594B76B84CE}" srcOrd="2" destOrd="0" parTransId="{8416F449-803D-44CD-B17E-7CFCFCAD8CEC}" sibTransId="{F4D18807-D984-4DA8-B0B7-44D800900374}"/>
    <dgm:cxn modelId="{74EA5ABE-927B-4DE8-B736-291CCBB0668B}" srcId="{B55F4EDB-EC09-4246-9E36-66A249A1E1DA}" destId="{30066DA5-157A-47CA-B24F-4E93E0373A31}" srcOrd="0" destOrd="0" parTransId="{4417D3FD-6FA0-44B0-80EC-50132AB1A01A}" sibTransId="{748E983B-72C5-4DFF-8F1F-5CB8AE155E15}"/>
    <dgm:cxn modelId="{8FC92CC3-DAB4-4869-AF21-32390220D64E}" srcId="{4A608B94-F333-4B8D-AA16-AF8F946EFE7C}" destId="{2DE4A9C1-C677-4223-A982-727C0338979D}" srcOrd="0" destOrd="0" parTransId="{5AB43E5E-3C7F-41C2-B1BE-8BA438989F54}" sibTransId="{8AAD0C41-1E62-47B8-9C4E-5A77B03B95D5}"/>
    <dgm:cxn modelId="{0061F6D3-2D4C-419C-9242-D2BADCA5F9D5}" type="presOf" srcId="{3E5652B6-3074-4E37-9E2A-5DA426702B2F}" destId="{FFCA7713-7FB6-4AD7-A299-5D4EC6B54ADB}" srcOrd="1" destOrd="0" presId="urn:microsoft.com/office/officeart/2005/8/layout/hierarchy3"/>
    <dgm:cxn modelId="{0E6501D6-4118-45C9-AD03-741BCEC850AA}" type="presOf" srcId="{E82D6A84-2D70-46A5-A5D0-5594B76B84CE}" destId="{94B92ADA-B461-4782-883E-A4AA84F6F167}" srcOrd="0" destOrd="0" presId="urn:microsoft.com/office/officeart/2005/8/layout/hierarchy3"/>
    <dgm:cxn modelId="{436E5FD7-AE0A-45E5-874A-17F989B15B7F}" type="presOf" srcId="{C05CD115-B0A5-4BD0-9B37-65BEF57FC437}" destId="{51658D2E-3E8B-425F-A2E5-254F05EE1EE6}" srcOrd="0" destOrd="0" presId="urn:microsoft.com/office/officeart/2005/8/layout/hierarchy3"/>
    <dgm:cxn modelId="{691D6AD7-5B5B-4985-849A-DC8AC7F464A5}" type="presOf" srcId="{ED7C1705-C0C8-4134-B5C7-9F2341466339}" destId="{C2B21145-957B-4A99-A870-42BCA48ABD02}" srcOrd="0" destOrd="0" presId="urn:microsoft.com/office/officeart/2005/8/layout/hierarchy3"/>
    <dgm:cxn modelId="{D457D2E0-CD08-47F0-9197-A0290963C324}" type="presOf" srcId="{105A37DA-23D5-472F-A273-2326A0A119AB}" destId="{2BE7A849-1381-4E5E-8A5C-1D42A2339365}" srcOrd="0" destOrd="0" presId="urn:microsoft.com/office/officeart/2005/8/layout/hierarchy3"/>
    <dgm:cxn modelId="{17FB2DE2-987D-4301-BF6B-5105D8423296}" type="presOf" srcId="{0FD9074C-36D9-40A9-9DF4-48729DF85DCB}" destId="{84F9AF4C-C6BC-47F5-AF10-375106CB6BD3}" srcOrd="0" destOrd="0" presId="urn:microsoft.com/office/officeart/2005/8/layout/hierarchy3"/>
    <dgm:cxn modelId="{9AA6DAE3-A73A-4F56-8224-DCC355ABBA96}" type="presOf" srcId="{E61D2A4F-368B-4527-BB45-34A24B535589}" destId="{5E10E0D7-B1D3-42B2-980D-23821C7F34A4}" srcOrd="0" destOrd="0" presId="urn:microsoft.com/office/officeart/2005/8/layout/hierarchy3"/>
    <dgm:cxn modelId="{8D9DEAE9-BF25-460C-9554-8A6A94F573FF}" type="presOf" srcId="{B08F12DE-DFCF-403F-B231-FFFC876E56E9}" destId="{694297C8-B92C-423B-B02E-7544CC11E92D}" srcOrd="0" destOrd="0" presId="urn:microsoft.com/office/officeart/2005/8/layout/hierarchy3"/>
    <dgm:cxn modelId="{3234023D-BDAE-40A2-AC63-5B517225FC3C}" type="presParOf" srcId="{7ECC2A17-9901-4210-8A5F-3AA5720E5F15}" destId="{91B8059F-EA24-4861-8682-3CAAA013D09C}" srcOrd="0" destOrd="0" presId="urn:microsoft.com/office/officeart/2005/8/layout/hierarchy3"/>
    <dgm:cxn modelId="{7A9289FB-2F7E-4CC3-A73C-AB113AA3FD57}" type="presParOf" srcId="{91B8059F-EA24-4861-8682-3CAAA013D09C}" destId="{7DDA5747-097C-48DE-A14F-DD0350F94A6E}" srcOrd="0" destOrd="0" presId="urn:microsoft.com/office/officeart/2005/8/layout/hierarchy3"/>
    <dgm:cxn modelId="{ED884E33-FCE4-46ED-AD8A-DCC38B15944D}" type="presParOf" srcId="{7DDA5747-097C-48DE-A14F-DD0350F94A6E}" destId="{B7DFD0AF-3836-43BA-8804-1A0649F5E481}" srcOrd="0" destOrd="0" presId="urn:microsoft.com/office/officeart/2005/8/layout/hierarchy3"/>
    <dgm:cxn modelId="{18590AE7-7E6B-4C0D-B1B7-9A3AEE44F750}" type="presParOf" srcId="{7DDA5747-097C-48DE-A14F-DD0350F94A6E}" destId="{E70A8FF1-5FC7-4058-8CE1-699FF504C593}" srcOrd="1" destOrd="0" presId="urn:microsoft.com/office/officeart/2005/8/layout/hierarchy3"/>
    <dgm:cxn modelId="{BA5572FD-0171-44AE-A125-2A6C1E13EDA7}" type="presParOf" srcId="{91B8059F-EA24-4861-8682-3CAAA013D09C}" destId="{C52A2FFE-19E0-4444-B34B-BA35CF4E3826}" srcOrd="1" destOrd="0" presId="urn:microsoft.com/office/officeart/2005/8/layout/hierarchy3"/>
    <dgm:cxn modelId="{07AB20A0-492F-49A9-A498-42A07760D1D8}" type="presParOf" srcId="{C52A2FFE-19E0-4444-B34B-BA35CF4E3826}" destId="{D504B5D6-F342-4A91-A7F8-26C981977C01}" srcOrd="0" destOrd="0" presId="urn:microsoft.com/office/officeart/2005/8/layout/hierarchy3"/>
    <dgm:cxn modelId="{50AD8072-2CF8-44FD-8295-60699C496ACA}" type="presParOf" srcId="{C52A2FFE-19E0-4444-B34B-BA35CF4E3826}" destId="{0A65F7AD-31DD-4999-91AC-18584740A365}" srcOrd="1" destOrd="0" presId="urn:microsoft.com/office/officeart/2005/8/layout/hierarchy3"/>
    <dgm:cxn modelId="{85943D9E-FC0F-40D0-9E37-98E41DE2B7E5}" type="presParOf" srcId="{C52A2FFE-19E0-4444-B34B-BA35CF4E3826}" destId="{1BD4C21A-E71E-46A3-A6EF-A86A5D949730}" srcOrd="2" destOrd="0" presId="urn:microsoft.com/office/officeart/2005/8/layout/hierarchy3"/>
    <dgm:cxn modelId="{8B12D06F-4204-4A52-B00C-B1EACD1F0556}" type="presParOf" srcId="{C52A2FFE-19E0-4444-B34B-BA35CF4E3826}" destId="{694297C8-B92C-423B-B02E-7544CC11E92D}" srcOrd="3" destOrd="0" presId="urn:microsoft.com/office/officeart/2005/8/layout/hierarchy3"/>
    <dgm:cxn modelId="{B3E78D79-D391-4918-83C7-7A67B0E4FE96}" type="presParOf" srcId="{7ECC2A17-9901-4210-8A5F-3AA5720E5F15}" destId="{7630BCF7-A236-4F9A-BA7B-FC3B61FD91E6}" srcOrd="1" destOrd="0" presId="urn:microsoft.com/office/officeart/2005/8/layout/hierarchy3"/>
    <dgm:cxn modelId="{8C63BD43-59D3-44BC-BCA6-FBDD6CD0753E}" type="presParOf" srcId="{7630BCF7-A236-4F9A-BA7B-FC3B61FD91E6}" destId="{4BF48784-1A3A-415B-A73A-D2393B6669BC}" srcOrd="0" destOrd="0" presId="urn:microsoft.com/office/officeart/2005/8/layout/hierarchy3"/>
    <dgm:cxn modelId="{11F83B6D-99AD-45F0-873D-F0BBE10F4D8A}" type="presParOf" srcId="{4BF48784-1A3A-415B-A73A-D2393B6669BC}" destId="{51658D2E-3E8B-425F-A2E5-254F05EE1EE6}" srcOrd="0" destOrd="0" presId="urn:microsoft.com/office/officeart/2005/8/layout/hierarchy3"/>
    <dgm:cxn modelId="{B3054952-1DA4-4BAA-B911-D25C21322EE6}" type="presParOf" srcId="{4BF48784-1A3A-415B-A73A-D2393B6669BC}" destId="{69F5A754-C265-46F6-BA81-8CD7C8D38F2D}" srcOrd="1" destOrd="0" presId="urn:microsoft.com/office/officeart/2005/8/layout/hierarchy3"/>
    <dgm:cxn modelId="{F16654A6-7A32-48B1-87A5-2A87D7958BEC}" type="presParOf" srcId="{7630BCF7-A236-4F9A-BA7B-FC3B61FD91E6}" destId="{F75EB20E-6CE0-4434-BCC5-9633CE5480D8}" srcOrd="1" destOrd="0" presId="urn:microsoft.com/office/officeart/2005/8/layout/hierarchy3"/>
    <dgm:cxn modelId="{B98BEEAE-A61C-48BC-BA98-9E6E6D296A29}" type="presParOf" srcId="{F75EB20E-6CE0-4434-BCC5-9633CE5480D8}" destId="{8DA2A5C6-6B00-4561-B9EB-32FECBC4A21A}" srcOrd="0" destOrd="0" presId="urn:microsoft.com/office/officeart/2005/8/layout/hierarchy3"/>
    <dgm:cxn modelId="{5D6EEED4-0D8D-4445-8745-D87718D65684}" type="presParOf" srcId="{F75EB20E-6CE0-4434-BCC5-9633CE5480D8}" destId="{E6A6B326-6CD7-4BF3-85D6-2FFBC452FA39}" srcOrd="1" destOrd="0" presId="urn:microsoft.com/office/officeart/2005/8/layout/hierarchy3"/>
    <dgm:cxn modelId="{53A778B8-CB6C-44DD-B306-E2140052C3B6}" type="presParOf" srcId="{F75EB20E-6CE0-4434-BCC5-9633CE5480D8}" destId="{2BE7A849-1381-4E5E-8A5C-1D42A2339365}" srcOrd="2" destOrd="0" presId="urn:microsoft.com/office/officeart/2005/8/layout/hierarchy3"/>
    <dgm:cxn modelId="{0AC39BD9-3EEF-4EF8-BAD8-10A63D41D837}" type="presParOf" srcId="{F75EB20E-6CE0-4434-BCC5-9633CE5480D8}" destId="{432C5804-98EA-4E4C-A31C-D97AD92AD877}" srcOrd="3" destOrd="0" presId="urn:microsoft.com/office/officeart/2005/8/layout/hierarchy3"/>
    <dgm:cxn modelId="{DEB636DC-F069-4842-B69F-C352626FDC43}" type="presParOf" srcId="{7ECC2A17-9901-4210-8A5F-3AA5720E5F15}" destId="{62769C7C-4238-48F1-8EF2-FB2D21A429D5}" srcOrd="2" destOrd="0" presId="urn:microsoft.com/office/officeart/2005/8/layout/hierarchy3"/>
    <dgm:cxn modelId="{27DB169E-46B0-4278-A995-9F875725CFD7}" type="presParOf" srcId="{62769C7C-4238-48F1-8EF2-FB2D21A429D5}" destId="{AF168FD6-2C40-45DC-B5BB-A26C8ABE3B31}" srcOrd="0" destOrd="0" presId="urn:microsoft.com/office/officeart/2005/8/layout/hierarchy3"/>
    <dgm:cxn modelId="{3725234F-8AA7-4DEA-8C91-319C081EF3FB}" type="presParOf" srcId="{AF168FD6-2C40-45DC-B5BB-A26C8ABE3B31}" destId="{5032C6B3-4638-4C9C-A92F-C1F354F8D9B8}" srcOrd="0" destOrd="0" presId="urn:microsoft.com/office/officeart/2005/8/layout/hierarchy3"/>
    <dgm:cxn modelId="{7C2E1E20-7799-4BB6-84CE-03B27346406F}" type="presParOf" srcId="{AF168FD6-2C40-45DC-B5BB-A26C8ABE3B31}" destId="{FFCA7713-7FB6-4AD7-A299-5D4EC6B54ADB}" srcOrd="1" destOrd="0" presId="urn:microsoft.com/office/officeart/2005/8/layout/hierarchy3"/>
    <dgm:cxn modelId="{C2CE41FA-96D2-42F4-AA67-59F485C52E66}" type="presParOf" srcId="{62769C7C-4238-48F1-8EF2-FB2D21A429D5}" destId="{2EFDB2B9-16F5-4266-A663-DDBAC0DCBDBA}" srcOrd="1" destOrd="0" presId="urn:microsoft.com/office/officeart/2005/8/layout/hierarchy3"/>
    <dgm:cxn modelId="{6B15A356-A15A-49E8-AFB4-3B6D5A3CE0FE}" type="presParOf" srcId="{2EFDB2B9-16F5-4266-A663-DDBAC0DCBDBA}" destId="{8C8C07E4-5DB9-4A00-BF17-8BF3BC1724B2}" srcOrd="0" destOrd="0" presId="urn:microsoft.com/office/officeart/2005/8/layout/hierarchy3"/>
    <dgm:cxn modelId="{2501F127-4EE8-4557-B756-7474AD43A602}" type="presParOf" srcId="{2EFDB2B9-16F5-4266-A663-DDBAC0DCBDBA}" destId="{5E10E0D7-B1D3-42B2-980D-23821C7F34A4}" srcOrd="1" destOrd="0" presId="urn:microsoft.com/office/officeart/2005/8/layout/hierarchy3"/>
    <dgm:cxn modelId="{11A9FDA6-A842-443D-8773-4FEAF8C02304}" type="presParOf" srcId="{2EFDB2B9-16F5-4266-A663-DDBAC0DCBDBA}" destId="{C2B21145-957B-4A99-A870-42BCA48ABD02}" srcOrd="2" destOrd="0" presId="urn:microsoft.com/office/officeart/2005/8/layout/hierarchy3"/>
    <dgm:cxn modelId="{902A8514-1638-496D-81E8-FB53C4EDF3AA}" type="presParOf" srcId="{2EFDB2B9-16F5-4266-A663-DDBAC0DCBDBA}" destId="{84F9AF4C-C6BC-47F5-AF10-375106CB6BD3}" srcOrd="3" destOrd="0" presId="urn:microsoft.com/office/officeart/2005/8/layout/hierarchy3"/>
    <dgm:cxn modelId="{76FFA61F-DD0D-4762-9D23-0CD536C40F3B}" type="presParOf" srcId="{2EFDB2B9-16F5-4266-A663-DDBAC0DCBDBA}" destId="{A49E7487-4222-485B-A339-281B0A7A91FC}" srcOrd="4" destOrd="0" presId="urn:microsoft.com/office/officeart/2005/8/layout/hierarchy3"/>
    <dgm:cxn modelId="{262FCD6F-DCD1-4CA0-9C64-90E084E93BC4}" type="presParOf" srcId="{2EFDB2B9-16F5-4266-A663-DDBAC0DCBDBA}" destId="{94B92ADA-B461-4782-883E-A4AA84F6F167}" srcOrd="5" destOrd="0" presId="urn:microsoft.com/office/officeart/2005/8/layout/hierarchy3"/>
    <dgm:cxn modelId="{58C9C08E-375D-42C6-9A66-63586C153A32}" type="presParOf" srcId="{7ECC2A17-9901-4210-8A5F-3AA5720E5F15}" destId="{31C20010-0895-4C54-9B1C-2E74C1E5C9FD}" srcOrd="3" destOrd="0" presId="urn:microsoft.com/office/officeart/2005/8/layout/hierarchy3"/>
    <dgm:cxn modelId="{CD001058-2276-4670-B14B-152E1582F968}" type="presParOf" srcId="{31C20010-0895-4C54-9B1C-2E74C1E5C9FD}" destId="{F7F4FF36-EF2E-4DF7-889F-E278C394F385}" srcOrd="0" destOrd="0" presId="urn:microsoft.com/office/officeart/2005/8/layout/hierarchy3"/>
    <dgm:cxn modelId="{281F3AEB-1EFA-4EC9-8ED7-EFF875DD28F7}" type="presParOf" srcId="{F7F4FF36-EF2E-4DF7-889F-E278C394F385}" destId="{3EB8287F-39D3-450E-91C1-35756F7A8D3A}" srcOrd="0" destOrd="0" presId="urn:microsoft.com/office/officeart/2005/8/layout/hierarchy3"/>
    <dgm:cxn modelId="{33BFC0F8-D90F-43CC-8BCB-664166A51D8B}" type="presParOf" srcId="{F7F4FF36-EF2E-4DF7-889F-E278C394F385}" destId="{E525FC68-7DDF-4061-9C17-1FC301E36EED}" srcOrd="1" destOrd="0" presId="urn:microsoft.com/office/officeart/2005/8/layout/hierarchy3"/>
    <dgm:cxn modelId="{38456165-39C8-49F6-9563-699F2284B800}" type="presParOf" srcId="{31C20010-0895-4C54-9B1C-2E74C1E5C9FD}" destId="{C0DD6C8A-BF62-428F-9F4E-89F72A5908CF}" srcOrd="1" destOrd="0" presId="urn:microsoft.com/office/officeart/2005/8/layout/hierarchy3"/>
    <dgm:cxn modelId="{DC6B1C96-23E2-4FF5-93E1-A616E5EA882A}" type="presParOf" srcId="{C0DD6C8A-BF62-428F-9F4E-89F72A5908CF}" destId="{06CFA562-AF62-4AE7-92D6-F724B732169F}" srcOrd="0" destOrd="0" presId="urn:microsoft.com/office/officeart/2005/8/layout/hierarchy3"/>
    <dgm:cxn modelId="{06149D68-9D44-43B7-85F4-8E60FB229A0B}" type="presParOf" srcId="{C0DD6C8A-BF62-428F-9F4E-89F72A5908CF}" destId="{E611EFF3-24F5-4566-BD4C-190BB3F085E5}" srcOrd="1" destOrd="0" presId="urn:microsoft.com/office/officeart/2005/8/layout/hierarchy3"/>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87914A2-2EDE-4660-8C62-349E49F367A7}" type="doc">
      <dgm:prSet loTypeId="urn:microsoft.com/office/officeart/2005/8/layout/process1" loCatId="process" qsTypeId="urn:microsoft.com/office/officeart/2005/8/quickstyle/simple1" qsCatId="simple" csTypeId="urn:microsoft.com/office/officeart/2005/8/colors/accent1_2" csCatId="accent1" phldr="1"/>
      <dgm:spPr/>
    </dgm:pt>
    <dgm:pt modelId="{9C531F07-7A44-4939-B61B-52FC6128E2A5}">
      <dgm:prSet phldrT="[Текст]" custT="1"/>
      <dgm:spPr>
        <a:xfrm>
          <a:off x="2538" y="108275"/>
          <a:ext cx="1110071" cy="666043"/>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kk-KZ" sz="1400">
              <a:solidFill>
                <a:sysClr val="windowText" lastClr="000000"/>
              </a:solidFill>
              <a:latin typeface="Times New Roman" pitchFamily="18" charset="0"/>
              <a:ea typeface="+mn-ea"/>
              <a:cs typeface="Times New Roman" pitchFamily="18" charset="0"/>
            </a:rPr>
            <a:t>Білім беру </a:t>
          </a:r>
          <a:endParaRPr lang="ru-RU" sz="1400">
            <a:solidFill>
              <a:sysClr val="windowText" lastClr="000000"/>
            </a:solidFill>
            <a:latin typeface="Times New Roman" pitchFamily="18" charset="0"/>
            <a:ea typeface="+mn-ea"/>
            <a:cs typeface="Times New Roman" pitchFamily="18" charset="0"/>
          </a:endParaRPr>
        </a:p>
      </dgm:t>
    </dgm:pt>
    <dgm:pt modelId="{A26FE57E-8FFB-4D31-9E56-F1AAFDDF998D}" type="parTrans" cxnId="{121AB302-1A2E-4EF9-A6CA-7E3B910E8AA7}">
      <dgm:prSet/>
      <dgm:spPr/>
      <dgm:t>
        <a:bodyPr/>
        <a:lstStyle/>
        <a:p>
          <a:endParaRPr lang="ru-RU"/>
        </a:p>
      </dgm:t>
    </dgm:pt>
    <dgm:pt modelId="{9815EBBB-5C6C-4DE7-984A-7569930D2ED1}" type="sibTrans" cxnId="{121AB302-1A2E-4EF9-A6CA-7E3B910E8AA7}">
      <dgm:prSet/>
      <dgm:spPr>
        <a:xfrm>
          <a:off x="1223617" y="303648"/>
          <a:ext cx="235335" cy="275297"/>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pPr>
            <a:buNone/>
          </a:pPr>
          <a:endParaRPr lang="ru-RU">
            <a:solidFill>
              <a:sysClr val="window" lastClr="FFFFFF"/>
            </a:solidFill>
            <a:latin typeface="Calibri" panose="020F0502020204030204"/>
            <a:ea typeface="+mn-ea"/>
            <a:cs typeface="+mn-cs"/>
          </a:endParaRPr>
        </a:p>
      </dgm:t>
    </dgm:pt>
    <dgm:pt modelId="{53DA15C0-C074-4C80-9D44-3F91ADE4DBA4}">
      <dgm:prSet phldrT="[Текст]" custT="1"/>
      <dgm:spPr>
        <a:xfrm>
          <a:off x="1556639" y="108275"/>
          <a:ext cx="1110071" cy="666043"/>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kk-KZ" sz="1400">
              <a:solidFill>
                <a:sysClr val="windowText" lastClr="000000"/>
              </a:solidFill>
              <a:latin typeface="Times New Roman" pitchFamily="18" charset="0"/>
              <a:ea typeface="+mn-ea"/>
              <a:cs typeface="Times New Roman" pitchFamily="18" charset="0"/>
            </a:rPr>
            <a:t>Бағалау</a:t>
          </a:r>
          <a:r>
            <a:rPr lang="kk-KZ" sz="1800">
              <a:solidFill>
                <a:sysClr val="window" lastClr="FFFFFF"/>
              </a:solidFill>
              <a:latin typeface="Times New Roman" pitchFamily="18" charset="0"/>
              <a:ea typeface="+mn-ea"/>
              <a:cs typeface="Times New Roman" pitchFamily="18" charset="0"/>
            </a:rPr>
            <a:t>  </a:t>
          </a:r>
          <a:endParaRPr lang="ru-RU" sz="1800">
            <a:solidFill>
              <a:sysClr val="window" lastClr="FFFFFF"/>
            </a:solidFill>
            <a:latin typeface="Times New Roman" pitchFamily="18" charset="0"/>
            <a:ea typeface="+mn-ea"/>
            <a:cs typeface="Times New Roman" pitchFamily="18" charset="0"/>
          </a:endParaRPr>
        </a:p>
      </dgm:t>
    </dgm:pt>
    <dgm:pt modelId="{CC4F5354-3F84-4551-89A7-C5A1754E2B97}" type="parTrans" cxnId="{554328EF-2EB6-430B-9670-98B405EDACA9}">
      <dgm:prSet/>
      <dgm:spPr/>
      <dgm:t>
        <a:bodyPr/>
        <a:lstStyle/>
        <a:p>
          <a:endParaRPr lang="ru-RU"/>
        </a:p>
      </dgm:t>
    </dgm:pt>
    <dgm:pt modelId="{00AA76B8-8293-42CC-B3F7-0BA2872E6D89}" type="sibTrans" cxnId="{554328EF-2EB6-430B-9670-98B405EDACA9}">
      <dgm:prSet/>
      <dgm:spPr>
        <a:xfrm>
          <a:off x="2777718" y="303648"/>
          <a:ext cx="235335" cy="275297"/>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pPr>
            <a:buNone/>
          </a:pPr>
          <a:endParaRPr lang="ru-RU">
            <a:solidFill>
              <a:sysClr val="window" lastClr="FFFFFF"/>
            </a:solidFill>
            <a:latin typeface="Calibri" panose="020F0502020204030204"/>
            <a:ea typeface="+mn-ea"/>
            <a:cs typeface="+mn-cs"/>
          </a:endParaRPr>
        </a:p>
      </dgm:t>
    </dgm:pt>
    <dgm:pt modelId="{66CBA040-0503-4C87-9902-46AD4348AAE0}">
      <dgm:prSet phldrT="[Текст]" custT="1"/>
      <dgm:spPr>
        <a:xfrm>
          <a:off x="3110739" y="108275"/>
          <a:ext cx="1110071" cy="666043"/>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kk-KZ" sz="1400">
              <a:solidFill>
                <a:sysClr val="windowText" lastClr="000000"/>
              </a:solidFill>
              <a:latin typeface="Times New Roman" pitchFamily="18" charset="0"/>
              <a:ea typeface="+mn-ea"/>
              <a:cs typeface="Times New Roman" pitchFamily="18" charset="0"/>
            </a:rPr>
            <a:t>Жақсарту</a:t>
          </a:r>
          <a:endParaRPr lang="ru-RU" sz="1400">
            <a:solidFill>
              <a:sysClr val="windowText" lastClr="000000"/>
            </a:solidFill>
            <a:latin typeface="Times New Roman" pitchFamily="18" charset="0"/>
            <a:ea typeface="+mn-ea"/>
            <a:cs typeface="Times New Roman" pitchFamily="18" charset="0"/>
          </a:endParaRPr>
        </a:p>
      </dgm:t>
    </dgm:pt>
    <dgm:pt modelId="{0921F74B-C95D-4B7E-A720-018EA6AFB6EB}" type="parTrans" cxnId="{DBE3C972-10E0-4742-B56B-BFFB6F722565}">
      <dgm:prSet/>
      <dgm:spPr/>
      <dgm:t>
        <a:bodyPr/>
        <a:lstStyle/>
        <a:p>
          <a:endParaRPr lang="ru-RU"/>
        </a:p>
      </dgm:t>
    </dgm:pt>
    <dgm:pt modelId="{E045ED7D-FDB4-4C35-889A-3C7D60B8C189}" type="sibTrans" cxnId="{DBE3C972-10E0-4742-B56B-BFFB6F722565}">
      <dgm:prSet/>
      <dgm:spPr>
        <a:xfrm>
          <a:off x="4331818" y="303648"/>
          <a:ext cx="235335" cy="275297"/>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pPr>
            <a:buNone/>
          </a:pPr>
          <a:endParaRPr lang="ru-RU">
            <a:solidFill>
              <a:sysClr val="window" lastClr="FFFFFF"/>
            </a:solidFill>
            <a:latin typeface="Calibri" panose="020F0502020204030204"/>
            <a:ea typeface="+mn-ea"/>
            <a:cs typeface="+mn-cs"/>
          </a:endParaRPr>
        </a:p>
      </dgm:t>
    </dgm:pt>
    <dgm:pt modelId="{ECF7070C-7184-4DCF-82B9-E4F71FB89061}">
      <dgm:prSet custT="1"/>
      <dgm:spPr>
        <a:xfrm>
          <a:off x="4664840" y="108275"/>
          <a:ext cx="1110071" cy="666043"/>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kk-KZ" sz="1400">
              <a:solidFill>
                <a:sysClr val="windowText" lastClr="000000"/>
              </a:solidFill>
              <a:latin typeface="Times New Roman" pitchFamily="18" charset="0"/>
              <a:ea typeface="+mn-ea"/>
              <a:cs typeface="Times New Roman" pitchFamily="18" charset="0"/>
            </a:rPr>
            <a:t>Білім беру</a:t>
          </a:r>
          <a:endParaRPr lang="ru-RU" sz="1400">
            <a:solidFill>
              <a:sysClr val="windowText" lastClr="000000"/>
            </a:solidFill>
            <a:latin typeface="Times New Roman" pitchFamily="18" charset="0"/>
            <a:ea typeface="+mn-ea"/>
            <a:cs typeface="Times New Roman" pitchFamily="18" charset="0"/>
          </a:endParaRPr>
        </a:p>
      </dgm:t>
    </dgm:pt>
    <dgm:pt modelId="{C41B89E9-2251-4EB4-8BFF-745A5BC54E26}" type="parTrans" cxnId="{6DF1A8AB-BCCC-4065-B084-980976BD48C3}">
      <dgm:prSet/>
      <dgm:spPr/>
      <dgm:t>
        <a:bodyPr/>
        <a:lstStyle/>
        <a:p>
          <a:endParaRPr lang="ru-RU"/>
        </a:p>
      </dgm:t>
    </dgm:pt>
    <dgm:pt modelId="{5373C9D5-A436-420B-9676-5862139F0F71}" type="sibTrans" cxnId="{6DF1A8AB-BCCC-4065-B084-980976BD48C3}">
      <dgm:prSet/>
      <dgm:spPr/>
      <dgm:t>
        <a:bodyPr/>
        <a:lstStyle/>
        <a:p>
          <a:endParaRPr lang="ru-RU"/>
        </a:p>
      </dgm:t>
    </dgm:pt>
    <dgm:pt modelId="{76B4236F-A12D-4750-9EE9-D4FA42461E90}" type="pres">
      <dgm:prSet presAssocID="{887914A2-2EDE-4660-8C62-349E49F367A7}" presName="Name0" presStyleCnt="0">
        <dgm:presLayoutVars>
          <dgm:dir/>
          <dgm:resizeHandles val="exact"/>
        </dgm:presLayoutVars>
      </dgm:prSet>
      <dgm:spPr/>
    </dgm:pt>
    <dgm:pt modelId="{EF2425C2-C3FD-4D23-ACF3-423D822FDF80}" type="pres">
      <dgm:prSet presAssocID="{9C531F07-7A44-4939-B61B-52FC6128E2A5}" presName="node" presStyleLbl="node1" presStyleIdx="0" presStyleCnt="4">
        <dgm:presLayoutVars>
          <dgm:bulletEnabled val="1"/>
        </dgm:presLayoutVars>
      </dgm:prSet>
      <dgm:spPr/>
    </dgm:pt>
    <dgm:pt modelId="{FDEF1D9D-11DA-409F-8E31-3ABAF2E4DCCC}" type="pres">
      <dgm:prSet presAssocID="{9815EBBB-5C6C-4DE7-984A-7569930D2ED1}" presName="sibTrans" presStyleLbl="sibTrans2D1" presStyleIdx="0" presStyleCnt="3"/>
      <dgm:spPr/>
    </dgm:pt>
    <dgm:pt modelId="{9622ED78-7BF3-4663-954D-EA53ACD11B41}" type="pres">
      <dgm:prSet presAssocID="{9815EBBB-5C6C-4DE7-984A-7569930D2ED1}" presName="connectorText" presStyleLbl="sibTrans2D1" presStyleIdx="0" presStyleCnt="3"/>
      <dgm:spPr/>
    </dgm:pt>
    <dgm:pt modelId="{E3803272-381B-447A-891C-6D488D83A3D0}" type="pres">
      <dgm:prSet presAssocID="{53DA15C0-C074-4C80-9D44-3F91ADE4DBA4}" presName="node" presStyleLbl="node1" presStyleIdx="1" presStyleCnt="4">
        <dgm:presLayoutVars>
          <dgm:bulletEnabled val="1"/>
        </dgm:presLayoutVars>
      </dgm:prSet>
      <dgm:spPr/>
    </dgm:pt>
    <dgm:pt modelId="{1446F4FA-075B-4868-9E54-BB1936C05BD8}" type="pres">
      <dgm:prSet presAssocID="{00AA76B8-8293-42CC-B3F7-0BA2872E6D89}" presName="sibTrans" presStyleLbl="sibTrans2D1" presStyleIdx="1" presStyleCnt="3"/>
      <dgm:spPr/>
    </dgm:pt>
    <dgm:pt modelId="{04077582-1939-4CC7-840F-28D469ABA934}" type="pres">
      <dgm:prSet presAssocID="{00AA76B8-8293-42CC-B3F7-0BA2872E6D89}" presName="connectorText" presStyleLbl="sibTrans2D1" presStyleIdx="1" presStyleCnt="3"/>
      <dgm:spPr/>
    </dgm:pt>
    <dgm:pt modelId="{078F8F3A-2104-48CB-8A78-CAE1A368C38B}" type="pres">
      <dgm:prSet presAssocID="{66CBA040-0503-4C87-9902-46AD4348AAE0}" presName="node" presStyleLbl="node1" presStyleIdx="2" presStyleCnt="4">
        <dgm:presLayoutVars>
          <dgm:bulletEnabled val="1"/>
        </dgm:presLayoutVars>
      </dgm:prSet>
      <dgm:spPr/>
    </dgm:pt>
    <dgm:pt modelId="{5E7BB6E3-1D9D-40EA-B8A8-06D8DD8B2F7D}" type="pres">
      <dgm:prSet presAssocID="{E045ED7D-FDB4-4C35-889A-3C7D60B8C189}" presName="sibTrans" presStyleLbl="sibTrans2D1" presStyleIdx="2" presStyleCnt="3"/>
      <dgm:spPr/>
    </dgm:pt>
    <dgm:pt modelId="{56928075-C041-43EA-BB08-9AE1E22F6D84}" type="pres">
      <dgm:prSet presAssocID="{E045ED7D-FDB4-4C35-889A-3C7D60B8C189}" presName="connectorText" presStyleLbl="sibTrans2D1" presStyleIdx="2" presStyleCnt="3"/>
      <dgm:spPr/>
    </dgm:pt>
    <dgm:pt modelId="{F319D00A-173C-476B-BF3E-DBE769CE01B8}" type="pres">
      <dgm:prSet presAssocID="{ECF7070C-7184-4DCF-82B9-E4F71FB89061}" presName="node" presStyleLbl="node1" presStyleIdx="3" presStyleCnt="4">
        <dgm:presLayoutVars>
          <dgm:bulletEnabled val="1"/>
        </dgm:presLayoutVars>
      </dgm:prSet>
      <dgm:spPr/>
    </dgm:pt>
  </dgm:ptLst>
  <dgm:cxnLst>
    <dgm:cxn modelId="{121AB302-1A2E-4EF9-A6CA-7E3B910E8AA7}" srcId="{887914A2-2EDE-4660-8C62-349E49F367A7}" destId="{9C531F07-7A44-4939-B61B-52FC6128E2A5}" srcOrd="0" destOrd="0" parTransId="{A26FE57E-8FFB-4D31-9E56-F1AAFDDF998D}" sibTransId="{9815EBBB-5C6C-4DE7-984A-7569930D2ED1}"/>
    <dgm:cxn modelId="{2A766C3E-E12D-412B-A06D-3B0319269705}" type="presOf" srcId="{66CBA040-0503-4C87-9902-46AD4348AAE0}" destId="{078F8F3A-2104-48CB-8A78-CAE1A368C38B}" srcOrd="0" destOrd="0" presId="urn:microsoft.com/office/officeart/2005/8/layout/process1"/>
    <dgm:cxn modelId="{5C33EA67-FF14-40CA-8C57-755A99CF0016}" type="presOf" srcId="{53DA15C0-C074-4C80-9D44-3F91ADE4DBA4}" destId="{E3803272-381B-447A-891C-6D488D83A3D0}" srcOrd="0" destOrd="0" presId="urn:microsoft.com/office/officeart/2005/8/layout/process1"/>
    <dgm:cxn modelId="{BBF8126B-3BA3-4637-8FDD-FD40CBCA4DA8}" type="presOf" srcId="{9815EBBB-5C6C-4DE7-984A-7569930D2ED1}" destId="{FDEF1D9D-11DA-409F-8E31-3ABAF2E4DCCC}" srcOrd="0" destOrd="0" presId="urn:microsoft.com/office/officeart/2005/8/layout/process1"/>
    <dgm:cxn modelId="{F9B74951-57B9-40FE-B7C5-BD4E543392AD}" type="presOf" srcId="{E045ED7D-FDB4-4C35-889A-3C7D60B8C189}" destId="{56928075-C041-43EA-BB08-9AE1E22F6D84}" srcOrd="1" destOrd="0" presId="urn:microsoft.com/office/officeart/2005/8/layout/process1"/>
    <dgm:cxn modelId="{DBE3C972-10E0-4742-B56B-BFFB6F722565}" srcId="{887914A2-2EDE-4660-8C62-349E49F367A7}" destId="{66CBA040-0503-4C87-9902-46AD4348AAE0}" srcOrd="2" destOrd="0" parTransId="{0921F74B-C95D-4B7E-A720-018EA6AFB6EB}" sibTransId="{E045ED7D-FDB4-4C35-889A-3C7D60B8C189}"/>
    <dgm:cxn modelId="{5EE74E53-C9F2-4B91-B74F-6B6E95382E64}" type="presOf" srcId="{E045ED7D-FDB4-4C35-889A-3C7D60B8C189}" destId="{5E7BB6E3-1D9D-40EA-B8A8-06D8DD8B2F7D}" srcOrd="0" destOrd="0" presId="urn:microsoft.com/office/officeart/2005/8/layout/process1"/>
    <dgm:cxn modelId="{DD391356-29B0-43FD-B10C-A8A44BA23121}" type="presOf" srcId="{887914A2-2EDE-4660-8C62-349E49F367A7}" destId="{76B4236F-A12D-4750-9EE9-D4FA42461E90}" srcOrd="0" destOrd="0" presId="urn:microsoft.com/office/officeart/2005/8/layout/process1"/>
    <dgm:cxn modelId="{C8E34C7C-5646-42FD-BAEF-7A5E0C1EE2C5}" type="presOf" srcId="{00AA76B8-8293-42CC-B3F7-0BA2872E6D89}" destId="{1446F4FA-075B-4868-9E54-BB1936C05BD8}" srcOrd="0" destOrd="0" presId="urn:microsoft.com/office/officeart/2005/8/layout/process1"/>
    <dgm:cxn modelId="{FCD6938D-21C2-46E3-B01F-44B29D97CD0A}" type="presOf" srcId="{ECF7070C-7184-4DCF-82B9-E4F71FB89061}" destId="{F319D00A-173C-476B-BF3E-DBE769CE01B8}" srcOrd="0" destOrd="0" presId="urn:microsoft.com/office/officeart/2005/8/layout/process1"/>
    <dgm:cxn modelId="{6DF1A8AB-BCCC-4065-B084-980976BD48C3}" srcId="{887914A2-2EDE-4660-8C62-349E49F367A7}" destId="{ECF7070C-7184-4DCF-82B9-E4F71FB89061}" srcOrd="3" destOrd="0" parTransId="{C41B89E9-2251-4EB4-8BFF-745A5BC54E26}" sibTransId="{5373C9D5-A436-420B-9676-5862139F0F71}"/>
    <dgm:cxn modelId="{F25969C4-F50F-498B-B881-6F2BD5662644}" type="presOf" srcId="{9C531F07-7A44-4939-B61B-52FC6128E2A5}" destId="{EF2425C2-C3FD-4D23-ACF3-423D822FDF80}" srcOrd="0" destOrd="0" presId="urn:microsoft.com/office/officeart/2005/8/layout/process1"/>
    <dgm:cxn modelId="{11AFC2CB-46A7-495A-9443-9FE6625BCB03}" type="presOf" srcId="{9815EBBB-5C6C-4DE7-984A-7569930D2ED1}" destId="{9622ED78-7BF3-4663-954D-EA53ACD11B41}" srcOrd="1" destOrd="0" presId="urn:microsoft.com/office/officeart/2005/8/layout/process1"/>
    <dgm:cxn modelId="{90ED24D6-58A1-4869-A756-D183F2766752}" type="presOf" srcId="{00AA76B8-8293-42CC-B3F7-0BA2872E6D89}" destId="{04077582-1939-4CC7-840F-28D469ABA934}" srcOrd="1" destOrd="0" presId="urn:microsoft.com/office/officeart/2005/8/layout/process1"/>
    <dgm:cxn modelId="{554328EF-2EB6-430B-9670-98B405EDACA9}" srcId="{887914A2-2EDE-4660-8C62-349E49F367A7}" destId="{53DA15C0-C074-4C80-9D44-3F91ADE4DBA4}" srcOrd="1" destOrd="0" parTransId="{CC4F5354-3F84-4551-89A7-C5A1754E2B97}" sibTransId="{00AA76B8-8293-42CC-B3F7-0BA2872E6D89}"/>
    <dgm:cxn modelId="{AF05E5D0-9B05-446A-A0A7-BC50286A59DE}" type="presParOf" srcId="{76B4236F-A12D-4750-9EE9-D4FA42461E90}" destId="{EF2425C2-C3FD-4D23-ACF3-423D822FDF80}" srcOrd="0" destOrd="0" presId="urn:microsoft.com/office/officeart/2005/8/layout/process1"/>
    <dgm:cxn modelId="{18A6EB64-48C0-48B3-9B1D-AA156EAE7963}" type="presParOf" srcId="{76B4236F-A12D-4750-9EE9-D4FA42461E90}" destId="{FDEF1D9D-11DA-409F-8E31-3ABAF2E4DCCC}" srcOrd="1" destOrd="0" presId="urn:microsoft.com/office/officeart/2005/8/layout/process1"/>
    <dgm:cxn modelId="{D14B6FED-5BA5-4476-BD5D-4416A60EECD5}" type="presParOf" srcId="{FDEF1D9D-11DA-409F-8E31-3ABAF2E4DCCC}" destId="{9622ED78-7BF3-4663-954D-EA53ACD11B41}" srcOrd="0" destOrd="0" presId="urn:microsoft.com/office/officeart/2005/8/layout/process1"/>
    <dgm:cxn modelId="{F406DCEE-E7BB-4B70-BE8B-E836430D442A}" type="presParOf" srcId="{76B4236F-A12D-4750-9EE9-D4FA42461E90}" destId="{E3803272-381B-447A-891C-6D488D83A3D0}" srcOrd="2" destOrd="0" presId="urn:microsoft.com/office/officeart/2005/8/layout/process1"/>
    <dgm:cxn modelId="{82C7C8BC-3632-4A54-8E0E-92639CE192B2}" type="presParOf" srcId="{76B4236F-A12D-4750-9EE9-D4FA42461E90}" destId="{1446F4FA-075B-4868-9E54-BB1936C05BD8}" srcOrd="3" destOrd="0" presId="urn:microsoft.com/office/officeart/2005/8/layout/process1"/>
    <dgm:cxn modelId="{C7CC6A80-31A2-4489-ADE3-1AAE76685374}" type="presParOf" srcId="{1446F4FA-075B-4868-9E54-BB1936C05BD8}" destId="{04077582-1939-4CC7-840F-28D469ABA934}" srcOrd="0" destOrd="0" presId="urn:microsoft.com/office/officeart/2005/8/layout/process1"/>
    <dgm:cxn modelId="{DFEE363F-7A73-4F86-8370-AC6540C6480B}" type="presParOf" srcId="{76B4236F-A12D-4750-9EE9-D4FA42461E90}" destId="{078F8F3A-2104-48CB-8A78-CAE1A368C38B}" srcOrd="4" destOrd="0" presId="urn:microsoft.com/office/officeart/2005/8/layout/process1"/>
    <dgm:cxn modelId="{9DB7897E-3493-4D51-95FF-40FDB3E94062}" type="presParOf" srcId="{76B4236F-A12D-4750-9EE9-D4FA42461E90}" destId="{5E7BB6E3-1D9D-40EA-B8A8-06D8DD8B2F7D}" srcOrd="5" destOrd="0" presId="urn:microsoft.com/office/officeart/2005/8/layout/process1"/>
    <dgm:cxn modelId="{6FD98CE2-70FE-41C2-A127-AF97BB05CC9E}" type="presParOf" srcId="{5E7BB6E3-1D9D-40EA-B8A8-06D8DD8B2F7D}" destId="{56928075-C041-43EA-BB08-9AE1E22F6D84}" srcOrd="0" destOrd="0" presId="urn:microsoft.com/office/officeart/2005/8/layout/process1"/>
    <dgm:cxn modelId="{D9CFE5AD-870D-4E81-B1C9-AFAE1EB7CF14}" type="presParOf" srcId="{76B4236F-A12D-4750-9EE9-D4FA42461E90}" destId="{F319D00A-173C-476B-BF3E-DBE769CE01B8}" srcOrd="6" destOrd="0" presId="urn:microsoft.com/office/officeart/2005/8/layout/process1"/>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F10A002-EA66-49AE-AFD2-38C22341B297}" type="doc">
      <dgm:prSet loTypeId="urn:microsoft.com/office/officeart/2005/8/layout/radial3" loCatId="relationship" qsTypeId="urn:microsoft.com/office/officeart/2005/8/quickstyle/simple1" qsCatId="simple" csTypeId="urn:microsoft.com/office/officeart/2005/8/colors/accent1_2" csCatId="accent1" phldr="1"/>
      <dgm:spPr/>
      <dgm:t>
        <a:bodyPr/>
        <a:lstStyle/>
        <a:p>
          <a:endParaRPr lang="ru-RU"/>
        </a:p>
      </dgm:t>
    </dgm:pt>
    <dgm:pt modelId="{E33E62F0-6D4B-4D4C-8C91-F9C6FC8CB959}">
      <dgm:prSet phldrT="[Текст]" custT="1"/>
      <dgm:spPr>
        <a:xfrm>
          <a:off x="1405552" y="695622"/>
          <a:ext cx="1732954" cy="1732954"/>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kk-KZ" sz="1100" b="0" i="1">
              <a:solidFill>
                <a:sysClr val="windowText" lastClr="000000"/>
              </a:solidFill>
              <a:latin typeface="Times New Roman" pitchFamily="18" charset="0"/>
              <a:ea typeface="+mn-ea"/>
              <a:cs typeface="Times New Roman" pitchFamily="18" charset="0"/>
            </a:rPr>
            <a:t>Жоғары оқу орындарында білім беру сапасын ішкі бағалаудың үдерістік құрауыштары </a:t>
          </a:r>
          <a:endParaRPr lang="ru-RU" sz="1100" b="0" i="1">
            <a:solidFill>
              <a:sysClr val="windowText" lastClr="000000"/>
            </a:solidFill>
            <a:latin typeface="Times New Roman" pitchFamily="18" charset="0"/>
            <a:ea typeface="+mn-ea"/>
            <a:cs typeface="Times New Roman" pitchFamily="18" charset="0"/>
          </a:endParaRPr>
        </a:p>
      </dgm:t>
    </dgm:pt>
    <dgm:pt modelId="{95E2CDB3-D80D-4D81-B4E4-4E2A2DE2CE0B}" type="parTrans" cxnId="{B1F50C59-A516-44A8-A206-2518A60A8746}">
      <dgm:prSet/>
      <dgm:spPr/>
      <dgm:t>
        <a:bodyPr/>
        <a:lstStyle/>
        <a:p>
          <a:pPr algn="ctr"/>
          <a:endParaRPr lang="ru-RU"/>
        </a:p>
      </dgm:t>
    </dgm:pt>
    <dgm:pt modelId="{99667B34-1557-4631-8935-F188CA3533FE}" type="sibTrans" cxnId="{B1F50C59-A516-44A8-A206-2518A60A8746}">
      <dgm:prSet/>
      <dgm:spPr/>
      <dgm:t>
        <a:bodyPr/>
        <a:lstStyle/>
        <a:p>
          <a:pPr algn="ctr"/>
          <a:endParaRPr lang="ru-RU"/>
        </a:p>
      </dgm:t>
    </dgm:pt>
    <dgm:pt modelId="{5D0CC289-24F2-40D5-BF8A-ABBA4E798434}">
      <dgm:prSet phldrT="[Текст]" custT="1"/>
      <dgm:spPr>
        <a:xfrm>
          <a:off x="1699266" y="309"/>
          <a:ext cx="1145526" cy="86647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sz="1200" b="0">
              <a:solidFill>
                <a:sysClr val="windowText" lastClr="000000"/>
              </a:solidFill>
              <a:latin typeface="Times New Roman" pitchFamily="18" charset="0"/>
              <a:ea typeface="+mn-ea"/>
              <a:cs typeface="Times New Roman" pitchFamily="18" charset="0"/>
            </a:rPr>
            <a:t>Білім беру бағдарламасы</a:t>
          </a:r>
        </a:p>
      </dgm:t>
    </dgm:pt>
    <dgm:pt modelId="{1FE1B296-991A-4AB8-A6E7-2B0F1AB92E24}" type="parTrans" cxnId="{2A948B15-F9F5-4A37-A12F-56481F7815B1}">
      <dgm:prSet/>
      <dgm:spPr/>
      <dgm:t>
        <a:bodyPr/>
        <a:lstStyle/>
        <a:p>
          <a:pPr algn="ctr"/>
          <a:endParaRPr lang="ru-RU"/>
        </a:p>
      </dgm:t>
    </dgm:pt>
    <dgm:pt modelId="{BFFE0B09-B37A-48E2-989C-22A49C5E5E9F}" type="sibTrans" cxnId="{2A948B15-F9F5-4A37-A12F-56481F7815B1}">
      <dgm:prSet/>
      <dgm:spPr/>
      <dgm:t>
        <a:bodyPr/>
        <a:lstStyle/>
        <a:p>
          <a:pPr algn="ctr"/>
          <a:endParaRPr lang="ru-RU"/>
        </a:p>
      </dgm:t>
    </dgm:pt>
    <dgm:pt modelId="{C6B4587D-1531-471D-8B13-1A919B6BDCCD}">
      <dgm:prSet phldrT="[Текст]"/>
      <dgm:spPr>
        <a:xfrm>
          <a:off x="2636798" y="330854"/>
          <a:ext cx="866477" cy="86647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kk-KZ">
              <a:solidFill>
                <a:sysClr val="windowText" lastClr="000000"/>
              </a:solidFill>
              <a:latin typeface="Times New Roman" pitchFamily="18" charset="0"/>
              <a:ea typeface="+mn-ea"/>
              <a:cs typeface="Times New Roman" pitchFamily="18" charset="0"/>
            </a:rPr>
            <a:t>Білім алушылардың үлгерімі</a:t>
          </a:r>
          <a:endParaRPr lang="ru-RU">
            <a:solidFill>
              <a:sysClr val="windowText" lastClr="000000"/>
            </a:solidFill>
            <a:latin typeface="Times New Roman" pitchFamily="18" charset="0"/>
            <a:ea typeface="+mn-ea"/>
            <a:cs typeface="Times New Roman" pitchFamily="18" charset="0"/>
          </a:endParaRPr>
        </a:p>
      </dgm:t>
    </dgm:pt>
    <dgm:pt modelId="{E8046278-8851-4932-9143-127C23AE979F}" type="parTrans" cxnId="{FC78B3A7-4CD8-4876-BE92-745836220219}">
      <dgm:prSet/>
      <dgm:spPr/>
      <dgm:t>
        <a:bodyPr/>
        <a:lstStyle/>
        <a:p>
          <a:pPr algn="ctr"/>
          <a:endParaRPr lang="ru-RU"/>
        </a:p>
      </dgm:t>
    </dgm:pt>
    <dgm:pt modelId="{13C66051-BC69-49EB-9A42-BA4AC7D607BB}" type="sibTrans" cxnId="{FC78B3A7-4CD8-4876-BE92-745836220219}">
      <dgm:prSet/>
      <dgm:spPr/>
      <dgm:t>
        <a:bodyPr/>
        <a:lstStyle/>
        <a:p>
          <a:pPr algn="ctr"/>
          <a:endParaRPr lang="ru-RU"/>
        </a:p>
      </dgm:t>
    </dgm:pt>
    <dgm:pt modelId="{0400487E-AAD5-4B70-8ECE-DE053BA3559C}">
      <dgm:prSet phldrT="[Текст]"/>
      <dgm:spPr>
        <a:xfrm>
          <a:off x="1040784" y="1926868"/>
          <a:ext cx="866477" cy="86647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kk-KZ">
              <a:solidFill>
                <a:sysClr val="windowText" lastClr="000000"/>
              </a:solidFill>
              <a:latin typeface="Times New Roman" pitchFamily="18" charset="0"/>
              <a:ea typeface="+mn-ea"/>
              <a:cs typeface="Times New Roman" pitchFamily="18" charset="0"/>
            </a:rPr>
            <a:t>Ғылыми зерттеу жұмыстары</a:t>
          </a:r>
          <a:endParaRPr lang="ru-RU">
            <a:solidFill>
              <a:sysClr val="windowText" lastClr="000000"/>
            </a:solidFill>
            <a:latin typeface="Times New Roman" pitchFamily="18" charset="0"/>
            <a:ea typeface="+mn-ea"/>
            <a:cs typeface="Times New Roman" pitchFamily="18" charset="0"/>
          </a:endParaRPr>
        </a:p>
      </dgm:t>
    </dgm:pt>
    <dgm:pt modelId="{AFD63206-4179-4C8D-BA20-22525C59EFD5}" type="parTrans" cxnId="{938F1C8A-2283-4720-9E86-745D941E9EDF}">
      <dgm:prSet/>
      <dgm:spPr/>
      <dgm:t>
        <a:bodyPr/>
        <a:lstStyle/>
        <a:p>
          <a:pPr algn="ctr"/>
          <a:endParaRPr lang="ru-RU"/>
        </a:p>
      </dgm:t>
    </dgm:pt>
    <dgm:pt modelId="{FEB87343-DED2-4CB0-92C6-7AC5EC955BCD}" type="sibTrans" cxnId="{938F1C8A-2283-4720-9E86-745D941E9EDF}">
      <dgm:prSet/>
      <dgm:spPr/>
      <dgm:t>
        <a:bodyPr/>
        <a:lstStyle/>
        <a:p>
          <a:pPr algn="ctr"/>
          <a:endParaRPr lang="ru-RU"/>
        </a:p>
      </dgm:t>
    </dgm:pt>
    <dgm:pt modelId="{B85954E9-85F5-40F3-88B5-4DDE3DA708BB}">
      <dgm:prSet phldrT="[Текст]" custT="1"/>
      <dgm:spPr>
        <a:xfrm>
          <a:off x="758083" y="281941"/>
          <a:ext cx="1431879" cy="964302"/>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kk-KZ" sz="1050" b="0">
              <a:solidFill>
                <a:sysClr val="windowText" lastClr="000000"/>
              </a:solidFill>
              <a:latin typeface="Times New Roman" pitchFamily="18" charset="0"/>
              <a:ea typeface="+mn-ea"/>
              <a:cs typeface="Times New Roman" pitchFamily="18" charset="0"/>
            </a:rPr>
            <a:t>Оқулық</a:t>
          </a:r>
        </a:p>
        <a:p>
          <a:pPr algn="ctr">
            <a:buNone/>
          </a:pPr>
          <a:r>
            <a:rPr lang="kk-KZ" sz="1050" b="0">
              <a:solidFill>
                <a:sysClr val="windowText" lastClr="000000"/>
              </a:solidFill>
              <a:latin typeface="Times New Roman" pitchFamily="18" charset="0"/>
              <a:ea typeface="+mn-ea"/>
              <a:cs typeface="Times New Roman" pitchFamily="18" charset="0"/>
            </a:rPr>
            <a:t>тар, </a:t>
          </a:r>
        </a:p>
        <a:p>
          <a:pPr algn="ctr">
            <a:buNone/>
          </a:pPr>
          <a:r>
            <a:rPr lang="kk-KZ" sz="1050" b="0">
              <a:solidFill>
                <a:sysClr val="windowText" lastClr="000000"/>
              </a:solidFill>
              <a:latin typeface="Times New Roman" pitchFamily="18" charset="0"/>
              <a:ea typeface="+mn-ea"/>
              <a:cs typeface="Times New Roman" pitchFamily="18" charset="0"/>
            </a:rPr>
            <a:t>оқу құралда</a:t>
          </a:r>
        </a:p>
        <a:p>
          <a:pPr algn="ctr">
            <a:buNone/>
          </a:pPr>
          <a:r>
            <a:rPr lang="kk-KZ" sz="1050" b="0">
              <a:solidFill>
                <a:sysClr val="windowText" lastClr="000000"/>
              </a:solidFill>
              <a:latin typeface="Times New Roman" pitchFamily="18" charset="0"/>
              <a:ea typeface="+mn-ea"/>
              <a:cs typeface="Times New Roman" pitchFamily="18" charset="0"/>
            </a:rPr>
            <a:t>ры </a:t>
          </a:r>
          <a:endParaRPr lang="ru-RU" sz="1050" b="0">
            <a:solidFill>
              <a:sysClr val="windowText" lastClr="000000"/>
            </a:solidFill>
            <a:latin typeface="Times New Roman" pitchFamily="18" charset="0"/>
            <a:ea typeface="+mn-ea"/>
            <a:cs typeface="Times New Roman" pitchFamily="18" charset="0"/>
          </a:endParaRPr>
        </a:p>
      </dgm:t>
    </dgm:pt>
    <dgm:pt modelId="{4F7C27A7-FE2B-497E-B6BF-2BC8CF2BFC30}" type="parTrans" cxnId="{739AE8C9-8BFD-4728-9ABC-BBF0021F5A0C}">
      <dgm:prSet/>
      <dgm:spPr/>
      <dgm:t>
        <a:bodyPr/>
        <a:lstStyle/>
        <a:p>
          <a:pPr algn="ctr"/>
          <a:endParaRPr lang="ru-RU"/>
        </a:p>
      </dgm:t>
    </dgm:pt>
    <dgm:pt modelId="{F91DC979-A280-4750-960A-3409EF92D7DC}" type="sibTrans" cxnId="{739AE8C9-8BFD-4728-9ABC-BBF0021F5A0C}">
      <dgm:prSet/>
      <dgm:spPr/>
      <dgm:t>
        <a:bodyPr/>
        <a:lstStyle/>
        <a:p>
          <a:pPr algn="ctr"/>
          <a:endParaRPr lang="ru-RU"/>
        </a:p>
      </dgm:t>
    </dgm:pt>
    <dgm:pt modelId="{0332C762-2A4B-4DF8-B684-A7C5E571B040}">
      <dgm:prSet custT="1"/>
      <dgm:spPr>
        <a:xfrm>
          <a:off x="724267" y="1128861"/>
          <a:ext cx="866477" cy="86647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kk-KZ" sz="1200">
              <a:solidFill>
                <a:sysClr val="windowText" lastClr="000000"/>
              </a:solidFill>
              <a:latin typeface="Times New Roman" pitchFamily="18" charset="0"/>
              <a:ea typeface="+mn-ea"/>
              <a:cs typeface="Times New Roman" pitchFamily="18" charset="0"/>
            </a:rPr>
            <a:t>ПОҚ кәсіби даярлы</a:t>
          </a:r>
        </a:p>
        <a:p>
          <a:pPr algn="ctr">
            <a:buNone/>
          </a:pPr>
          <a:r>
            <a:rPr lang="kk-KZ" sz="1200">
              <a:solidFill>
                <a:sysClr val="windowText" lastClr="000000"/>
              </a:solidFill>
              <a:latin typeface="Times New Roman" pitchFamily="18" charset="0"/>
              <a:ea typeface="+mn-ea"/>
              <a:cs typeface="Times New Roman" pitchFamily="18" charset="0"/>
            </a:rPr>
            <a:t>ғы</a:t>
          </a:r>
          <a:endParaRPr lang="ru-RU" sz="1200">
            <a:solidFill>
              <a:sysClr val="windowText" lastClr="000000"/>
            </a:solidFill>
            <a:latin typeface="Times New Roman" pitchFamily="18" charset="0"/>
            <a:ea typeface="+mn-ea"/>
            <a:cs typeface="Times New Roman" pitchFamily="18" charset="0"/>
          </a:endParaRPr>
        </a:p>
      </dgm:t>
    </dgm:pt>
    <dgm:pt modelId="{6B81A2F6-E412-4EA6-A279-12CE36870D3B}" type="parTrans" cxnId="{C168E002-C493-408D-8657-B632EBFA2BF2}">
      <dgm:prSet/>
      <dgm:spPr/>
      <dgm:t>
        <a:bodyPr/>
        <a:lstStyle/>
        <a:p>
          <a:pPr algn="ctr"/>
          <a:endParaRPr lang="ru-RU"/>
        </a:p>
      </dgm:t>
    </dgm:pt>
    <dgm:pt modelId="{E738BE50-733B-4BA9-BEEE-7E438411D85E}" type="sibTrans" cxnId="{C168E002-C493-408D-8657-B632EBFA2BF2}">
      <dgm:prSet/>
      <dgm:spPr/>
      <dgm:t>
        <a:bodyPr/>
        <a:lstStyle/>
        <a:p>
          <a:pPr algn="ctr"/>
          <a:endParaRPr lang="ru-RU"/>
        </a:p>
      </dgm:t>
    </dgm:pt>
    <dgm:pt modelId="{4A64D375-A4DB-46FB-AA1A-224F6A49AB37}">
      <dgm:prSet/>
      <dgm:spPr>
        <a:xfrm>
          <a:off x="2967343" y="1128861"/>
          <a:ext cx="866477" cy="86647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kk-KZ">
              <a:solidFill>
                <a:sysClr val="windowText" lastClr="000000"/>
              </a:solidFill>
              <a:latin typeface="Times New Roman" pitchFamily="18" charset="0"/>
              <a:ea typeface="+mn-ea"/>
              <a:cs typeface="Times New Roman" pitchFamily="18" charset="0"/>
            </a:rPr>
            <a:t>Әлеуметтік жұмыс </a:t>
          </a:r>
          <a:endParaRPr lang="ru-RU">
            <a:solidFill>
              <a:sysClr val="windowText" lastClr="000000"/>
            </a:solidFill>
            <a:latin typeface="Times New Roman" pitchFamily="18" charset="0"/>
            <a:ea typeface="+mn-ea"/>
            <a:cs typeface="Times New Roman" pitchFamily="18" charset="0"/>
          </a:endParaRPr>
        </a:p>
      </dgm:t>
    </dgm:pt>
    <dgm:pt modelId="{D5E3D47F-D089-41BF-A73D-81D4D53C5715}" type="parTrans" cxnId="{252F7883-5221-4E87-A8C7-2AF1644583BC}">
      <dgm:prSet/>
      <dgm:spPr/>
      <dgm:t>
        <a:bodyPr/>
        <a:lstStyle/>
        <a:p>
          <a:pPr algn="ctr"/>
          <a:endParaRPr lang="ru-RU"/>
        </a:p>
      </dgm:t>
    </dgm:pt>
    <dgm:pt modelId="{2EFFEAD7-3B7C-43AD-81FD-BFEBF78EB868}" type="sibTrans" cxnId="{252F7883-5221-4E87-A8C7-2AF1644583BC}">
      <dgm:prSet/>
      <dgm:spPr/>
      <dgm:t>
        <a:bodyPr/>
        <a:lstStyle/>
        <a:p>
          <a:pPr algn="ctr"/>
          <a:endParaRPr lang="ru-RU"/>
        </a:p>
      </dgm:t>
    </dgm:pt>
    <dgm:pt modelId="{43CE47DF-4470-423C-973D-D0FCDAC1E072}">
      <dgm:prSet/>
      <dgm:spPr>
        <a:xfrm>
          <a:off x="1838791" y="2257413"/>
          <a:ext cx="866477" cy="86647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kk-KZ">
              <a:solidFill>
                <a:sysClr val="windowText" lastClr="000000"/>
              </a:solidFill>
              <a:latin typeface="Times New Roman" pitchFamily="18" charset="0"/>
              <a:ea typeface="+mn-ea"/>
              <a:cs typeface="Times New Roman" pitchFamily="18" charset="0"/>
            </a:rPr>
            <a:t>Басқару жүйесі</a:t>
          </a:r>
          <a:endParaRPr lang="ru-RU">
            <a:solidFill>
              <a:sysClr val="windowText" lastClr="000000"/>
            </a:solidFill>
            <a:latin typeface="Times New Roman" pitchFamily="18" charset="0"/>
            <a:ea typeface="+mn-ea"/>
            <a:cs typeface="Times New Roman" pitchFamily="18" charset="0"/>
          </a:endParaRPr>
        </a:p>
      </dgm:t>
    </dgm:pt>
    <dgm:pt modelId="{8D1CF6AF-A6B4-4D01-B149-5419E8F150DB}" type="parTrans" cxnId="{495A13BB-4531-470B-8697-DA45CA78F73C}">
      <dgm:prSet/>
      <dgm:spPr/>
      <dgm:t>
        <a:bodyPr/>
        <a:lstStyle/>
        <a:p>
          <a:pPr algn="ctr"/>
          <a:endParaRPr lang="ru-RU"/>
        </a:p>
      </dgm:t>
    </dgm:pt>
    <dgm:pt modelId="{CBBB5E12-AEBE-44B9-AA36-46883315285D}" type="sibTrans" cxnId="{495A13BB-4531-470B-8697-DA45CA78F73C}">
      <dgm:prSet/>
      <dgm:spPr/>
      <dgm:t>
        <a:bodyPr/>
        <a:lstStyle/>
        <a:p>
          <a:pPr algn="ctr"/>
          <a:endParaRPr lang="ru-RU"/>
        </a:p>
      </dgm:t>
    </dgm:pt>
    <dgm:pt modelId="{84E5883F-49CA-47A6-9A56-8CB516EE7869}">
      <dgm:prSet/>
      <dgm:spPr>
        <a:xfrm>
          <a:off x="2636798" y="1926868"/>
          <a:ext cx="866477" cy="86647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kk-KZ">
              <a:solidFill>
                <a:sysClr val="windowText" lastClr="000000"/>
              </a:solidFill>
              <a:latin typeface="Times New Roman" pitchFamily="18" charset="0"/>
              <a:ea typeface="+mn-ea"/>
              <a:cs typeface="Times New Roman" pitchFamily="18" charset="0"/>
            </a:rPr>
            <a:t>Материалдық техникалық база</a:t>
          </a:r>
          <a:endParaRPr lang="ru-RU">
            <a:solidFill>
              <a:sysClr val="windowText" lastClr="000000"/>
            </a:solidFill>
            <a:latin typeface="Times New Roman" pitchFamily="18" charset="0"/>
            <a:ea typeface="+mn-ea"/>
            <a:cs typeface="Times New Roman" pitchFamily="18" charset="0"/>
          </a:endParaRPr>
        </a:p>
      </dgm:t>
    </dgm:pt>
    <dgm:pt modelId="{664D629D-5BDE-4882-A1D9-971F1D91D7D0}" type="parTrans" cxnId="{414C8B4F-D9E9-48A2-86A8-C24FFA11E543}">
      <dgm:prSet/>
      <dgm:spPr/>
      <dgm:t>
        <a:bodyPr/>
        <a:lstStyle/>
        <a:p>
          <a:pPr algn="ctr"/>
          <a:endParaRPr lang="ru-RU"/>
        </a:p>
      </dgm:t>
    </dgm:pt>
    <dgm:pt modelId="{47A146BE-DF44-4D34-A5B4-E8E8E980379D}" type="sibTrans" cxnId="{414C8B4F-D9E9-48A2-86A8-C24FFA11E543}">
      <dgm:prSet/>
      <dgm:spPr/>
      <dgm:t>
        <a:bodyPr/>
        <a:lstStyle/>
        <a:p>
          <a:pPr algn="ctr"/>
          <a:endParaRPr lang="ru-RU"/>
        </a:p>
      </dgm:t>
    </dgm:pt>
    <dgm:pt modelId="{9D374BB9-67E4-4B23-8927-441553771A4F}" type="pres">
      <dgm:prSet presAssocID="{4F10A002-EA66-49AE-AFD2-38C22341B297}" presName="composite" presStyleCnt="0">
        <dgm:presLayoutVars>
          <dgm:chMax val="1"/>
          <dgm:dir/>
          <dgm:resizeHandles val="exact"/>
        </dgm:presLayoutVars>
      </dgm:prSet>
      <dgm:spPr/>
    </dgm:pt>
    <dgm:pt modelId="{296801A8-250D-4CAA-A002-57C7BC924CF3}" type="pres">
      <dgm:prSet presAssocID="{4F10A002-EA66-49AE-AFD2-38C22341B297}" presName="radial" presStyleCnt="0">
        <dgm:presLayoutVars>
          <dgm:animLvl val="ctr"/>
        </dgm:presLayoutVars>
      </dgm:prSet>
      <dgm:spPr/>
    </dgm:pt>
    <dgm:pt modelId="{E4B46A73-344F-4D9D-9459-A7E853988344}" type="pres">
      <dgm:prSet presAssocID="{E33E62F0-6D4B-4D4C-8C91-F9C6FC8CB959}" presName="centerShape" presStyleLbl="vennNode1" presStyleIdx="0" presStyleCnt="9"/>
      <dgm:spPr/>
    </dgm:pt>
    <dgm:pt modelId="{7A5298E6-5859-4E64-A2F0-81387E6DB56E}" type="pres">
      <dgm:prSet presAssocID="{5D0CC289-24F2-40D5-BF8A-ABBA4E798434}" presName="node" presStyleLbl="vennNode1" presStyleIdx="1" presStyleCnt="9" custScaleX="132205">
        <dgm:presLayoutVars>
          <dgm:bulletEnabled val="1"/>
        </dgm:presLayoutVars>
      </dgm:prSet>
      <dgm:spPr/>
    </dgm:pt>
    <dgm:pt modelId="{74D2F541-6EDA-468F-8C45-BB5CCDA345E8}" type="pres">
      <dgm:prSet presAssocID="{C6B4587D-1531-471D-8B13-1A919B6BDCCD}" presName="node" presStyleLbl="vennNode1" presStyleIdx="2" presStyleCnt="9">
        <dgm:presLayoutVars>
          <dgm:bulletEnabled val="1"/>
        </dgm:presLayoutVars>
      </dgm:prSet>
      <dgm:spPr/>
    </dgm:pt>
    <dgm:pt modelId="{8C093C33-5B78-4188-AAE5-1D1654E18ABD}" type="pres">
      <dgm:prSet presAssocID="{4A64D375-A4DB-46FB-AA1A-224F6A49AB37}" presName="node" presStyleLbl="vennNode1" presStyleIdx="3" presStyleCnt="9">
        <dgm:presLayoutVars>
          <dgm:bulletEnabled val="1"/>
        </dgm:presLayoutVars>
      </dgm:prSet>
      <dgm:spPr/>
    </dgm:pt>
    <dgm:pt modelId="{81CFD46A-12B2-48C4-88E0-424F19124E0F}" type="pres">
      <dgm:prSet presAssocID="{84E5883F-49CA-47A6-9A56-8CB516EE7869}" presName="node" presStyleLbl="vennNode1" presStyleIdx="4" presStyleCnt="9">
        <dgm:presLayoutVars>
          <dgm:bulletEnabled val="1"/>
        </dgm:presLayoutVars>
      </dgm:prSet>
      <dgm:spPr/>
    </dgm:pt>
    <dgm:pt modelId="{270943D4-B8C0-4AFE-BE4C-C52C524CE136}" type="pres">
      <dgm:prSet presAssocID="{43CE47DF-4470-423C-973D-D0FCDAC1E072}" presName="node" presStyleLbl="vennNode1" presStyleIdx="5" presStyleCnt="9">
        <dgm:presLayoutVars>
          <dgm:bulletEnabled val="1"/>
        </dgm:presLayoutVars>
      </dgm:prSet>
      <dgm:spPr/>
    </dgm:pt>
    <dgm:pt modelId="{69E1772B-E299-404D-ACBD-BA2A4F579577}" type="pres">
      <dgm:prSet presAssocID="{0400487E-AAD5-4B70-8ECE-DE053BA3559C}" presName="node" presStyleLbl="vennNode1" presStyleIdx="6" presStyleCnt="9">
        <dgm:presLayoutVars>
          <dgm:bulletEnabled val="1"/>
        </dgm:presLayoutVars>
      </dgm:prSet>
      <dgm:spPr/>
    </dgm:pt>
    <dgm:pt modelId="{1B63B52F-93A2-4DBF-AC4D-F51735137918}" type="pres">
      <dgm:prSet presAssocID="{0332C762-2A4B-4DF8-B684-A7C5E571B040}" presName="node" presStyleLbl="vennNode1" presStyleIdx="7" presStyleCnt="9" custScaleX="108879" custRadScaleRad="98757">
        <dgm:presLayoutVars>
          <dgm:bulletEnabled val="1"/>
        </dgm:presLayoutVars>
      </dgm:prSet>
      <dgm:spPr/>
    </dgm:pt>
    <dgm:pt modelId="{BD9762EA-C26F-4967-9993-8308E777CDA3}" type="pres">
      <dgm:prSet presAssocID="{B85954E9-85F5-40F3-88B5-4DDE3DA708BB}" presName="node" presStyleLbl="vennNode1" presStyleIdx="8" presStyleCnt="9" custScaleX="165253" custScaleY="111290">
        <dgm:presLayoutVars>
          <dgm:bulletEnabled val="1"/>
        </dgm:presLayoutVars>
      </dgm:prSet>
      <dgm:spPr/>
    </dgm:pt>
  </dgm:ptLst>
  <dgm:cxnLst>
    <dgm:cxn modelId="{A7A9C802-E655-4630-9031-C479C058061C}" type="presOf" srcId="{E33E62F0-6D4B-4D4C-8C91-F9C6FC8CB959}" destId="{E4B46A73-344F-4D9D-9459-A7E853988344}" srcOrd="0" destOrd="0" presId="urn:microsoft.com/office/officeart/2005/8/layout/radial3"/>
    <dgm:cxn modelId="{C168E002-C493-408D-8657-B632EBFA2BF2}" srcId="{E33E62F0-6D4B-4D4C-8C91-F9C6FC8CB959}" destId="{0332C762-2A4B-4DF8-B684-A7C5E571B040}" srcOrd="6" destOrd="0" parTransId="{6B81A2F6-E412-4EA6-A279-12CE36870D3B}" sibTransId="{E738BE50-733B-4BA9-BEEE-7E438411D85E}"/>
    <dgm:cxn modelId="{7CB72D10-F77B-4B1B-887D-719E68A625D8}" type="presOf" srcId="{4A64D375-A4DB-46FB-AA1A-224F6A49AB37}" destId="{8C093C33-5B78-4188-AAE5-1D1654E18ABD}" srcOrd="0" destOrd="0" presId="urn:microsoft.com/office/officeart/2005/8/layout/radial3"/>
    <dgm:cxn modelId="{2A948B15-F9F5-4A37-A12F-56481F7815B1}" srcId="{E33E62F0-6D4B-4D4C-8C91-F9C6FC8CB959}" destId="{5D0CC289-24F2-40D5-BF8A-ABBA4E798434}" srcOrd="0" destOrd="0" parTransId="{1FE1B296-991A-4AB8-A6E7-2B0F1AB92E24}" sibTransId="{BFFE0B09-B37A-48E2-989C-22A49C5E5E9F}"/>
    <dgm:cxn modelId="{F4D21C36-5787-4DF4-8289-1873945E0013}" type="presOf" srcId="{B85954E9-85F5-40F3-88B5-4DDE3DA708BB}" destId="{BD9762EA-C26F-4967-9993-8308E777CDA3}" srcOrd="0" destOrd="0" presId="urn:microsoft.com/office/officeart/2005/8/layout/radial3"/>
    <dgm:cxn modelId="{3D97183C-0273-493B-8E1E-589D5880B453}" type="presOf" srcId="{4F10A002-EA66-49AE-AFD2-38C22341B297}" destId="{9D374BB9-67E4-4B23-8927-441553771A4F}" srcOrd="0" destOrd="0" presId="urn:microsoft.com/office/officeart/2005/8/layout/radial3"/>
    <dgm:cxn modelId="{58D9CA46-EE4B-408D-8274-3A9BFBEF3F6B}" type="presOf" srcId="{0400487E-AAD5-4B70-8ECE-DE053BA3559C}" destId="{69E1772B-E299-404D-ACBD-BA2A4F579577}" srcOrd="0" destOrd="0" presId="urn:microsoft.com/office/officeart/2005/8/layout/radial3"/>
    <dgm:cxn modelId="{414C8B4F-D9E9-48A2-86A8-C24FFA11E543}" srcId="{E33E62F0-6D4B-4D4C-8C91-F9C6FC8CB959}" destId="{84E5883F-49CA-47A6-9A56-8CB516EE7869}" srcOrd="3" destOrd="0" parTransId="{664D629D-5BDE-4882-A1D9-971F1D91D7D0}" sibTransId="{47A146BE-DF44-4D34-A5B4-E8E8E980379D}"/>
    <dgm:cxn modelId="{B1F50C59-A516-44A8-A206-2518A60A8746}" srcId="{4F10A002-EA66-49AE-AFD2-38C22341B297}" destId="{E33E62F0-6D4B-4D4C-8C91-F9C6FC8CB959}" srcOrd="0" destOrd="0" parTransId="{95E2CDB3-D80D-4D81-B4E4-4E2A2DE2CE0B}" sibTransId="{99667B34-1557-4631-8935-F188CA3533FE}"/>
    <dgm:cxn modelId="{E8B5CE59-87F0-49B3-9DED-EA1A057E89A8}" type="presOf" srcId="{C6B4587D-1531-471D-8B13-1A919B6BDCCD}" destId="{74D2F541-6EDA-468F-8C45-BB5CCDA345E8}" srcOrd="0" destOrd="0" presId="urn:microsoft.com/office/officeart/2005/8/layout/radial3"/>
    <dgm:cxn modelId="{57DDE07A-F826-4EF5-8812-027CD9823747}" type="presOf" srcId="{43CE47DF-4470-423C-973D-D0FCDAC1E072}" destId="{270943D4-B8C0-4AFE-BE4C-C52C524CE136}" srcOrd="0" destOrd="0" presId="urn:microsoft.com/office/officeart/2005/8/layout/radial3"/>
    <dgm:cxn modelId="{252F7883-5221-4E87-A8C7-2AF1644583BC}" srcId="{E33E62F0-6D4B-4D4C-8C91-F9C6FC8CB959}" destId="{4A64D375-A4DB-46FB-AA1A-224F6A49AB37}" srcOrd="2" destOrd="0" parTransId="{D5E3D47F-D089-41BF-A73D-81D4D53C5715}" sibTransId="{2EFFEAD7-3B7C-43AD-81FD-BFEBF78EB868}"/>
    <dgm:cxn modelId="{4BFB1584-7A22-4F6D-A4F8-8E27022D9C97}" type="presOf" srcId="{84E5883F-49CA-47A6-9A56-8CB516EE7869}" destId="{81CFD46A-12B2-48C4-88E0-424F19124E0F}" srcOrd="0" destOrd="0" presId="urn:microsoft.com/office/officeart/2005/8/layout/radial3"/>
    <dgm:cxn modelId="{938F1C8A-2283-4720-9E86-745D941E9EDF}" srcId="{E33E62F0-6D4B-4D4C-8C91-F9C6FC8CB959}" destId="{0400487E-AAD5-4B70-8ECE-DE053BA3559C}" srcOrd="5" destOrd="0" parTransId="{AFD63206-4179-4C8D-BA20-22525C59EFD5}" sibTransId="{FEB87343-DED2-4CB0-92C6-7AC5EC955BCD}"/>
    <dgm:cxn modelId="{0434E697-009B-4354-A1C6-EDA1804A5FBD}" type="presOf" srcId="{5D0CC289-24F2-40D5-BF8A-ABBA4E798434}" destId="{7A5298E6-5859-4E64-A2F0-81387E6DB56E}" srcOrd="0" destOrd="0" presId="urn:microsoft.com/office/officeart/2005/8/layout/radial3"/>
    <dgm:cxn modelId="{FC78B3A7-4CD8-4876-BE92-745836220219}" srcId="{E33E62F0-6D4B-4D4C-8C91-F9C6FC8CB959}" destId="{C6B4587D-1531-471D-8B13-1A919B6BDCCD}" srcOrd="1" destOrd="0" parTransId="{E8046278-8851-4932-9143-127C23AE979F}" sibTransId="{13C66051-BC69-49EB-9A42-BA4AC7D607BB}"/>
    <dgm:cxn modelId="{495A13BB-4531-470B-8697-DA45CA78F73C}" srcId="{E33E62F0-6D4B-4D4C-8C91-F9C6FC8CB959}" destId="{43CE47DF-4470-423C-973D-D0FCDAC1E072}" srcOrd="4" destOrd="0" parTransId="{8D1CF6AF-A6B4-4D01-B149-5419E8F150DB}" sibTransId="{CBBB5E12-AEBE-44B9-AA36-46883315285D}"/>
    <dgm:cxn modelId="{739AE8C9-8BFD-4728-9ABC-BBF0021F5A0C}" srcId="{E33E62F0-6D4B-4D4C-8C91-F9C6FC8CB959}" destId="{B85954E9-85F5-40F3-88B5-4DDE3DA708BB}" srcOrd="7" destOrd="0" parTransId="{4F7C27A7-FE2B-497E-B6BF-2BC8CF2BFC30}" sibTransId="{F91DC979-A280-4750-960A-3409EF92D7DC}"/>
    <dgm:cxn modelId="{C227DAF5-2F02-4DB2-843D-AA592A239D1A}" type="presOf" srcId="{0332C762-2A4B-4DF8-B684-A7C5E571B040}" destId="{1B63B52F-93A2-4DBF-AC4D-F51735137918}" srcOrd="0" destOrd="0" presId="urn:microsoft.com/office/officeart/2005/8/layout/radial3"/>
    <dgm:cxn modelId="{81B9EACC-767D-4A5C-AEE5-3671A1C104F2}" type="presParOf" srcId="{9D374BB9-67E4-4B23-8927-441553771A4F}" destId="{296801A8-250D-4CAA-A002-57C7BC924CF3}" srcOrd="0" destOrd="0" presId="urn:microsoft.com/office/officeart/2005/8/layout/radial3"/>
    <dgm:cxn modelId="{E9ACF4B1-C9F8-48CE-A282-1407A3DD650C}" type="presParOf" srcId="{296801A8-250D-4CAA-A002-57C7BC924CF3}" destId="{E4B46A73-344F-4D9D-9459-A7E853988344}" srcOrd="0" destOrd="0" presId="urn:microsoft.com/office/officeart/2005/8/layout/radial3"/>
    <dgm:cxn modelId="{0D745D24-C5C8-4E47-B9B3-F88B9E1E04CF}" type="presParOf" srcId="{296801A8-250D-4CAA-A002-57C7BC924CF3}" destId="{7A5298E6-5859-4E64-A2F0-81387E6DB56E}" srcOrd="1" destOrd="0" presId="urn:microsoft.com/office/officeart/2005/8/layout/radial3"/>
    <dgm:cxn modelId="{0C6A9F97-17CD-43F3-B599-17A6A74394C5}" type="presParOf" srcId="{296801A8-250D-4CAA-A002-57C7BC924CF3}" destId="{74D2F541-6EDA-468F-8C45-BB5CCDA345E8}" srcOrd="2" destOrd="0" presId="urn:microsoft.com/office/officeart/2005/8/layout/radial3"/>
    <dgm:cxn modelId="{1FBC073E-C145-4FAA-B5F8-40CBF5FE5A63}" type="presParOf" srcId="{296801A8-250D-4CAA-A002-57C7BC924CF3}" destId="{8C093C33-5B78-4188-AAE5-1D1654E18ABD}" srcOrd="3" destOrd="0" presId="urn:microsoft.com/office/officeart/2005/8/layout/radial3"/>
    <dgm:cxn modelId="{A7FF2B51-3B96-43C0-BC3B-15CC051C8A37}" type="presParOf" srcId="{296801A8-250D-4CAA-A002-57C7BC924CF3}" destId="{81CFD46A-12B2-48C4-88E0-424F19124E0F}" srcOrd="4" destOrd="0" presId="urn:microsoft.com/office/officeart/2005/8/layout/radial3"/>
    <dgm:cxn modelId="{353D4FF0-5CCB-4742-899C-2DCB0FA992BF}" type="presParOf" srcId="{296801A8-250D-4CAA-A002-57C7BC924CF3}" destId="{270943D4-B8C0-4AFE-BE4C-C52C524CE136}" srcOrd="5" destOrd="0" presId="urn:microsoft.com/office/officeart/2005/8/layout/radial3"/>
    <dgm:cxn modelId="{4F8EBDFF-6558-46F6-A030-2D7C494CA0A9}" type="presParOf" srcId="{296801A8-250D-4CAA-A002-57C7BC924CF3}" destId="{69E1772B-E299-404D-ACBD-BA2A4F579577}" srcOrd="6" destOrd="0" presId="urn:microsoft.com/office/officeart/2005/8/layout/radial3"/>
    <dgm:cxn modelId="{6FA208EA-11A9-4926-BB14-50635A007D8C}" type="presParOf" srcId="{296801A8-250D-4CAA-A002-57C7BC924CF3}" destId="{1B63B52F-93A2-4DBF-AC4D-F51735137918}" srcOrd="7" destOrd="0" presId="urn:microsoft.com/office/officeart/2005/8/layout/radial3"/>
    <dgm:cxn modelId="{D9C6D0CB-DDEC-4B6E-9B93-0C53357D763E}" type="presParOf" srcId="{296801A8-250D-4CAA-A002-57C7BC924CF3}" destId="{BD9762EA-C26F-4967-9993-8308E777CDA3}" srcOrd="8" destOrd="0" presId="urn:microsoft.com/office/officeart/2005/8/layout/radial3"/>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D25D24DF-BFF0-4713-8B0B-4E80F3C774EC}" type="doc">
      <dgm:prSet loTypeId="urn:microsoft.com/office/officeart/2005/8/layout/radial5" loCatId="relationship" qsTypeId="urn:microsoft.com/office/officeart/2005/8/quickstyle/simple1" qsCatId="simple" csTypeId="urn:microsoft.com/office/officeart/2005/8/colors/accent1_2" csCatId="accent1" phldr="1"/>
      <dgm:spPr/>
      <dgm:t>
        <a:bodyPr/>
        <a:lstStyle/>
        <a:p>
          <a:endParaRPr lang="ru-RU"/>
        </a:p>
      </dgm:t>
    </dgm:pt>
    <dgm:pt modelId="{913E9F5B-3076-4CCA-9352-344A9E345A39}">
      <dgm:prSet phldrT="[Текст]" custT="1"/>
      <dgm:spPr>
        <a:xfrm>
          <a:off x="2032797" y="1483791"/>
          <a:ext cx="1782651" cy="974006"/>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spcAft>
              <a:spcPts val="0"/>
            </a:spcAft>
            <a:buNone/>
          </a:pPr>
          <a:r>
            <a:rPr lang="ru-RU" sz="1300" b="1" i="0">
              <a:solidFill>
                <a:srgbClr val="7030A0"/>
              </a:solidFill>
              <a:latin typeface="Times New Roman" pitchFamily="18" charset="0"/>
              <a:ea typeface="+mn-ea"/>
              <a:cs typeface="Times New Roman" pitchFamily="18" charset="0"/>
            </a:rPr>
            <a:t>Сапалы бәсекеге қабілетті маман</a:t>
          </a:r>
        </a:p>
        <a:p>
          <a:pPr>
            <a:spcAft>
              <a:spcPct val="35000"/>
            </a:spcAft>
            <a:buNone/>
          </a:pPr>
          <a:r>
            <a:rPr lang="ru-RU" sz="1300" b="1" i="0">
              <a:solidFill>
                <a:srgbClr val="7030A0"/>
              </a:solidFill>
              <a:latin typeface="Times New Roman" pitchFamily="18" charset="0"/>
              <a:ea typeface="+mn-ea"/>
              <a:cs typeface="Times New Roman" pitchFamily="18" charset="0"/>
            </a:rPr>
            <a:t>моделі</a:t>
          </a:r>
        </a:p>
      </dgm:t>
    </dgm:pt>
    <dgm:pt modelId="{312317EC-535B-4778-B333-EB10EA648437}" type="parTrans" cxnId="{0C9BAC51-8F70-4B38-A60C-962BAD5D6CEB}">
      <dgm:prSet/>
      <dgm:spPr/>
      <dgm:t>
        <a:bodyPr/>
        <a:lstStyle/>
        <a:p>
          <a:endParaRPr lang="ru-RU"/>
        </a:p>
      </dgm:t>
    </dgm:pt>
    <dgm:pt modelId="{D1B95990-6880-48A6-AB51-91DED2CAD98B}" type="sibTrans" cxnId="{0C9BAC51-8F70-4B38-A60C-962BAD5D6CEB}">
      <dgm:prSet/>
      <dgm:spPr/>
      <dgm:t>
        <a:bodyPr/>
        <a:lstStyle/>
        <a:p>
          <a:endParaRPr lang="ru-RU"/>
        </a:p>
      </dgm:t>
    </dgm:pt>
    <dgm:pt modelId="{8FEC2DBB-4583-4846-89F6-DC0D4F6F83B5}">
      <dgm:prSet phldrT="[Текст]" custT="1"/>
      <dgm:spPr>
        <a:xfrm>
          <a:off x="2093322" y="44122"/>
          <a:ext cx="1817718" cy="598942"/>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spcAft>
              <a:spcPts val="0"/>
            </a:spcAft>
            <a:buNone/>
          </a:pPr>
          <a:r>
            <a:rPr lang="ru-RU" sz="1000">
              <a:solidFill>
                <a:sysClr val="windowText" lastClr="000000"/>
              </a:solidFill>
              <a:latin typeface="Times New Roman" pitchFamily="18" charset="0"/>
              <a:ea typeface="+mn-ea"/>
              <a:cs typeface="Times New Roman" pitchFamily="18" charset="0"/>
            </a:rPr>
            <a:t>Көптілді білу</a:t>
          </a:r>
        </a:p>
        <a:p>
          <a:pPr>
            <a:spcAft>
              <a:spcPts val="0"/>
            </a:spcAft>
            <a:buNone/>
          </a:pPr>
          <a:r>
            <a:rPr lang="ru-RU" sz="1000">
              <a:solidFill>
                <a:sysClr val="windowText" lastClr="000000"/>
              </a:solidFill>
              <a:latin typeface="Times New Roman" pitchFamily="18" charset="0"/>
              <a:ea typeface="+mn-ea"/>
              <a:cs typeface="Times New Roman" pitchFamily="18" charset="0"/>
            </a:rPr>
            <a:t>(Қазақ, орыс, ағылшын)</a:t>
          </a:r>
        </a:p>
        <a:p>
          <a:pPr>
            <a:spcAft>
              <a:spcPts val="0"/>
            </a:spcAft>
            <a:buNone/>
          </a:pPr>
          <a:r>
            <a:rPr lang="ru-RU" sz="1000">
              <a:solidFill>
                <a:sysClr val="windowText" lastClr="000000"/>
              </a:solidFill>
              <a:latin typeface="Times New Roman" pitchFamily="18" charset="0"/>
              <a:ea typeface="+mn-ea"/>
              <a:cs typeface="Times New Roman" pitchFamily="18" charset="0"/>
            </a:rPr>
            <a:t>құзіреттілігі</a:t>
          </a:r>
        </a:p>
      </dgm:t>
    </dgm:pt>
    <dgm:pt modelId="{B099F69C-3684-45A6-9B14-0363C05F46C1}" type="parTrans" cxnId="{5BC99890-C325-41BF-8647-E0523C9A6AF0}">
      <dgm:prSet/>
      <dgm:spPr>
        <a:xfrm rot="5235214" flipV="1">
          <a:off x="2493185" y="852822"/>
          <a:ext cx="971159" cy="279085"/>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ru-RU">
            <a:solidFill>
              <a:sysClr val="window" lastClr="FFFFFF"/>
            </a:solidFill>
            <a:latin typeface="Calibri" panose="020F0502020204030204"/>
            <a:ea typeface="+mn-ea"/>
            <a:cs typeface="+mn-cs"/>
          </a:endParaRPr>
        </a:p>
      </dgm:t>
    </dgm:pt>
    <dgm:pt modelId="{B5CC7A4C-6FE7-4DA2-87BA-A0E3962BDA6F}" type="sibTrans" cxnId="{5BC99890-C325-41BF-8647-E0523C9A6AF0}">
      <dgm:prSet/>
      <dgm:spPr/>
      <dgm:t>
        <a:bodyPr/>
        <a:lstStyle/>
        <a:p>
          <a:endParaRPr lang="ru-RU"/>
        </a:p>
      </dgm:t>
    </dgm:pt>
    <dgm:pt modelId="{FBAC61F3-30FF-49B1-BDDB-AB0B80D55827}">
      <dgm:prSet phldrT="[Текст]" custT="1"/>
      <dgm:spPr>
        <a:xfrm>
          <a:off x="4249552" y="127655"/>
          <a:ext cx="1462635" cy="785425"/>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000">
              <a:solidFill>
                <a:sysClr val="windowText" lastClr="000000"/>
              </a:solidFill>
              <a:latin typeface="Times New Roman" pitchFamily="18" charset="0"/>
              <a:ea typeface="+mn-ea"/>
              <a:cs typeface="Times New Roman" pitchFamily="18" charset="0"/>
            </a:rPr>
            <a:t>Оқу-тәрбие үдерісін рухани жаңғыру бағыттарымен байланыстыру</a:t>
          </a:r>
        </a:p>
      </dgm:t>
    </dgm:pt>
    <dgm:pt modelId="{346CC2CA-DBF0-414D-BB9F-D71FD0651FC5}" type="parTrans" cxnId="{A7C092A7-4BDE-4357-A531-C6D3DEBC6366}">
      <dgm:prSet/>
      <dgm:spPr>
        <a:xfrm rot="19488500">
          <a:off x="3250003" y="926043"/>
          <a:ext cx="1137329" cy="317816"/>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ru-RU">
            <a:solidFill>
              <a:sysClr val="window" lastClr="FFFFFF"/>
            </a:solidFill>
            <a:latin typeface="Calibri" panose="020F0502020204030204"/>
            <a:ea typeface="+mn-ea"/>
            <a:cs typeface="+mn-cs"/>
          </a:endParaRPr>
        </a:p>
      </dgm:t>
    </dgm:pt>
    <dgm:pt modelId="{E666B7F6-983A-449D-9C4E-BC666FE3BCEA}" type="sibTrans" cxnId="{A7C092A7-4BDE-4357-A531-C6D3DEBC6366}">
      <dgm:prSet/>
      <dgm:spPr/>
      <dgm:t>
        <a:bodyPr/>
        <a:lstStyle/>
        <a:p>
          <a:endParaRPr lang="ru-RU"/>
        </a:p>
      </dgm:t>
    </dgm:pt>
    <dgm:pt modelId="{00A6DE06-91E6-4BFC-AEE5-0ACC6EE3FD44}">
      <dgm:prSet phldrT="[Текст]" custT="1"/>
      <dgm:spPr>
        <a:xfrm>
          <a:off x="298975" y="3140950"/>
          <a:ext cx="1700187" cy="873016"/>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000">
              <a:solidFill>
                <a:sysClr val="windowText" lastClr="000000"/>
              </a:solidFill>
              <a:latin typeface="Times New Roman" pitchFamily="18" charset="0"/>
              <a:ea typeface="+mn-ea"/>
              <a:cs typeface="Times New Roman" pitchFamily="18" charset="0"/>
            </a:rPr>
            <a:t>Импакт факторы бар журналдарда ғылыми мақалалар жариялау</a:t>
          </a:r>
        </a:p>
      </dgm:t>
    </dgm:pt>
    <dgm:pt modelId="{104487CD-FBB0-4AA5-88EA-391A5E37B372}" type="parTrans" cxnId="{E426BABA-72D9-4698-BEF0-2756361583C4}">
      <dgm:prSet/>
      <dgm:spPr>
        <a:xfrm rot="8271040">
          <a:off x="1722359" y="2635678"/>
          <a:ext cx="1017615" cy="333805"/>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ru-RU">
            <a:solidFill>
              <a:sysClr val="window" lastClr="FFFFFF"/>
            </a:solidFill>
            <a:latin typeface="Calibri" panose="020F0502020204030204"/>
            <a:ea typeface="+mn-ea"/>
            <a:cs typeface="+mn-cs"/>
          </a:endParaRPr>
        </a:p>
      </dgm:t>
    </dgm:pt>
    <dgm:pt modelId="{B35FB5FB-12F4-4A65-92E8-380D0AD2F465}" type="sibTrans" cxnId="{E426BABA-72D9-4698-BEF0-2756361583C4}">
      <dgm:prSet/>
      <dgm:spPr/>
      <dgm:t>
        <a:bodyPr/>
        <a:lstStyle/>
        <a:p>
          <a:endParaRPr lang="ru-RU"/>
        </a:p>
      </dgm:t>
    </dgm:pt>
    <dgm:pt modelId="{955D8D0F-DB11-4CF0-92AB-091D6AFA043B}">
      <dgm:prSet phldrT="[Текст]" custT="1"/>
      <dgm:spPr>
        <a:xfrm>
          <a:off x="388847" y="0"/>
          <a:ext cx="1520843" cy="888591"/>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000">
              <a:solidFill>
                <a:sysClr val="windowText" lastClr="000000"/>
              </a:solidFill>
              <a:latin typeface="Times New Roman" pitchFamily="18" charset="0"/>
              <a:ea typeface="+mn-ea"/>
              <a:cs typeface="Times New Roman" pitchFamily="18" charset="0"/>
            </a:rPr>
            <a:t>Академиялық ұтқырлық, шетелдік тәжірибелерді меңгеру</a:t>
          </a:r>
        </a:p>
      </dgm:t>
    </dgm:pt>
    <dgm:pt modelId="{3614F3D6-8B77-4103-A03C-4F883F6DBB70}" type="parTrans" cxnId="{A683E997-367B-4CC8-9AAA-D13FBBE728B1}">
      <dgm:prSet/>
      <dgm:spPr>
        <a:xfrm rot="13241871">
          <a:off x="1665798" y="883923"/>
          <a:ext cx="1002507" cy="381667"/>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ru-RU">
            <a:solidFill>
              <a:sysClr val="window" lastClr="FFFFFF"/>
            </a:solidFill>
            <a:latin typeface="Calibri" panose="020F0502020204030204"/>
            <a:ea typeface="+mn-ea"/>
            <a:cs typeface="+mn-cs"/>
          </a:endParaRPr>
        </a:p>
      </dgm:t>
    </dgm:pt>
    <dgm:pt modelId="{39172F53-46C4-417C-8AFF-9B324E781496}" type="sibTrans" cxnId="{A683E997-367B-4CC8-9AAA-D13FBBE728B1}">
      <dgm:prSet/>
      <dgm:spPr/>
      <dgm:t>
        <a:bodyPr/>
        <a:lstStyle/>
        <a:p>
          <a:endParaRPr lang="ru-RU"/>
        </a:p>
      </dgm:t>
    </dgm:pt>
    <dgm:pt modelId="{B1846777-0A9E-4E90-A0B1-8E97AFB6B288}">
      <dgm:prSet custT="1"/>
      <dgm:spPr>
        <a:xfrm>
          <a:off x="4286993" y="1063958"/>
          <a:ext cx="1425194" cy="921218"/>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000">
              <a:solidFill>
                <a:sysClr val="windowText" lastClr="000000"/>
              </a:solidFill>
              <a:latin typeface="Times New Roman" pitchFamily="18" charset="0"/>
              <a:ea typeface="+mn-ea"/>
              <a:cs typeface="Times New Roman" pitchFamily="18" charset="0"/>
            </a:rPr>
            <a:t>Толерантты, гумандық қасиетті,  ұлттық сананы үздіксіз жетілдіріп отыру</a:t>
          </a:r>
          <a:r>
            <a:rPr lang="ru-RU" sz="1000">
              <a:solidFill>
                <a:sysClr val="window" lastClr="FFFFFF"/>
              </a:solidFill>
              <a:latin typeface="Times New Roman" pitchFamily="18" charset="0"/>
              <a:ea typeface="+mn-ea"/>
              <a:cs typeface="Times New Roman" pitchFamily="18" charset="0"/>
            </a:rPr>
            <a:t> </a:t>
          </a:r>
        </a:p>
      </dgm:t>
    </dgm:pt>
    <dgm:pt modelId="{DB8EB3BD-0F0B-4517-B58A-A8EC8EBBCBA4}" type="parTrans" cxnId="{E54EE5ED-0207-4F31-82B8-4C8FF21DD561}">
      <dgm:prSet/>
      <dgm:spPr>
        <a:xfrm rot="20871964">
          <a:off x="3408077" y="1359245"/>
          <a:ext cx="550061" cy="252757"/>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ru-RU">
            <a:solidFill>
              <a:sysClr val="window" lastClr="FFFFFF"/>
            </a:solidFill>
            <a:latin typeface="Calibri" panose="020F0502020204030204"/>
            <a:ea typeface="+mn-ea"/>
            <a:cs typeface="+mn-cs"/>
          </a:endParaRPr>
        </a:p>
      </dgm:t>
    </dgm:pt>
    <dgm:pt modelId="{5433E1A1-CAEA-4315-BC70-0382217EF5A6}" type="sibTrans" cxnId="{E54EE5ED-0207-4F31-82B8-4C8FF21DD561}">
      <dgm:prSet/>
      <dgm:spPr/>
      <dgm:t>
        <a:bodyPr/>
        <a:lstStyle/>
        <a:p>
          <a:endParaRPr lang="ru-RU"/>
        </a:p>
      </dgm:t>
    </dgm:pt>
    <dgm:pt modelId="{CF283D6B-1D5C-49A0-8A79-6DDE8C6E49A7}">
      <dgm:prSet custT="1"/>
      <dgm:spPr>
        <a:xfrm>
          <a:off x="102567" y="994295"/>
          <a:ext cx="1364724" cy="785425"/>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000">
              <a:solidFill>
                <a:sysClr val="windowText" lastClr="000000"/>
              </a:solidFill>
              <a:latin typeface="Times New Roman" pitchFamily="18" charset="0"/>
              <a:ea typeface="+mn-ea"/>
              <a:cs typeface="Times New Roman" pitchFamily="18" charset="0"/>
            </a:rPr>
            <a:t>Жаңаратылған бағдарлама бойынша креативті білім беру</a:t>
          </a:r>
        </a:p>
      </dgm:t>
    </dgm:pt>
    <dgm:pt modelId="{CCC503BC-F13B-496E-B1F5-2E46DE764E48}" type="parTrans" cxnId="{4D776B6A-14C0-4BD9-9745-2628A4F394DF}">
      <dgm:prSet/>
      <dgm:spPr>
        <a:xfrm rot="11715862">
          <a:off x="1495489" y="1369654"/>
          <a:ext cx="558994" cy="333805"/>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ru-RU">
            <a:solidFill>
              <a:sysClr val="window" lastClr="FFFFFF"/>
            </a:solidFill>
            <a:latin typeface="Calibri" panose="020F0502020204030204"/>
            <a:ea typeface="+mn-ea"/>
            <a:cs typeface="+mn-cs"/>
          </a:endParaRPr>
        </a:p>
      </dgm:t>
    </dgm:pt>
    <dgm:pt modelId="{E3D0BD95-ED49-484A-B675-4FCC6FEDD423}" type="sibTrans" cxnId="{4D776B6A-14C0-4BD9-9745-2628A4F394DF}">
      <dgm:prSet/>
      <dgm:spPr/>
      <dgm:t>
        <a:bodyPr/>
        <a:lstStyle/>
        <a:p>
          <a:endParaRPr lang="ru-RU"/>
        </a:p>
      </dgm:t>
    </dgm:pt>
    <dgm:pt modelId="{E577DC5E-109F-4013-BAB8-6B91D65639D1}">
      <dgm:prSet custT="1"/>
      <dgm:spPr>
        <a:xfrm>
          <a:off x="4202253" y="2137698"/>
          <a:ext cx="1509934" cy="785425"/>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000">
              <a:solidFill>
                <a:sysClr val="windowText" lastClr="000000"/>
              </a:solidFill>
              <a:latin typeface="Times New Roman" pitchFamily="18" charset="0"/>
              <a:ea typeface="+mn-ea"/>
              <a:cs typeface="Times New Roman" pitchFamily="18" charset="0"/>
            </a:rPr>
            <a:t>Цифрландыру кеңірек қолданысқа ие болу</a:t>
          </a:r>
        </a:p>
      </dgm:t>
    </dgm:pt>
    <dgm:pt modelId="{AE4D8F88-F04E-4107-BCCA-2C754E7B9DBB}" type="parTrans" cxnId="{3A876C85-EBB0-4BE2-AFAF-2D0D4AB0E9DA}">
      <dgm:prSet/>
      <dgm:spPr>
        <a:xfrm rot="923383">
          <a:off x="3898796" y="2153246"/>
          <a:ext cx="472684" cy="213375"/>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ru-RU">
            <a:solidFill>
              <a:sysClr val="window" lastClr="FFFFFF"/>
            </a:solidFill>
            <a:latin typeface="Calibri" panose="020F0502020204030204"/>
            <a:ea typeface="+mn-ea"/>
            <a:cs typeface="+mn-cs"/>
          </a:endParaRPr>
        </a:p>
      </dgm:t>
    </dgm:pt>
    <dgm:pt modelId="{F3745C54-641B-4D88-A731-AA7B3C1A64C4}" type="sibTrans" cxnId="{3A876C85-EBB0-4BE2-AFAF-2D0D4AB0E9DA}">
      <dgm:prSet/>
      <dgm:spPr/>
      <dgm:t>
        <a:bodyPr/>
        <a:lstStyle/>
        <a:p>
          <a:endParaRPr lang="ru-RU"/>
        </a:p>
      </dgm:t>
    </dgm:pt>
    <dgm:pt modelId="{9D859818-DB76-4840-81C3-9A367F4634F1}">
      <dgm:prSet custT="1"/>
      <dgm:spPr>
        <a:xfrm>
          <a:off x="224193" y="2195142"/>
          <a:ext cx="1782052" cy="668782"/>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000">
              <a:solidFill>
                <a:sysClr val="windowText" lastClr="000000"/>
              </a:solidFill>
              <a:latin typeface="Times New Roman" pitchFamily="18" charset="0"/>
              <a:ea typeface="+mn-ea"/>
              <a:cs typeface="Times New Roman" pitchFamily="18" charset="0"/>
            </a:rPr>
            <a:t>Бітіруші түлектер қауымдастығымен тығыз ынтымақсатстықта болу </a:t>
          </a:r>
        </a:p>
      </dgm:t>
    </dgm:pt>
    <dgm:pt modelId="{57342EFF-8451-4EBD-9CEF-8653AE9D4DAC}" type="parTrans" cxnId="{045D9CE1-F02A-4545-AEBF-66966C6CB162}">
      <dgm:prSet/>
      <dgm:spPr>
        <a:xfrm rot="9770101">
          <a:off x="1371132" y="1881439"/>
          <a:ext cx="678927" cy="302995"/>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ru-RU">
            <a:solidFill>
              <a:sysClr val="window" lastClr="FFFFFF"/>
            </a:solidFill>
            <a:latin typeface="Calibri" panose="020F0502020204030204"/>
            <a:ea typeface="+mn-ea"/>
            <a:cs typeface="+mn-cs"/>
          </a:endParaRPr>
        </a:p>
      </dgm:t>
    </dgm:pt>
    <dgm:pt modelId="{2695F733-4D7E-41D6-ACAC-7CA21723A3B0}" type="sibTrans" cxnId="{045D9CE1-F02A-4545-AEBF-66966C6CB162}">
      <dgm:prSet/>
      <dgm:spPr/>
      <dgm:t>
        <a:bodyPr/>
        <a:lstStyle/>
        <a:p>
          <a:endParaRPr lang="ru-RU"/>
        </a:p>
      </dgm:t>
    </dgm:pt>
    <dgm:pt modelId="{B13C0981-8486-4E56-B342-76016DF6713F}">
      <dgm:prSet custT="1"/>
      <dgm:spPr>
        <a:xfrm>
          <a:off x="2115226" y="3188488"/>
          <a:ext cx="1492748" cy="907261"/>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000">
              <a:solidFill>
                <a:sysClr val="windowText" lastClr="000000"/>
              </a:solidFill>
              <a:latin typeface="Times New Roman" pitchFamily="18" charset="0"/>
              <a:ea typeface="+mn-ea"/>
              <a:cs typeface="Times New Roman" pitchFamily="18" charset="0"/>
            </a:rPr>
            <a:t>Жұмыс берушілердің сұраныстарын қанағаттандыру</a:t>
          </a:r>
        </a:p>
      </dgm:t>
    </dgm:pt>
    <dgm:pt modelId="{CCB28D47-4C2F-49F8-8C69-97E255C8BD57}" type="parTrans" cxnId="{F87D9B3F-D276-418A-A5E8-765C12C9787B}">
      <dgm:prSet/>
      <dgm:spPr>
        <a:xfrm rot="5528543">
          <a:off x="2663706" y="2690208"/>
          <a:ext cx="577994" cy="172971"/>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ru-RU">
            <a:solidFill>
              <a:sysClr val="window" lastClr="FFFFFF"/>
            </a:solidFill>
            <a:latin typeface="Calibri" panose="020F0502020204030204"/>
            <a:ea typeface="+mn-ea"/>
            <a:cs typeface="+mn-cs"/>
          </a:endParaRPr>
        </a:p>
      </dgm:t>
    </dgm:pt>
    <dgm:pt modelId="{C7131F69-2B31-4BF7-81EC-EA7BAF1325A9}" type="sibTrans" cxnId="{F87D9B3F-D276-418A-A5E8-765C12C9787B}">
      <dgm:prSet/>
      <dgm:spPr/>
      <dgm:t>
        <a:bodyPr/>
        <a:lstStyle/>
        <a:p>
          <a:endParaRPr lang="ru-RU"/>
        </a:p>
      </dgm:t>
    </dgm:pt>
    <dgm:pt modelId="{0D3DBA24-8DE4-4850-B6CF-352956CE974D}">
      <dgm:prSet custT="1"/>
      <dgm:spPr>
        <a:xfrm>
          <a:off x="3587554" y="3165233"/>
          <a:ext cx="1747878" cy="785425"/>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000">
              <a:solidFill>
                <a:sysClr val="windowText" lastClr="000000"/>
              </a:solidFill>
              <a:latin typeface="Times New Roman" pitchFamily="18" charset="0"/>
              <a:ea typeface="+mn-ea"/>
              <a:cs typeface="Times New Roman" pitchFamily="18" charset="0"/>
            </a:rPr>
            <a:t>Білім беру бағдарламаларының мазмұнын ұдайы жақсарту </a:t>
          </a:r>
        </a:p>
      </dgm:t>
    </dgm:pt>
    <dgm:pt modelId="{9F0A24DE-45BD-4D61-A231-148D567DAE74}" type="parTrans" cxnId="{14692D1A-BFF3-4515-810C-89AD0523AA17}">
      <dgm:prSet/>
      <dgm:spPr>
        <a:xfrm rot="2754767">
          <a:off x="3113150" y="2615802"/>
          <a:ext cx="927620" cy="333805"/>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ru-RU">
            <a:solidFill>
              <a:sysClr val="window" lastClr="FFFFFF"/>
            </a:solidFill>
            <a:latin typeface="Calibri" panose="020F0502020204030204"/>
            <a:ea typeface="+mn-ea"/>
            <a:cs typeface="+mn-cs"/>
          </a:endParaRPr>
        </a:p>
      </dgm:t>
    </dgm:pt>
    <dgm:pt modelId="{42A64768-DEAA-47EF-BDE0-F71769BF6B29}" type="sibTrans" cxnId="{14692D1A-BFF3-4515-810C-89AD0523AA17}">
      <dgm:prSet/>
      <dgm:spPr/>
      <dgm:t>
        <a:bodyPr/>
        <a:lstStyle/>
        <a:p>
          <a:endParaRPr lang="ru-RU"/>
        </a:p>
      </dgm:t>
    </dgm:pt>
    <dgm:pt modelId="{D02760E6-DB85-40B2-9608-FB39673EB812}" type="pres">
      <dgm:prSet presAssocID="{D25D24DF-BFF0-4713-8B0B-4E80F3C774EC}" presName="Name0" presStyleCnt="0">
        <dgm:presLayoutVars>
          <dgm:chMax val="1"/>
          <dgm:dir/>
          <dgm:animLvl val="ctr"/>
          <dgm:resizeHandles val="exact"/>
        </dgm:presLayoutVars>
      </dgm:prSet>
      <dgm:spPr/>
    </dgm:pt>
    <dgm:pt modelId="{BB7217E9-503F-46E9-971D-3CA317B58A35}" type="pres">
      <dgm:prSet presAssocID="{913E9F5B-3076-4CCA-9352-344A9E345A39}" presName="centerShape" presStyleLbl="node0" presStyleIdx="0" presStyleCnt="1" custScaleX="181573" custScaleY="99208"/>
      <dgm:spPr/>
    </dgm:pt>
    <dgm:pt modelId="{60303235-5C59-429C-AD80-7AB11CBA61C0}" type="pres">
      <dgm:prSet presAssocID="{B099F69C-3684-45A6-9B14-0363C05F46C1}" presName="parTrans" presStyleLbl="sibTrans2D1" presStyleIdx="0" presStyleCnt="10" custAng="35370" custFlipVert="1" custScaleX="188187" custScaleY="83607" custLinFactNeighborX="5908" custLinFactNeighborY="594"/>
      <dgm:spPr/>
    </dgm:pt>
    <dgm:pt modelId="{2FF8420A-CFF9-4C29-961A-C02E18D4BB61}" type="pres">
      <dgm:prSet presAssocID="{B099F69C-3684-45A6-9B14-0363C05F46C1}" presName="connectorText" presStyleLbl="sibTrans2D1" presStyleIdx="0" presStyleCnt="10"/>
      <dgm:spPr/>
    </dgm:pt>
    <dgm:pt modelId="{4DDF84F6-1842-44F8-A195-A489F3419CE8}" type="pres">
      <dgm:prSet presAssocID="{8FEC2DBB-4583-4846-89F6-DC0D4F6F83B5}" presName="node" presStyleLbl="node1" presStyleIdx="0" presStyleCnt="10" custScaleX="258658" custScaleY="76257" custRadScaleRad="101092" custRadScaleInc="-3275">
        <dgm:presLayoutVars>
          <dgm:bulletEnabled val="1"/>
        </dgm:presLayoutVars>
      </dgm:prSet>
      <dgm:spPr/>
    </dgm:pt>
    <dgm:pt modelId="{AF2B91FD-283A-446E-88FB-F6E2E9C16416}" type="pres">
      <dgm:prSet presAssocID="{346CC2CA-DBF0-414D-BB9F-D71FD0651FC5}" presName="parTrans" presStyleLbl="sibTrans2D1" presStyleIdx="1" presStyleCnt="10" custAng="21093989" custScaleX="180859" custScaleY="95210" custLinFactNeighborX="50" custLinFactNeighborY="-14959"/>
      <dgm:spPr/>
    </dgm:pt>
    <dgm:pt modelId="{1E213AD3-8CB8-4AD8-AD5E-260C8CFF8ED1}" type="pres">
      <dgm:prSet presAssocID="{346CC2CA-DBF0-414D-BB9F-D71FD0651FC5}" presName="connectorText" presStyleLbl="sibTrans2D1" presStyleIdx="1" presStyleCnt="10"/>
      <dgm:spPr/>
    </dgm:pt>
    <dgm:pt modelId="{746222C7-4768-4A4A-BFB7-5309420BF433}" type="pres">
      <dgm:prSet presAssocID="{FBAC61F3-30FF-49B1-BDDB-AB0B80D55827}" presName="node" presStyleLbl="node1" presStyleIdx="1" presStyleCnt="10" custScaleX="186222" custRadScaleRad="138179" custRadScaleInc="86172">
        <dgm:presLayoutVars>
          <dgm:bulletEnabled val="1"/>
        </dgm:presLayoutVars>
      </dgm:prSet>
      <dgm:spPr/>
    </dgm:pt>
    <dgm:pt modelId="{737136B6-411A-4956-91BE-9A400DEC9532}" type="pres">
      <dgm:prSet presAssocID="{DB8EB3BD-0F0B-4517-B58A-A8EC8EBBCBA4}" presName="parTrans" presStyleLbl="sibTrans2D1" presStyleIdx="2" presStyleCnt="10" custScaleX="177804" custScaleY="86224" custLinFactNeighborX="13645" custLinFactNeighborY="17190"/>
      <dgm:spPr/>
    </dgm:pt>
    <dgm:pt modelId="{45E3A7DF-441A-47C6-A928-B05162341563}" type="pres">
      <dgm:prSet presAssocID="{DB8EB3BD-0F0B-4517-B58A-A8EC8EBBCBA4}" presName="connectorText" presStyleLbl="sibTrans2D1" presStyleIdx="2" presStyleCnt="10"/>
      <dgm:spPr/>
    </dgm:pt>
    <dgm:pt modelId="{FDE52458-2D39-47FE-B3E4-4522A1CB6B6B}" type="pres">
      <dgm:prSet presAssocID="{B1846777-0A9E-4E90-A0B1-8E97AFB6B288}" presName="node" presStyleLbl="node1" presStyleIdx="2" presStyleCnt="10" custScaleX="181455" custScaleY="117289" custRadScaleRad="148418" custRadScaleInc="41793">
        <dgm:presLayoutVars>
          <dgm:bulletEnabled val="1"/>
        </dgm:presLayoutVars>
      </dgm:prSet>
      <dgm:spPr/>
    </dgm:pt>
    <dgm:pt modelId="{2A3679AB-BA80-4CF9-9CC4-B79E10B98755}" type="pres">
      <dgm:prSet presAssocID="{AE4D8F88-F04E-4107-BCCA-2C754E7B9DBB}" presName="parTrans" presStyleLbl="sibTrans2D1" presStyleIdx="3" presStyleCnt="10" custAng="576692" custScaleX="201518" custScaleY="89968" custLinFactNeighborX="-13512" custLinFactNeighborY="38141"/>
      <dgm:spPr/>
    </dgm:pt>
    <dgm:pt modelId="{9B89346D-32F0-4D02-8D54-FB886E7CEF23}" type="pres">
      <dgm:prSet presAssocID="{AE4D8F88-F04E-4107-BCCA-2C754E7B9DBB}" presName="connectorText" presStyleLbl="sibTrans2D1" presStyleIdx="3" presStyleCnt="10"/>
      <dgm:spPr/>
    </dgm:pt>
    <dgm:pt modelId="{85E30C0E-AEA2-47D2-A56D-17B351E16B85}" type="pres">
      <dgm:prSet presAssocID="{E577DC5E-109F-4013-BAB8-6B91D65639D1}" presName="node" presStyleLbl="node1" presStyleIdx="3" presStyleCnt="10" custScaleX="192244" custRadScaleRad="154589" custRadScaleInc="-29737">
        <dgm:presLayoutVars>
          <dgm:bulletEnabled val="1"/>
        </dgm:presLayoutVars>
      </dgm:prSet>
      <dgm:spPr/>
    </dgm:pt>
    <dgm:pt modelId="{FCB22AAD-5004-4190-A31A-5BD4A54B4D5D}" type="pres">
      <dgm:prSet presAssocID="{9F0A24DE-45BD-4D61-A231-148D567DAE74}" presName="parTrans" presStyleLbl="sibTrans2D1" presStyleIdx="4" presStyleCnt="10" custAng="560707" custScaleX="175820" custLinFactNeighborX="-10231" custLinFactNeighborY="12802"/>
      <dgm:spPr/>
    </dgm:pt>
    <dgm:pt modelId="{94CDA4FE-2E52-49B9-9197-C58FAAD7FE8A}" type="pres">
      <dgm:prSet presAssocID="{9F0A24DE-45BD-4D61-A231-148D567DAE74}" presName="connectorText" presStyleLbl="sibTrans2D1" presStyleIdx="4" presStyleCnt="10"/>
      <dgm:spPr/>
    </dgm:pt>
    <dgm:pt modelId="{8BEB2094-16AA-47BB-900E-F710024CE72E}" type="pres">
      <dgm:prSet presAssocID="{0D3DBA24-8DE4-4850-B6CF-352956CE974D}" presName="node" presStyleLbl="node1" presStyleIdx="4" presStyleCnt="10" custScaleX="222539" custRadScaleRad="139542" custRadScaleInc="-67454">
        <dgm:presLayoutVars>
          <dgm:bulletEnabled val="1"/>
        </dgm:presLayoutVars>
      </dgm:prSet>
      <dgm:spPr/>
    </dgm:pt>
    <dgm:pt modelId="{D5789221-AE6C-4AEF-BA5C-DF89B283ACA8}" type="pres">
      <dgm:prSet presAssocID="{CCB28D47-4C2F-49F8-8C69-97E255C8BD57}" presName="parTrans" presStyleLbl="sibTrans2D1" presStyleIdx="5" presStyleCnt="10" custScaleX="196131" custScaleY="82990" custLinFactNeighborX="-7206" custLinFactNeighborY="-2072"/>
      <dgm:spPr/>
    </dgm:pt>
    <dgm:pt modelId="{63DA895C-11B0-4F53-81BD-D2F6B1090CCF}" type="pres">
      <dgm:prSet presAssocID="{CCB28D47-4C2F-49F8-8C69-97E255C8BD57}" presName="connectorText" presStyleLbl="sibTrans2D1" presStyleIdx="5" presStyleCnt="10"/>
      <dgm:spPr/>
    </dgm:pt>
    <dgm:pt modelId="{484ED3B4-671A-4B7E-89E8-4ED44F7434A1}" type="pres">
      <dgm:prSet presAssocID="{B13C0981-8486-4E56-B342-76016DF6713F}" presName="node" presStyleLbl="node1" presStyleIdx="5" presStyleCnt="10" custScaleX="171219" custScaleY="115512" custRadScaleRad="100026" custRadScaleInc="-13636">
        <dgm:presLayoutVars>
          <dgm:bulletEnabled val="1"/>
        </dgm:presLayoutVars>
      </dgm:prSet>
      <dgm:spPr/>
    </dgm:pt>
    <dgm:pt modelId="{DCAE808C-CBC9-4A0F-8D22-1F509C6F2A38}" type="pres">
      <dgm:prSet presAssocID="{104487CD-FBB0-4AA5-88EA-391A5E37B372}" presName="parTrans" presStyleLbl="sibTrans2D1" presStyleIdx="6" presStyleCnt="10" custAng="21092281" custScaleX="186717" custLinFactNeighborX="22598" custLinFactNeighborY="35118"/>
      <dgm:spPr/>
    </dgm:pt>
    <dgm:pt modelId="{B0148F4E-8EF0-4481-849E-514290913C05}" type="pres">
      <dgm:prSet presAssocID="{104487CD-FBB0-4AA5-88EA-391A5E37B372}" presName="connectorText" presStyleLbl="sibTrans2D1" presStyleIdx="6" presStyleCnt="10"/>
      <dgm:spPr/>
    </dgm:pt>
    <dgm:pt modelId="{5704B8B7-1A90-42C7-963E-F1D22974FA91}" type="pres">
      <dgm:prSet presAssocID="{00A6DE06-91E6-4BFC-AEE5-0ACC6EE3FD44}" presName="node" presStyleLbl="node1" presStyleIdx="6" presStyleCnt="10" custScaleX="216467" custScaleY="111152" custRadScaleRad="144808" custRadScaleInc="65837">
        <dgm:presLayoutVars>
          <dgm:bulletEnabled val="1"/>
        </dgm:presLayoutVars>
      </dgm:prSet>
      <dgm:spPr/>
    </dgm:pt>
    <dgm:pt modelId="{4C608193-6FB8-423A-BA84-3474B034DB5A}" type="pres">
      <dgm:prSet presAssocID="{57342EFF-8451-4EBD-9CEF-8653AE9D4DAC}" presName="parTrans" presStyleLbl="sibTrans2D1" presStyleIdx="7" presStyleCnt="10" custScaleX="263265" custScaleY="90770" custLinFactNeighborX="-51830" custLinFactNeighborY="-40132"/>
      <dgm:spPr/>
    </dgm:pt>
    <dgm:pt modelId="{B6404B10-7567-4F94-960C-19BCD8018867}" type="pres">
      <dgm:prSet presAssocID="{57342EFF-8451-4EBD-9CEF-8653AE9D4DAC}" presName="connectorText" presStyleLbl="sibTrans2D1" presStyleIdx="7" presStyleCnt="10"/>
      <dgm:spPr/>
    </dgm:pt>
    <dgm:pt modelId="{1955E229-CCFF-4F31-B3AA-9B202F22ECDB}" type="pres">
      <dgm:prSet presAssocID="{9D859818-DB76-4840-81C3-9A367F4634F1}" presName="node" presStyleLbl="node1" presStyleIdx="7" presStyleCnt="10" custScaleX="213268" custScaleY="100538" custRadScaleRad="127258" custRadScaleInc="3932">
        <dgm:presLayoutVars>
          <dgm:bulletEnabled val="1"/>
        </dgm:presLayoutVars>
      </dgm:prSet>
      <dgm:spPr/>
    </dgm:pt>
    <dgm:pt modelId="{C7A6A413-0A76-4D85-8DC6-9358F4A783F8}" type="pres">
      <dgm:prSet presAssocID="{CCC503BC-F13B-496E-B1F5-2E46DE764E48}" presName="parTrans" presStyleLbl="sibTrans2D1" presStyleIdx="8" presStyleCnt="10" custScaleX="185520" custLinFactNeighborX="7172" custLinFactNeighborY="-19019"/>
      <dgm:spPr/>
    </dgm:pt>
    <dgm:pt modelId="{8484DD30-9115-4B9E-A25A-D8227ADA74F7}" type="pres">
      <dgm:prSet presAssocID="{CCC503BC-F13B-496E-B1F5-2E46DE764E48}" presName="connectorText" presStyleLbl="sibTrans2D1" presStyleIdx="8" presStyleCnt="10"/>
      <dgm:spPr/>
    </dgm:pt>
    <dgm:pt modelId="{E2AADFF3-1642-4F80-9FDA-FFDB9CC5A4AD}" type="pres">
      <dgm:prSet presAssocID="{CF283D6B-1D5C-49A0-8A79-6DDE8C6E49A7}" presName="node" presStyleLbl="node1" presStyleIdx="8" presStyleCnt="10" custScaleX="173756" custRadScaleRad="133527" custRadScaleInc="-20498">
        <dgm:presLayoutVars>
          <dgm:bulletEnabled val="1"/>
        </dgm:presLayoutVars>
      </dgm:prSet>
      <dgm:spPr/>
    </dgm:pt>
    <dgm:pt modelId="{1372D3A3-CCBE-4D59-8008-00A7F2E73744}" type="pres">
      <dgm:prSet presAssocID="{3614F3D6-8B77-4103-A03C-4F883F6DBB70}" presName="parTrans" presStyleLbl="sibTrans2D1" presStyleIdx="9" presStyleCnt="10" custAng="532967" custScaleX="185395" custScaleY="114338" custLinFactNeighborX="9361" custLinFactNeighborY="-16643"/>
      <dgm:spPr/>
    </dgm:pt>
    <dgm:pt modelId="{28C38059-A763-4F97-8904-52DA4A5A6170}" type="pres">
      <dgm:prSet presAssocID="{3614F3D6-8B77-4103-A03C-4F883F6DBB70}" presName="connectorText" presStyleLbl="sibTrans2D1" presStyleIdx="9" presStyleCnt="10"/>
      <dgm:spPr/>
    </dgm:pt>
    <dgm:pt modelId="{2A10A243-119A-4B7B-85A6-1885A0B85F01}" type="pres">
      <dgm:prSet presAssocID="{955D8D0F-DB11-4CF0-92AB-091D6AFA043B}" presName="node" presStyleLbl="node1" presStyleIdx="9" presStyleCnt="10" custScaleX="193633" custScaleY="113135" custRadScaleRad="144203" custRadScaleInc="-87017">
        <dgm:presLayoutVars>
          <dgm:bulletEnabled val="1"/>
        </dgm:presLayoutVars>
      </dgm:prSet>
      <dgm:spPr/>
    </dgm:pt>
  </dgm:ptLst>
  <dgm:cxnLst>
    <dgm:cxn modelId="{5AA42D01-758A-4F5A-BEE0-09AE93044FE9}" type="presOf" srcId="{57342EFF-8451-4EBD-9CEF-8653AE9D4DAC}" destId="{B6404B10-7567-4F94-960C-19BCD8018867}" srcOrd="1" destOrd="0" presId="urn:microsoft.com/office/officeart/2005/8/layout/radial5"/>
    <dgm:cxn modelId="{7A65BC01-9956-4F64-AE80-813B6F6C09A9}" type="presOf" srcId="{D25D24DF-BFF0-4713-8B0B-4E80F3C774EC}" destId="{D02760E6-DB85-40B2-9608-FB39673EB812}" srcOrd="0" destOrd="0" presId="urn:microsoft.com/office/officeart/2005/8/layout/radial5"/>
    <dgm:cxn modelId="{34BB210B-2255-4BCD-A6B3-D07C29E5DF1E}" type="presOf" srcId="{00A6DE06-91E6-4BFC-AEE5-0ACC6EE3FD44}" destId="{5704B8B7-1A90-42C7-963E-F1D22974FA91}" srcOrd="0" destOrd="0" presId="urn:microsoft.com/office/officeart/2005/8/layout/radial5"/>
    <dgm:cxn modelId="{14692D1A-BFF3-4515-810C-89AD0523AA17}" srcId="{913E9F5B-3076-4CCA-9352-344A9E345A39}" destId="{0D3DBA24-8DE4-4850-B6CF-352956CE974D}" srcOrd="4" destOrd="0" parTransId="{9F0A24DE-45BD-4D61-A231-148D567DAE74}" sibTransId="{42A64768-DEAA-47EF-BDE0-F71769BF6B29}"/>
    <dgm:cxn modelId="{02A5391C-1346-46E1-BE00-8E3AF07FCF30}" type="presOf" srcId="{346CC2CA-DBF0-414D-BB9F-D71FD0651FC5}" destId="{1E213AD3-8CB8-4AD8-AD5E-260C8CFF8ED1}" srcOrd="1" destOrd="0" presId="urn:microsoft.com/office/officeart/2005/8/layout/radial5"/>
    <dgm:cxn modelId="{744B4F26-3117-402B-AA6B-54F05F11DA26}" type="presOf" srcId="{913E9F5B-3076-4CCA-9352-344A9E345A39}" destId="{BB7217E9-503F-46E9-971D-3CA317B58A35}" srcOrd="0" destOrd="0" presId="urn:microsoft.com/office/officeart/2005/8/layout/radial5"/>
    <dgm:cxn modelId="{0C225335-BB08-4818-8AD3-161E13E5048F}" type="presOf" srcId="{E577DC5E-109F-4013-BAB8-6B91D65639D1}" destId="{85E30C0E-AEA2-47D2-A56D-17B351E16B85}" srcOrd="0" destOrd="0" presId="urn:microsoft.com/office/officeart/2005/8/layout/radial5"/>
    <dgm:cxn modelId="{F87D9B3F-D276-418A-A5E8-765C12C9787B}" srcId="{913E9F5B-3076-4CCA-9352-344A9E345A39}" destId="{B13C0981-8486-4E56-B342-76016DF6713F}" srcOrd="5" destOrd="0" parTransId="{CCB28D47-4C2F-49F8-8C69-97E255C8BD57}" sibTransId="{C7131F69-2B31-4BF7-81EC-EA7BAF1325A9}"/>
    <dgm:cxn modelId="{97A4AA5B-57EE-411C-9A63-E4DF893A93F2}" type="presOf" srcId="{955D8D0F-DB11-4CF0-92AB-091D6AFA043B}" destId="{2A10A243-119A-4B7B-85A6-1885A0B85F01}" srcOrd="0" destOrd="0" presId="urn:microsoft.com/office/officeart/2005/8/layout/radial5"/>
    <dgm:cxn modelId="{734EB35D-9DD9-4938-9081-2B4E7914865D}" type="presOf" srcId="{CF283D6B-1D5C-49A0-8A79-6DDE8C6E49A7}" destId="{E2AADFF3-1642-4F80-9FDA-FFDB9CC5A4AD}" srcOrd="0" destOrd="0" presId="urn:microsoft.com/office/officeart/2005/8/layout/radial5"/>
    <dgm:cxn modelId="{0B99AF61-904B-4A58-AAA4-E2CD3FC8D4AB}" type="presOf" srcId="{3614F3D6-8B77-4103-A03C-4F883F6DBB70}" destId="{28C38059-A763-4F97-8904-52DA4A5A6170}" srcOrd="1" destOrd="0" presId="urn:microsoft.com/office/officeart/2005/8/layout/radial5"/>
    <dgm:cxn modelId="{D49D5464-C872-4CB1-BCD9-F3A5B458008B}" type="presOf" srcId="{9D859818-DB76-4840-81C3-9A367F4634F1}" destId="{1955E229-CCFF-4F31-B3AA-9B202F22ECDB}" srcOrd="0" destOrd="0" presId="urn:microsoft.com/office/officeart/2005/8/layout/radial5"/>
    <dgm:cxn modelId="{397BDC46-BA91-40CC-8F98-38C4484A9BB4}" type="presOf" srcId="{B13C0981-8486-4E56-B342-76016DF6713F}" destId="{484ED3B4-671A-4B7E-89E8-4ED44F7434A1}" srcOrd="0" destOrd="0" presId="urn:microsoft.com/office/officeart/2005/8/layout/radial5"/>
    <dgm:cxn modelId="{F9A91368-214D-4B68-BED0-7D7CE2A34BDF}" type="presOf" srcId="{57342EFF-8451-4EBD-9CEF-8653AE9D4DAC}" destId="{4C608193-6FB8-423A-BA84-3474B034DB5A}" srcOrd="0" destOrd="0" presId="urn:microsoft.com/office/officeart/2005/8/layout/radial5"/>
    <dgm:cxn modelId="{4D776B6A-14C0-4BD9-9745-2628A4F394DF}" srcId="{913E9F5B-3076-4CCA-9352-344A9E345A39}" destId="{CF283D6B-1D5C-49A0-8A79-6DDE8C6E49A7}" srcOrd="8" destOrd="0" parTransId="{CCC503BC-F13B-496E-B1F5-2E46DE764E48}" sibTransId="{E3D0BD95-ED49-484A-B675-4FCC6FEDD423}"/>
    <dgm:cxn modelId="{02240250-1CAD-4248-B247-F58D21031F8F}" type="presOf" srcId="{B099F69C-3684-45A6-9B14-0363C05F46C1}" destId="{60303235-5C59-429C-AD80-7AB11CBA61C0}" srcOrd="0" destOrd="0" presId="urn:microsoft.com/office/officeart/2005/8/layout/radial5"/>
    <dgm:cxn modelId="{3CC84E70-9577-4EA9-A94E-A820497B1ED6}" type="presOf" srcId="{CCB28D47-4C2F-49F8-8C69-97E255C8BD57}" destId="{D5789221-AE6C-4AEF-BA5C-DF89B283ACA8}" srcOrd="0" destOrd="0" presId="urn:microsoft.com/office/officeart/2005/8/layout/radial5"/>
    <dgm:cxn modelId="{0C9BAC51-8F70-4B38-A60C-962BAD5D6CEB}" srcId="{D25D24DF-BFF0-4713-8B0B-4E80F3C774EC}" destId="{913E9F5B-3076-4CCA-9352-344A9E345A39}" srcOrd="0" destOrd="0" parTransId="{312317EC-535B-4778-B333-EB10EA648437}" sibTransId="{D1B95990-6880-48A6-AB51-91DED2CAD98B}"/>
    <dgm:cxn modelId="{083CAA57-626B-47A4-B4A8-0C5CA2072933}" type="presOf" srcId="{104487CD-FBB0-4AA5-88EA-391A5E37B372}" destId="{DCAE808C-CBC9-4A0F-8D22-1F509C6F2A38}" srcOrd="0" destOrd="0" presId="urn:microsoft.com/office/officeart/2005/8/layout/radial5"/>
    <dgm:cxn modelId="{8C7B7278-318B-4697-9A33-AE859EDF275B}" type="presOf" srcId="{9F0A24DE-45BD-4D61-A231-148D567DAE74}" destId="{94CDA4FE-2E52-49B9-9197-C58FAAD7FE8A}" srcOrd="1" destOrd="0" presId="urn:microsoft.com/office/officeart/2005/8/layout/radial5"/>
    <dgm:cxn modelId="{3A876C85-EBB0-4BE2-AFAF-2D0D4AB0E9DA}" srcId="{913E9F5B-3076-4CCA-9352-344A9E345A39}" destId="{E577DC5E-109F-4013-BAB8-6B91D65639D1}" srcOrd="3" destOrd="0" parTransId="{AE4D8F88-F04E-4107-BCCA-2C754E7B9DBB}" sibTransId="{F3745C54-641B-4D88-A731-AA7B3C1A64C4}"/>
    <dgm:cxn modelId="{27AE7085-5F7D-4630-920F-E45A7712BF67}" type="presOf" srcId="{AE4D8F88-F04E-4107-BCCA-2C754E7B9DBB}" destId="{9B89346D-32F0-4D02-8D54-FB886E7CEF23}" srcOrd="1" destOrd="0" presId="urn:microsoft.com/office/officeart/2005/8/layout/radial5"/>
    <dgm:cxn modelId="{60234586-61C2-485A-A09B-DC0D02E1FDB5}" type="presOf" srcId="{CCC503BC-F13B-496E-B1F5-2E46DE764E48}" destId="{8484DD30-9115-4B9E-A25A-D8227ADA74F7}" srcOrd="1" destOrd="0" presId="urn:microsoft.com/office/officeart/2005/8/layout/radial5"/>
    <dgm:cxn modelId="{6D4B078D-C2A8-455E-927D-2050CE598BFE}" type="presOf" srcId="{DB8EB3BD-0F0B-4517-B58A-A8EC8EBBCBA4}" destId="{45E3A7DF-441A-47C6-A928-B05162341563}" srcOrd="1" destOrd="0" presId="urn:microsoft.com/office/officeart/2005/8/layout/radial5"/>
    <dgm:cxn modelId="{5BC99890-C325-41BF-8647-E0523C9A6AF0}" srcId="{913E9F5B-3076-4CCA-9352-344A9E345A39}" destId="{8FEC2DBB-4583-4846-89F6-DC0D4F6F83B5}" srcOrd="0" destOrd="0" parTransId="{B099F69C-3684-45A6-9B14-0363C05F46C1}" sibTransId="{B5CC7A4C-6FE7-4DA2-87BA-A0E3962BDA6F}"/>
    <dgm:cxn modelId="{A683E997-367B-4CC8-9AAA-D13FBBE728B1}" srcId="{913E9F5B-3076-4CCA-9352-344A9E345A39}" destId="{955D8D0F-DB11-4CF0-92AB-091D6AFA043B}" srcOrd="9" destOrd="0" parTransId="{3614F3D6-8B77-4103-A03C-4F883F6DBB70}" sibTransId="{39172F53-46C4-417C-8AFF-9B324E781496}"/>
    <dgm:cxn modelId="{C7AB289D-81E1-4E20-968E-271949190BBD}" type="presOf" srcId="{8FEC2DBB-4583-4846-89F6-DC0D4F6F83B5}" destId="{4DDF84F6-1842-44F8-A195-A489F3419CE8}" srcOrd="0" destOrd="0" presId="urn:microsoft.com/office/officeart/2005/8/layout/radial5"/>
    <dgm:cxn modelId="{A2469EA3-5310-4902-AA56-EF92F607C10D}" type="presOf" srcId="{DB8EB3BD-0F0B-4517-B58A-A8EC8EBBCBA4}" destId="{737136B6-411A-4956-91BE-9A400DEC9532}" srcOrd="0" destOrd="0" presId="urn:microsoft.com/office/officeart/2005/8/layout/radial5"/>
    <dgm:cxn modelId="{A7C092A7-4BDE-4357-A531-C6D3DEBC6366}" srcId="{913E9F5B-3076-4CCA-9352-344A9E345A39}" destId="{FBAC61F3-30FF-49B1-BDDB-AB0B80D55827}" srcOrd="1" destOrd="0" parTransId="{346CC2CA-DBF0-414D-BB9F-D71FD0651FC5}" sibTransId="{E666B7F6-983A-449D-9C4E-BC666FE3BCEA}"/>
    <dgm:cxn modelId="{E49384AF-0AF9-4424-940D-8586AD1915F9}" type="presOf" srcId="{FBAC61F3-30FF-49B1-BDDB-AB0B80D55827}" destId="{746222C7-4768-4A4A-BFB7-5309420BF433}" srcOrd="0" destOrd="0" presId="urn:microsoft.com/office/officeart/2005/8/layout/radial5"/>
    <dgm:cxn modelId="{D1A125B5-3C3A-4EAC-ACB8-055CC4B7FC01}" type="presOf" srcId="{CCC503BC-F13B-496E-B1F5-2E46DE764E48}" destId="{C7A6A413-0A76-4D85-8DC6-9358F4A783F8}" srcOrd="0" destOrd="0" presId="urn:microsoft.com/office/officeart/2005/8/layout/radial5"/>
    <dgm:cxn modelId="{E426BABA-72D9-4698-BEF0-2756361583C4}" srcId="{913E9F5B-3076-4CCA-9352-344A9E345A39}" destId="{00A6DE06-91E6-4BFC-AEE5-0ACC6EE3FD44}" srcOrd="6" destOrd="0" parTransId="{104487CD-FBB0-4AA5-88EA-391A5E37B372}" sibTransId="{B35FB5FB-12F4-4A65-92E8-380D0AD2F465}"/>
    <dgm:cxn modelId="{51F198C6-8BE5-40F2-B324-759FE74F91F7}" type="presOf" srcId="{9F0A24DE-45BD-4D61-A231-148D567DAE74}" destId="{FCB22AAD-5004-4190-A31A-5BD4A54B4D5D}" srcOrd="0" destOrd="0" presId="urn:microsoft.com/office/officeart/2005/8/layout/radial5"/>
    <dgm:cxn modelId="{58CD80C8-E3E4-427C-A0E0-78BF1AF9A151}" type="presOf" srcId="{CCB28D47-4C2F-49F8-8C69-97E255C8BD57}" destId="{63DA895C-11B0-4F53-81BD-D2F6B1090CCF}" srcOrd="1" destOrd="0" presId="urn:microsoft.com/office/officeart/2005/8/layout/radial5"/>
    <dgm:cxn modelId="{0B40FFCA-93D8-4B93-8EF6-7898E61ABA78}" type="presOf" srcId="{B1846777-0A9E-4E90-A0B1-8E97AFB6B288}" destId="{FDE52458-2D39-47FE-B3E4-4522A1CB6B6B}" srcOrd="0" destOrd="0" presId="urn:microsoft.com/office/officeart/2005/8/layout/radial5"/>
    <dgm:cxn modelId="{BE1CB4CB-BF8B-4F1E-A6C1-A21DF00EF361}" type="presOf" srcId="{B099F69C-3684-45A6-9B14-0363C05F46C1}" destId="{2FF8420A-CFF9-4C29-961A-C02E18D4BB61}" srcOrd="1" destOrd="0" presId="urn:microsoft.com/office/officeart/2005/8/layout/radial5"/>
    <dgm:cxn modelId="{54F9A1CD-878E-464D-82BF-938E4EEFF2C2}" type="presOf" srcId="{3614F3D6-8B77-4103-A03C-4F883F6DBB70}" destId="{1372D3A3-CCBE-4D59-8008-00A7F2E73744}" srcOrd="0" destOrd="0" presId="urn:microsoft.com/office/officeart/2005/8/layout/radial5"/>
    <dgm:cxn modelId="{F01429D7-0BBB-408C-B187-CEF5A1D89969}" type="presOf" srcId="{0D3DBA24-8DE4-4850-B6CF-352956CE974D}" destId="{8BEB2094-16AA-47BB-900E-F710024CE72E}" srcOrd="0" destOrd="0" presId="urn:microsoft.com/office/officeart/2005/8/layout/radial5"/>
    <dgm:cxn modelId="{916D3ADB-96FC-45C4-AD20-066FA0F5C41E}" type="presOf" srcId="{346CC2CA-DBF0-414D-BB9F-D71FD0651FC5}" destId="{AF2B91FD-283A-446E-88FB-F6E2E9C16416}" srcOrd="0" destOrd="0" presId="urn:microsoft.com/office/officeart/2005/8/layout/radial5"/>
    <dgm:cxn modelId="{045D9CE1-F02A-4545-AEBF-66966C6CB162}" srcId="{913E9F5B-3076-4CCA-9352-344A9E345A39}" destId="{9D859818-DB76-4840-81C3-9A367F4634F1}" srcOrd="7" destOrd="0" parTransId="{57342EFF-8451-4EBD-9CEF-8653AE9D4DAC}" sibTransId="{2695F733-4D7E-41D6-ACAC-7CA21723A3B0}"/>
    <dgm:cxn modelId="{E01BEFE2-2054-44C7-ABB2-75C5FCAEA2E1}" type="presOf" srcId="{AE4D8F88-F04E-4107-BCCA-2C754E7B9DBB}" destId="{2A3679AB-BA80-4CF9-9CC4-B79E10B98755}" srcOrd="0" destOrd="0" presId="urn:microsoft.com/office/officeart/2005/8/layout/radial5"/>
    <dgm:cxn modelId="{2FE003E3-3FE1-4210-A4A9-9D4075F21859}" type="presOf" srcId="{104487CD-FBB0-4AA5-88EA-391A5E37B372}" destId="{B0148F4E-8EF0-4481-849E-514290913C05}" srcOrd="1" destOrd="0" presId="urn:microsoft.com/office/officeart/2005/8/layout/radial5"/>
    <dgm:cxn modelId="{E54EE5ED-0207-4F31-82B8-4C8FF21DD561}" srcId="{913E9F5B-3076-4CCA-9352-344A9E345A39}" destId="{B1846777-0A9E-4E90-A0B1-8E97AFB6B288}" srcOrd="2" destOrd="0" parTransId="{DB8EB3BD-0F0B-4517-B58A-A8EC8EBBCBA4}" sibTransId="{5433E1A1-CAEA-4315-BC70-0382217EF5A6}"/>
    <dgm:cxn modelId="{30085BAA-649A-4683-9F50-917D8F1AA725}" type="presParOf" srcId="{D02760E6-DB85-40B2-9608-FB39673EB812}" destId="{BB7217E9-503F-46E9-971D-3CA317B58A35}" srcOrd="0" destOrd="0" presId="urn:microsoft.com/office/officeart/2005/8/layout/radial5"/>
    <dgm:cxn modelId="{C5846101-A099-41CB-818A-B98DD3AB8A84}" type="presParOf" srcId="{D02760E6-DB85-40B2-9608-FB39673EB812}" destId="{60303235-5C59-429C-AD80-7AB11CBA61C0}" srcOrd="1" destOrd="0" presId="urn:microsoft.com/office/officeart/2005/8/layout/radial5"/>
    <dgm:cxn modelId="{7AFF0889-C5FF-4083-9488-0FAF69AFBCF5}" type="presParOf" srcId="{60303235-5C59-429C-AD80-7AB11CBA61C0}" destId="{2FF8420A-CFF9-4C29-961A-C02E18D4BB61}" srcOrd="0" destOrd="0" presId="urn:microsoft.com/office/officeart/2005/8/layout/radial5"/>
    <dgm:cxn modelId="{A1B0F01C-310D-4454-99E4-44A55E42C6DB}" type="presParOf" srcId="{D02760E6-DB85-40B2-9608-FB39673EB812}" destId="{4DDF84F6-1842-44F8-A195-A489F3419CE8}" srcOrd="2" destOrd="0" presId="urn:microsoft.com/office/officeart/2005/8/layout/radial5"/>
    <dgm:cxn modelId="{7E1252C2-3295-4798-8FF1-FB6CEEA2FECE}" type="presParOf" srcId="{D02760E6-DB85-40B2-9608-FB39673EB812}" destId="{AF2B91FD-283A-446E-88FB-F6E2E9C16416}" srcOrd="3" destOrd="0" presId="urn:microsoft.com/office/officeart/2005/8/layout/radial5"/>
    <dgm:cxn modelId="{20489DB7-F291-471A-A6C4-9D8FF0B103A7}" type="presParOf" srcId="{AF2B91FD-283A-446E-88FB-F6E2E9C16416}" destId="{1E213AD3-8CB8-4AD8-AD5E-260C8CFF8ED1}" srcOrd="0" destOrd="0" presId="urn:microsoft.com/office/officeart/2005/8/layout/radial5"/>
    <dgm:cxn modelId="{56E5432E-E834-47EC-B312-6158CCF7932F}" type="presParOf" srcId="{D02760E6-DB85-40B2-9608-FB39673EB812}" destId="{746222C7-4768-4A4A-BFB7-5309420BF433}" srcOrd="4" destOrd="0" presId="urn:microsoft.com/office/officeart/2005/8/layout/radial5"/>
    <dgm:cxn modelId="{1CA76CA5-41B5-4D18-8553-8F39025A796B}" type="presParOf" srcId="{D02760E6-DB85-40B2-9608-FB39673EB812}" destId="{737136B6-411A-4956-91BE-9A400DEC9532}" srcOrd="5" destOrd="0" presId="urn:microsoft.com/office/officeart/2005/8/layout/radial5"/>
    <dgm:cxn modelId="{6B4A00AF-4CCD-4E0B-8469-DE5B5A86DCF0}" type="presParOf" srcId="{737136B6-411A-4956-91BE-9A400DEC9532}" destId="{45E3A7DF-441A-47C6-A928-B05162341563}" srcOrd="0" destOrd="0" presId="urn:microsoft.com/office/officeart/2005/8/layout/radial5"/>
    <dgm:cxn modelId="{E86B8003-CA9E-4B22-8AE2-2368ED50D42B}" type="presParOf" srcId="{D02760E6-DB85-40B2-9608-FB39673EB812}" destId="{FDE52458-2D39-47FE-B3E4-4522A1CB6B6B}" srcOrd="6" destOrd="0" presId="urn:microsoft.com/office/officeart/2005/8/layout/radial5"/>
    <dgm:cxn modelId="{E2DE8070-36D5-4A7C-B420-398F4058521F}" type="presParOf" srcId="{D02760E6-DB85-40B2-9608-FB39673EB812}" destId="{2A3679AB-BA80-4CF9-9CC4-B79E10B98755}" srcOrd="7" destOrd="0" presId="urn:microsoft.com/office/officeart/2005/8/layout/radial5"/>
    <dgm:cxn modelId="{DA37F678-FDD4-4544-A804-C6D92B267121}" type="presParOf" srcId="{2A3679AB-BA80-4CF9-9CC4-B79E10B98755}" destId="{9B89346D-32F0-4D02-8D54-FB886E7CEF23}" srcOrd="0" destOrd="0" presId="urn:microsoft.com/office/officeart/2005/8/layout/radial5"/>
    <dgm:cxn modelId="{D5A80862-D2FB-4B65-BCD6-C33A1FD4B359}" type="presParOf" srcId="{D02760E6-DB85-40B2-9608-FB39673EB812}" destId="{85E30C0E-AEA2-47D2-A56D-17B351E16B85}" srcOrd="8" destOrd="0" presId="urn:microsoft.com/office/officeart/2005/8/layout/radial5"/>
    <dgm:cxn modelId="{1B7A3401-8ECE-44AE-BFD5-71A8C523A4AE}" type="presParOf" srcId="{D02760E6-DB85-40B2-9608-FB39673EB812}" destId="{FCB22AAD-5004-4190-A31A-5BD4A54B4D5D}" srcOrd="9" destOrd="0" presId="urn:microsoft.com/office/officeart/2005/8/layout/radial5"/>
    <dgm:cxn modelId="{0F919BB5-FE3A-431A-8CA5-81A5E16F5287}" type="presParOf" srcId="{FCB22AAD-5004-4190-A31A-5BD4A54B4D5D}" destId="{94CDA4FE-2E52-49B9-9197-C58FAAD7FE8A}" srcOrd="0" destOrd="0" presId="urn:microsoft.com/office/officeart/2005/8/layout/radial5"/>
    <dgm:cxn modelId="{485620D7-322F-442E-82A7-304DCBD764DD}" type="presParOf" srcId="{D02760E6-DB85-40B2-9608-FB39673EB812}" destId="{8BEB2094-16AA-47BB-900E-F710024CE72E}" srcOrd="10" destOrd="0" presId="urn:microsoft.com/office/officeart/2005/8/layout/radial5"/>
    <dgm:cxn modelId="{6576DBB2-35AE-4B3B-A54F-B2BEB95AD9D9}" type="presParOf" srcId="{D02760E6-DB85-40B2-9608-FB39673EB812}" destId="{D5789221-AE6C-4AEF-BA5C-DF89B283ACA8}" srcOrd="11" destOrd="0" presId="urn:microsoft.com/office/officeart/2005/8/layout/radial5"/>
    <dgm:cxn modelId="{8BCD2E3C-55B3-472C-9343-DE438380FDC7}" type="presParOf" srcId="{D5789221-AE6C-4AEF-BA5C-DF89B283ACA8}" destId="{63DA895C-11B0-4F53-81BD-D2F6B1090CCF}" srcOrd="0" destOrd="0" presId="urn:microsoft.com/office/officeart/2005/8/layout/radial5"/>
    <dgm:cxn modelId="{CBF9FC21-D313-4C2F-8AA5-A5692178267D}" type="presParOf" srcId="{D02760E6-DB85-40B2-9608-FB39673EB812}" destId="{484ED3B4-671A-4B7E-89E8-4ED44F7434A1}" srcOrd="12" destOrd="0" presId="urn:microsoft.com/office/officeart/2005/8/layout/radial5"/>
    <dgm:cxn modelId="{EEF71F27-5162-4698-B072-B762B8C373BC}" type="presParOf" srcId="{D02760E6-DB85-40B2-9608-FB39673EB812}" destId="{DCAE808C-CBC9-4A0F-8D22-1F509C6F2A38}" srcOrd="13" destOrd="0" presId="urn:microsoft.com/office/officeart/2005/8/layout/radial5"/>
    <dgm:cxn modelId="{1FB73645-E0B5-4CDB-9F85-D29EF4F3FCA3}" type="presParOf" srcId="{DCAE808C-CBC9-4A0F-8D22-1F509C6F2A38}" destId="{B0148F4E-8EF0-4481-849E-514290913C05}" srcOrd="0" destOrd="0" presId="urn:microsoft.com/office/officeart/2005/8/layout/radial5"/>
    <dgm:cxn modelId="{E8CBD5F5-4DEC-4947-B6EC-AF78C69468CF}" type="presParOf" srcId="{D02760E6-DB85-40B2-9608-FB39673EB812}" destId="{5704B8B7-1A90-42C7-963E-F1D22974FA91}" srcOrd="14" destOrd="0" presId="urn:microsoft.com/office/officeart/2005/8/layout/radial5"/>
    <dgm:cxn modelId="{04AC054A-CFE1-4269-BF61-C5D3A432D080}" type="presParOf" srcId="{D02760E6-DB85-40B2-9608-FB39673EB812}" destId="{4C608193-6FB8-423A-BA84-3474B034DB5A}" srcOrd="15" destOrd="0" presId="urn:microsoft.com/office/officeart/2005/8/layout/radial5"/>
    <dgm:cxn modelId="{A2D4C4CD-3016-4716-9D7A-FE4B01260FB7}" type="presParOf" srcId="{4C608193-6FB8-423A-BA84-3474B034DB5A}" destId="{B6404B10-7567-4F94-960C-19BCD8018867}" srcOrd="0" destOrd="0" presId="urn:microsoft.com/office/officeart/2005/8/layout/radial5"/>
    <dgm:cxn modelId="{9066EE1C-3B89-4DDD-A48F-8EE489AB4E24}" type="presParOf" srcId="{D02760E6-DB85-40B2-9608-FB39673EB812}" destId="{1955E229-CCFF-4F31-B3AA-9B202F22ECDB}" srcOrd="16" destOrd="0" presId="urn:microsoft.com/office/officeart/2005/8/layout/radial5"/>
    <dgm:cxn modelId="{DC65A8F0-E2D1-48BA-ABE2-1214074584DC}" type="presParOf" srcId="{D02760E6-DB85-40B2-9608-FB39673EB812}" destId="{C7A6A413-0A76-4D85-8DC6-9358F4A783F8}" srcOrd="17" destOrd="0" presId="urn:microsoft.com/office/officeart/2005/8/layout/radial5"/>
    <dgm:cxn modelId="{86232BA3-04AD-44AC-9704-1A43319939DB}" type="presParOf" srcId="{C7A6A413-0A76-4D85-8DC6-9358F4A783F8}" destId="{8484DD30-9115-4B9E-A25A-D8227ADA74F7}" srcOrd="0" destOrd="0" presId="urn:microsoft.com/office/officeart/2005/8/layout/radial5"/>
    <dgm:cxn modelId="{10B062F3-7A52-4465-AF5F-6DE3F94E0B25}" type="presParOf" srcId="{D02760E6-DB85-40B2-9608-FB39673EB812}" destId="{E2AADFF3-1642-4F80-9FDA-FFDB9CC5A4AD}" srcOrd="18" destOrd="0" presId="urn:microsoft.com/office/officeart/2005/8/layout/radial5"/>
    <dgm:cxn modelId="{72D3B049-9253-47ED-8CFA-6232B424FAA0}" type="presParOf" srcId="{D02760E6-DB85-40B2-9608-FB39673EB812}" destId="{1372D3A3-CCBE-4D59-8008-00A7F2E73744}" srcOrd="19" destOrd="0" presId="urn:microsoft.com/office/officeart/2005/8/layout/radial5"/>
    <dgm:cxn modelId="{69F570A2-2153-4C41-B960-30BED424F28B}" type="presParOf" srcId="{1372D3A3-CCBE-4D59-8008-00A7F2E73744}" destId="{28C38059-A763-4F97-8904-52DA4A5A6170}" srcOrd="0" destOrd="0" presId="urn:microsoft.com/office/officeart/2005/8/layout/radial5"/>
    <dgm:cxn modelId="{60157537-E7CD-47CF-AF3B-92ADB8CE4A8C}" type="presParOf" srcId="{D02760E6-DB85-40B2-9608-FB39673EB812}" destId="{2A10A243-119A-4B7B-85A6-1885A0B85F01}" srcOrd="20" destOrd="0" presId="urn:microsoft.com/office/officeart/2005/8/layout/radial5"/>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AE9AEFE6-42EE-4635-8179-F0C3D7761FFA}" type="doc">
      <dgm:prSet loTypeId="urn:microsoft.com/office/officeart/2005/8/layout/hierarchy4" loCatId="list" qsTypeId="urn:microsoft.com/office/officeart/2005/8/quickstyle/3d4" qsCatId="3D" csTypeId="urn:microsoft.com/office/officeart/2005/8/colors/accent1_5" csCatId="accent1" phldr="1"/>
      <dgm:spPr/>
      <dgm:t>
        <a:bodyPr/>
        <a:lstStyle/>
        <a:p>
          <a:endParaRPr lang="ru-RU"/>
        </a:p>
      </dgm:t>
    </dgm:pt>
    <dgm:pt modelId="{86683B25-3EEB-4A55-B061-896EF9DD0918}">
      <dgm:prSet phldrT="[Текст]" custT="1"/>
      <dgm:spPr>
        <a:xfrm>
          <a:off x="2190" y="244843"/>
          <a:ext cx="5928586" cy="200187"/>
        </a:xfrm>
        <a:prstGeom prst="roundRect">
          <a:avLst>
            <a:gd name="adj" fmla="val 10000"/>
          </a:avLst>
        </a:prstGeom>
        <a:solidFill>
          <a:schemeClr val="accent5">
            <a:lumMod val="20000"/>
            <a:lumOff val="80000"/>
            <a:alpha val="80000"/>
          </a:schemeClr>
        </a:solidFill>
      </dgm:spPr>
      <dgm:t>
        <a:bodyPr/>
        <a:lstStyle/>
        <a:p>
          <a:pPr algn="ctr">
            <a:buNone/>
          </a:pPr>
          <a:r>
            <a:rPr lang="ru-RU" sz="1200" b="0" i="1">
              <a:solidFill>
                <a:sysClr val="windowText" lastClr="000000"/>
              </a:solidFill>
              <a:latin typeface="Times New Roman" panose="02020603050405020304" pitchFamily="18" charset="0"/>
              <a:ea typeface="+mn-ea"/>
              <a:cs typeface="Times New Roman" panose="02020603050405020304" pitchFamily="18" charset="0"/>
            </a:rPr>
            <a:t>БІЛІМ БЕРУ САПАСЫН БАҒАЛАУ ДЕҢГЕЙЛЕРІ</a:t>
          </a:r>
        </a:p>
      </dgm:t>
    </dgm:pt>
    <dgm:pt modelId="{71EB8050-0B36-46F9-99D9-8C2B5CA07778}" type="parTrans" cxnId="{641B7082-3BF7-417C-9471-B8839CBB7AFC}">
      <dgm:prSet/>
      <dgm:spPr/>
      <dgm:t>
        <a:bodyPr/>
        <a:lstStyle/>
        <a:p>
          <a:pPr algn="ctr"/>
          <a:endParaRPr lang="ru-RU">
            <a:solidFill>
              <a:sysClr val="windowText" lastClr="000000"/>
            </a:solidFill>
          </a:endParaRPr>
        </a:p>
      </dgm:t>
    </dgm:pt>
    <dgm:pt modelId="{DC08B18B-A362-4099-A1C8-8B81D1388BF5}" type="sibTrans" cxnId="{641B7082-3BF7-417C-9471-B8839CBB7AFC}">
      <dgm:prSet/>
      <dgm:spPr/>
      <dgm:t>
        <a:bodyPr/>
        <a:lstStyle/>
        <a:p>
          <a:pPr algn="ctr"/>
          <a:endParaRPr lang="ru-RU">
            <a:solidFill>
              <a:sysClr val="windowText" lastClr="000000"/>
            </a:solidFill>
          </a:endParaRPr>
        </a:p>
      </dgm:t>
    </dgm:pt>
    <dgm:pt modelId="{937662E2-9B07-4408-86D4-AF0A7C3B6A9C}">
      <dgm:prSet phldrT="[Текст]" custT="1"/>
      <dgm:spPr>
        <a:xfrm>
          <a:off x="355288" y="824512"/>
          <a:ext cx="2291893" cy="378353"/>
        </a:xfrm>
        <a:prstGeom prst="roundRect">
          <a:avLst>
            <a:gd name="adj" fmla="val 10000"/>
          </a:avLst>
        </a:prstGeom>
        <a:solidFill>
          <a:schemeClr val="accent5">
            <a:lumMod val="20000"/>
            <a:lumOff val="80000"/>
            <a:alpha val="70000"/>
          </a:schemeClr>
        </a:solidFill>
      </dgm:spPr>
      <dgm:t>
        <a:bodyPr/>
        <a:lstStyle/>
        <a:p>
          <a:pPr algn="ctr">
            <a:spcAft>
              <a:spcPts val="0"/>
            </a:spcAft>
            <a:buNone/>
          </a:pPr>
          <a:r>
            <a:rPr lang="ru-RU" sz="1200" b="0" i="1">
              <a:solidFill>
                <a:sysClr val="windowText" lastClr="000000"/>
              </a:solidFill>
              <a:latin typeface="Times New Roman" panose="02020603050405020304" pitchFamily="18" charset="0"/>
              <a:ea typeface="+mn-ea"/>
              <a:cs typeface="Times New Roman" panose="02020603050405020304" pitchFamily="18" charset="0"/>
            </a:rPr>
            <a:t>Сырттай бағалау </a:t>
          </a:r>
        </a:p>
        <a:p>
          <a:pPr algn="ctr">
            <a:spcAft>
              <a:spcPts val="0"/>
            </a:spcAft>
            <a:buNone/>
          </a:pPr>
          <a:r>
            <a:rPr lang="ru-RU" sz="1200" b="0" i="1">
              <a:solidFill>
                <a:sysClr val="windowText" lastClr="000000"/>
              </a:solidFill>
              <a:latin typeface="Times New Roman" panose="02020603050405020304" pitchFamily="18" charset="0"/>
              <a:ea typeface="+mn-ea"/>
              <a:cs typeface="Times New Roman" panose="02020603050405020304" pitchFamily="18" charset="0"/>
            </a:rPr>
            <a:t>процедурасы</a:t>
          </a:r>
        </a:p>
      </dgm:t>
    </dgm:pt>
    <dgm:pt modelId="{82CFEADA-8F23-4E83-A789-82191B1AA84C}" type="parTrans" cxnId="{99838EDB-E076-43B6-8F3A-52B9DECD7F23}">
      <dgm:prSet/>
      <dgm:spPr/>
      <dgm:t>
        <a:bodyPr/>
        <a:lstStyle/>
        <a:p>
          <a:pPr algn="ctr"/>
          <a:endParaRPr lang="ru-RU">
            <a:solidFill>
              <a:sysClr val="windowText" lastClr="000000"/>
            </a:solidFill>
          </a:endParaRPr>
        </a:p>
      </dgm:t>
    </dgm:pt>
    <dgm:pt modelId="{395E3455-B23C-48C3-8849-238FCA5A4D1E}" type="sibTrans" cxnId="{99838EDB-E076-43B6-8F3A-52B9DECD7F23}">
      <dgm:prSet/>
      <dgm:spPr/>
      <dgm:t>
        <a:bodyPr/>
        <a:lstStyle/>
        <a:p>
          <a:pPr algn="ctr"/>
          <a:endParaRPr lang="ru-RU">
            <a:solidFill>
              <a:sysClr val="windowText" lastClr="000000"/>
            </a:solidFill>
          </a:endParaRPr>
        </a:p>
      </dgm:t>
    </dgm:pt>
    <dgm:pt modelId="{C651E27F-C4F7-41E0-8CFC-B92A0D8D2CC9}">
      <dgm:prSet phldrT="[Текст]" custT="1"/>
      <dgm:spPr>
        <a:xfrm>
          <a:off x="139025" y="1342887"/>
          <a:ext cx="2844811" cy="1807922"/>
        </a:xfrm>
        <a:prstGeom prst="roundRect">
          <a:avLst>
            <a:gd name="adj" fmla="val 10000"/>
          </a:avLst>
        </a:prstGeom>
        <a:solidFill>
          <a:schemeClr val="accent5">
            <a:lumMod val="20000"/>
            <a:lumOff val="80000"/>
            <a:alpha val="50000"/>
          </a:schemeClr>
        </a:solidFill>
      </dgm:spPr>
      <dgm:t>
        <a:bodyPr/>
        <a:lstStyle/>
        <a:p>
          <a:pPr algn="just">
            <a:buNone/>
          </a:pPr>
          <a:r>
            <a:rPr lang="ru-RU" sz="1200" b="0">
              <a:solidFill>
                <a:sysClr val="windowText" lastClr="000000"/>
              </a:solidFill>
              <a:latin typeface="Times New Roman" panose="02020603050405020304" pitchFamily="18" charset="0"/>
              <a:ea typeface="+mn-ea"/>
              <a:cs typeface="Times New Roman" panose="02020603050405020304" pitchFamily="18" charset="0"/>
            </a:rPr>
            <a:t>- Мемлекеттік қорытынды аттестация;</a:t>
          </a:r>
        </a:p>
        <a:p>
          <a:pPr algn="just">
            <a:buNone/>
          </a:pPr>
          <a:r>
            <a:rPr lang="ru-RU" sz="1200" b="0">
              <a:solidFill>
                <a:sysClr val="windowText" lastClr="000000"/>
              </a:solidFill>
              <a:latin typeface="Times New Roman" panose="02020603050405020304" pitchFamily="18" charset="0"/>
              <a:ea typeface="+mn-ea"/>
              <a:cs typeface="Times New Roman" panose="02020603050405020304" pitchFamily="18" charset="0"/>
            </a:rPr>
            <a:t>- білім беру сапасын тәуелсіз бағалау (тәуелсіз бағалау орталықтары);</a:t>
          </a:r>
        </a:p>
        <a:p>
          <a:pPr algn="just">
            <a:buNone/>
          </a:pPr>
          <a:r>
            <a:rPr lang="ru-RU" sz="1200" b="0">
              <a:solidFill>
                <a:sysClr val="windowText" lastClr="000000"/>
              </a:solidFill>
              <a:latin typeface="Times New Roman" panose="02020603050405020304" pitchFamily="18" charset="0"/>
              <a:ea typeface="+mn-ea"/>
              <a:cs typeface="Times New Roman" panose="02020603050405020304" pitchFamily="18" charset="0"/>
            </a:rPr>
            <a:t>- республикалық, жергілікті деңгейдегі мониторингтік зерттеулер.</a:t>
          </a:r>
        </a:p>
      </dgm:t>
    </dgm:pt>
    <dgm:pt modelId="{05215627-D236-4E21-8152-2F3049DDB34A}" type="parTrans" cxnId="{88C96373-4696-48C2-99DA-18EF9C51A752}">
      <dgm:prSet/>
      <dgm:spPr/>
      <dgm:t>
        <a:bodyPr/>
        <a:lstStyle/>
        <a:p>
          <a:pPr algn="ctr"/>
          <a:endParaRPr lang="ru-RU">
            <a:solidFill>
              <a:sysClr val="windowText" lastClr="000000"/>
            </a:solidFill>
          </a:endParaRPr>
        </a:p>
      </dgm:t>
    </dgm:pt>
    <dgm:pt modelId="{B2602E08-773F-4812-B7A2-076D43A0A75C}" type="sibTrans" cxnId="{88C96373-4696-48C2-99DA-18EF9C51A752}">
      <dgm:prSet/>
      <dgm:spPr/>
      <dgm:t>
        <a:bodyPr/>
        <a:lstStyle/>
        <a:p>
          <a:pPr algn="ctr"/>
          <a:endParaRPr lang="ru-RU">
            <a:solidFill>
              <a:sysClr val="windowText" lastClr="000000"/>
            </a:solidFill>
          </a:endParaRPr>
        </a:p>
      </dgm:t>
    </dgm:pt>
    <dgm:pt modelId="{F18246D0-7035-446D-AF12-89C0504CC865}">
      <dgm:prSet phldrT="[Текст]" custT="1"/>
      <dgm:spPr>
        <a:xfrm>
          <a:off x="3410544" y="867352"/>
          <a:ext cx="2151616" cy="303680"/>
        </a:xfrm>
        <a:prstGeom prst="roundRect">
          <a:avLst>
            <a:gd name="adj" fmla="val 10000"/>
          </a:avLst>
        </a:prstGeom>
        <a:solidFill>
          <a:schemeClr val="accent5">
            <a:lumMod val="20000"/>
            <a:lumOff val="80000"/>
            <a:alpha val="70000"/>
          </a:schemeClr>
        </a:solidFill>
      </dgm:spPr>
      <dgm:t>
        <a:bodyPr/>
        <a:lstStyle/>
        <a:p>
          <a:pPr algn="ctr">
            <a:spcAft>
              <a:spcPts val="0"/>
            </a:spcAft>
            <a:buNone/>
          </a:pPr>
          <a:r>
            <a:rPr lang="ru-RU" sz="1200" b="0" i="1">
              <a:solidFill>
                <a:sysClr val="windowText" lastClr="000000"/>
              </a:solidFill>
              <a:latin typeface="Times New Roman" panose="02020603050405020304" pitchFamily="18" charset="0"/>
              <a:ea typeface="+mn-ea"/>
              <a:cs typeface="Times New Roman" panose="02020603050405020304" pitchFamily="18" charset="0"/>
            </a:rPr>
            <a:t>Іштей бағалау </a:t>
          </a:r>
        </a:p>
        <a:p>
          <a:pPr algn="ctr">
            <a:spcAft>
              <a:spcPts val="0"/>
            </a:spcAft>
            <a:buNone/>
          </a:pPr>
          <a:r>
            <a:rPr lang="ru-RU" sz="1200" b="0" i="1">
              <a:solidFill>
                <a:sysClr val="windowText" lastClr="000000"/>
              </a:solidFill>
              <a:latin typeface="Times New Roman" panose="02020603050405020304" pitchFamily="18" charset="0"/>
              <a:ea typeface="+mn-ea"/>
              <a:cs typeface="Times New Roman" panose="02020603050405020304" pitchFamily="18" charset="0"/>
            </a:rPr>
            <a:t>процедурасы</a:t>
          </a:r>
        </a:p>
      </dgm:t>
    </dgm:pt>
    <dgm:pt modelId="{3494613E-632D-4F54-804C-CBB40F6C1CA8}" type="parTrans" cxnId="{AFBB04C7-14DC-4B91-BAFC-1D9C7F7A3D9D}">
      <dgm:prSet/>
      <dgm:spPr/>
      <dgm:t>
        <a:bodyPr/>
        <a:lstStyle/>
        <a:p>
          <a:pPr algn="ctr"/>
          <a:endParaRPr lang="ru-RU">
            <a:solidFill>
              <a:sysClr val="windowText" lastClr="000000"/>
            </a:solidFill>
          </a:endParaRPr>
        </a:p>
      </dgm:t>
    </dgm:pt>
    <dgm:pt modelId="{00ECAC82-95D8-4AE6-9ACB-CF1F4E47DDA2}" type="sibTrans" cxnId="{AFBB04C7-14DC-4B91-BAFC-1D9C7F7A3D9D}">
      <dgm:prSet/>
      <dgm:spPr/>
      <dgm:t>
        <a:bodyPr/>
        <a:lstStyle/>
        <a:p>
          <a:pPr algn="ctr"/>
          <a:endParaRPr lang="ru-RU">
            <a:solidFill>
              <a:sysClr val="windowText" lastClr="000000"/>
            </a:solidFill>
          </a:endParaRPr>
        </a:p>
      </dgm:t>
    </dgm:pt>
    <dgm:pt modelId="{359974B4-F1D1-4BC2-AC34-1AB8DE63CEA2}">
      <dgm:prSet phldrT="[Текст]" custT="1"/>
      <dgm:spPr>
        <a:xfrm>
          <a:off x="3088155" y="1328901"/>
          <a:ext cx="2844811" cy="1830547"/>
        </a:xfrm>
        <a:prstGeom prst="roundRect">
          <a:avLst>
            <a:gd name="adj" fmla="val 10000"/>
          </a:avLst>
        </a:prstGeom>
        <a:solidFill>
          <a:schemeClr val="accent5">
            <a:lumMod val="20000"/>
            <a:lumOff val="80000"/>
            <a:alpha val="50000"/>
          </a:schemeClr>
        </a:solidFill>
      </dgm:spPr>
      <dgm:t>
        <a:bodyPr/>
        <a:lstStyle/>
        <a:p>
          <a:pPr algn="just">
            <a:buNone/>
          </a:pPr>
          <a:r>
            <a:rPr lang="ru-RU" sz="1200">
              <a:solidFill>
                <a:sysClr val="windowText" lastClr="000000"/>
              </a:solidFill>
              <a:latin typeface="Times New Roman" panose="02020603050405020304" pitchFamily="18" charset="0"/>
              <a:ea typeface="+mn-ea"/>
              <a:cs typeface="Times New Roman" panose="02020603050405020304" pitchFamily="18" charset="0"/>
            </a:rPr>
            <a:t>- бастапқы диагностика;</a:t>
          </a:r>
        </a:p>
        <a:p>
          <a:pPr algn="just">
            <a:buNone/>
          </a:pPr>
          <a:r>
            <a:rPr lang="ru-RU" sz="1200">
              <a:solidFill>
                <a:sysClr val="windowText" lastClr="000000"/>
              </a:solidFill>
              <a:latin typeface="Times New Roman" panose="02020603050405020304" pitchFamily="18" charset="0"/>
              <a:ea typeface="+mn-ea"/>
              <a:cs typeface="Times New Roman" panose="02020603050405020304" pitchFamily="18" charset="0"/>
            </a:rPr>
            <a:t>- ағымдық және тақырыптық бағалау;</a:t>
          </a:r>
        </a:p>
        <a:p>
          <a:pPr algn="just">
            <a:buNone/>
          </a:pPr>
          <a:r>
            <a:rPr lang="ru-RU" sz="1200">
              <a:solidFill>
                <a:sysClr val="windowText" lastClr="000000"/>
              </a:solidFill>
              <a:latin typeface="Times New Roman" panose="02020603050405020304" pitchFamily="18" charset="0"/>
              <a:ea typeface="+mn-ea"/>
              <a:cs typeface="Times New Roman" panose="02020603050405020304" pitchFamily="18" charset="0"/>
            </a:rPr>
            <a:t>- портфолио; </a:t>
          </a:r>
        </a:p>
        <a:p>
          <a:pPr algn="just">
            <a:buNone/>
          </a:pPr>
          <a:r>
            <a:rPr lang="ru-RU" sz="1200">
              <a:solidFill>
                <a:sysClr val="windowText" lastClr="000000"/>
              </a:solidFill>
              <a:latin typeface="Times New Roman" panose="02020603050405020304" pitchFamily="18" charset="0"/>
              <a:ea typeface="+mn-ea"/>
              <a:cs typeface="Times New Roman" panose="02020603050405020304" pitchFamily="18" charset="0"/>
            </a:rPr>
            <a:t>- білім беру жетістіктерін жоғары мектепішілік мониторингілеу;</a:t>
          </a:r>
        </a:p>
        <a:p>
          <a:pPr algn="just">
            <a:buNone/>
          </a:pPr>
          <a:r>
            <a:rPr lang="ru-RU" sz="1200">
              <a:solidFill>
                <a:sysClr val="windowText" lastClr="000000"/>
              </a:solidFill>
              <a:latin typeface="Times New Roman" panose="02020603050405020304" pitchFamily="18" charset="0"/>
              <a:ea typeface="+mn-ea"/>
              <a:cs typeface="Times New Roman" panose="02020603050405020304" pitchFamily="18" charset="0"/>
            </a:rPr>
            <a:t>- аралық және қорытынды аттестация. </a:t>
          </a:r>
        </a:p>
      </dgm:t>
    </dgm:pt>
    <dgm:pt modelId="{96E36726-E6BE-4284-911E-676F1700AB0E}" type="parTrans" cxnId="{E34A2314-C71D-46C9-A245-BAD34CBD994F}">
      <dgm:prSet/>
      <dgm:spPr/>
      <dgm:t>
        <a:bodyPr/>
        <a:lstStyle/>
        <a:p>
          <a:pPr algn="ctr"/>
          <a:endParaRPr lang="ru-RU">
            <a:solidFill>
              <a:sysClr val="windowText" lastClr="000000"/>
            </a:solidFill>
          </a:endParaRPr>
        </a:p>
      </dgm:t>
    </dgm:pt>
    <dgm:pt modelId="{E7193E6A-430C-4B7F-A8BE-6E8B14E894A3}" type="sibTrans" cxnId="{E34A2314-C71D-46C9-A245-BAD34CBD994F}">
      <dgm:prSet/>
      <dgm:spPr/>
      <dgm:t>
        <a:bodyPr/>
        <a:lstStyle/>
        <a:p>
          <a:pPr algn="ctr"/>
          <a:endParaRPr lang="ru-RU">
            <a:solidFill>
              <a:sysClr val="windowText" lastClr="000000"/>
            </a:solidFill>
          </a:endParaRPr>
        </a:p>
      </dgm:t>
    </dgm:pt>
    <dgm:pt modelId="{B790301D-C517-48CF-AA83-C7B2EFD7E6C5}" type="pres">
      <dgm:prSet presAssocID="{AE9AEFE6-42EE-4635-8179-F0C3D7761FFA}" presName="Name0" presStyleCnt="0">
        <dgm:presLayoutVars>
          <dgm:chPref val="1"/>
          <dgm:dir/>
          <dgm:animOne val="branch"/>
          <dgm:animLvl val="lvl"/>
          <dgm:resizeHandles/>
        </dgm:presLayoutVars>
      </dgm:prSet>
      <dgm:spPr/>
    </dgm:pt>
    <dgm:pt modelId="{484203D5-9A30-4547-A7B4-88AD43F9B93F}" type="pres">
      <dgm:prSet presAssocID="{86683B25-3EEB-4A55-B061-896EF9DD0918}" presName="vertOne" presStyleCnt="0"/>
      <dgm:spPr/>
    </dgm:pt>
    <dgm:pt modelId="{299F0E05-18B7-4571-9DEF-9BBDBEF9785A}" type="pres">
      <dgm:prSet presAssocID="{86683B25-3EEB-4A55-B061-896EF9DD0918}" presName="txOne" presStyleLbl="node0" presStyleIdx="0" presStyleCnt="1" custScaleX="94791" custScaleY="10088" custLinFactNeighborX="976">
        <dgm:presLayoutVars>
          <dgm:chPref val="3"/>
        </dgm:presLayoutVars>
      </dgm:prSet>
      <dgm:spPr/>
    </dgm:pt>
    <dgm:pt modelId="{E96B3B3D-492A-415D-9D86-F9C272428B0E}" type="pres">
      <dgm:prSet presAssocID="{86683B25-3EEB-4A55-B061-896EF9DD0918}" presName="parTransOne" presStyleCnt="0"/>
      <dgm:spPr/>
    </dgm:pt>
    <dgm:pt modelId="{292AA1BF-5FCB-4A6B-9FD2-9CCB2A0C1165}" type="pres">
      <dgm:prSet presAssocID="{86683B25-3EEB-4A55-B061-896EF9DD0918}" presName="horzOne" presStyleCnt="0"/>
      <dgm:spPr/>
    </dgm:pt>
    <dgm:pt modelId="{BB8C029B-26CD-40F6-8A2D-48CE51A4FB4A}" type="pres">
      <dgm:prSet presAssocID="{937662E2-9B07-4408-86D4-AF0A7C3B6A9C}" presName="vertTwo" presStyleCnt="0"/>
      <dgm:spPr/>
    </dgm:pt>
    <dgm:pt modelId="{5566D938-B0BC-401F-B36A-473EB9AAC37B}" type="pres">
      <dgm:prSet presAssocID="{937662E2-9B07-4408-86D4-AF0A7C3B6A9C}" presName="txTwo" presStyleLbl="node2" presStyleIdx="0" presStyleCnt="2" custScaleX="86981" custScaleY="13124" custLinFactNeighborX="4466" custLinFactNeighborY="14217">
        <dgm:presLayoutVars>
          <dgm:chPref val="3"/>
        </dgm:presLayoutVars>
      </dgm:prSet>
      <dgm:spPr/>
    </dgm:pt>
    <dgm:pt modelId="{741CBDCC-EA63-4F4A-8AB2-A8C369C45A1D}" type="pres">
      <dgm:prSet presAssocID="{937662E2-9B07-4408-86D4-AF0A7C3B6A9C}" presName="parTransTwo" presStyleCnt="0"/>
      <dgm:spPr/>
    </dgm:pt>
    <dgm:pt modelId="{11DFBD95-30AF-4DC8-B5B4-57E5E2E74373}" type="pres">
      <dgm:prSet presAssocID="{937662E2-9B07-4408-86D4-AF0A7C3B6A9C}" presName="horzTwo" presStyleCnt="0"/>
      <dgm:spPr/>
    </dgm:pt>
    <dgm:pt modelId="{94F893B3-3B89-4F42-AB19-88CF108261AB}" type="pres">
      <dgm:prSet presAssocID="{C651E27F-C4F7-41E0-8CFC-B92A0D8D2CC9}" presName="vertThree" presStyleCnt="0"/>
      <dgm:spPr/>
    </dgm:pt>
    <dgm:pt modelId="{77C83DD2-DFE9-48B5-9ACF-6C4C6B323914}" type="pres">
      <dgm:prSet presAssocID="{C651E27F-C4F7-41E0-8CFC-B92A0D8D2CC9}" presName="txThree" presStyleLbl="node3" presStyleIdx="0" presStyleCnt="2" custScaleX="90254" custScaleY="36228" custLinFactNeighborX="4810" custLinFactNeighborY="-4095">
        <dgm:presLayoutVars>
          <dgm:chPref val="3"/>
        </dgm:presLayoutVars>
      </dgm:prSet>
      <dgm:spPr/>
    </dgm:pt>
    <dgm:pt modelId="{EFCCAD66-2DDF-461C-B38B-97EF4EE2743B}" type="pres">
      <dgm:prSet presAssocID="{C651E27F-C4F7-41E0-8CFC-B92A0D8D2CC9}" presName="horzThree" presStyleCnt="0"/>
      <dgm:spPr/>
    </dgm:pt>
    <dgm:pt modelId="{700C9E3F-388C-43EB-9036-5B08296C3AEE}" type="pres">
      <dgm:prSet presAssocID="{395E3455-B23C-48C3-8849-238FCA5A4D1E}" presName="sibSpaceTwo" presStyleCnt="0"/>
      <dgm:spPr/>
    </dgm:pt>
    <dgm:pt modelId="{349906EE-CDA3-4C97-BACD-80F686C1645D}" type="pres">
      <dgm:prSet presAssocID="{F18246D0-7035-446D-AF12-89C0504CC865}" presName="vertTwo" presStyleCnt="0"/>
      <dgm:spPr/>
    </dgm:pt>
    <dgm:pt modelId="{72089E52-756D-49ED-988C-072DC22C43D6}" type="pres">
      <dgm:prSet presAssocID="{F18246D0-7035-446D-AF12-89C0504CC865}" presName="txTwo" presStyleLbl="node2" presStyleIdx="1" presStyleCnt="2" custScaleX="93062" custScaleY="13122" custLinFactNeighborX="-364" custLinFactNeighborY="16570">
        <dgm:presLayoutVars>
          <dgm:chPref val="3"/>
        </dgm:presLayoutVars>
      </dgm:prSet>
      <dgm:spPr/>
    </dgm:pt>
    <dgm:pt modelId="{28DC0855-D4EC-4018-BF2F-D98EFD0D4970}" type="pres">
      <dgm:prSet presAssocID="{F18246D0-7035-446D-AF12-89C0504CC865}" presName="parTransTwo" presStyleCnt="0"/>
      <dgm:spPr/>
    </dgm:pt>
    <dgm:pt modelId="{515B9F50-8B3F-4785-9064-9D9A0852E900}" type="pres">
      <dgm:prSet presAssocID="{F18246D0-7035-446D-AF12-89C0504CC865}" presName="horzTwo" presStyleCnt="0"/>
      <dgm:spPr/>
    </dgm:pt>
    <dgm:pt modelId="{D267D134-6AF9-4D8E-8355-AD504EF420A9}" type="pres">
      <dgm:prSet presAssocID="{359974B4-F1D1-4BC2-AC34-1AB8DE63CEA2}" presName="vertThree" presStyleCnt="0"/>
      <dgm:spPr/>
    </dgm:pt>
    <dgm:pt modelId="{2FE3E48C-7AA2-420D-84D6-DC8884C5C417}" type="pres">
      <dgm:prSet presAssocID="{359974B4-F1D1-4BC2-AC34-1AB8DE63CEA2}" presName="txThree" presStyleLbl="node3" presStyleIdx="1" presStyleCnt="2" custScaleX="93341" custScaleY="37571" custLinFactNeighborX="-1062" custLinFactNeighborY="-3689">
        <dgm:presLayoutVars>
          <dgm:chPref val="3"/>
        </dgm:presLayoutVars>
      </dgm:prSet>
      <dgm:spPr/>
    </dgm:pt>
    <dgm:pt modelId="{D032F7A7-A827-42B5-9157-CA9FE6DABFCD}" type="pres">
      <dgm:prSet presAssocID="{359974B4-F1D1-4BC2-AC34-1AB8DE63CEA2}" presName="horzThree" presStyleCnt="0"/>
      <dgm:spPr/>
    </dgm:pt>
  </dgm:ptLst>
  <dgm:cxnLst>
    <dgm:cxn modelId="{7FE10B05-5298-4439-BA19-D4D21785CE34}" type="presOf" srcId="{359974B4-F1D1-4BC2-AC34-1AB8DE63CEA2}" destId="{2FE3E48C-7AA2-420D-84D6-DC8884C5C417}" srcOrd="0" destOrd="0" presId="urn:microsoft.com/office/officeart/2005/8/layout/hierarchy4"/>
    <dgm:cxn modelId="{E34A2314-C71D-46C9-A245-BAD34CBD994F}" srcId="{F18246D0-7035-446D-AF12-89C0504CC865}" destId="{359974B4-F1D1-4BC2-AC34-1AB8DE63CEA2}" srcOrd="0" destOrd="0" parTransId="{96E36726-E6BE-4284-911E-676F1700AB0E}" sibTransId="{E7193E6A-430C-4B7F-A8BE-6E8B14E894A3}"/>
    <dgm:cxn modelId="{C779922A-5EBA-4A8A-9A66-7B185C2C7433}" type="presOf" srcId="{86683B25-3EEB-4A55-B061-896EF9DD0918}" destId="{299F0E05-18B7-4571-9DEF-9BBDBEF9785A}" srcOrd="0" destOrd="0" presId="urn:microsoft.com/office/officeart/2005/8/layout/hierarchy4"/>
    <dgm:cxn modelId="{9007956A-9B60-4E73-BFF1-AE81AA6AD9F8}" type="presOf" srcId="{AE9AEFE6-42EE-4635-8179-F0C3D7761FFA}" destId="{B790301D-C517-48CF-AA83-C7B2EFD7E6C5}" srcOrd="0" destOrd="0" presId="urn:microsoft.com/office/officeart/2005/8/layout/hierarchy4"/>
    <dgm:cxn modelId="{88C96373-4696-48C2-99DA-18EF9C51A752}" srcId="{937662E2-9B07-4408-86D4-AF0A7C3B6A9C}" destId="{C651E27F-C4F7-41E0-8CFC-B92A0D8D2CC9}" srcOrd="0" destOrd="0" parTransId="{05215627-D236-4E21-8152-2F3049DDB34A}" sibTransId="{B2602E08-773F-4812-B7A2-076D43A0A75C}"/>
    <dgm:cxn modelId="{641B7082-3BF7-417C-9471-B8839CBB7AFC}" srcId="{AE9AEFE6-42EE-4635-8179-F0C3D7761FFA}" destId="{86683B25-3EEB-4A55-B061-896EF9DD0918}" srcOrd="0" destOrd="0" parTransId="{71EB8050-0B36-46F9-99D9-8C2B5CA07778}" sibTransId="{DC08B18B-A362-4099-A1C8-8B81D1388BF5}"/>
    <dgm:cxn modelId="{CBAF9692-65C4-459E-9CCC-2CCDF57C5101}" type="presOf" srcId="{C651E27F-C4F7-41E0-8CFC-B92A0D8D2CC9}" destId="{77C83DD2-DFE9-48B5-9ACF-6C4C6B323914}" srcOrd="0" destOrd="0" presId="urn:microsoft.com/office/officeart/2005/8/layout/hierarchy4"/>
    <dgm:cxn modelId="{AFBB04C7-14DC-4B91-BAFC-1D9C7F7A3D9D}" srcId="{86683B25-3EEB-4A55-B061-896EF9DD0918}" destId="{F18246D0-7035-446D-AF12-89C0504CC865}" srcOrd="1" destOrd="0" parTransId="{3494613E-632D-4F54-804C-CBB40F6C1CA8}" sibTransId="{00ECAC82-95D8-4AE6-9ACB-CF1F4E47DDA2}"/>
    <dgm:cxn modelId="{2A4A1ECA-6086-4190-B0AB-107D518935F9}" type="presOf" srcId="{937662E2-9B07-4408-86D4-AF0A7C3B6A9C}" destId="{5566D938-B0BC-401F-B36A-473EB9AAC37B}" srcOrd="0" destOrd="0" presId="urn:microsoft.com/office/officeart/2005/8/layout/hierarchy4"/>
    <dgm:cxn modelId="{99838EDB-E076-43B6-8F3A-52B9DECD7F23}" srcId="{86683B25-3EEB-4A55-B061-896EF9DD0918}" destId="{937662E2-9B07-4408-86D4-AF0A7C3B6A9C}" srcOrd="0" destOrd="0" parTransId="{82CFEADA-8F23-4E83-A789-82191B1AA84C}" sibTransId="{395E3455-B23C-48C3-8849-238FCA5A4D1E}"/>
    <dgm:cxn modelId="{79AAAFEC-F270-43DA-BC08-1BFED2FFF4C4}" type="presOf" srcId="{F18246D0-7035-446D-AF12-89C0504CC865}" destId="{72089E52-756D-49ED-988C-072DC22C43D6}" srcOrd="0" destOrd="0" presId="urn:microsoft.com/office/officeart/2005/8/layout/hierarchy4"/>
    <dgm:cxn modelId="{EEB96663-C3BA-467C-A1EB-A79836ACE0DB}" type="presParOf" srcId="{B790301D-C517-48CF-AA83-C7B2EFD7E6C5}" destId="{484203D5-9A30-4547-A7B4-88AD43F9B93F}" srcOrd="0" destOrd="0" presId="urn:microsoft.com/office/officeart/2005/8/layout/hierarchy4"/>
    <dgm:cxn modelId="{FE8660D3-606C-4E67-8D28-FF2270809A09}" type="presParOf" srcId="{484203D5-9A30-4547-A7B4-88AD43F9B93F}" destId="{299F0E05-18B7-4571-9DEF-9BBDBEF9785A}" srcOrd="0" destOrd="0" presId="urn:microsoft.com/office/officeart/2005/8/layout/hierarchy4"/>
    <dgm:cxn modelId="{C17F9167-2FD6-4590-A25C-66EB4A570F06}" type="presParOf" srcId="{484203D5-9A30-4547-A7B4-88AD43F9B93F}" destId="{E96B3B3D-492A-415D-9D86-F9C272428B0E}" srcOrd="1" destOrd="0" presId="urn:microsoft.com/office/officeart/2005/8/layout/hierarchy4"/>
    <dgm:cxn modelId="{4E1CB434-BD83-44C9-B9C5-9FF3E43C981B}" type="presParOf" srcId="{484203D5-9A30-4547-A7B4-88AD43F9B93F}" destId="{292AA1BF-5FCB-4A6B-9FD2-9CCB2A0C1165}" srcOrd="2" destOrd="0" presId="urn:microsoft.com/office/officeart/2005/8/layout/hierarchy4"/>
    <dgm:cxn modelId="{D82126C1-1EDC-48B9-A62D-FB0D6F8302A6}" type="presParOf" srcId="{292AA1BF-5FCB-4A6B-9FD2-9CCB2A0C1165}" destId="{BB8C029B-26CD-40F6-8A2D-48CE51A4FB4A}" srcOrd="0" destOrd="0" presId="urn:microsoft.com/office/officeart/2005/8/layout/hierarchy4"/>
    <dgm:cxn modelId="{2C8A7669-2493-4728-B6F7-321FC5FF500D}" type="presParOf" srcId="{BB8C029B-26CD-40F6-8A2D-48CE51A4FB4A}" destId="{5566D938-B0BC-401F-B36A-473EB9AAC37B}" srcOrd="0" destOrd="0" presId="urn:microsoft.com/office/officeart/2005/8/layout/hierarchy4"/>
    <dgm:cxn modelId="{CC895F64-2AF9-453C-9BAC-979AFB159FCB}" type="presParOf" srcId="{BB8C029B-26CD-40F6-8A2D-48CE51A4FB4A}" destId="{741CBDCC-EA63-4F4A-8AB2-A8C369C45A1D}" srcOrd="1" destOrd="0" presId="urn:microsoft.com/office/officeart/2005/8/layout/hierarchy4"/>
    <dgm:cxn modelId="{3D7730A4-2671-48A7-8A02-C061100D9FB0}" type="presParOf" srcId="{BB8C029B-26CD-40F6-8A2D-48CE51A4FB4A}" destId="{11DFBD95-30AF-4DC8-B5B4-57E5E2E74373}" srcOrd="2" destOrd="0" presId="urn:microsoft.com/office/officeart/2005/8/layout/hierarchy4"/>
    <dgm:cxn modelId="{437FE375-AC0D-40D5-951E-01E1E18E2957}" type="presParOf" srcId="{11DFBD95-30AF-4DC8-B5B4-57E5E2E74373}" destId="{94F893B3-3B89-4F42-AB19-88CF108261AB}" srcOrd="0" destOrd="0" presId="urn:microsoft.com/office/officeart/2005/8/layout/hierarchy4"/>
    <dgm:cxn modelId="{849074F2-7BB0-4B1B-B3BD-367128F8A857}" type="presParOf" srcId="{94F893B3-3B89-4F42-AB19-88CF108261AB}" destId="{77C83DD2-DFE9-48B5-9ACF-6C4C6B323914}" srcOrd="0" destOrd="0" presId="urn:microsoft.com/office/officeart/2005/8/layout/hierarchy4"/>
    <dgm:cxn modelId="{DAF95E89-D491-4853-A620-E881EF286EB5}" type="presParOf" srcId="{94F893B3-3B89-4F42-AB19-88CF108261AB}" destId="{EFCCAD66-2DDF-461C-B38B-97EF4EE2743B}" srcOrd="1" destOrd="0" presId="urn:microsoft.com/office/officeart/2005/8/layout/hierarchy4"/>
    <dgm:cxn modelId="{CB0F4705-5D59-4809-9773-831C828C7066}" type="presParOf" srcId="{292AA1BF-5FCB-4A6B-9FD2-9CCB2A0C1165}" destId="{700C9E3F-388C-43EB-9036-5B08296C3AEE}" srcOrd="1" destOrd="0" presId="urn:microsoft.com/office/officeart/2005/8/layout/hierarchy4"/>
    <dgm:cxn modelId="{BE0B42E3-9E78-4F89-A2E3-3E1EF6179AA7}" type="presParOf" srcId="{292AA1BF-5FCB-4A6B-9FD2-9CCB2A0C1165}" destId="{349906EE-CDA3-4C97-BACD-80F686C1645D}" srcOrd="2" destOrd="0" presId="urn:microsoft.com/office/officeart/2005/8/layout/hierarchy4"/>
    <dgm:cxn modelId="{3DCBB614-5C14-4687-BD1B-0ACC52D5357A}" type="presParOf" srcId="{349906EE-CDA3-4C97-BACD-80F686C1645D}" destId="{72089E52-756D-49ED-988C-072DC22C43D6}" srcOrd="0" destOrd="0" presId="urn:microsoft.com/office/officeart/2005/8/layout/hierarchy4"/>
    <dgm:cxn modelId="{8E3393AF-5E3B-4221-A927-DD2203C32177}" type="presParOf" srcId="{349906EE-CDA3-4C97-BACD-80F686C1645D}" destId="{28DC0855-D4EC-4018-BF2F-D98EFD0D4970}" srcOrd="1" destOrd="0" presId="urn:microsoft.com/office/officeart/2005/8/layout/hierarchy4"/>
    <dgm:cxn modelId="{1E9E4319-3B2C-40C4-835B-52F8191907A1}" type="presParOf" srcId="{349906EE-CDA3-4C97-BACD-80F686C1645D}" destId="{515B9F50-8B3F-4785-9064-9D9A0852E900}" srcOrd="2" destOrd="0" presId="urn:microsoft.com/office/officeart/2005/8/layout/hierarchy4"/>
    <dgm:cxn modelId="{BDF007E3-CCE0-41D6-9D67-48722AB796C6}" type="presParOf" srcId="{515B9F50-8B3F-4785-9064-9D9A0852E900}" destId="{D267D134-6AF9-4D8E-8355-AD504EF420A9}" srcOrd="0" destOrd="0" presId="urn:microsoft.com/office/officeart/2005/8/layout/hierarchy4"/>
    <dgm:cxn modelId="{53D01A3E-2593-46BE-8CCE-FC2EC0EF14CD}" type="presParOf" srcId="{D267D134-6AF9-4D8E-8355-AD504EF420A9}" destId="{2FE3E48C-7AA2-420D-84D6-DC8884C5C417}" srcOrd="0" destOrd="0" presId="urn:microsoft.com/office/officeart/2005/8/layout/hierarchy4"/>
    <dgm:cxn modelId="{EE99A57B-E5DF-4D9C-A52D-6DB040AFA9DE}" type="presParOf" srcId="{D267D134-6AF9-4D8E-8355-AD504EF420A9}" destId="{D032F7A7-A827-42B5-9157-CA9FE6DABFCD}" srcOrd="1" destOrd="0" presId="urn:microsoft.com/office/officeart/2005/8/layout/hierarchy4"/>
  </dgm:cxnLst>
  <dgm:bg>
    <a:solidFill>
      <a:schemeClr val="bg1"/>
    </a:solidFill>
  </dgm:bg>
  <dgm:whole/>
  <dgm:extLst>
    <a:ext uri="http://schemas.microsoft.com/office/drawing/2008/diagram">
      <dsp:dataModelExt xmlns:dsp="http://schemas.microsoft.com/office/drawing/2008/diagram" relId="rId7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219920-3BF8-4A4D-B7CC-6D0EB1A5EA85}">
      <dsp:nvSpPr>
        <dsp:cNvPr id="0" name=""/>
        <dsp:cNvSpPr/>
      </dsp:nvSpPr>
      <dsp:spPr>
        <a:xfrm>
          <a:off x="1120943" y="307442"/>
          <a:ext cx="2698514" cy="2698514"/>
        </a:xfrm>
        <a:prstGeom prst="blockArc">
          <a:avLst>
            <a:gd name="adj1" fmla="val 11793053"/>
            <a:gd name="adj2" fmla="val 16948904"/>
            <a:gd name="adj3" fmla="val 4641"/>
          </a:avLst>
        </a:prstGeom>
        <a:gradFill rotWithShape="0">
          <a:gsLst>
            <a:gs pos="0">
              <a:schemeClr val="accent1">
                <a:shade val="90000"/>
                <a:hueOff val="349225"/>
                <a:satOff val="-5981"/>
                <a:lumOff val="23960"/>
                <a:alphaOff val="0"/>
                <a:satMod val="103000"/>
                <a:lumMod val="102000"/>
                <a:tint val="94000"/>
              </a:schemeClr>
            </a:gs>
            <a:gs pos="50000">
              <a:schemeClr val="accent1">
                <a:shade val="90000"/>
                <a:hueOff val="349225"/>
                <a:satOff val="-5981"/>
                <a:lumOff val="23960"/>
                <a:alphaOff val="0"/>
                <a:satMod val="110000"/>
                <a:lumMod val="100000"/>
                <a:shade val="100000"/>
              </a:schemeClr>
            </a:gs>
            <a:gs pos="100000">
              <a:schemeClr val="accent1">
                <a:shade val="90000"/>
                <a:hueOff val="349225"/>
                <a:satOff val="-5981"/>
                <a:lumOff val="2396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D7CFA3B7-5366-4F8E-9028-30AD0F2A9198}">
      <dsp:nvSpPr>
        <dsp:cNvPr id="0" name=""/>
        <dsp:cNvSpPr/>
      </dsp:nvSpPr>
      <dsp:spPr>
        <a:xfrm>
          <a:off x="1054320" y="484137"/>
          <a:ext cx="2698514" cy="2698514"/>
        </a:xfrm>
        <a:prstGeom prst="blockArc">
          <a:avLst>
            <a:gd name="adj1" fmla="val 7942101"/>
            <a:gd name="adj2" fmla="val 12286041"/>
            <a:gd name="adj3" fmla="val 4641"/>
          </a:avLst>
        </a:prstGeom>
        <a:gradFill rotWithShape="0">
          <a:gsLst>
            <a:gs pos="0">
              <a:schemeClr val="accent1">
                <a:shade val="90000"/>
                <a:hueOff val="261919"/>
                <a:satOff val="-4486"/>
                <a:lumOff val="17970"/>
                <a:alphaOff val="0"/>
                <a:satMod val="103000"/>
                <a:lumMod val="102000"/>
                <a:tint val="94000"/>
              </a:schemeClr>
            </a:gs>
            <a:gs pos="50000">
              <a:schemeClr val="accent1">
                <a:shade val="90000"/>
                <a:hueOff val="261919"/>
                <a:satOff val="-4486"/>
                <a:lumOff val="17970"/>
                <a:alphaOff val="0"/>
                <a:satMod val="110000"/>
                <a:lumMod val="100000"/>
                <a:shade val="100000"/>
              </a:schemeClr>
            </a:gs>
            <a:gs pos="100000">
              <a:schemeClr val="accent1">
                <a:shade val="90000"/>
                <a:hueOff val="261919"/>
                <a:satOff val="-4486"/>
                <a:lumOff val="1797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A96EB00F-F59D-4A3E-824B-2E081B377A0C}">
      <dsp:nvSpPr>
        <dsp:cNvPr id="0" name=""/>
        <dsp:cNvSpPr/>
      </dsp:nvSpPr>
      <dsp:spPr>
        <a:xfrm>
          <a:off x="1458144" y="1771276"/>
          <a:ext cx="2762021" cy="1522951"/>
        </a:xfrm>
        <a:prstGeom prst="blockArc">
          <a:avLst>
            <a:gd name="adj1" fmla="val 21511704"/>
            <a:gd name="adj2" fmla="val 10711704"/>
            <a:gd name="adj3" fmla="val 4534"/>
          </a:avLst>
        </a:prstGeom>
        <a:gradFill rotWithShape="0">
          <a:gsLst>
            <a:gs pos="0">
              <a:schemeClr val="accent1">
                <a:shade val="90000"/>
                <a:hueOff val="174613"/>
                <a:satOff val="-2991"/>
                <a:lumOff val="11980"/>
                <a:alphaOff val="0"/>
                <a:satMod val="103000"/>
                <a:lumMod val="102000"/>
                <a:tint val="94000"/>
              </a:schemeClr>
            </a:gs>
            <a:gs pos="50000">
              <a:schemeClr val="accent1">
                <a:shade val="90000"/>
                <a:hueOff val="174613"/>
                <a:satOff val="-2991"/>
                <a:lumOff val="11980"/>
                <a:alphaOff val="0"/>
                <a:satMod val="110000"/>
                <a:lumMod val="100000"/>
                <a:shade val="100000"/>
              </a:schemeClr>
            </a:gs>
            <a:gs pos="100000">
              <a:schemeClr val="accent1">
                <a:shade val="90000"/>
                <a:hueOff val="174613"/>
                <a:satOff val="-2991"/>
                <a:lumOff val="1198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59242D8F-0BF3-4153-97DE-CB9CC0301817}">
      <dsp:nvSpPr>
        <dsp:cNvPr id="0" name=""/>
        <dsp:cNvSpPr/>
      </dsp:nvSpPr>
      <dsp:spPr>
        <a:xfrm>
          <a:off x="1804093" y="606147"/>
          <a:ext cx="2698514" cy="2698514"/>
        </a:xfrm>
        <a:prstGeom prst="blockArc">
          <a:avLst>
            <a:gd name="adj1" fmla="val 19752066"/>
            <a:gd name="adj2" fmla="val 2184995"/>
            <a:gd name="adj3" fmla="val 4641"/>
          </a:avLst>
        </a:prstGeom>
        <a:gradFill rotWithShape="0">
          <a:gsLst>
            <a:gs pos="0">
              <a:schemeClr val="accent1">
                <a:shade val="90000"/>
                <a:hueOff val="87306"/>
                <a:satOff val="-1495"/>
                <a:lumOff val="5990"/>
                <a:alphaOff val="0"/>
                <a:satMod val="103000"/>
                <a:lumMod val="102000"/>
                <a:tint val="94000"/>
              </a:schemeClr>
            </a:gs>
            <a:gs pos="50000">
              <a:schemeClr val="accent1">
                <a:shade val="90000"/>
                <a:hueOff val="87306"/>
                <a:satOff val="-1495"/>
                <a:lumOff val="5990"/>
                <a:alphaOff val="0"/>
                <a:satMod val="110000"/>
                <a:lumMod val="100000"/>
                <a:shade val="100000"/>
              </a:schemeClr>
            </a:gs>
            <a:gs pos="100000">
              <a:schemeClr val="accent1">
                <a:shade val="90000"/>
                <a:hueOff val="87306"/>
                <a:satOff val="-1495"/>
                <a:lumOff val="599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A38A468D-826B-4CB1-B7EA-5A747FE9D41C}">
      <dsp:nvSpPr>
        <dsp:cNvPr id="0" name=""/>
        <dsp:cNvSpPr/>
      </dsp:nvSpPr>
      <dsp:spPr>
        <a:xfrm>
          <a:off x="1674094" y="310993"/>
          <a:ext cx="2698514" cy="2698514"/>
        </a:xfrm>
        <a:prstGeom prst="blockArc">
          <a:avLst>
            <a:gd name="adj1" fmla="val 15495225"/>
            <a:gd name="adj2" fmla="val 20595430"/>
            <a:gd name="adj3" fmla="val 4641"/>
          </a:avLst>
        </a:prstGeom>
        <a:gradFill rotWithShape="0">
          <a:gsLst>
            <a:gs pos="0">
              <a:schemeClr val="accent1">
                <a:shade val="90000"/>
                <a:hueOff val="0"/>
                <a:satOff val="0"/>
                <a:lumOff val="0"/>
                <a:alphaOff val="0"/>
                <a:satMod val="103000"/>
                <a:lumMod val="102000"/>
                <a:tint val="94000"/>
              </a:schemeClr>
            </a:gs>
            <a:gs pos="50000">
              <a:schemeClr val="accent1">
                <a:shade val="90000"/>
                <a:hueOff val="0"/>
                <a:satOff val="0"/>
                <a:lumOff val="0"/>
                <a:alphaOff val="0"/>
                <a:satMod val="110000"/>
                <a:lumMod val="100000"/>
                <a:shade val="100000"/>
              </a:schemeClr>
            </a:gs>
            <a:gs pos="100000">
              <a:schemeClr val="accent1">
                <a:shade val="9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81E5B716-D7B1-454C-9E81-6079DDD0A32B}">
      <dsp:nvSpPr>
        <dsp:cNvPr id="0" name=""/>
        <dsp:cNvSpPr/>
      </dsp:nvSpPr>
      <dsp:spPr>
        <a:xfrm>
          <a:off x="2214477" y="1357587"/>
          <a:ext cx="1161849" cy="886473"/>
        </a:xfrm>
        <a:prstGeom prst="ellipse">
          <a:avLst/>
        </a:prstGeom>
        <a:gradFill rotWithShape="0">
          <a:gsLst>
            <a:gs pos="0">
              <a:schemeClr val="accent1">
                <a:shade val="80000"/>
                <a:hueOff val="0"/>
                <a:satOff val="0"/>
                <a:lumOff val="0"/>
                <a:alphaOff val="0"/>
                <a:satMod val="103000"/>
                <a:lumMod val="102000"/>
                <a:tint val="94000"/>
              </a:schemeClr>
            </a:gs>
            <a:gs pos="50000">
              <a:schemeClr val="accent1">
                <a:shade val="80000"/>
                <a:hueOff val="0"/>
                <a:satOff val="0"/>
                <a:lumOff val="0"/>
                <a:alphaOff val="0"/>
                <a:satMod val="110000"/>
                <a:lumMod val="100000"/>
                <a:shade val="100000"/>
              </a:schemeClr>
            </a:gs>
            <a:gs pos="100000">
              <a:schemeClr val="accent1">
                <a:shade val="8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kk-KZ" sz="1200" b="0" i="1" kern="1200">
              <a:solidFill>
                <a:sysClr val="windowText" lastClr="000000"/>
              </a:solidFill>
              <a:latin typeface="Times New Roman" pitchFamily="18" charset="0"/>
              <a:cs typeface="Times New Roman" pitchFamily="18" charset="0"/>
            </a:rPr>
            <a:t>Сапа дөңгелегі</a:t>
          </a:r>
          <a:endParaRPr lang="ru-RU" sz="1200" b="0" i="1" kern="1200">
            <a:solidFill>
              <a:sysClr val="windowText" lastClr="000000"/>
            </a:solidFill>
            <a:latin typeface="Times New Roman" pitchFamily="18" charset="0"/>
            <a:cs typeface="Times New Roman" pitchFamily="18" charset="0"/>
          </a:endParaRPr>
        </a:p>
      </dsp:txBody>
      <dsp:txXfrm>
        <a:off x="2384626" y="1487408"/>
        <a:ext cx="821551" cy="626831"/>
      </dsp:txXfrm>
    </dsp:sp>
    <dsp:sp modelId="{EEFEF951-6D1C-4490-BAAF-03DBF8B04BCF}">
      <dsp:nvSpPr>
        <dsp:cNvPr id="0" name=""/>
        <dsp:cNvSpPr/>
      </dsp:nvSpPr>
      <dsp:spPr>
        <a:xfrm>
          <a:off x="2038703" y="66194"/>
          <a:ext cx="1432686" cy="607416"/>
        </a:xfrm>
        <a:prstGeom prst="ellipse">
          <a:avLst/>
        </a:prstGeom>
        <a:gradFill rotWithShape="0">
          <a:gsLst>
            <a:gs pos="0">
              <a:schemeClr val="accent1">
                <a:shade val="80000"/>
                <a:hueOff val="0"/>
                <a:satOff val="0"/>
                <a:lumOff val="0"/>
                <a:alphaOff val="0"/>
                <a:satMod val="103000"/>
                <a:lumMod val="102000"/>
                <a:tint val="94000"/>
              </a:schemeClr>
            </a:gs>
            <a:gs pos="50000">
              <a:schemeClr val="accent1">
                <a:shade val="80000"/>
                <a:hueOff val="0"/>
                <a:satOff val="0"/>
                <a:lumOff val="0"/>
                <a:alphaOff val="0"/>
                <a:satMod val="110000"/>
                <a:lumMod val="100000"/>
                <a:shade val="100000"/>
              </a:schemeClr>
            </a:gs>
            <a:gs pos="100000">
              <a:schemeClr val="accent1">
                <a:shade val="8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ru-RU" sz="1200" b="0" i="1" kern="1200">
              <a:solidFill>
                <a:sysClr val="windowText" lastClr="000000"/>
              </a:solidFill>
              <a:latin typeface="Times New Roman" panose="02020603050405020304" pitchFamily="18" charset="0"/>
              <a:cs typeface="Times New Roman" panose="02020603050405020304" pitchFamily="18" charset="0"/>
            </a:rPr>
            <a:t>Ынталандыру жүйесі</a:t>
          </a:r>
          <a:endParaRPr lang="ru-RU" sz="1200" b="0" i="1" kern="1200">
            <a:solidFill>
              <a:sysClr val="windowText" lastClr="000000"/>
            </a:solidFill>
          </a:endParaRPr>
        </a:p>
      </dsp:txBody>
      <dsp:txXfrm>
        <a:off x="2248515" y="155148"/>
        <a:ext cx="1013062" cy="429508"/>
      </dsp:txXfrm>
    </dsp:sp>
    <dsp:sp modelId="{D2417536-562F-475E-B8E5-EB6AA97ECB1A}">
      <dsp:nvSpPr>
        <dsp:cNvPr id="0" name=""/>
        <dsp:cNvSpPr/>
      </dsp:nvSpPr>
      <dsp:spPr>
        <a:xfrm>
          <a:off x="3617605" y="978516"/>
          <a:ext cx="1335644" cy="604128"/>
        </a:xfrm>
        <a:prstGeom prst="ellipse">
          <a:avLst/>
        </a:prstGeom>
        <a:gradFill rotWithShape="0">
          <a:gsLst>
            <a:gs pos="0">
              <a:schemeClr val="accent1">
                <a:shade val="80000"/>
                <a:hueOff val="87321"/>
                <a:satOff val="-1564"/>
                <a:lumOff val="6646"/>
                <a:alphaOff val="0"/>
                <a:satMod val="103000"/>
                <a:lumMod val="102000"/>
                <a:tint val="94000"/>
              </a:schemeClr>
            </a:gs>
            <a:gs pos="50000">
              <a:schemeClr val="accent1">
                <a:shade val="80000"/>
                <a:hueOff val="87321"/>
                <a:satOff val="-1564"/>
                <a:lumOff val="6646"/>
                <a:alphaOff val="0"/>
                <a:satMod val="110000"/>
                <a:lumMod val="100000"/>
                <a:shade val="100000"/>
              </a:schemeClr>
            </a:gs>
            <a:gs pos="100000">
              <a:schemeClr val="accent1">
                <a:shade val="80000"/>
                <a:hueOff val="87321"/>
                <a:satOff val="-1564"/>
                <a:lumOff val="6646"/>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b="0" i="1" kern="1200">
              <a:solidFill>
                <a:sysClr val="windowText" lastClr="000000"/>
              </a:solidFill>
              <a:latin typeface="Times New Roman" panose="02020603050405020304" pitchFamily="18" charset="0"/>
              <a:cs typeface="Times New Roman" panose="02020603050405020304" pitchFamily="18" charset="0"/>
            </a:rPr>
            <a:t>Персоналды оқыту жүйесі</a:t>
          </a:r>
          <a:endParaRPr lang="ru-RU" sz="1100" b="0" i="1" kern="1200">
            <a:solidFill>
              <a:sysClr val="windowText" lastClr="000000"/>
            </a:solidFill>
          </a:endParaRPr>
        </a:p>
      </dsp:txBody>
      <dsp:txXfrm>
        <a:off x="3813206" y="1066988"/>
        <a:ext cx="944442" cy="427184"/>
      </dsp:txXfrm>
    </dsp:sp>
    <dsp:sp modelId="{129065E5-94F6-4B50-96AA-7A9826A5667B}">
      <dsp:nvSpPr>
        <dsp:cNvPr id="0" name=""/>
        <dsp:cNvSpPr/>
      </dsp:nvSpPr>
      <dsp:spPr>
        <a:xfrm>
          <a:off x="3410808" y="2404962"/>
          <a:ext cx="1606246" cy="665686"/>
        </a:xfrm>
        <a:prstGeom prst="ellipse">
          <a:avLst/>
        </a:prstGeom>
        <a:gradFill rotWithShape="0">
          <a:gsLst>
            <a:gs pos="0">
              <a:schemeClr val="accent1">
                <a:shade val="80000"/>
                <a:hueOff val="174641"/>
                <a:satOff val="-3128"/>
                <a:lumOff val="13293"/>
                <a:alphaOff val="0"/>
                <a:satMod val="103000"/>
                <a:lumMod val="102000"/>
                <a:tint val="94000"/>
              </a:schemeClr>
            </a:gs>
            <a:gs pos="50000">
              <a:schemeClr val="accent1">
                <a:shade val="80000"/>
                <a:hueOff val="174641"/>
                <a:satOff val="-3128"/>
                <a:lumOff val="13293"/>
                <a:alphaOff val="0"/>
                <a:satMod val="110000"/>
                <a:lumMod val="100000"/>
                <a:shade val="100000"/>
              </a:schemeClr>
            </a:gs>
            <a:gs pos="100000">
              <a:schemeClr val="accent1">
                <a:shade val="80000"/>
                <a:hueOff val="174641"/>
                <a:satOff val="-3128"/>
                <a:lumOff val="13293"/>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b="0" i="1" kern="1200">
              <a:solidFill>
                <a:sysClr val="windowText" lastClr="000000"/>
              </a:solidFill>
              <a:latin typeface="Times New Roman" panose="02020603050405020304" pitchFamily="18" charset="0"/>
              <a:cs typeface="Times New Roman" panose="02020603050405020304" pitchFamily="18" charset="0"/>
            </a:rPr>
            <a:t>Қолданушылармен өзара байланыс</a:t>
          </a:r>
          <a:endParaRPr lang="ru-RU" sz="1100" b="0" i="1" kern="1200">
            <a:solidFill>
              <a:sysClr val="windowText" lastClr="000000"/>
            </a:solidFill>
          </a:endParaRPr>
        </a:p>
      </dsp:txBody>
      <dsp:txXfrm>
        <a:off x="3646037" y="2502449"/>
        <a:ext cx="1135788" cy="470712"/>
      </dsp:txXfrm>
    </dsp:sp>
    <dsp:sp modelId="{32C9DE99-B22D-4778-843F-DA532DE8D8B6}">
      <dsp:nvSpPr>
        <dsp:cNvPr id="0" name=""/>
        <dsp:cNvSpPr/>
      </dsp:nvSpPr>
      <dsp:spPr>
        <a:xfrm>
          <a:off x="743932" y="2469520"/>
          <a:ext cx="1542974" cy="675218"/>
        </a:xfrm>
        <a:prstGeom prst="ellipse">
          <a:avLst/>
        </a:prstGeom>
        <a:gradFill rotWithShape="0">
          <a:gsLst>
            <a:gs pos="0">
              <a:schemeClr val="accent1">
                <a:shade val="80000"/>
                <a:hueOff val="261962"/>
                <a:satOff val="-4692"/>
                <a:lumOff val="19939"/>
                <a:alphaOff val="0"/>
                <a:satMod val="103000"/>
                <a:lumMod val="102000"/>
                <a:tint val="94000"/>
              </a:schemeClr>
            </a:gs>
            <a:gs pos="50000">
              <a:schemeClr val="accent1">
                <a:shade val="80000"/>
                <a:hueOff val="261962"/>
                <a:satOff val="-4692"/>
                <a:lumOff val="19939"/>
                <a:alphaOff val="0"/>
                <a:satMod val="110000"/>
                <a:lumMod val="100000"/>
                <a:shade val="100000"/>
              </a:schemeClr>
            </a:gs>
            <a:gs pos="100000">
              <a:schemeClr val="accent1">
                <a:shade val="80000"/>
                <a:hueOff val="261962"/>
                <a:satOff val="-4692"/>
                <a:lumOff val="19939"/>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b="0" i="1" kern="1200">
              <a:solidFill>
                <a:sysClr val="windowText" lastClr="000000"/>
              </a:solidFill>
              <a:latin typeface="Times New Roman" panose="02020603050405020304" pitchFamily="18" charset="0"/>
              <a:cs typeface="Times New Roman" panose="02020603050405020304" pitchFamily="18" charset="0"/>
            </a:rPr>
            <a:t>Құжаттандыру, ұйымдастыру жүйесі </a:t>
          </a:r>
          <a:endParaRPr lang="ru-RU" sz="1100" b="0" i="1" kern="1200">
            <a:solidFill>
              <a:sysClr val="windowText" lastClr="000000"/>
            </a:solidFill>
          </a:endParaRPr>
        </a:p>
      </dsp:txBody>
      <dsp:txXfrm>
        <a:off x="969895" y="2568403"/>
        <a:ext cx="1091048" cy="477452"/>
      </dsp:txXfrm>
    </dsp:sp>
    <dsp:sp modelId="{3692A518-FDE2-4D89-819F-1FDA7759C0B6}">
      <dsp:nvSpPr>
        <dsp:cNvPr id="0" name=""/>
        <dsp:cNvSpPr/>
      </dsp:nvSpPr>
      <dsp:spPr>
        <a:xfrm>
          <a:off x="454384" y="956496"/>
          <a:ext cx="1504951" cy="649527"/>
        </a:xfrm>
        <a:prstGeom prst="ellipse">
          <a:avLst/>
        </a:prstGeom>
        <a:gradFill rotWithShape="0">
          <a:gsLst>
            <a:gs pos="0">
              <a:schemeClr val="accent1">
                <a:shade val="80000"/>
                <a:hueOff val="349283"/>
                <a:satOff val="-6256"/>
                <a:lumOff val="26585"/>
                <a:alphaOff val="0"/>
                <a:satMod val="103000"/>
                <a:lumMod val="102000"/>
                <a:tint val="94000"/>
              </a:schemeClr>
            </a:gs>
            <a:gs pos="50000">
              <a:schemeClr val="accent1">
                <a:shade val="80000"/>
                <a:hueOff val="349283"/>
                <a:satOff val="-6256"/>
                <a:lumOff val="26585"/>
                <a:alphaOff val="0"/>
                <a:satMod val="110000"/>
                <a:lumMod val="100000"/>
                <a:shade val="100000"/>
              </a:schemeClr>
            </a:gs>
            <a:gs pos="100000">
              <a:schemeClr val="accent1">
                <a:shade val="80000"/>
                <a:hueOff val="349283"/>
                <a:satOff val="-6256"/>
                <a:lumOff val="26585"/>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ru-RU" sz="1100" b="0" i="1" kern="1200">
              <a:solidFill>
                <a:sysClr val="windowText" lastClr="000000"/>
              </a:solidFill>
              <a:latin typeface="Times New Roman" panose="02020603050405020304" pitchFamily="18" charset="0"/>
              <a:cs typeface="Times New Roman" panose="02020603050405020304" pitchFamily="18" charset="0"/>
            </a:rPr>
            <a:t>Жеткізушілермен өзара байланыс</a:t>
          </a:r>
          <a:endParaRPr lang="ru-RU" sz="1100" b="0" i="1" kern="1200">
            <a:solidFill>
              <a:sysClr val="windowText" lastClr="000000"/>
            </a:solidFill>
          </a:endParaRPr>
        </a:p>
      </dsp:txBody>
      <dsp:txXfrm>
        <a:off x="674779" y="1051617"/>
        <a:ext cx="1064161" cy="4592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F2F0EF-7FB6-491B-842A-B20F35C8634E}">
      <dsp:nvSpPr>
        <dsp:cNvPr id="0" name=""/>
        <dsp:cNvSpPr/>
      </dsp:nvSpPr>
      <dsp:spPr>
        <a:xfrm>
          <a:off x="2921263" y="1801070"/>
          <a:ext cx="2565136" cy="148512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Сыртқы байланыстар мен қатынастардың сапасы</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Жүйенің интерактивті қасиеттері</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Жүйе элементтерінің сапасы </a:t>
          </a:r>
        </a:p>
      </dsp:txBody>
      <dsp:txXfrm>
        <a:off x="3723427" y="2204976"/>
        <a:ext cx="1730349" cy="1048601"/>
      </dsp:txXfrm>
    </dsp:sp>
    <dsp:sp modelId="{0F71AF22-793D-4F50-9071-E52B6B880041}">
      <dsp:nvSpPr>
        <dsp:cNvPr id="0" name=""/>
        <dsp:cNvSpPr/>
      </dsp:nvSpPr>
      <dsp:spPr>
        <a:xfrm>
          <a:off x="0" y="1796368"/>
          <a:ext cx="2833207" cy="157467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400050">
            <a:lnSpc>
              <a:spcPct val="90000"/>
            </a:lnSpc>
            <a:spcBef>
              <a:spcPct val="0"/>
            </a:spcBef>
            <a:spcAft>
              <a:spcPct val="15000"/>
            </a:spcAft>
            <a:buChar char="•"/>
          </a:pPr>
          <a:r>
            <a:rPr lang="ru-RU" sz="900" kern="1200">
              <a:latin typeface="Times New Roman" panose="02020603050405020304" pitchFamily="18" charset="0"/>
              <a:cs typeface="Times New Roman" panose="02020603050405020304" pitchFamily="18" charset="0"/>
            </a:rPr>
            <a:t>Мақсаттардың және мақсат қою механизмдерінің       сапасы</a:t>
          </a:r>
        </a:p>
        <a:p>
          <a:pPr marL="57150" lvl="1" indent="-57150" algn="l" defTabSz="400050">
            <a:lnSpc>
              <a:spcPct val="90000"/>
            </a:lnSpc>
            <a:spcBef>
              <a:spcPct val="0"/>
            </a:spcBef>
            <a:spcAft>
              <a:spcPct val="15000"/>
            </a:spcAft>
            <a:buChar char="•"/>
          </a:pPr>
          <a:r>
            <a:rPr lang="ru-RU" sz="900" kern="1200">
              <a:latin typeface="Times New Roman" panose="02020603050405020304" pitchFamily="18" charset="0"/>
              <a:cs typeface="Times New Roman" panose="02020603050405020304" pitchFamily="18" charset="0"/>
            </a:rPr>
            <a:t>Мазмұн сапасы</a:t>
          </a:r>
        </a:p>
        <a:p>
          <a:pPr marL="57150" lvl="1" indent="-57150" algn="l" defTabSz="400050">
            <a:lnSpc>
              <a:spcPct val="90000"/>
            </a:lnSpc>
            <a:spcBef>
              <a:spcPct val="0"/>
            </a:spcBef>
            <a:spcAft>
              <a:spcPct val="15000"/>
            </a:spcAft>
            <a:buChar char="•"/>
          </a:pPr>
          <a:r>
            <a:rPr lang="ru-RU" sz="900" kern="1200">
              <a:latin typeface="Times New Roman" panose="02020603050405020304" pitchFamily="18" charset="0"/>
              <a:cs typeface="Times New Roman" panose="02020603050405020304" pitchFamily="18" charset="0"/>
            </a:rPr>
            <a:t>Бағдарламалық қамтамасыз  ету ж</a:t>
          </a:r>
          <a:r>
            <a:rPr lang="kk-KZ" sz="900" kern="1200">
              <a:latin typeface="Times New Roman" panose="02020603050405020304" pitchFamily="18" charset="0"/>
              <a:cs typeface="Times New Roman" panose="02020603050405020304" pitchFamily="18" charset="0"/>
            </a:rPr>
            <a:t>әне әдістемелік қамтамасыз ету </a:t>
          </a:r>
          <a:r>
            <a:rPr lang="ru-RU" sz="900" kern="1200">
              <a:latin typeface="Times New Roman" panose="02020603050405020304" pitchFamily="18" charset="0"/>
              <a:cs typeface="Times New Roman" panose="02020603050405020304" pitchFamily="18" charset="0"/>
            </a:rPr>
            <a:t>сапасы</a:t>
          </a:r>
        </a:p>
        <a:p>
          <a:pPr marL="57150" lvl="1" indent="-57150" algn="l" defTabSz="400050">
            <a:lnSpc>
              <a:spcPct val="90000"/>
            </a:lnSpc>
            <a:spcBef>
              <a:spcPct val="0"/>
            </a:spcBef>
            <a:spcAft>
              <a:spcPct val="15000"/>
            </a:spcAft>
            <a:buChar char="•"/>
          </a:pPr>
          <a:r>
            <a:rPr lang="ru-RU" sz="900" kern="1200">
              <a:latin typeface="Times New Roman" panose="02020603050405020304" pitchFamily="18" charset="0"/>
              <a:cs typeface="Times New Roman" panose="02020603050405020304" pitchFamily="18" charset="0"/>
            </a:rPr>
            <a:t>Технологиялық қамтамасыз ету</a:t>
          </a:r>
        </a:p>
      </dsp:txBody>
      <dsp:txXfrm>
        <a:off x="34590" y="2224627"/>
        <a:ext cx="1914065" cy="1111825"/>
      </dsp:txXfrm>
    </dsp:sp>
    <dsp:sp modelId="{51404F4D-2529-4D92-BBC6-2B97274A11CA}">
      <dsp:nvSpPr>
        <dsp:cNvPr id="0" name=""/>
        <dsp:cNvSpPr/>
      </dsp:nvSpPr>
      <dsp:spPr>
        <a:xfrm>
          <a:off x="3251738" y="45256"/>
          <a:ext cx="2234661" cy="12283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Сапалы басқару критерийлері мен параметрлері </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Басқару механизмдерінің сапасы</a:t>
          </a:r>
          <a:endParaRPr lang="kk-KZ" sz="1000" kern="1200">
            <a:latin typeface="Times New Roman" panose="02020603050405020304" pitchFamily="18" charset="0"/>
            <a:cs typeface="Times New Roman" panose="02020603050405020304" pitchFamily="18" charset="0"/>
          </a:endParaRPr>
        </a:p>
      </dsp:txBody>
      <dsp:txXfrm>
        <a:off x="3949119" y="72239"/>
        <a:ext cx="1510297" cy="867299"/>
      </dsp:txXfrm>
    </dsp:sp>
    <dsp:sp modelId="{55BD65A7-7E46-4DE2-94F8-0512E05E3D95}">
      <dsp:nvSpPr>
        <dsp:cNvPr id="0" name=""/>
        <dsp:cNvSpPr/>
      </dsp:nvSpPr>
      <dsp:spPr>
        <a:xfrm>
          <a:off x="0" y="264"/>
          <a:ext cx="2416151" cy="1253053"/>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Мемлекеттік деңгейде</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Қоғамдық деңгейде</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Тұлғалық деңгейде</a:t>
          </a:r>
        </a:p>
      </dsp:txBody>
      <dsp:txXfrm>
        <a:off x="27526" y="27790"/>
        <a:ext cx="1636254" cy="884738"/>
      </dsp:txXfrm>
    </dsp:sp>
    <dsp:sp modelId="{1C82FE37-8795-4CA2-8253-C5CD2B56A803}">
      <dsp:nvSpPr>
        <dsp:cNvPr id="0" name=""/>
        <dsp:cNvSpPr/>
      </dsp:nvSpPr>
      <dsp:spPr>
        <a:xfrm>
          <a:off x="1268181" y="231655"/>
          <a:ext cx="1428485" cy="1454373"/>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kk-KZ" sz="1000" b="1" kern="1200">
              <a:latin typeface="Times New Roman" panose="02020603050405020304" pitchFamily="18" charset="0"/>
              <a:cs typeface="Times New Roman" panose="02020603050405020304" pitchFamily="18" charset="0"/>
            </a:rPr>
            <a:t>Білім беру нәтижелерінің сапасы</a:t>
          </a:r>
          <a:endParaRPr lang="ru-RU" sz="1000" kern="1200">
            <a:latin typeface="Times New Roman" panose="02020603050405020304" pitchFamily="18" charset="0"/>
            <a:cs typeface="Times New Roman" panose="02020603050405020304" pitchFamily="18" charset="0"/>
          </a:endParaRPr>
        </a:p>
      </dsp:txBody>
      <dsp:txXfrm>
        <a:off x="1686575" y="657631"/>
        <a:ext cx="1010091" cy="1028397"/>
      </dsp:txXfrm>
    </dsp:sp>
    <dsp:sp modelId="{9BBB88A0-C914-4890-B377-06A0C64C5657}">
      <dsp:nvSpPr>
        <dsp:cNvPr id="0" name=""/>
        <dsp:cNvSpPr/>
      </dsp:nvSpPr>
      <dsp:spPr>
        <a:xfrm rot="5400000">
          <a:off x="2768003" y="218253"/>
          <a:ext cx="1454373" cy="1516286"/>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kk-KZ" sz="1000" b="1" kern="1200">
              <a:latin typeface="Times New Roman" panose="02020603050405020304" pitchFamily="18" charset="0"/>
              <a:cs typeface="Times New Roman" panose="02020603050405020304" pitchFamily="18" charset="0"/>
            </a:rPr>
            <a:t>Білім беруді </a:t>
          </a:r>
          <a:endParaRPr lang="kk-KZ" sz="1000" kern="1200">
            <a:latin typeface="Times New Roman" panose="02020603050405020304" pitchFamily="18" charset="0"/>
            <a:cs typeface="Times New Roman" panose="02020603050405020304" pitchFamily="18" charset="0"/>
          </a:endParaRPr>
        </a:p>
        <a:p>
          <a:pPr marL="0" lvl="0" indent="0" algn="ctr" defTabSz="444500">
            <a:lnSpc>
              <a:spcPct val="90000"/>
            </a:lnSpc>
            <a:spcBef>
              <a:spcPct val="0"/>
            </a:spcBef>
            <a:spcAft>
              <a:spcPct val="35000"/>
            </a:spcAft>
            <a:buNone/>
          </a:pPr>
          <a:r>
            <a:rPr lang="ru-RU" sz="1000" b="1" kern="1200">
              <a:latin typeface="Times New Roman" panose="02020603050405020304" pitchFamily="18" charset="0"/>
              <a:cs typeface="Times New Roman" panose="02020603050405020304" pitchFamily="18" charset="0"/>
            </a:rPr>
            <a:t>басқару сапасы</a:t>
          </a:r>
          <a:endParaRPr lang="ru-RU" sz="1000" kern="1200">
            <a:latin typeface="Times New Roman" panose="02020603050405020304" pitchFamily="18" charset="0"/>
            <a:cs typeface="Times New Roman" panose="02020603050405020304" pitchFamily="18" charset="0"/>
          </a:endParaRPr>
        </a:p>
      </dsp:txBody>
      <dsp:txXfrm rot="-5400000">
        <a:off x="2737047" y="675185"/>
        <a:ext cx="1072176" cy="1028397"/>
      </dsp:txXfrm>
    </dsp:sp>
    <dsp:sp modelId="{344F81DB-6FF4-40F4-98D1-F849832F49FD}">
      <dsp:nvSpPr>
        <dsp:cNvPr id="0" name=""/>
        <dsp:cNvSpPr/>
      </dsp:nvSpPr>
      <dsp:spPr>
        <a:xfrm rot="10800000">
          <a:off x="2776788" y="1753206"/>
          <a:ext cx="1454373" cy="1454373"/>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kk-KZ" sz="1000" b="1" kern="1200">
              <a:latin typeface="Times New Roman" panose="02020603050405020304" pitchFamily="18" charset="0"/>
              <a:cs typeface="Times New Roman" panose="02020603050405020304" pitchFamily="18" charset="0"/>
            </a:rPr>
            <a:t>Білім беру </a:t>
          </a:r>
          <a:endParaRPr lang="kk-KZ" sz="1000" kern="1200">
            <a:latin typeface="Times New Roman" panose="02020603050405020304" pitchFamily="18" charset="0"/>
            <a:cs typeface="Times New Roman" panose="02020603050405020304" pitchFamily="18" charset="0"/>
          </a:endParaRPr>
        </a:p>
        <a:p>
          <a:pPr marL="0" lvl="0" indent="0" algn="ctr" defTabSz="444500">
            <a:lnSpc>
              <a:spcPct val="90000"/>
            </a:lnSpc>
            <a:spcBef>
              <a:spcPct val="0"/>
            </a:spcBef>
            <a:spcAft>
              <a:spcPct val="35000"/>
            </a:spcAft>
            <a:buNone/>
          </a:pPr>
          <a:r>
            <a:rPr lang="kk-KZ" sz="1000" b="1" kern="1200">
              <a:latin typeface="Times New Roman" panose="02020603050405020304" pitchFamily="18" charset="0"/>
              <a:cs typeface="Times New Roman" panose="02020603050405020304" pitchFamily="18" charset="0"/>
            </a:rPr>
            <a:t>жүйелерінің </a:t>
          </a:r>
          <a:endParaRPr lang="kk-KZ" sz="1000" kern="1200">
            <a:latin typeface="Times New Roman" panose="02020603050405020304" pitchFamily="18" charset="0"/>
            <a:cs typeface="Times New Roman" panose="02020603050405020304" pitchFamily="18" charset="0"/>
          </a:endParaRPr>
        </a:p>
        <a:p>
          <a:pPr marL="0" lvl="0" indent="0" algn="ctr" defTabSz="444500">
            <a:lnSpc>
              <a:spcPct val="90000"/>
            </a:lnSpc>
            <a:spcBef>
              <a:spcPct val="0"/>
            </a:spcBef>
            <a:spcAft>
              <a:spcPct val="35000"/>
            </a:spcAft>
            <a:buNone/>
          </a:pPr>
          <a:r>
            <a:rPr lang="kk-KZ" sz="1000" b="1" kern="1200">
              <a:latin typeface="Times New Roman" panose="02020603050405020304" pitchFamily="18" charset="0"/>
              <a:cs typeface="Times New Roman" panose="02020603050405020304" pitchFamily="18" charset="0"/>
            </a:rPr>
            <a:t>сапасы </a:t>
          </a:r>
          <a:endParaRPr lang="ru-RU" sz="1000" kern="1200">
            <a:latin typeface="Times New Roman" panose="02020603050405020304" pitchFamily="18" charset="0"/>
            <a:cs typeface="Times New Roman" panose="02020603050405020304" pitchFamily="18" charset="0"/>
          </a:endParaRPr>
        </a:p>
      </dsp:txBody>
      <dsp:txXfrm rot="10800000">
        <a:off x="2776788" y="1753206"/>
        <a:ext cx="1028397" cy="1028397"/>
      </dsp:txXfrm>
    </dsp:sp>
    <dsp:sp modelId="{21780139-354B-4A5A-8AF8-602E739849C7}">
      <dsp:nvSpPr>
        <dsp:cNvPr id="0" name=""/>
        <dsp:cNvSpPr/>
      </dsp:nvSpPr>
      <dsp:spPr>
        <a:xfrm rot="16200000">
          <a:off x="1255237" y="1753206"/>
          <a:ext cx="1454373" cy="1454373"/>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kk-KZ" sz="1000" b="1" kern="1200">
              <a:latin typeface="Times New Roman" panose="02020603050405020304" pitchFamily="18" charset="0"/>
              <a:cs typeface="Times New Roman" panose="02020603050405020304" pitchFamily="18" charset="0"/>
            </a:rPr>
            <a:t>Білім беру үдерістерінің сапасы </a:t>
          </a:r>
          <a:endParaRPr lang="ru-RU" sz="1000" kern="1200">
            <a:latin typeface="Times New Roman" panose="02020603050405020304" pitchFamily="18" charset="0"/>
            <a:cs typeface="Times New Roman" panose="02020603050405020304" pitchFamily="18" charset="0"/>
          </a:endParaRPr>
        </a:p>
      </dsp:txBody>
      <dsp:txXfrm rot="5400000">
        <a:off x="1681213" y="1753206"/>
        <a:ext cx="1028397" cy="1028397"/>
      </dsp:txXfrm>
    </dsp:sp>
    <dsp:sp modelId="{11E6D560-813C-4CA8-B6D8-85BECCC9315B}">
      <dsp:nvSpPr>
        <dsp:cNvPr id="0" name=""/>
        <dsp:cNvSpPr/>
      </dsp:nvSpPr>
      <dsp:spPr>
        <a:xfrm>
          <a:off x="2492127" y="1417323"/>
          <a:ext cx="502145" cy="436648"/>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0480901-1614-4EC9-B603-E9BFFFA69249}">
      <dsp:nvSpPr>
        <dsp:cNvPr id="0" name=""/>
        <dsp:cNvSpPr/>
      </dsp:nvSpPr>
      <dsp:spPr>
        <a:xfrm rot="10800000">
          <a:off x="2492127" y="1585264"/>
          <a:ext cx="502145" cy="436648"/>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EA76BF-99E9-4F3A-8749-5F04FBEAB552}">
      <dsp:nvSpPr>
        <dsp:cNvPr id="0" name=""/>
        <dsp:cNvSpPr/>
      </dsp:nvSpPr>
      <dsp:spPr>
        <a:xfrm>
          <a:off x="1962614" y="906781"/>
          <a:ext cx="1205251" cy="913569"/>
        </a:xfrm>
        <a:prstGeom prst="ellipse">
          <a:avLst/>
        </a:prstGeom>
        <a:solidFill>
          <a:schemeClr val="accent5">
            <a:lumMod val="20000"/>
            <a:lumOff val="80000"/>
            <a:alpha val="5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kk-KZ" sz="1100" b="1" kern="1200">
              <a:solidFill>
                <a:sysClr val="windowText" lastClr="000000"/>
              </a:solidFill>
              <a:latin typeface="Times New Roman" pitchFamily="18" charset="0"/>
              <a:ea typeface="+mn-ea"/>
              <a:cs typeface="Times New Roman" pitchFamily="18" charset="0"/>
            </a:rPr>
            <a:t>Білім беру сапасына ықпал етуші факторлар</a:t>
          </a:r>
          <a:endParaRPr lang="ru-RU" sz="1700" kern="1200">
            <a:solidFill>
              <a:sysClr val="windowText" lastClr="000000"/>
            </a:solidFill>
            <a:latin typeface="Calibri" panose="020F0502020204030204"/>
            <a:ea typeface="+mn-ea"/>
            <a:cs typeface="+mn-cs"/>
          </a:endParaRPr>
        </a:p>
      </dsp:txBody>
      <dsp:txXfrm>
        <a:off x="2139119" y="1040570"/>
        <a:ext cx="852241" cy="645991"/>
      </dsp:txXfrm>
    </dsp:sp>
    <dsp:sp modelId="{6547B361-75C0-4217-BAB5-668EC876FDA8}">
      <dsp:nvSpPr>
        <dsp:cNvPr id="0" name=""/>
        <dsp:cNvSpPr/>
      </dsp:nvSpPr>
      <dsp:spPr>
        <a:xfrm>
          <a:off x="1198997" y="-185669"/>
          <a:ext cx="2515753" cy="1024290"/>
        </a:xfrm>
        <a:prstGeom prst="ellipse">
          <a:avLst/>
        </a:prstGeom>
        <a:solidFill>
          <a:schemeClr val="accent5">
            <a:lumMod val="20000"/>
            <a:lumOff val="80000"/>
            <a:alpha val="5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100000"/>
            </a:lnSpc>
            <a:spcBef>
              <a:spcPct val="0"/>
            </a:spcBef>
            <a:spcAft>
              <a:spcPts val="0"/>
            </a:spcAft>
            <a:buNone/>
          </a:pPr>
          <a:endParaRPr lang="kk-KZ" sz="1200" b="0" kern="1200">
            <a:solidFill>
              <a:sysClr val="windowText" lastClr="000000"/>
            </a:solidFill>
            <a:latin typeface="Times New Roman" pitchFamily="18" charset="0"/>
            <a:ea typeface="+mn-ea"/>
            <a:cs typeface="Times New Roman" pitchFamily="18" charset="0"/>
          </a:endParaRPr>
        </a:p>
        <a:p>
          <a:pPr marL="0" lvl="0" indent="0" algn="ctr" defTabSz="533400">
            <a:lnSpc>
              <a:spcPct val="100000"/>
            </a:lnSpc>
            <a:spcBef>
              <a:spcPct val="0"/>
            </a:spcBef>
            <a:spcAft>
              <a:spcPts val="0"/>
            </a:spcAft>
            <a:buNone/>
          </a:pPr>
          <a:r>
            <a:rPr lang="kk-KZ" sz="1050" b="1" kern="1200">
              <a:solidFill>
                <a:sysClr val="windowText" lastClr="000000"/>
              </a:solidFill>
              <a:latin typeface="Times New Roman" pitchFamily="18" charset="0"/>
              <a:ea typeface="+mn-ea"/>
              <a:cs typeface="Times New Roman" pitchFamily="18" charset="0"/>
            </a:rPr>
            <a:t>Тікелей ықпал етуші: </a:t>
          </a:r>
        </a:p>
        <a:p>
          <a:pPr marL="0" lvl="0" indent="0" algn="ctr" defTabSz="533400">
            <a:lnSpc>
              <a:spcPct val="100000"/>
            </a:lnSpc>
            <a:spcBef>
              <a:spcPct val="0"/>
            </a:spcBef>
            <a:spcAft>
              <a:spcPts val="0"/>
            </a:spcAft>
            <a:buNone/>
          </a:pPr>
          <a:r>
            <a:rPr lang="kk-KZ" sz="1050" b="0" kern="1200">
              <a:solidFill>
                <a:sysClr val="windowText" lastClr="000000"/>
              </a:solidFill>
              <a:latin typeface="Times New Roman" pitchFamily="18" charset="0"/>
              <a:ea typeface="+mn-ea"/>
              <a:cs typeface="Times New Roman" pitchFamily="18" charset="0"/>
            </a:rPr>
            <a:t>талапкерлер сапасы; ақпарат, кітапхана, материалдық-техникалық база, қаржылық ресурстар, интернет, АКТ құралдары</a:t>
          </a:r>
        </a:p>
        <a:p>
          <a:pPr marL="0" lvl="0" indent="0" algn="ctr" defTabSz="533400">
            <a:lnSpc>
              <a:spcPct val="90000"/>
            </a:lnSpc>
            <a:spcBef>
              <a:spcPct val="0"/>
            </a:spcBef>
            <a:spcAft>
              <a:spcPct val="35000"/>
            </a:spcAft>
            <a:buNone/>
          </a:pPr>
          <a:endParaRPr lang="ru-RU" sz="1200" b="0" kern="1200">
            <a:solidFill>
              <a:sysClr val="windowText" lastClr="000000"/>
            </a:solidFill>
            <a:latin typeface="Times New Roman" pitchFamily="18" charset="0"/>
            <a:ea typeface="+mn-ea"/>
            <a:cs typeface="Times New Roman" pitchFamily="18" charset="0"/>
          </a:endParaRPr>
        </a:p>
      </dsp:txBody>
      <dsp:txXfrm>
        <a:off x="1567420" y="-35665"/>
        <a:ext cx="1778907" cy="724282"/>
      </dsp:txXfrm>
    </dsp:sp>
    <dsp:sp modelId="{F98048F4-7AD7-4506-BA92-8C674C7DF691}">
      <dsp:nvSpPr>
        <dsp:cNvPr id="0" name=""/>
        <dsp:cNvSpPr/>
      </dsp:nvSpPr>
      <dsp:spPr>
        <a:xfrm>
          <a:off x="3185393" y="802517"/>
          <a:ext cx="1886435" cy="697681"/>
        </a:xfrm>
        <a:prstGeom prst="ellipse">
          <a:avLst/>
        </a:prstGeom>
        <a:solidFill>
          <a:schemeClr val="accent5">
            <a:lumMod val="20000"/>
            <a:lumOff val="80000"/>
            <a:alpha val="5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marL="0" lvl="0" indent="0" algn="ctr" defTabSz="444500">
            <a:lnSpc>
              <a:spcPct val="100000"/>
            </a:lnSpc>
            <a:spcBef>
              <a:spcPct val="0"/>
            </a:spcBef>
            <a:spcAft>
              <a:spcPts val="0"/>
            </a:spcAft>
            <a:buNone/>
          </a:pPr>
          <a:r>
            <a:rPr lang="kk-KZ" sz="1000" b="1" kern="1200">
              <a:solidFill>
                <a:sysClr val="windowText" lastClr="000000"/>
              </a:solidFill>
              <a:latin typeface="Times New Roman" pitchFamily="18" charset="0"/>
              <a:ea typeface="+mn-ea"/>
              <a:cs typeface="Times New Roman" pitchFamily="18" charset="0"/>
            </a:rPr>
            <a:t>Субъективті:</a:t>
          </a:r>
          <a:r>
            <a:rPr lang="kk-KZ" sz="1000" b="0" kern="1200">
              <a:solidFill>
                <a:sysClr val="windowText" lastClr="000000"/>
              </a:solidFill>
              <a:latin typeface="Times New Roman" pitchFamily="18" charset="0"/>
              <a:ea typeface="+mn-ea"/>
              <a:cs typeface="Times New Roman" pitchFamily="18" charset="0"/>
            </a:rPr>
            <a:t> оқытушының кәсіби шеберлігі; адами ресурстар; жеке қызығушылық</a:t>
          </a:r>
          <a:endParaRPr lang="ru-RU" sz="1000" b="0" kern="1200">
            <a:solidFill>
              <a:sysClr val="windowText" lastClr="000000"/>
            </a:solidFill>
            <a:latin typeface="Times New Roman" pitchFamily="18" charset="0"/>
            <a:ea typeface="+mn-ea"/>
            <a:cs typeface="Times New Roman" pitchFamily="18" charset="0"/>
          </a:endParaRPr>
        </a:p>
      </dsp:txBody>
      <dsp:txXfrm>
        <a:off x="3461655" y="904690"/>
        <a:ext cx="1333911" cy="493335"/>
      </dsp:txXfrm>
    </dsp:sp>
    <dsp:sp modelId="{1AD7454F-C632-4C7E-AC6A-0318D0A3A2CF}">
      <dsp:nvSpPr>
        <dsp:cNvPr id="0" name=""/>
        <dsp:cNvSpPr/>
      </dsp:nvSpPr>
      <dsp:spPr>
        <a:xfrm>
          <a:off x="2748704" y="1590674"/>
          <a:ext cx="2542835" cy="1059048"/>
        </a:xfrm>
        <a:prstGeom prst="ellipse">
          <a:avLst/>
        </a:prstGeom>
        <a:solidFill>
          <a:schemeClr val="accent5">
            <a:lumMod val="20000"/>
            <a:lumOff val="80000"/>
            <a:alpha val="5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marL="0" lvl="0" indent="0" algn="ctr" defTabSz="400050">
            <a:lnSpc>
              <a:spcPct val="100000"/>
            </a:lnSpc>
            <a:spcBef>
              <a:spcPct val="0"/>
            </a:spcBef>
            <a:spcAft>
              <a:spcPts val="0"/>
            </a:spcAft>
            <a:buNone/>
          </a:pPr>
          <a:r>
            <a:rPr lang="kk-KZ" sz="900" b="1" kern="100" baseline="0">
              <a:solidFill>
                <a:sysClr val="windowText" lastClr="000000"/>
              </a:solidFill>
              <a:latin typeface="Times New Roman" pitchFamily="18" charset="0"/>
              <a:ea typeface="+mn-ea"/>
              <a:cs typeface="Times New Roman" pitchFamily="18" charset="0"/>
            </a:rPr>
            <a:t>Сапаның</a:t>
          </a:r>
          <a:r>
            <a:rPr lang="kk-KZ" sz="900" b="1" kern="1200">
              <a:solidFill>
                <a:sysClr val="windowText" lastClr="000000"/>
              </a:solidFill>
              <a:latin typeface="Times New Roman" pitchFamily="18" charset="0"/>
              <a:ea typeface="+mn-ea"/>
              <a:cs typeface="Times New Roman" pitchFamily="18" charset="0"/>
            </a:rPr>
            <a:t> сақталуын </a:t>
          </a:r>
        </a:p>
        <a:p>
          <a:pPr marL="0" lvl="0" indent="0" algn="ctr" defTabSz="400050">
            <a:lnSpc>
              <a:spcPct val="100000"/>
            </a:lnSpc>
            <a:spcBef>
              <a:spcPct val="0"/>
            </a:spcBef>
            <a:spcAft>
              <a:spcPts val="0"/>
            </a:spcAft>
            <a:buNone/>
          </a:pPr>
          <a:r>
            <a:rPr lang="kk-KZ" sz="900" b="1" kern="1200">
              <a:solidFill>
                <a:sysClr val="windowText" lastClr="000000"/>
              </a:solidFill>
              <a:latin typeface="Times New Roman" pitchFamily="18" charset="0"/>
              <a:ea typeface="+mn-ea"/>
              <a:cs typeface="Times New Roman" pitchFamily="18" charset="0"/>
            </a:rPr>
            <a:t>қамтамасыз етуші: </a:t>
          </a:r>
        </a:p>
        <a:p>
          <a:pPr marL="0" lvl="0" indent="0" algn="ctr" defTabSz="400050">
            <a:lnSpc>
              <a:spcPct val="100000"/>
            </a:lnSpc>
            <a:spcBef>
              <a:spcPct val="0"/>
            </a:spcBef>
            <a:spcAft>
              <a:spcPts val="0"/>
            </a:spcAft>
            <a:buNone/>
          </a:pPr>
          <a:r>
            <a:rPr lang="kk-KZ" sz="900" kern="1200">
              <a:solidFill>
                <a:sysClr val="windowText" lastClr="000000"/>
              </a:solidFill>
              <a:latin typeface="Times New Roman" pitchFamily="18" charset="0"/>
              <a:ea typeface="+mn-ea"/>
              <a:cs typeface="Times New Roman" pitchFamily="18" charset="0"/>
            </a:rPr>
            <a:t>бітіруші түлектердің мансап дәрежесінің өсуі, бітіруші түлектердің қызмет жасау  сферасы, ЖОО имиджі және беделі</a:t>
          </a:r>
          <a:endParaRPr lang="ru-RU" sz="900" kern="1200">
            <a:solidFill>
              <a:sysClr val="windowText" lastClr="000000"/>
            </a:solidFill>
            <a:latin typeface="Times New Roman" pitchFamily="18" charset="0"/>
            <a:ea typeface="+mn-ea"/>
            <a:cs typeface="Times New Roman" pitchFamily="18" charset="0"/>
          </a:endParaRPr>
        </a:p>
      </dsp:txBody>
      <dsp:txXfrm>
        <a:off x="3121094" y="1745768"/>
        <a:ext cx="1798055" cy="748860"/>
      </dsp:txXfrm>
    </dsp:sp>
    <dsp:sp modelId="{CF8DAAAF-7506-4C77-92F8-762D7CA521DC}">
      <dsp:nvSpPr>
        <dsp:cNvPr id="0" name=""/>
        <dsp:cNvSpPr/>
      </dsp:nvSpPr>
      <dsp:spPr>
        <a:xfrm>
          <a:off x="43380" y="1641301"/>
          <a:ext cx="2295485" cy="1072067"/>
        </a:xfrm>
        <a:prstGeom prst="ellipse">
          <a:avLst/>
        </a:prstGeom>
        <a:solidFill>
          <a:schemeClr val="accent5">
            <a:lumMod val="20000"/>
            <a:lumOff val="80000"/>
            <a:alpha val="5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marL="0" lvl="0" indent="0" algn="ctr" defTabSz="444500">
            <a:lnSpc>
              <a:spcPct val="100000"/>
            </a:lnSpc>
            <a:spcBef>
              <a:spcPct val="0"/>
            </a:spcBef>
            <a:spcAft>
              <a:spcPts val="0"/>
            </a:spcAft>
            <a:buNone/>
          </a:pPr>
          <a:r>
            <a:rPr lang="kk-KZ" sz="1000" b="1" kern="1200">
              <a:solidFill>
                <a:sysClr val="windowText" lastClr="000000"/>
              </a:solidFill>
              <a:latin typeface="Times New Roman" pitchFamily="18" charset="0"/>
              <a:ea typeface="+mn-ea"/>
              <a:cs typeface="Times New Roman" pitchFamily="18" charset="0"/>
            </a:rPr>
            <a:t>Ынталандырушы сапа: </a:t>
          </a:r>
        </a:p>
        <a:p>
          <a:pPr marL="0" lvl="0" indent="0" algn="ctr" defTabSz="444500">
            <a:lnSpc>
              <a:spcPct val="100000"/>
            </a:lnSpc>
            <a:spcBef>
              <a:spcPct val="0"/>
            </a:spcBef>
            <a:spcAft>
              <a:spcPts val="0"/>
            </a:spcAft>
            <a:buNone/>
          </a:pPr>
          <a:r>
            <a:rPr lang="kk-KZ" sz="1000" kern="1200">
              <a:solidFill>
                <a:sysClr val="windowText" lastClr="000000"/>
              </a:solidFill>
              <a:latin typeface="Times New Roman" pitchFamily="18" charset="0"/>
              <a:ea typeface="+mn-ea"/>
              <a:cs typeface="Times New Roman" pitchFamily="18" charset="0"/>
            </a:rPr>
            <a:t>әлеуметтік және экономикалық мақсаттылығы, білім беру үдерісінің тиімділігі, материалды қызығушылық және т.б. </a:t>
          </a:r>
          <a:endParaRPr lang="ru-RU" sz="1000" kern="1200">
            <a:solidFill>
              <a:sysClr val="windowText" lastClr="000000"/>
            </a:solidFill>
            <a:latin typeface="Times New Roman" pitchFamily="18" charset="0"/>
            <a:ea typeface="+mn-ea"/>
            <a:cs typeface="Times New Roman" pitchFamily="18" charset="0"/>
          </a:endParaRPr>
        </a:p>
      </dsp:txBody>
      <dsp:txXfrm>
        <a:off x="379546" y="1798302"/>
        <a:ext cx="1623153" cy="758065"/>
      </dsp:txXfrm>
    </dsp:sp>
    <dsp:sp modelId="{3A429E32-E117-43FF-AC23-909D1C3E2320}">
      <dsp:nvSpPr>
        <dsp:cNvPr id="0" name=""/>
        <dsp:cNvSpPr/>
      </dsp:nvSpPr>
      <dsp:spPr>
        <a:xfrm>
          <a:off x="325404" y="752175"/>
          <a:ext cx="1306887" cy="790613"/>
        </a:xfrm>
        <a:prstGeom prst="ellipse">
          <a:avLst/>
        </a:prstGeom>
        <a:solidFill>
          <a:schemeClr val="accent5">
            <a:lumMod val="20000"/>
            <a:lumOff val="80000"/>
            <a:alpha val="5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r>
            <a:rPr lang="kk-KZ" sz="1100" b="1" kern="1200">
              <a:solidFill>
                <a:sysClr val="windowText" lastClr="000000"/>
              </a:solidFill>
              <a:latin typeface="Times New Roman" pitchFamily="18" charset="0"/>
              <a:ea typeface="+mn-ea"/>
              <a:cs typeface="Times New Roman" pitchFamily="18" charset="0"/>
            </a:rPr>
            <a:t>Объективті: </a:t>
          </a:r>
        </a:p>
        <a:p>
          <a:pPr marL="0" lvl="0" indent="0" algn="ctr" defTabSz="488950">
            <a:lnSpc>
              <a:spcPct val="100000"/>
            </a:lnSpc>
            <a:spcBef>
              <a:spcPct val="0"/>
            </a:spcBef>
            <a:spcAft>
              <a:spcPts val="0"/>
            </a:spcAft>
            <a:buNone/>
          </a:pPr>
          <a:r>
            <a:rPr lang="kk-KZ" sz="1100" b="0" kern="1200">
              <a:solidFill>
                <a:sysClr val="windowText" lastClr="000000"/>
              </a:solidFill>
              <a:latin typeface="Times New Roman" pitchFamily="18" charset="0"/>
              <a:ea typeface="+mn-ea"/>
              <a:cs typeface="Times New Roman" pitchFamily="18" charset="0"/>
            </a:rPr>
            <a:t>білім беру үдерісін ұйымдастыру   </a:t>
          </a:r>
          <a:endParaRPr lang="ru-RU" sz="1100" b="0" kern="1200">
            <a:solidFill>
              <a:sysClr val="windowText" lastClr="000000"/>
            </a:solidFill>
            <a:latin typeface="Times New Roman" pitchFamily="18" charset="0"/>
            <a:ea typeface="+mn-ea"/>
            <a:cs typeface="Times New Roman" pitchFamily="18" charset="0"/>
          </a:endParaRPr>
        </a:p>
      </dsp:txBody>
      <dsp:txXfrm>
        <a:off x="516793" y="867958"/>
        <a:ext cx="924109" cy="55904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DFD0AF-3836-43BA-8804-1A0649F5E481}">
      <dsp:nvSpPr>
        <dsp:cNvPr id="0" name=""/>
        <dsp:cNvSpPr/>
      </dsp:nvSpPr>
      <dsp:spPr>
        <a:xfrm>
          <a:off x="2975" y="441676"/>
          <a:ext cx="1009016" cy="743997"/>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ru-RU" sz="1100" b="0" i="1" kern="1200">
              <a:solidFill>
                <a:sysClr val="windowText" lastClr="000000"/>
              </a:solidFill>
              <a:latin typeface="Times New Roman" pitchFamily="18" charset="0"/>
              <a:ea typeface="+mn-ea"/>
              <a:cs typeface="Times New Roman" pitchFamily="18" charset="0"/>
            </a:rPr>
            <a:t>Тиімділігі</a:t>
          </a:r>
        </a:p>
      </dsp:txBody>
      <dsp:txXfrm>
        <a:off x="24766" y="463467"/>
        <a:ext cx="965434" cy="700415"/>
      </dsp:txXfrm>
    </dsp:sp>
    <dsp:sp modelId="{D504B5D6-F342-4A91-A7F8-26C981977C01}">
      <dsp:nvSpPr>
        <dsp:cNvPr id="0" name=""/>
        <dsp:cNvSpPr/>
      </dsp:nvSpPr>
      <dsp:spPr>
        <a:xfrm>
          <a:off x="103877" y="1185674"/>
          <a:ext cx="101718" cy="539275"/>
        </a:xfrm>
        <a:custGeom>
          <a:avLst/>
          <a:gdLst/>
          <a:ahLst/>
          <a:cxnLst/>
          <a:rect l="0" t="0" r="0" b="0"/>
          <a:pathLst>
            <a:path>
              <a:moveTo>
                <a:pt x="0" y="0"/>
              </a:moveTo>
              <a:lnTo>
                <a:pt x="0" y="614862"/>
              </a:lnTo>
              <a:lnTo>
                <a:pt x="115975" y="614862"/>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A65F7AD-31DD-4999-91AC-18584740A365}">
      <dsp:nvSpPr>
        <dsp:cNvPr id="0" name=""/>
        <dsp:cNvSpPr/>
      </dsp:nvSpPr>
      <dsp:spPr>
        <a:xfrm>
          <a:off x="205595" y="1232455"/>
          <a:ext cx="1068183" cy="984989"/>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kk-KZ" sz="1100" b="0" i="1" kern="1200">
              <a:solidFill>
                <a:sysClr val="windowText" lastClr="000000">
                  <a:hueOff val="0"/>
                  <a:satOff val="0"/>
                  <a:lumOff val="0"/>
                  <a:alphaOff val="0"/>
                </a:sysClr>
              </a:solidFill>
              <a:latin typeface="Times New Roman" pitchFamily="18" charset="0"/>
              <a:ea typeface="+mn-ea"/>
              <a:cs typeface="Times New Roman" pitchFamily="18" charset="0"/>
            </a:rPr>
            <a:t>Пайдалы жағы:  </a:t>
          </a:r>
          <a:r>
            <a:rPr lang="kk-KZ" sz="1100" kern="1200">
              <a:solidFill>
                <a:sysClr val="windowText" lastClr="000000"/>
              </a:solidFill>
              <a:latin typeface="Times New Roman" pitchFamily="18" charset="0"/>
              <a:ea typeface="+mn-ea"/>
              <a:cs typeface="Times New Roman" pitchFamily="18" charset="0"/>
            </a:rPr>
            <a:t>жетіспеушілікті</a:t>
          </a:r>
          <a:r>
            <a:rPr lang="kk-KZ" sz="1100" kern="1200">
              <a:solidFill>
                <a:sysClr val="windowText" lastClr="000000">
                  <a:hueOff val="0"/>
                  <a:satOff val="0"/>
                  <a:lumOff val="0"/>
                  <a:alphaOff val="0"/>
                </a:sysClr>
              </a:solidFill>
              <a:latin typeface="Times New Roman" pitchFamily="18" charset="0"/>
              <a:ea typeface="+mn-ea"/>
              <a:cs typeface="Times New Roman" pitchFamily="18" charset="0"/>
            </a:rPr>
            <a:t> алдын-алу, міндеттерді орындау   </a:t>
          </a:r>
          <a:endParaRPr lang="ru-RU" sz="11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234444" y="1261304"/>
        <a:ext cx="1010485" cy="927291"/>
      </dsp:txXfrm>
    </dsp:sp>
    <dsp:sp modelId="{1BD4C21A-E71E-46A3-A6EF-A86A5D949730}">
      <dsp:nvSpPr>
        <dsp:cNvPr id="0" name=""/>
        <dsp:cNvSpPr/>
      </dsp:nvSpPr>
      <dsp:spPr>
        <a:xfrm>
          <a:off x="103877" y="1185674"/>
          <a:ext cx="101718" cy="1497608"/>
        </a:xfrm>
        <a:custGeom>
          <a:avLst/>
          <a:gdLst/>
          <a:ahLst/>
          <a:cxnLst/>
          <a:rect l="0" t="0" r="0" b="0"/>
          <a:pathLst>
            <a:path>
              <a:moveTo>
                <a:pt x="0" y="0"/>
              </a:moveTo>
              <a:lnTo>
                <a:pt x="0" y="1707517"/>
              </a:lnTo>
              <a:lnTo>
                <a:pt x="115975" y="170751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94297C8-B92C-423B-B02E-7544CC11E92D}">
      <dsp:nvSpPr>
        <dsp:cNvPr id="0" name=""/>
        <dsp:cNvSpPr/>
      </dsp:nvSpPr>
      <dsp:spPr>
        <a:xfrm>
          <a:off x="205595" y="2334855"/>
          <a:ext cx="1230033" cy="696854"/>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kk-KZ" sz="1050" b="0" i="1" kern="1200">
              <a:solidFill>
                <a:sysClr val="windowText" lastClr="000000">
                  <a:hueOff val="0"/>
                  <a:satOff val="0"/>
                  <a:lumOff val="0"/>
                  <a:alphaOff val="0"/>
                </a:sysClr>
              </a:solidFill>
              <a:latin typeface="Times New Roman" pitchFamily="18" charset="0"/>
              <a:ea typeface="+mn-ea"/>
              <a:cs typeface="Times New Roman" pitchFamily="18" charset="0"/>
            </a:rPr>
            <a:t>Шығындар: </a:t>
          </a:r>
          <a:r>
            <a:rPr lang="kk-KZ" sz="1050" kern="1200">
              <a:solidFill>
                <a:sysClr val="windowText" lastClr="000000">
                  <a:hueOff val="0"/>
                  <a:satOff val="0"/>
                  <a:lumOff val="0"/>
                  <a:alphaOff val="0"/>
                </a:sysClr>
              </a:solidFill>
              <a:latin typeface="Times New Roman" pitchFamily="18" charset="0"/>
              <a:ea typeface="+mn-ea"/>
              <a:cs typeface="Times New Roman" pitchFamily="18" charset="0"/>
            </a:rPr>
            <a:t>Бақылау үшін, Кемшіліктерді жою үшін</a:t>
          </a:r>
          <a:endParaRPr lang="ru-RU" sz="105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226005" y="2355265"/>
        <a:ext cx="1189213" cy="656034"/>
      </dsp:txXfrm>
    </dsp:sp>
    <dsp:sp modelId="{51658D2E-3E8B-425F-A2E5-254F05EE1EE6}">
      <dsp:nvSpPr>
        <dsp:cNvPr id="0" name=""/>
        <dsp:cNvSpPr/>
      </dsp:nvSpPr>
      <dsp:spPr>
        <a:xfrm>
          <a:off x="1208818" y="112307"/>
          <a:ext cx="1544643" cy="676566"/>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ru-RU" sz="1100" b="0" kern="1200">
              <a:solidFill>
                <a:sysClr val="windowText" lastClr="000000"/>
              </a:solidFill>
              <a:latin typeface="Times New Roman" pitchFamily="18" charset="0"/>
              <a:ea typeface="+mn-ea"/>
              <a:cs typeface="Times New Roman" pitchFamily="18" charset="0"/>
            </a:rPr>
            <a:t>Адамдарға әсер етудің тиімділігі</a:t>
          </a:r>
        </a:p>
      </dsp:txBody>
      <dsp:txXfrm>
        <a:off x="1228634" y="132123"/>
        <a:ext cx="1505011" cy="636934"/>
      </dsp:txXfrm>
    </dsp:sp>
    <dsp:sp modelId="{8DA2A5C6-6B00-4561-B9EB-32FECBC4A21A}">
      <dsp:nvSpPr>
        <dsp:cNvPr id="0" name=""/>
        <dsp:cNvSpPr/>
      </dsp:nvSpPr>
      <dsp:spPr>
        <a:xfrm>
          <a:off x="1363283" y="788873"/>
          <a:ext cx="193275" cy="610971"/>
        </a:xfrm>
        <a:custGeom>
          <a:avLst/>
          <a:gdLst/>
          <a:ahLst/>
          <a:cxnLst/>
          <a:rect l="0" t="0" r="0" b="0"/>
          <a:pathLst>
            <a:path>
              <a:moveTo>
                <a:pt x="0" y="0"/>
              </a:moveTo>
              <a:lnTo>
                <a:pt x="0" y="585377"/>
              </a:lnTo>
              <a:lnTo>
                <a:pt x="220365" y="58537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6A6B326-6CD7-4BF3-85D6-2FFBC452FA39}">
      <dsp:nvSpPr>
        <dsp:cNvPr id="0" name=""/>
        <dsp:cNvSpPr/>
      </dsp:nvSpPr>
      <dsp:spPr>
        <a:xfrm>
          <a:off x="1556558" y="1165023"/>
          <a:ext cx="1266913" cy="469642"/>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kk-KZ" sz="1100" kern="1200">
              <a:solidFill>
                <a:sysClr val="windowText" lastClr="000000">
                  <a:hueOff val="0"/>
                  <a:satOff val="0"/>
                  <a:lumOff val="0"/>
                  <a:alphaOff val="0"/>
                </a:sysClr>
              </a:solidFill>
              <a:latin typeface="Times New Roman" pitchFamily="18" charset="0"/>
              <a:ea typeface="+mn-ea"/>
              <a:cs typeface="Times New Roman" pitchFamily="18" charset="0"/>
            </a:rPr>
            <a:t>Қанағаттанушылық, </a:t>
          </a:r>
        </a:p>
        <a:p>
          <a:pPr marL="0" lvl="0" indent="0" algn="ctr" defTabSz="488950">
            <a:lnSpc>
              <a:spcPct val="90000"/>
            </a:lnSpc>
            <a:spcBef>
              <a:spcPct val="0"/>
            </a:spcBef>
            <a:spcAft>
              <a:spcPct val="35000"/>
            </a:spcAft>
            <a:buNone/>
          </a:pPr>
          <a:r>
            <a:rPr lang="kk-KZ" sz="1100" kern="1200">
              <a:solidFill>
                <a:sysClr val="windowText" lastClr="000000">
                  <a:hueOff val="0"/>
                  <a:satOff val="0"/>
                  <a:lumOff val="0"/>
                  <a:alphaOff val="0"/>
                </a:sysClr>
              </a:solidFill>
              <a:latin typeface="Times New Roman" pitchFamily="18" charset="0"/>
              <a:ea typeface="+mn-ea"/>
              <a:cs typeface="Times New Roman" pitchFamily="18" charset="0"/>
            </a:rPr>
            <a:t>оқу  </a:t>
          </a:r>
          <a:endParaRPr lang="ru-RU" sz="11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1570313" y="1178778"/>
        <a:ext cx="1239403" cy="442132"/>
      </dsp:txXfrm>
    </dsp:sp>
    <dsp:sp modelId="{2BE7A849-1381-4E5E-8A5C-1D42A2339365}">
      <dsp:nvSpPr>
        <dsp:cNvPr id="0" name=""/>
        <dsp:cNvSpPr/>
      </dsp:nvSpPr>
      <dsp:spPr>
        <a:xfrm>
          <a:off x="1363283" y="788873"/>
          <a:ext cx="172468" cy="1177218"/>
        </a:xfrm>
        <a:custGeom>
          <a:avLst/>
          <a:gdLst/>
          <a:ahLst/>
          <a:cxnLst/>
          <a:rect l="0" t="0" r="0" b="0"/>
          <a:pathLst>
            <a:path>
              <a:moveTo>
                <a:pt x="0" y="0"/>
              </a:moveTo>
              <a:lnTo>
                <a:pt x="0" y="1230991"/>
              </a:lnTo>
              <a:lnTo>
                <a:pt x="196642" y="1230991"/>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32C5804-98EA-4E4C-A31C-D97AD92AD877}">
      <dsp:nvSpPr>
        <dsp:cNvPr id="0" name=""/>
        <dsp:cNvSpPr/>
      </dsp:nvSpPr>
      <dsp:spPr>
        <a:xfrm>
          <a:off x="1535751" y="1731271"/>
          <a:ext cx="1157799" cy="469642"/>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itchFamily="18" charset="0"/>
              <a:ea typeface="+mn-ea"/>
              <a:cs typeface="Times New Roman" pitchFamily="18" charset="0"/>
            </a:rPr>
            <a:t>Сенім; қорқыныш</a:t>
          </a:r>
        </a:p>
      </dsp:txBody>
      <dsp:txXfrm>
        <a:off x="1549506" y="1745026"/>
        <a:ext cx="1130289" cy="442132"/>
      </dsp:txXfrm>
    </dsp:sp>
    <dsp:sp modelId="{5032C6B3-4638-4C9C-A92F-C1F354F8D9B8}">
      <dsp:nvSpPr>
        <dsp:cNvPr id="0" name=""/>
        <dsp:cNvSpPr/>
      </dsp:nvSpPr>
      <dsp:spPr>
        <a:xfrm>
          <a:off x="3034026" y="287826"/>
          <a:ext cx="939284" cy="610497"/>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kk-KZ" sz="1100" b="0" i="1" kern="1200">
              <a:solidFill>
                <a:sysClr val="windowText" lastClr="000000"/>
              </a:solidFill>
              <a:latin typeface="Times New Roman" pitchFamily="18" charset="0"/>
              <a:ea typeface="+mn-ea"/>
              <a:cs typeface="Times New Roman" pitchFamily="18" charset="0"/>
            </a:rPr>
            <a:t>Бақылау тапсырмасы</a:t>
          </a:r>
          <a:endParaRPr lang="ru-RU" sz="1100" b="0" i="1" kern="1200">
            <a:solidFill>
              <a:sysClr val="windowText" lastClr="000000"/>
            </a:solidFill>
            <a:latin typeface="Times New Roman" pitchFamily="18" charset="0"/>
            <a:ea typeface="+mn-ea"/>
            <a:cs typeface="Times New Roman" pitchFamily="18" charset="0"/>
          </a:endParaRPr>
        </a:p>
      </dsp:txBody>
      <dsp:txXfrm>
        <a:off x="3051907" y="305707"/>
        <a:ext cx="903522" cy="574735"/>
      </dsp:txXfrm>
    </dsp:sp>
    <dsp:sp modelId="{8C8C07E4-5DB9-4A00-BF17-8BF3BC1724B2}">
      <dsp:nvSpPr>
        <dsp:cNvPr id="0" name=""/>
        <dsp:cNvSpPr/>
      </dsp:nvSpPr>
      <dsp:spPr>
        <a:xfrm>
          <a:off x="3082234" y="898323"/>
          <a:ext cx="91440" cy="435452"/>
        </a:xfrm>
        <a:custGeom>
          <a:avLst/>
          <a:gdLst/>
          <a:ahLst/>
          <a:cxnLst/>
          <a:rect l="0" t="0" r="0" b="0"/>
          <a:pathLst>
            <a:path>
              <a:moveTo>
                <a:pt x="0" y="0"/>
              </a:moveTo>
              <a:lnTo>
                <a:pt x="0" y="496486"/>
              </a:lnTo>
              <a:lnTo>
                <a:pt x="99190" y="49648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E10E0D7-B1D3-42B2-980D-23821C7F34A4}">
      <dsp:nvSpPr>
        <dsp:cNvPr id="0" name=""/>
        <dsp:cNvSpPr/>
      </dsp:nvSpPr>
      <dsp:spPr>
        <a:xfrm>
          <a:off x="3214951" y="1098954"/>
          <a:ext cx="994356" cy="469642"/>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kk-KZ" sz="1100" kern="1200">
              <a:solidFill>
                <a:sysClr val="windowText" lastClr="000000">
                  <a:hueOff val="0"/>
                  <a:satOff val="0"/>
                  <a:lumOff val="0"/>
                  <a:alphaOff val="0"/>
                </a:sysClr>
              </a:solidFill>
              <a:latin typeface="Times New Roman" pitchFamily="18" charset="0"/>
              <a:ea typeface="+mn-ea"/>
              <a:cs typeface="Times New Roman" pitchFamily="18" charset="0"/>
            </a:rPr>
            <a:t>Кемшіліктерді жою </a:t>
          </a:r>
          <a:endParaRPr lang="ru-RU" sz="11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3228706" y="1112709"/>
        <a:ext cx="966846" cy="442132"/>
      </dsp:txXfrm>
    </dsp:sp>
    <dsp:sp modelId="{C2B21145-957B-4A99-A870-42BCA48ABD02}">
      <dsp:nvSpPr>
        <dsp:cNvPr id="0" name=""/>
        <dsp:cNvSpPr/>
      </dsp:nvSpPr>
      <dsp:spPr>
        <a:xfrm>
          <a:off x="3082234" y="898323"/>
          <a:ext cx="91440" cy="1022504"/>
        </a:xfrm>
        <a:custGeom>
          <a:avLst/>
          <a:gdLst/>
          <a:ahLst/>
          <a:cxnLst/>
          <a:rect l="0" t="0" r="0" b="0"/>
          <a:pathLst>
            <a:path>
              <a:moveTo>
                <a:pt x="0" y="0"/>
              </a:moveTo>
              <a:lnTo>
                <a:pt x="0" y="1165821"/>
              </a:lnTo>
              <a:lnTo>
                <a:pt x="99190" y="1165821"/>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4F9AF4C-C6BC-47F5-AF10-375106CB6BD3}">
      <dsp:nvSpPr>
        <dsp:cNvPr id="0" name=""/>
        <dsp:cNvSpPr/>
      </dsp:nvSpPr>
      <dsp:spPr>
        <a:xfrm>
          <a:off x="3214951" y="1686007"/>
          <a:ext cx="1037375" cy="469642"/>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itchFamily="18" charset="0"/>
              <a:ea typeface="+mn-ea"/>
              <a:cs typeface="Times New Roman" pitchFamily="18" charset="0"/>
            </a:rPr>
            <a:t>Кемшіліктердің шынайылығы</a:t>
          </a:r>
        </a:p>
      </dsp:txBody>
      <dsp:txXfrm>
        <a:off x="3228706" y="1699762"/>
        <a:ext cx="1009865" cy="442132"/>
      </dsp:txXfrm>
    </dsp:sp>
    <dsp:sp modelId="{A49E7487-4222-485B-A339-281B0A7A91FC}">
      <dsp:nvSpPr>
        <dsp:cNvPr id="0" name=""/>
        <dsp:cNvSpPr/>
      </dsp:nvSpPr>
      <dsp:spPr>
        <a:xfrm>
          <a:off x="3082234" y="898323"/>
          <a:ext cx="91440" cy="1651909"/>
        </a:xfrm>
        <a:custGeom>
          <a:avLst/>
          <a:gdLst/>
          <a:ahLst/>
          <a:cxnLst/>
          <a:rect l="0" t="0" r="0" b="0"/>
          <a:pathLst>
            <a:path>
              <a:moveTo>
                <a:pt x="0" y="0"/>
              </a:moveTo>
              <a:lnTo>
                <a:pt x="0" y="1883445"/>
              </a:lnTo>
              <a:lnTo>
                <a:pt x="99190" y="188344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4B92ADA-B461-4782-883E-A4AA84F6F167}">
      <dsp:nvSpPr>
        <dsp:cNvPr id="0" name=""/>
        <dsp:cNvSpPr/>
      </dsp:nvSpPr>
      <dsp:spPr>
        <a:xfrm>
          <a:off x="3214951" y="2273059"/>
          <a:ext cx="1042815" cy="554346"/>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kk-KZ" sz="1100" kern="1200">
              <a:solidFill>
                <a:sysClr val="windowText" lastClr="000000">
                  <a:hueOff val="0"/>
                  <a:satOff val="0"/>
                  <a:lumOff val="0"/>
                  <a:alphaOff val="0"/>
                </a:sysClr>
              </a:solidFill>
              <a:latin typeface="Times New Roman" pitchFamily="18" charset="0"/>
              <a:ea typeface="+mn-ea"/>
              <a:cs typeface="Times New Roman" pitchFamily="18" charset="0"/>
            </a:rPr>
            <a:t>Кемшіліктерді сапалы бағалау </a:t>
          </a:r>
          <a:endParaRPr lang="ru-RU" sz="11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3231187" y="2289295"/>
        <a:ext cx="1010343" cy="521874"/>
      </dsp:txXfrm>
    </dsp:sp>
    <dsp:sp modelId="{3EB8287F-39D3-450E-91C1-35756F7A8D3A}">
      <dsp:nvSpPr>
        <dsp:cNvPr id="0" name=""/>
        <dsp:cNvSpPr/>
      </dsp:nvSpPr>
      <dsp:spPr>
        <a:xfrm>
          <a:off x="4256395" y="298074"/>
          <a:ext cx="1028938" cy="640093"/>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ru-RU" sz="1100" b="0" kern="1200">
              <a:solidFill>
                <a:sysClr val="windowText" lastClr="000000"/>
              </a:solidFill>
              <a:latin typeface="Times New Roman" pitchFamily="18" charset="0"/>
              <a:ea typeface="+mn-ea"/>
              <a:cs typeface="Times New Roman" pitchFamily="18" charset="0"/>
            </a:rPr>
            <a:t>Бақылау аймақтары</a:t>
          </a:r>
        </a:p>
      </dsp:txBody>
      <dsp:txXfrm>
        <a:off x="4275143" y="316822"/>
        <a:ext cx="991442" cy="602597"/>
      </dsp:txXfrm>
    </dsp:sp>
    <dsp:sp modelId="{06CFA562-AF62-4AE7-92D6-F724B732169F}">
      <dsp:nvSpPr>
        <dsp:cNvPr id="0" name=""/>
        <dsp:cNvSpPr/>
      </dsp:nvSpPr>
      <dsp:spPr>
        <a:xfrm>
          <a:off x="4313569" y="938168"/>
          <a:ext cx="91440" cy="1147781"/>
        </a:xfrm>
        <a:custGeom>
          <a:avLst/>
          <a:gdLst/>
          <a:ahLst/>
          <a:cxnLst/>
          <a:rect l="0" t="0" r="0" b="0"/>
          <a:pathLst>
            <a:path>
              <a:moveTo>
                <a:pt x="0" y="0"/>
              </a:moveTo>
              <a:lnTo>
                <a:pt x="0" y="1308657"/>
              </a:lnTo>
              <a:lnTo>
                <a:pt x="151981" y="130865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611EFF3-24F5-4566-BD4C-190BB3F085E5}">
      <dsp:nvSpPr>
        <dsp:cNvPr id="0" name=""/>
        <dsp:cNvSpPr/>
      </dsp:nvSpPr>
      <dsp:spPr>
        <a:xfrm>
          <a:off x="4385652" y="1128551"/>
          <a:ext cx="1111939" cy="1914796"/>
        </a:xfrm>
        <a:prstGeom prst="roundRect">
          <a:avLst>
            <a:gd name="adj" fmla="val 10000"/>
          </a:avLst>
        </a:prstGeom>
        <a:solidFill>
          <a:sysClr val="window" lastClr="FFFFFF">
            <a:alpha val="90000"/>
            <a:hueOff val="0"/>
            <a:satOff val="0"/>
            <a:lumOff val="0"/>
            <a:alphaOff val="0"/>
          </a:sysClr>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itchFamily="18" charset="0"/>
              <a:ea typeface="+mn-ea"/>
              <a:cs typeface="Times New Roman" pitchFamily="18" charset="0"/>
            </a:rPr>
            <a:t>Тексеруді жүргізу бойынша заңмен орнатылған міндеттерді сақтау:  бақыланушылар-дың құқығын сақтау; бақылаушылар-дың құқығын қорғау</a:t>
          </a:r>
        </a:p>
      </dsp:txBody>
      <dsp:txXfrm>
        <a:off x="4418220" y="1161119"/>
        <a:ext cx="1046803" cy="184966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2425C2-C3FD-4D23-ACF3-423D822FDF80}">
      <dsp:nvSpPr>
        <dsp:cNvPr id="0" name=""/>
        <dsp:cNvSpPr/>
      </dsp:nvSpPr>
      <dsp:spPr>
        <a:xfrm>
          <a:off x="2538" y="108275"/>
          <a:ext cx="1110071" cy="666043"/>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kk-KZ" sz="1400" kern="1200">
              <a:solidFill>
                <a:sysClr val="windowText" lastClr="000000"/>
              </a:solidFill>
              <a:latin typeface="Times New Roman" pitchFamily="18" charset="0"/>
              <a:ea typeface="+mn-ea"/>
              <a:cs typeface="Times New Roman" pitchFamily="18" charset="0"/>
            </a:rPr>
            <a:t>Білім беру </a:t>
          </a:r>
          <a:endParaRPr lang="ru-RU" sz="1400" kern="1200">
            <a:solidFill>
              <a:sysClr val="windowText" lastClr="000000"/>
            </a:solidFill>
            <a:latin typeface="Times New Roman" pitchFamily="18" charset="0"/>
            <a:ea typeface="+mn-ea"/>
            <a:cs typeface="Times New Roman" pitchFamily="18" charset="0"/>
          </a:endParaRPr>
        </a:p>
      </dsp:txBody>
      <dsp:txXfrm>
        <a:off x="22046" y="127783"/>
        <a:ext cx="1071055" cy="627027"/>
      </dsp:txXfrm>
    </dsp:sp>
    <dsp:sp modelId="{FDEF1D9D-11DA-409F-8E31-3ABAF2E4DCCC}">
      <dsp:nvSpPr>
        <dsp:cNvPr id="0" name=""/>
        <dsp:cNvSpPr/>
      </dsp:nvSpPr>
      <dsp:spPr>
        <a:xfrm>
          <a:off x="1223617" y="303648"/>
          <a:ext cx="235335" cy="275297"/>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solidFill>
              <a:sysClr val="window" lastClr="FFFFFF"/>
            </a:solidFill>
            <a:latin typeface="Calibri" panose="020F0502020204030204"/>
            <a:ea typeface="+mn-ea"/>
            <a:cs typeface="+mn-cs"/>
          </a:endParaRPr>
        </a:p>
      </dsp:txBody>
      <dsp:txXfrm>
        <a:off x="1223617" y="358707"/>
        <a:ext cx="164735" cy="165179"/>
      </dsp:txXfrm>
    </dsp:sp>
    <dsp:sp modelId="{E3803272-381B-447A-891C-6D488D83A3D0}">
      <dsp:nvSpPr>
        <dsp:cNvPr id="0" name=""/>
        <dsp:cNvSpPr/>
      </dsp:nvSpPr>
      <dsp:spPr>
        <a:xfrm>
          <a:off x="1556639" y="108275"/>
          <a:ext cx="1110071" cy="666043"/>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kk-KZ" sz="1400" kern="1200">
              <a:solidFill>
                <a:sysClr val="windowText" lastClr="000000"/>
              </a:solidFill>
              <a:latin typeface="Times New Roman" pitchFamily="18" charset="0"/>
              <a:ea typeface="+mn-ea"/>
              <a:cs typeface="Times New Roman" pitchFamily="18" charset="0"/>
            </a:rPr>
            <a:t>Бағалау</a:t>
          </a:r>
          <a:r>
            <a:rPr lang="kk-KZ" sz="1800" kern="1200">
              <a:solidFill>
                <a:sysClr val="window" lastClr="FFFFFF"/>
              </a:solidFill>
              <a:latin typeface="Times New Roman" pitchFamily="18" charset="0"/>
              <a:ea typeface="+mn-ea"/>
              <a:cs typeface="Times New Roman" pitchFamily="18" charset="0"/>
            </a:rPr>
            <a:t>  </a:t>
          </a:r>
          <a:endParaRPr lang="ru-RU" sz="1800" kern="1200">
            <a:solidFill>
              <a:sysClr val="window" lastClr="FFFFFF"/>
            </a:solidFill>
            <a:latin typeface="Times New Roman" pitchFamily="18" charset="0"/>
            <a:ea typeface="+mn-ea"/>
            <a:cs typeface="Times New Roman" pitchFamily="18" charset="0"/>
          </a:endParaRPr>
        </a:p>
      </dsp:txBody>
      <dsp:txXfrm>
        <a:off x="1576147" y="127783"/>
        <a:ext cx="1071055" cy="627027"/>
      </dsp:txXfrm>
    </dsp:sp>
    <dsp:sp modelId="{1446F4FA-075B-4868-9E54-BB1936C05BD8}">
      <dsp:nvSpPr>
        <dsp:cNvPr id="0" name=""/>
        <dsp:cNvSpPr/>
      </dsp:nvSpPr>
      <dsp:spPr>
        <a:xfrm>
          <a:off x="2777718" y="303648"/>
          <a:ext cx="235335" cy="275297"/>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solidFill>
              <a:sysClr val="window" lastClr="FFFFFF"/>
            </a:solidFill>
            <a:latin typeface="Calibri" panose="020F0502020204030204"/>
            <a:ea typeface="+mn-ea"/>
            <a:cs typeface="+mn-cs"/>
          </a:endParaRPr>
        </a:p>
      </dsp:txBody>
      <dsp:txXfrm>
        <a:off x="2777718" y="358707"/>
        <a:ext cx="164735" cy="165179"/>
      </dsp:txXfrm>
    </dsp:sp>
    <dsp:sp modelId="{078F8F3A-2104-48CB-8A78-CAE1A368C38B}">
      <dsp:nvSpPr>
        <dsp:cNvPr id="0" name=""/>
        <dsp:cNvSpPr/>
      </dsp:nvSpPr>
      <dsp:spPr>
        <a:xfrm>
          <a:off x="3110739" y="108275"/>
          <a:ext cx="1110071" cy="666043"/>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kk-KZ" sz="1400" kern="1200">
              <a:solidFill>
                <a:sysClr val="windowText" lastClr="000000"/>
              </a:solidFill>
              <a:latin typeface="Times New Roman" pitchFamily="18" charset="0"/>
              <a:ea typeface="+mn-ea"/>
              <a:cs typeface="Times New Roman" pitchFamily="18" charset="0"/>
            </a:rPr>
            <a:t>Жақсарту</a:t>
          </a:r>
          <a:endParaRPr lang="ru-RU" sz="1400" kern="1200">
            <a:solidFill>
              <a:sysClr val="windowText" lastClr="000000"/>
            </a:solidFill>
            <a:latin typeface="Times New Roman" pitchFamily="18" charset="0"/>
            <a:ea typeface="+mn-ea"/>
            <a:cs typeface="Times New Roman" pitchFamily="18" charset="0"/>
          </a:endParaRPr>
        </a:p>
      </dsp:txBody>
      <dsp:txXfrm>
        <a:off x="3130247" y="127783"/>
        <a:ext cx="1071055" cy="627027"/>
      </dsp:txXfrm>
    </dsp:sp>
    <dsp:sp modelId="{5E7BB6E3-1D9D-40EA-B8A8-06D8DD8B2F7D}">
      <dsp:nvSpPr>
        <dsp:cNvPr id="0" name=""/>
        <dsp:cNvSpPr/>
      </dsp:nvSpPr>
      <dsp:spPr>
        <a:xfrm>
          <a:off x="4331818" y="303648"/>
          <a:ext cx="235335" cy="275297"/>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solidFill>
              <a:sysClr val="window" lastClr="FFFFFF"/>
            </a:solidFill>
            <a:latin typeface="Calibri" panose="020F0502020204030204"/>
            <a:ea typeface="+mn-ea"/>
            <a:cs typeface="+mn-cs"/>
          </a:endParaRPr>
        </a:p>
      </dsp:txBody>
      <dsp:txXfrm>
        <a:off x="4331818" y="358707"/>
        <a:ext cx="164735" cy="165179"/>
      </dsp:txXfrm>
    </dsp:sp>
    <dsp:sp modelId="{F319D00A-173C-476B-BF3E-DBE769CE01B8}">
      <dsp:nvSpPr>
        <dsp:cNvPr id="0" name=""/>
        <dsp:cNvSpPr/>
      </dsp:nvSpPr>
      <dsp:spPr>
        <a:xfrm>
          <a:off x="4664840" y="108275"/>
          <a:ext cx="1110071" cy="666043"/>
        </a:xfrm>
        <a:prstGeom prst="roundRect">
          <a:avLst>
            <a:gd name="adj" fmla="val 10000"/>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kk-KZ" sz="1400" kern="1200">
              <a:solidFill>
                <a:sysClr val="windowText" lastClr="000000"/>
              </a:solidFill>
              <a:latin typeface="Times New Roman" pitchFamily="18" charset="0"/>
              <a:ea typeface="+mn-ea"/>
              <a:cs typeface="Times New Roman" pitchFamily="18" charset="0"/>
            </a:rPr>
            <a:t>Білім беру</a:t>
          </a:r>
          <a:endParaRPr lang="ru-RU" sz="1400" kern="1200">
            <a:solidFill>
              <a:sysClr val="windowText" lastClr="000000"/>
            </a:solidFill>
            <a:latin typeface="Times New Roman" pitchFamily="18" charset="0"/>
            <a:ea typeface="+mn-ea"/>
            <a:cs typeface="Times New Roman" pitchFamily="18" charset="0"/>
          </a:endParaRPr>
        </a:p>
      </dsp:txBody>
      <dsp:txXfrm>
        <a:off x="4684348" y="127783"/>
        <a:ext cx="1071055" cy="627027"/>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B46A73-344F-4D9D-9459-A7E853988344}">
      <dsp:nvSpPr>
        <dsp:cNvPr id="0" name=""/>
        <dsp:cNvSpPr/>
      </dsp:nvSpPr>
      <dsp:spPr>
        <a:xfrm>
          <a:off x="1424786" y="695622"/>
          <a:ext cx="1732954" cy="1732954"/>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kk-KZ" sz="1100" b="0" i="1" kern="1200">
              <a:solidFill>
                <a:sysClr val="windowText" lastClr="000000"/>
              </a:solidFill>
              <a:latin typeface="Times New Roman" pitchFamily="18" charset="0"/>
              <a:ea typeface="+mn-ea"/>
              <a:cs typeface="Times New Roman" pitchFamily="18" charset="0"/>
            </a:rPr>
            <a:t>Жоғары оқу орындарында білім беру сапасын ішкі бағалаудың үдерістік құрауыштары </a:t>
          </a:r>
          <a:endParaRPr lang="ru-RU" sz="1100" b="0" i="1" kern="1200">
            <a:solidFill>
              <a:sysClr val="windowText" lastClr="000000"/>
            </a:solidFill>
            <a:latin typeface="Times New Roman" pitchFamily="18" charset="0"/>
            <a:ea typeface="+mn-ea"/>
            <a:cs typeface="Times New Roman" pitchFamily="18" charset="0"/>
          </a:endParaRPr>
        </a:p>
      </dsp:txBody>
      <dsp:txXfrm>
        <a:off x="1678571" y="949407"/>
        <a:ext cx="1225384" cy="1225384"/>
      </dsp:txXfrm>
    </dsp:sp>
    <dsp:sp modelId="{7A5298E6-5859-4E64-A2F0-81387E6DB56E}">
      <dsp:nvSpPr>
        <dsp:cNvPr id="0" name=""/>
        <dsp:cNvSpPr/>
      </dsp:nvSpPr>
      <dsp:spPr>
        <a:xfrm>
          <a:off x="1718500" y="309"/>
          <a:ext cx="1145526" cy="86647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ru-RU" sz="1200" b="0" kern="1200">
              <a:solidFill>
                <a:sysClr val="windowText" lastClr="000000"/>
              </a:solidFill>
              <a:latin typeface="Times New Roman" pitchFamily="18" charset="0"/>
              <a:ea typeface="+mn-ea"/>
              <a:cs typeface="Times New Roman" pitchFamily="18" charset="0"/>
            </a:rPr>
            <a:t>Білім беру бағдарламасы</a:t>
          </a:r>
        </a:p>
      </dsp:txBody>
      <dsp:txXfrm>
        <a:off x="1886258" y="127202"/>
        <a:ext cx="810010" cy="612691"/>
      </dsp:txXfrm>
    </dsp:sp>
    <dsp:sp modelId="{74D2F541-6EDA-468F-8C45-BB5CCDA345E8}">
      <dsp:nvSpPr>
        <dsp:cNvPr id="0" name=""/>
        <dsp:cNvSpPr/>
      </dsp:nvSpPr>
      <dsp:spPr>
        <a:xfrm>
          <a:off x="2656031" y="330854"/>
          <a:ext cx="866477" cy="86647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kk-KZ" sz="700" kern="1200">
              <a:solidFill>
                <a:sysClr val="windowText" lastClr="000000"/>
              </a:solidFill>
              <a:latin typeface="Times New Roman" pitchFamily="18" charset="0"/>
              <a:ea typeface="+mn-ea"/>
              <a:cs typeface="Times New Roman" pitchFamily="18" charset="0"/>
            </a:rPr>
            <a:t>Білім алушылардың үлгерімі</a:t>
          </a:r>
          <a:endParaRPr lang="ru-RU" sz="700" kern="1200">
            <a:solidFill>
              <a:sysClr val="windowText" lastClr="000000"/>
            </a:solidFill>
            <a:latin typeface="Times New Roman" pitchFamily="18" charset="0"/>
            <a:ea typeface="+mn-ea"/>
            <a:cs typeface="Times New Roman" pitchFamily="18" charset="0"/>
          </a:endParaRPr>
        </a:p>
      </dsp:txBody>
      <dsp:txXfrm>
        <a:off x="2782924" y="457747"/>
        <a:ext cx="612691" cy="612691"/>
      </dsp:txXfrm>
    </dsp:sp>
    <dsp:sp modelId="{8C093C33-5B78-4188-AAE5-1D1654E18ABD}">
      <dsp:nvSpPr>
        <dsp:cNvPr id="0" name=""/>
        <dsp:cNvSpPr/>
      </dsp:nvSpPr>
      <dsp:spPr>
        <a:xfrm>
          <a:off x="2986576" y="1128861"/>
          <a:ext cx="866477" cy="86647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kk-KZ" sz="700" kern="1200">
              <a:solidFill>
                <a:sysClr val="windowText" lastClr="000000"/>
              </a:solidFill>
              <a:latin typeface="Times New Roman" pitchFamily="18" charset="0"/>
              <a:ea typeface="+mn-ea"/>
              <a:cs typeface="Times New Roman" pitchFamily="18" charset="0"/>
            </a:rPr>
            <a:t>Әлеуметтік жұмыс </a:t>
          </a:r>
          <a:endParaRPr lang="ru-RU" sz="700" kern="1200">
            <a:solidFill>
              <a:sysClr val="windowText" lastClr="000000"/>
            </a:solidFill>
            <a:latin typeface="Times New Roman" pitchFamily="18" charset="0"/>
            <a:ea typeface="+mn-ea"/>
            <a:cs typeface="Times New Roman" pitchFamily="18" charset="0"/>
          </a:endParaRPr>
        </a:p>
      </dsp:txBody>
      <dsp:txXfrm>
        <a:off x="3113469" y="1255754"/>
        <a:ext cx="612691" cy="612691"/>
      </dsp:txXfrm>
    </dsp:sp>
    <dsp:sp modelId="{81CFD46A-12B2-48C4-88E0-424F19124E0F}">
      <dsp:nvSpPr>
        <dsp:cNvPr id="0" name=""/>
        <dsp:cNvSpPr/>
      </dsp:nvSpPr>
      <dsp:spPr>
        <a:xfrm>
          <a:off x="2656031" y="1926868"/>
          <a:ext cx="866477" cy="86647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kk-KZ" sz="700" kern="1200">
              <a:solidFill>
                <a:sysClr val="windowText" lastClr="000000"/>
              </a:solidFill>
              <a:latin typeface="Times New Roman" pitchFamily="18" charset="0"/>
              <a:ea typeface="+mn-ea"/>
              <a:cs typeface="Times New Roman" pitchFamily="18" charset="0"/>
            </a:rPr>
            <a:t>Материалдық техникалық база</a:t>
          </a:r>
          <a:endParaRPr lang="ru-RU" sz="700" kern="1200">
            <a:solidFill>
              <a:sysClr val="windowText" lastClr="000000"/>
            </a:solidFill>
            <a:latin typeface="Times New Roman" pitchFamily="18" charset="0"/>
            <a:ea typeface="+mn-ea"/>
            <a:cs typeface="Times New Roman" pitchFamily="18" charset="0"/>
          </a:endParaRPr>
        </a:p>
      </dsp:txBody>
      <dsp:txXfrm>
        <a:off x="2782924" y="2053761"/>
        <a:ext cx="612691" cy="612691"/>
      </dsp:txXfrm>
    </dsp:sp>
    <dsp:sp modelId="{270943D4-B8C0-4AFE-BE4C-C52C524CE136}">
      <dsp:nvSpPr>
        <dsp:cNvPr id="0" name=""/>
        <dsp:cNvSpPr/>
      </dsp:nvSpPr>
      <dsp:spPr>
        <a:xfrm>
          <a:off x="1858024" y="2257413"/>
          <a:ext cx="866477" cy="86647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kk-KZ" sz="700" kern="1200">
              <a:solidFill>
                <a:sysClr val="windowText" lastClr="000000"/>
              </a:solidFill>
              <a:latin typeface="Times New Roman" pitchFamily="18" charset="0"/>
              <a:ea typeface="+mn-ea"/>
              <a:cs typeface="Times New Roman" pitchFamily="18" charset="0"/>
            </a:rPr>
            <a:t>Басқару жүйесі</a:t>
          </a:r>
          <a:endParaRPr lang="ru-RU" sz="700" kern="1200">
            <a:solidFill>
              <a:sysClr val="windowText" lastClr="000000"/>
            </a:solidFill>
            <a:latin typeface="Times New Roman" pitchFamily="18" charset="0"/>
            <a:ea typeface="+mn-ea"/>
            <a:cs typeface="Times New Roman" pitchFamily="18" charset="0"/>
          </a:endParaRPr>
        </a:p>
      </dsp:txBody>
      <dsp:txXfrm>
        <a:off x="1984917" y="2384306"/>
        <a:ext cx="612691" cy="612691"/>
      </dsp:txXfrm>
    </dsp:sp>
    <dsp:sp modelId="{69E1772B-E299-404D-ACBD-BA2A4F579577}">
      <dsp:nvSpPr>
        <dsp:cNvPr id="0" name=""/>
        <dsp:cNvSpPr/>
      </dsp:nvSpPr>
      <dsp:spPr>
        <a:xfrm>
          <a:off x="1060018" y="1926868"/>
          <a:ext cx="866477" cy="86647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kk-KZ" sz="700" kern="1200">
              <a:solidFill>
                <a:sysClr val="windowText" lastClr="000000"/>
              </a:solidFill>
              <a:latin typeface="Times New Roman" pitchFamily="18" charset="0"/>
              <a:ea typeface="+mn-ea"/>
              <a:cs typeface="Times New Roman" pitchFamily="18" charset="0"/>
            </a:rPr>
            <a:t>Ғылыми зерттеу жұмыстары</a:t>
          </a:r>
          <a:endParaRPr lang="ru-RU" sz="700" kern="1200">
            <a:solidFill>
              <a:sysClr val="windowText" lastClr="000000"/>
            </a:solidFill>
            <a:latin typeface="Times New Roman" pitchFamily="18" charset="0"/>
            <a:ea typeface="+mn-ea"/>
            <a:cs typeface="Times New Roman" pitchFamily="18" charset="0"/>
          </a:endParaRPr>
        </a:p>
      </dsp:txBody>
      <dsp:txXfrm>
        <a:off x="1186911" y="2053761"/>
        <a:ext cx="612691" cy="612691"/>
      </dsp:txXfrm>
    </dsp:sp>
    <dsp:sp modelId="{1B63B52F-93A2-4DBF-AC4D-F51735137918}">
      <dsp:nvSpPr>
        <dsp:cNvPr id="0" name=""/>
        <dsp:cNvSpPr/>
      </dsp:nvSpPr>
      <dsp:spPr>
        <a:xfrm>
          <a:off x="705033" y="1128861"/>
          <a:ext cx="943411" cy="866477"/>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solidFill>
              <a:latin typeface="Times New Roman" pitchFamily="18" charset="0"/>
              <a:ea typeface="+mn-ea"/>
              <a:cs typeface="Times New Roman" pitchFamily="18" charset="0"/>
            </a:rPr>
            <a:t>ПОҚ кәсіби даярлы</a:t>
          </a:r>
        </a:p>
        <a:p>
          <a:pPr marL="0" lvl="0" indent="0" algn="ctr" defTabSz="533400">
            <a:lnSpc>
              <a:spcPct val="90000"/>
            </a:lnSpc>
            <a:spcBef>
              <a:spcPct val="0"/>
            </a:spcBef>
            <a:spcAft>
              <a:spcPct val="35000"/>
            </a:spcAft>
            <a:buNone/>
          </a:pPr>
          <a:r>
            <a:rPr lang="kk-KZ" sz="1200" kern="1200">
              <a:solidFill>
                <a:sysClr val="windowText" lastClr="000000"/>
              </a:solidFill>
              <a:latin typeface="Times New Roman" pitchFamily="18" charset="0"/>
              <a:ea typeface="+mn-ea"/>
              <a:cs typeface="Times New Roman" pitchFamily="18" charset="0"/>
            </a:rPr>
            <a:t>ғы</a:t>
          </a:r>
          <a:endParaRPr lang="ru-RU" sz="1200" kern="1200">
            <a:solidFill>
              <a:sysClr val="windowText" lastClr="000000"/>
            </a:solidFill>
            <a:latin typeface="Times New Roman" pitchFamily="18" charset="0"/>
            <a:ea typeface="+mn-ea"/>
            <a:cs typeface="Times New Roman" pitchFamily="18" charset="0"/>
          </a:endParaRPr>
        </a:p>
      </dsp:txBody>
      <dsp:txXfrm>
        <a:off x="843192" y="1255754"/>
        <a:ext cx="667093" cy="612691"/>
      </dsp:txXfrm>
    </dsp:sp>
    <dsp:sp modelId="{BD9762EA-C26F-4967-9993-8308E777CDA3}">
      <dsp:nvSpPr>
        <dsp:cNvPr id="0" name=""/>
        <dsp:cNvSpPr/>
      </dsp:nvSpPr>
      <dsp:spPr>
        <a:xfrm>
          <a:off x="777316" y="281941"/>
          <a:ext cx="1431879" cy="964302"/>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kk-KZ" sz="1050" b="0" kern="1200">
              <a:solidFill>
                <a:sysClr val="windowText" lastClr="000000"/>
              </a:solidFill>
              <a:latin typeface="Times New Roman" pitchFamily="18" charset="0"/>
              <a:ea typeface="+mn-ea"/>
              <a:cs typeface="Times New Roman" pitchFamily="18" charset="0"/>
            </a:rPr>
            <a:t>Оқулық</a:t>
          </a:r>
        </a:p>
        <a:p>
          <a:pPr marL="0" lvl="0" indent="0" algn="ctr" defTabSz="466725">
            <a:lnSpc>
              <a:spcPct val="90000"/>
            </a:lnSpc>
            <a:spcBef>
              <a:spcPct val="0"/>
            </a:spcBef>
            <a:spcAft>
              <a:spcPct val="35000"/>
            </a:spcAft>
            <a:buNone/>
          </a:pPr>
          <a:r>
            <a:rPr lang="kk-KZ" sz="1050" b="0" kern="1200">
              <a:solidFill>
                <a:sysClr val="windowText" lastClr="000000"/>
              </a:solidFill>
              <a:latin typeface="Times New Roman" pitchFamily="18" charset="0"/>
              <a:ea typeface="+mn-ea"/>
              <a:cs typeface="Times New Roman" pitchFamily="18" charset="0"/>
            </a:rPr>
            <a:t>тар, </a:t>
          </a:r>
        </a:p>
        <a:p>
          <a:pPr marL="0" lvl="0" indent="0" algn="ctr" defTabSz="466725">
            <a:lnSpc>
              <a:spcPct val="90000"/>
            </a:lnSpc>
            <a:spcBef>
              <a:spcPct val="0"/>
            </a:spcBef>
            <a:spcAft>
              <a:spcPct val="35000"/>
            </a:spcAft>
            <a:buNone/>
          </a:pPr>
          <a:r>
            <a:rPr lang="kk-KZ" sz="1050" b="0" kern="1200">
              <a:solidFill>
                <a:sysClr val="windowText" lastClr="000000"/>
              </a:solidFill>
              <a:latin typeface="Times New Roman" pitchFamily="18" charset="0"/>
              <a:ea typeface="+mn-ea"/>
              <a:cs typeface="Times New Roman" pitchFamily="18" charset="0"/>
            </a:rPr>
            <a:t>оқу құралда</a:t>
          </a:r>
        </a:p>
        <a:p>
          <a:pPr marL="0" lvl="0" indent="0" algn="ctr" defTabSz="466725">
            <a:lnSpc>
              <a:spcPct val="90000"/>
            </a:lnSpc>
            <a:spcBef>
              <a:spcPct val="0"/>
            </a:spcBef>
            <a:spcAft>
              <a:spcPct val="35000"/>
            </a:spcAft>
            <a:buNone/>
          </a:pPr>
          <a:r>
            <a:rPr lang="kk-KZ" sz="1050" b="0" kern="1200">
              <a:solidFill>
                <a:sysClr val="windowText" lastClr="000000"/>
              </a:solidFill>
              <a:latin typeface="Times New Roman" pitchFamily="18" charset="0"/>
              <a:ea typeface="+mn-ea"/>
              <a:cs typeface="Times New Roman" pitchFamily="18" charset="0"/>
            </a:rPr>
            <a:t>ры </a:t>
          </a:r>
          <a:endParaRPr lang="ru-RU" sz="1050" b="0" kern="1200">
            <a:solidFill>
              <a:sysClr val="windowText" lastClr="000000"/>
            </a:solidFill>
            <a:latin typeface="Times New Roman" pitchFamily="18" charset="0"/>
            <a:ea typeface="+mn-ea"/>
            <a:cs typeface="Times New Roman" pitchFamily="18" charset="0"/>
          </a:endParaRPr>
        </a:p>
      </dsp:txBody>
      <dsp:txXfrm>
        <a:off x="987010" y="423160"/>
        <a:ext cx="1012491" cy="681864"/>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7217E9-503F-46E9-971D-3CA317B58A35}">
      <dsp:nvSpPr>
        <dsp:cNvPr id="0" name=""/>
        <dsp:cNvSpPr/>
      </dsp:nvSpPr>
      <dsp:spPr>
        <a:xfrm>
          <a:off x="2006050" y="1483791"/>
          <a:ext cx="1782651" cy="974006"/>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ts val="0"/>
            </a:spcAft>
            <a:buNone/>
          </a:pPr>
          <a:r>
            <a:rPr lang="ru-RU" sz="1300" b="1" i="0" kern="1200">
              <a:solidFill>
                <a:srgbClr val="7030A0"/>
              </a:solidFill>
              <a:latin typeface="Times New Roman" pitchFamily="18" charset="0"/>
              <a:ea typeface="+mn-ea"/>
              <a:cs typeface="Times New Roman" pitchFamily="18" charset="0"/>
            </a:rPr>
            <a:t>Сапалы бәсекеге қабілетті маман</a:t>
          </a:r>
        </a:p>
        <a:p>
          <a:pPr marL="0" lvl="0" indent="0" algn="ctr" defTabSz="577850">
            <a:lnSpc>
              <a:spcPct val="90000"/>
            </a:lnSpc>
            <a:spcBef>
              <a:spcPct val="0"/>
            </a:spcBef>
            <a:spcAft>
              <a:spcPct val="35000"/>
            </a:spcAft>
            <a:buNone/>
          </a:pPr>
          <a:r>
            <a:rPr lang="ru-RU" sz="1300" b="1" i="0" kern="1200">
              <a:solidFill>
                <a:srgbClr val="7030A0"/>
              </a:solidFill>
              <a:latin typeface="Times New Roman" pitchFamily="18" charset="0"/>
              <a:ea typeface="+mn-ea"/>
              <a:cs typeface="Times New Roman" pitchFamily="18" charset="0"/>
            </a:rPr>
            <a:t>моделі</a:t>
          </a:r>
        </a:p>
      </dsp:txBody>
      <dsp:txXfrm>
        <a:off x="2267113" y="1626431"/>
        <a:ext cx="1260525" cy="688726"/>
      </dsp:txXfrm>
    </dsp:sp>
    <dsp:sp modelId="{60303235-5C59-429C-AD80-7AB11CBA61C0}">
      <dsp:nvSpPr>
        <dsp:cNvPr id="0" name=""/>
        <dsp:cNvSpPr/>
      </dsp:nvSpPr>
      <dsp:spPr>
        <a:xfrm rot="5400000" flipV="1">
          <a:off x="2474359" y="917083"/>
          <a:ext cx="882597" cy="279085"/>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ru-RU" sz="1200" kern="1200">
            <a:solidFill>
              <a:sysClr val="window" lastClr="FFFFFF"/>
            </a:solidFill>
            <a:latin typeface="Calibri" panose="020F0502020204030204"/>
            <a:ea typeface="+mn-ea"/>
            <a:cs typeface="+mn-cs"/>
          </a:endParaRPr>
        </a:p>
      </dsp:txBody>
      <dsp:txXfrm rot="10800000">
        <a:off x="2516222" y="931038"/>
        <a:ext cx="798872" cy="167451"/>
      </dsp:txXfrm>
    </dsp:sp>
    <dsp:sp modelId="{4DDF84F6-1842-44F8-A195-A489F3419CE8}">
      <dsp:nvSpPr>
        <dsp:cNvPr id="0" name=""/>
        <dsp:cNvSpPr/>
      </dsp:nvSpPr>
      <dsp:spPr>
        <a:xfrm>
          <a:off x="1864396" y="0"/>
          <a:ext cx="2031566" cy="598942"/>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ts val="0"/>
            </a:spcAft>
            <a:buNone/>
          </a:pPr>
          <a:r>
            <a:rPr lang="ru-RU" sz="1000" kern="1200">
              <a:solidFill>
                <a:sysClr val="windowText" lastClr="000000"/>
              </a:solidFill>
              <a:latin typeface="Times New Roman" pitchFamily="18" charset="0"/>
              <a:ea typeface="+mn-ea"/>
              <a:cs typeface="Times New Roman" pitchFamily="18" charset="0"/>
            </a:rPr>
            <a:t>Көптілді білу</a:t>
          </a:r>
        </a:p>
        <a:p>
          <a:pPr marL="0" lvl="0" indent="0" algn="ctr" defTabSz="444500">
            <a:lnSpc>
              <a:spcPct val="90000"/>
            </a:lnSpc>
            <a:spcBef>
              <a:spcPct val="0"/>
            </a:spcBef>
            <a:spcAft>
              <a:spcPts val="0"/>
            </a:spcAft>
            <a:buNone/>
          </a:pPr>
          <a:r>
            <a:rPr lang="ru-RU" sz="1000" kern="1200">
              <a:solidFill>
                <a:sysClr val="windowText" lastClr="000000"/>
              </a:solidFill>
              <a:latin typeface="Times New Roman" pitchFamily="18" charset="0"/>
              <a:ea typeface="+mn-ea"/>
              <a:cs typeface="Times New Roman" pitchFamily="18" charset="0"/>
            </a:rPr>
            <a:t>(Қазақ, орыс, ағылшын)</a:t>
          </a:r>
        </a:p>
        <a:p>
          <a:pPr marL="0" lvl="0" indent="0" algn="ctr" defTabSz="444500">
            <a:lnSpc>
              <a:spcPct val="90000"/>
            </a:lnSpc>
            <a:spcBef>
              <a:spcPct val="0"/>
            </a:spcBef>
            <a:spcAft>
              <a:spcPts val="0"/>
            </a:spcAft>
            <a:buNone/>
          </a:pPr>
          <a:r>
            <a:rPr lang="ru-RU" sz="1000" kern="1200">
              <a:solidFill>
                <a:sysClr val="windowText" lastClr="000000"/>
              </a:solidFill>
              <a:latin typeface="Times New Roman" pitchFamily="18" charset="0"/>
              <a:ea typeface="+mn-ea"/>
              <a:cs typeface="Times New Roman" pitchFamily="18" charset="0"/>
            </a:rPr>
            <a:t>құзіреттілігі</a:t>
          </a:r>
        </a:p>
      </dsp:txBody>
      <dsp:txXfrm>
        <a:off x="2161912" y="87713"/>
        <a:ext cx="1436534" cy="423516"/>
      </dsp:txXfrm>
    </dsp:sp>
    <dsp:sp modelId="{AF2B91FD-283A-446E-88FB-F6E2E9C16416}">
      <dsp:nvSpPr>
        <dsp:cNvPr id="0" name=""/>
        <dsp:cNvSpPr/>
      </dsp:nvSpPr>
      <dsp:spPr>
        <a:xfrm rot="18784647">
          <a:off x="3291176" y="1023487"/>
          <a:ext cx="1070475" cy="317816"/>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ru-RU" sz="1300" kern="1200">
            <a:solidFill>
              <a:sysClr val="window" lastClr="FFFFFF"/>
            </a:solidFill>
            <a:latin typeface="Calibri" panose="020F0502020204030204"/>
            <a:ea typeface="+mn-ea"/>
            <a:cs typeface="+mn-cs"/>
          </a:endParaRPr>
        </a:p>
      </dsp:txBody>
      <dsp:txXfrm>
        <a:off x="3306289" y="1121871"/>
        <a:ext cx="975130" cy="190690"/>
      </dsp:txXfrm>
    </dsp:sp>
    <dsp:sp modelId="{746222C7-4768-4A4A-BFB7-5309420BF433}">
      <dsp:nvSpPr>
        <dsp:cNvPr id="0" name=""/>
        <dsp:cNvSpPr/>
      </dsp:nvSpPr>
      <dsp:spPr>
        <a:xfrm>
          <a:off x="3954274" y="156229"/>
          <a:ext cx="1462635" cy="785425"/>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itchFamily="18" charset="0"/>
              <a:ea typeface="+mn-ea"/>
              <a:cs typeface="Times New Roman" pitchFamily="18" charset="0"/>
            </a:rPr>
            <a:t>Оқу-тәрбие үдерісін рухани жаңғыру бағыттарымен байланыстыру</a:t>
          </a:r>
        </a:p>
      </dsp:txBody>
      <dsp:txXfrm>
        <a:off x="4168472" y="271252"/>
        <a:ext cx="1034239" cy="555379"/>
      </dsp:txXfrm>
    </dsp:sp>
    <dsp:sp modelId="{737136B6-411A-4956-91BE-9A400DEC9532}">
      <dsp:nvSpPr>
        <dsp:cNvPr id="0" name=""/>
        <dsp:cNvSpPr/>
      </dsp:nvSpPr>
      <dsp:spPr>
        <a:xfrm rot="20880958">
          <a:off x="3774121" y="1646721"/>
          <a:ext cx="572578" cy="287820"/>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ru-RU" sz="1200" kern="1200">
            <a:solidFill>
              <a:sysClr val="window" lastClr="FFFFFF"/>
            </a:solidFill>
            <a:latin typeface="Calibri" panose="020F0502020204030204"/>
            <a:ea typeface="+mn-ea"/>
            <a:cs typeface="+mn-cs"/>
          </a:endParaRPr>
        </a:p>
      </dsp:txBody>
      <dsp:txXfrm>
        <a:off x="3775062" y="1713249"/>
        <a:ext cx="486232" cy="172692"/>
      </dsp:txXfrm>
    </dsp:sp>
    <dsp:sp modelId="{FDE52458-2D39-47FE-B3E4-4522A1CB6B6B}">
      <dsp:nvSpPr>
        <dsp:cNvPr id="0" name=""/>
        <dsp:cNvSpPr/>
      </dsp:nvSpPr>
      <dsp:spPr>
        <a:xfrm>
          <a:off x="4286993" y="1063958"/>
          <a:ext cx="1425194" cy="921218"/>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itchFamily="18" charset="0"/>
              <a:ea typeface="+mn-ea"/>
              <a:cs typeface="Times New Roman" pitchFamily="18" charset="0"/>
            </a:rPr>
            <a:t>Толерантты, гумандық қасиетті,  ұлттық сананы үздіксіз жетілдіріп отыру</a:t>
          </a:r>
          <a:r>
            <a:rPr lang="ru-RU" sz="1000" kern="1200">
              <a:solidFill>
                <a:sysClr val="window" lastClr="FFFFFF"/>
              </a:solidFill>
              <a:latin typeface="Times New Roman" pitchFamily="18" charset="0"/>
              <a:ea typeface="+mn-ea"/>
              <a:cs typeface="Times New Roman" pitchFamily="18" charset="0"/>
            </a:rPr>
            <a:t> </a:t>
          </a:r>
        </a:p>
      </dsp:txBody>
      <dsp:txXfrm>
        <a:off x="4495708" y="1198867"/>
        <a:ext cx="1007764" cy="651400"/>
      </dsp:txXfrm>
    </dsp:sp>
    <dsp:sp modelId="{2A3679AB-BA80-4CF9-9CC4-B79E10B98755}">
      <dsp:nvSpPr>
        <dsp:cNvPr id="0" name=""/>
        <dsp:cNvSpPr/>
      </dsp:nvSpPr>
      <dsp:spPr>
        <a:xfrm rot="1488643">
          <a:off x="3610992" y="2242857"/>
          <a:ext cx="655805" cy="300318"/>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ru-RU" sz="1200" kern="1200">
            <a:solidFill>
              <a:sysClr val="window" lastClr="FFFFFF"/>
            </a:solidFill>
            <a:latin typeface="Calibri" panose="020F0502020204030204"/>
            <a:ea typeface="+mn-ea"/>
            <a:cs typeface="+mn-cs"/>
          </a:endParaRPr>
        </a:p>
      </dsp:txBody>
      <dsp:txXfrm>
        <a:off x="3615150" y="2284018"/>
        <a:ext cx="565710" cy="180190"/>
      </dsp:txXfrm>
    </dsp:sp>
    <dsp:sp modelId="{85E30C0E-AEA2-47D2-A56D-17B351E16B85}">
      <dsp:nvSpPr>
        <dsp:cNvPr id="0" name=""/>
        <dsp:cNvSpPr/>
      </dsp:nvSpPr>
      <dsp:spPr>
        <a:xfrm>
          <a:off x="4202253" y="2137698"/>
          <a:ext cx="1509934" cy="785425"/>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itchFamily="18" charset="0"/>
              <a:ea typeface="+mn-ea"/>
              <a:cs typeface="Times New Roman" pitchFamily="18" charset="0"/>
            </a:rPr>
            <a:t>Цифрландыру кеңірек қолданысқа ие болу</a:t>
          </a:r>
        </a:p>
      </dsp:txBody>
      <dsp:txXfrm>
        <a:off x="4423378" y="2252721"/>
        <a:ext cx="1067684" cy="555379"/>
      </dsp:txXfrm>
    </dsp:sp>
    <dsp:sp modelId="{FCB22AAD-5004-4190-A31A-5BD4A54B4D5D}">
      <dsp:nvSpPr>
        <dsp:cNvPr id="0" name=""/>
        <dsp:cNvSpPr/>
      </dsp:nvSpPr>
      <dsp:spPr>
        <a:xfrm rot="3072204">
          <a:off x="3177429" y="2637174"/>
          <a:ext cx="1079056" cy="333805"/>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ru-RU" sz="1400" kern="1200">
            <a:solidFill>
              <a:sysClr val="window" lastClr="FFFFFF"/>
            </a:solidFill>
            <a:latin typeface="Calibri" panose="020F0502020204030204"/>
            <a:ea typeface="+mn-ea"/>
            <a:cs typeface="+mn-cs"/>
          </a:endParaRPr>
        </a:p>
      </dsp:txBody>
      <dsp:txXfrm>
        <a:off x="3196127" y="2664911"/>
        <a:ext cx="978915" cy="200283"/>
      </dsp:txXfrm>
    </dsp:sp>
    <dsp:sp modelId="{8BEB2094-16AA-47BB-900E-F710024CE72E}">
      <dsp:nvSpPr>
        <dsp:cNvPr id="0" name=""/>
        <dsp:cNvSpPr/>
      </dsp:nvSpPr>
      <dsp:spPr>
        <a:xfrm>
          <a:off x="3741783" y="3117609"/>
          <a:ext cx="1747878" cy="785425"/>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itchFamily="18" charset="0"/>
              <a:ea typeface="+mn-ea"/>
              <a:cs typeface="Times New Roman" pitchFamily="18" charset="0"/>
            </a:rPr>
            <a:t>Білім беру бағдарламаларының мазмұнын ұдайы жақсарту </a:t>
          </a:r>
        </a:p>
      </dsp:txBody>
      <dsp:txXfrm>
        <a:off x="3997754" y="3232632"/>
        <a:ext cx="1235936" cy="555379"/>
      </dsp:txXfrm>
    </dsp:sp>
    <dsp:sp modelId="{D5789221-AE6C-4AEF-BA5C-DF89B283ACA8}">
      <dsp:nvSpPr>
        <dsp:cNvPr id="0" name=""/>
        <dsp:cNvSpPr/>
      </dsp:nvSpPr>
      <dsp:spPr>
        <a:xfrm rot="5252731">
          <a:off x="2535450" y="2657537"/>
          <a:ext cx="740760" cy="277025"/>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ru-RU" sz="1100" kern="1200">
            <a:solidFill>
              <a:sysClr val="window" lastClr="FFFFFF"/>
            </a:solidFill>
            <a:latin typeface="Calibri" panose="020F0502020204030204"/>
            <a:ea typeface="+mn-ea"/>
            <a:cs typeface="+mn-cs"/>
          </a:endParaRPr>
        </a:p>
      </dsp:txBody>
      <dsp:txXfrm>
        <a:off x="2575224" y="2671427"/>
        <a:ext cx="657653" cy="166215"/>
      </dsp:txXfrm>
    </dsp:sp>
    <dsp:sp modelId="{484ED3B4-671A-4B7E-89E8-4ED44F7434A1}">
      <dsp:nvSpPr>
        <dsp:cNvPr id="0" name=""/>
        <dsp:cNvSpPr/>
      </dsp:nvSpPr>
      <dsp:spPr>
        <a:xfrm>
          <a:off x="2295801" y="3169437"/>
          <a:ext cx="1344798" cy="907261"/>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itchFamily="18" charset="0"/>
              <a:ea typeface="+mn-ea"/>
              <a:cs typeface="Times New Roman" pitchFamily="18" charset="0"/>
            </a:rPr>
            <a:t>Жұмыс берушілердің сұраныстарын қанағаттандыру</a:t>
          </a:r>
        </a:p>
      </dsp:txBody>
      <dsp:txXfrm>
        <a:off x="2492742" y="3302302"/>
        <a:ext cx="950916" cy="641531"/>
      </dsp:txXfrm>
    </dsp:sp>
    <dsp:sp modelId="{DCAE808C-CBC9-4A0F-8D22-1F509C6F2A38}">
      <dsp:nvSpPr>
        <dsp:cNvPr id="0" name=""/>
        <dsp:cNvSpPr/>
      </dsp:nvSpPr>
      <dsp:spPr>
        <a:xfrm rot="7763321">
          <a:off x="1549978" y="2730929"/>
          <a:ext cx="1194578" cy="333805"/>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ru-RU" sz="1400" kern="1200">
            <a:solidFill>
              <a:sysClr val="window" lastClr="FFFFFF"/>
            </a:solidFill>
            <a:latin typeface="Calibri" panose="020F0502020204030204"/>
            <a:ea typeface="+mn-ea"/>
            <a:cs typeface="+mn-cs"/>
          </a:endParaRPr>
        </a:p>
      </dsp:txBody>
      <dsp:txXfrm rot="10800000">
        <a:off x="1631822" y="2758993"/>
        <a:ext cx="1094437" cy="200283"/>
      </dsp:txXfrm>
    </dsp:sp>
    <dsp:sp modelId="{5704B8B7-1A90-42C7-963E-F1D22974FA91}">
      <dsp:nvSpPr>
        <dsp:cNvPr id="0" name=""/>
        <dsp:cNvSpPr/>
      </dsp:nvSpPr>
      <dsp:spPr>
        <a:xfrm>
          <a:off x="272227" y="3140950"/>
          <a:ext cx="1700187" cy="873016"/>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itchFamily="18" charset="0"/>
              <a:ea typeface="+mn-ea"/>
              <a:cs typeface="Times New Roman" pitchFamily="18" charset="0"/>
            </a:rPr>
            <a:t>Импакт факторы бар журналдарда ғылыми мақалалар жариялау</a:t>
          </a:r>
        </a:p>
      </dsp:txBody>
      <dsp:txXfrm>
        <a:off x="521214" y="3268800"/>
        <a:ext cx="1202213" cy="617316"/>
      </dsp:txXfrm>
    </dsp:sp>
    <dsp:sp modelId="{4C608193-6FB8-423A-BA84-3474B034DB5A}">
      <dsp:nvSpPr>
        <dsp:cNvPr id="0" name=""/>
        <dsp:cNvSpPr/>
      </dsp:nvSpPr>
      <dsp:spPr>
        <a:xfrm rot="9762466">
          <a:off x="1317714" y="2007300"/>
          <a:ext cx="782716" cy="302995"/>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ru-RU" sz="1300" kern="1200">
            <a:solidFill>
              <a:sysClr val="window" lastClr="FFFFFF"/>
            </a:solidFill>
            <a:latin typeface="Calibri" panose="020F0502020204030204"/>
            <a:ea typeface="+mn-ea"/>
            <a:cs typeface="+mn-cs"/>
          </a:endParaRPr>
        </a:p>
      </dsp:txBody>
      <dsp:txXfrm rot="10800000">
        <a:off x="1406558" y="2054389"/>
        <a:ext cx="691818" cy="181797"/>
      </dsp:txXfrm>
    </dsp:sp>
    <dsp:sp modelId="{1955E229-CCFF-4F31-B3AA-9B202F22ECDB}">
      <dsp:nvSpPr>
        <dsp:cNvPr id="0" name=""/>
        <dsp:cNvSpPr/>
      </dsp:nvSpPr>
      <dsp:spPr>
        <a:xfrm>
          <a:off x="50911" y="2201384"/>
          <a:ext cx="1675062" cy="789651"/>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itchFamily="18" charset="0"/>
              <a:ea typeface="+mn-ea"/>
              <a:cs typeface="Times New Roman" pitchFamily="18" charset="0"/>
            </a:rPr>
            <a:t>Бітіруші түлектер қауымдастығымен тығыз ынтымақсатстықта болу </a:t>
          </a:r>
        </a:p>
      </dsp:txBody>
      <dsp:txXfrm>
        <a:off x="296218" y="2317026"/>
        <a:ext cx="1184448" cy="558367"/>
      </dsp:txXfrm>
    </dsp:sp>
    <dsp:sp modelId="{C7A6A413-0A76-4D85-8DC6-9358F4A783F8}">
      <dsp:nvSpPr>
        <dsp:cNvPr id="0" name=""/>
        <dsp:cNvSpPr/>
      </dsp:nvSpPr>
      <dsp:spPr>
        <a:xfrm rot="11658622">
          <a:off x="1415187" y="1446828"/>
          <a:ext cx="718142" cy="333805"/>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ru-RU" sz="1400" kern="1200">
            <a:solidFill>
              <a:sysClr val="window" lastClr="FFFFFF"/>
            </a:solidFill>
            <a:latin typeface="Calibri" panose="020F0502020204030204"/>
            <a:ea typeface="+mn-ea"/>
            <a:cs typeface="+mn-cs"/>
          </a:endParaRPr>
        </a:p>
      </dsp:txBody>
      <dsp:txXfrm rot="10800000">
        <a:off x="1513774" y="1525965"/>
        <a:ext cx="618001" cy="200283"/>
      </dsp:txXfrm>
    </dsp:sp>
    <dsp:sp modelId="{E2AADFF3-1642-4F80-9FDA-FFDB9CC5A4AD}">
      <dsp:nvSpPr>
        <dsp:cNvPr id="0" name=""/>
        <dsp:cNvSpPr/>
      </dsp:nvSpPr>
      <dsp:spPr>
        <a:xfrm>
          <a:off x="75832" y="1032400"/>
          <a:ext cx="1364724" cy="785425"/>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itchFamily="18" charset="0"/>
              <a:ea typeface="+mn-ea"/>
              <a:cs typeface="Times New Roman" pitchFamily="18" charset="0"/>
            </a:rPr>
            <a:t>Жаңаратылған бағдарлама бойынша креативті білім беру</a:t>
          </a:r>
        </a:p>
      </dsp:txBody>
      <dsp:txXfrm>
        <a:off x="275691" y="1147423"/>
        <a:ext cx="965006" cy="555379"/>
      </dsp:txXfrm>
    </dsp:sp>
    <dsp:sp modelId="{1372D3A3-CCBE-4D59-8008-00A7F2E73744}">
      <dsp:nvSpPr>
        <dsp:cNvPr id="0" name=""/>
        <dsp:cNvSpPr/>
      </dsp:nvSpPr>
      <dsp:spPr>
        <a:xfrm rot="13633183">
          <a:off x="1435294" y="974114"/>
          <a:ext cx="1141928" cy="381667"/>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ru-RU" sz="1600" kern="1200">
            <a:solidFill>
              <a:sysClr val="window" lastClr="FFFFFF"/>
            </a:solidFill>
            <a:latin typeface="Calibri" panose="020F0502020204030204"/>
            <a:ea typeface="+mn-ea"/>
            <a:cs typeface="+mn-cs"/>
          </a:endParaRPr>
        </a:p>
      </dsp:txBody>
      <dsp:txXfrm rot="10800000">
        <a:off x="1531428" y="1092466"/>
        <a:ext cx="1027428" cy="229001"/>
      </dsp:txXfrm>
    </dsp:sp>
    <dsp:sp modelId="{2A10A243-119A-4B7B-85A6-1885A0B85F01}">
      <dsp:nvSpPr>
        <dsp:cNvPr id="0" name=""/>
        <dsp:cNvSpPr/>
      </dsp:nvSpPr>
      <dsp:spPr>
        <a:xfrm>
          <a:off x="266846" y="47619"/>
          <a:ext cx="1520843" cy="888591"/>
        </a:xfrm>
        <a:prstGeom prst="ellipse">
          <a:avLst/>
        </a:prstGeom>
        <a:solidFill>
          <a:srgbClr val="44546A">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itchFamily="18" charset="0"/>
              <a:ea typeface="+mn-ea"/>
              <a:cs typeface="Times New Roman" pitchFamily="18" charset="0"/>
            </a:rPr>
            <a:t>Академиялық ұтқырлық, шетелдік тәжірибелерді меңгеру</a:t>
          </a:r>
        </a:p>
      </dsp:txBody>
      <dsp:txXfrm>
        <a:off x="489568" y="177750"/>
        <a:ext cx="1075399" cy="628329"/>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9F0E05-18B7-4571-9DEF-9BBDBEF9785A}">
      <dsp:nvSpPr>
        <dsp:cNvPr id="0" name=""/>
        <dsp:cNvSpPr/>
      </dsp:nvSpPr>
      <dsp:spPr>
        <a:xfrm>
          <a:off x="214216" y="303289"/>
          <a:ext cx="5620103" cy="326943"/>
        </a:xfrm>
        <a:prstGeom prst="roundRect">
          <a:avLst>
            <a:gd name="adj" fmla="val 10000"/>
          </a:avLst>
        </a:prstGeom>
        <a:solidFill>
          <a:schemeClr val="accent5">
            <a:lumMod val="20000"/>
            <a:lumOff val="80000"/>
            <a:alpha val="8000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0" i="1" kern="1200">
              <a:solidFill>
                <a:sysClr val="windowText" lastClr="000000"/>
              </a:solidFill>
              <a:latin typeface="Times New Roman" panose="02020603050405020304" pitchFamily="18" charset="0"/>
              <a:ea typeface="+mn-ea"/>
              <a:cs typeface="Times New Roman" panose="02020603050405020304" pitchFamily="18" charset="0"/>
            </a:rPr>
            <a:t>БІЛІМ БЕРУ САПАСЫН БАҒАЛАУ ДЕҢГЕЙЛЕРІ</a:t>
          </a:r>
        </a:p>
      </dsp:txBody>
      <dsp:txXfrm>
        <a:off x="223792" y="312865"/>
        <a:ext cx="5600951" cy="307791"/>
      </dsp:txXfrm>
    </dsp:sp>
    <dsp:sp modelId="{5566D938-B0BC-401F-B36A-473EB9AAC37B}">
      <dsp:nvSpPr>
        <dsp:cNvPr id="0" name=""/>
        <dsp:cNvSpPr/>
      </dsp:nvSpPr>
      <dsp:spPr>
        <a:xfrm>
          <a:off x="190380" y="1009703"/>
          <a:ext cx="2686035" cy="425337"/>
        </a:xfrm>
        <a:prstGeom prst="roundRect">
          <a:avLst>
            <a:gd name="adj" fmla="val 10000"/>
          </a:avLst>
        </a:prstGeom>
        <a:solidFill>
          <a:schemeClr val="accent5">
            <a:lumMod val="20000"/>
            <a:lumOff val="80000"/>
            <a:alpha val="7000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ts val="0"/>
            </a:spcAft>
            <a:buNone/>
          </a:pPr>
          <a:r>
            <a:rPr lang="ru-RU" sz="1200" b="0" i="1" kern="1200">
              <a:solidFill>
                <a:sysClr val="windowText" lastClr="000000"/>
              </a:solidFill>
              <a:latin typeface="Times New Roman" panose="02020603050405020304" pitchFamily="18" charset="0"/>
              <a:ea typeface="+mn-ea"/>
              <a:cs typeface="Times New Roman" panose="02020603050405020304" pitchFamily="18" charset="0"/>
            </a:rPr>
            <a:t>Сырттай бағалау </a:t>
          </a:r>
        </a:p>
        <a:p>
          <a:pPr marL="0" lvl="0" indent="0" algn="ctr" defTabSz="533400">
            <a:lnSpc>
              <a:spcPct val="90000"/>
            </a:lnSpc>
            <a:spcBef>
              <a:spcPct val="0"/>
            </a:spcBef>
            <a:spcAft>
              <a:spcPts val="0"/>
            </a:spcAft>
            <a:buNone/>
          </a:pPr>
          <a:r>
            <a:rPr lang="ru-RU" sz="1200" b="0" i="1" kern="1200">
              <a:solidFill>
                <a:sysClr val="windowText" lastClr="000000"/>
              </a:solidFill>
              <a:latin typeface="Times New Roman" panose="02020603050405020304" pitchFamily="18" charset="0"/>
              <a:ea typeface="+mn-ea"/>
              <a:cs typeface="Times New Roman" panose="02020603050405020304" pitchFamily="18" charset="0"/>
            </a:rPr>
            <a:t>процедурасы</a:t>
          </a:r>
        </a:p>
      </dsp:txBody>
      <dsp:txXfrm>
        <a:off x="202838" y="1022161"/>
        <a:ext cx="2661119" cy="400421"/>
      </dsp:txXfrm>
    </dsp:sp>
    <dsp:sp modelId="{77C83DD2-DFE9-48B5-9ACF-6C4C6B323914}">
      <dsp:nvSpPr>
        <dsp:cNvPr id="0" name=""/>
        <dsp:cNvSpPr/>
      </dsp:nvSpPr>
      <dsp:spPr>
        <a:xfrm>
          <a:off x="150467" y="1587328"/>
          <a:ext cx="2787107" cy="1174117"/>
        </a:xfrm>
        <a:prstGeom prst="roundRect">
          <a:avLst>
            <a:gd name="adj" fmla="val 10000"/>
          </a:avLst>
        </a:prstGeom>
        <a:solidFill>
          <a:schemeClr val="accent5">
            <a:lumMod val="20000"/>
            <a:lumOff val="80000"/>
            <a:alpha val="5000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just" defTabSz="533400">
            <a:lnSpc>
              <a:spcPct val="90000"/>
            </a:lnSpc>
            <a:spcBef>
              <a:spcPct val="0"/>
            </a:spcBef>
            <a:spcAft>
              <a:spcPct val="35000"/>
            </a:spcAft>
            <a:buNone/>
          </a:pPr>
          <a:r>
            <a:rPr lang="ru-RU" sz="1200" b="0" kern="1200">
              <a:solidFill>
                <a:sysClr val="windowText" lastClr="000000"/>
              </a:solidFill>
              <a:latin typeface="Times New Roman" panose="02020603050405020304" pitchFamily="18" charset="0"/>
              <a:ea typeface="+mn-ea"/>
              <a:cs typeface="Times New Roman" panose="02020603050405020304" pitchFamily="18" charset="0"/>
            </a:rPr>
            <a:t>- Мемлекеттік қорытынды аттестация;</a:t>
          </a:r>
        </a:p>
        <a:p>
          <a:pPr marL="0" lvl="0" indent="0" algn="just" defTabSz="533400">
            <a:lnSpc>
              <a:spcPct val="90000"/>
            </a:lnSpc>
            <a:spcBef>
              <a:spcPct val="0"/>
            </a:spcBef>
            <a:spcAft>
              <a:spcPct val="35000"/>
            </a:spcAft>
            <a:buNone/>
          </a:pPr>
          <a:r>
            <a:rPr lang="ru-RU" sz="1200" b="0" kern="1200">
              <a:solidFill>
                <a:sysClr val="windowText" lastClr="000000"/>
              </a:solidFill>
              <a:latin typeface="Times New Roman" panose="02020603050405020304" pitchFamily="18" charset="0"/>
              <a:ea typeface="+mn-ea"/>
              <a:cs typeface="Times New Roman" panose="02020603050405020304" pitchFamily="18" charset="0"/>
            </a:rPr>
            <a:t>- білім беру сапасын тәуелсіз бағалау (тәуелсіз бағалау орталықтары);</a:t>
          </a:r>
        </a:p>
        <a:p>
          <a:pPr marL="0" lvl="0" indent="0" algn="just" defTabSz="533400">
            <a:lnSpc>
              <a:spcPct val="90000"/>
            </a:lnSpc>
            <a:spcBef>
              <a:spcPct val="0"/>
            </a:spcBef>
            <a:spcAft>
              <a:spcPct val="35000"/>
            </a:spcAft>
            <a:buNone/>
          </a:pPr>
          <a:r>
            <a:rPr lang="ru-RU" sz="1200" b="0" kern="1200">
              <a:solidFill>
                <a:sysClr val="windowText" lastClr="000000"/>
              </a:solidFill>
              <a:latin typeface="Times New Roman" panose="02020603050405020304" pitchFamily="18" charset="0"/>
              <a:ea typeface="+mn-ea"/>
              <a:cs typeface="Times New Roman" panose="02020603050405020304" pitchFamily="18" charset="0"/>
            </a:rPr>
            <a:t>- республикалық, жергілікті деңгейдегі мониторингтік зерттеулер.</a:t>
          </a:r>
        </a:p>
      </dsp:txBody>
      <dsp:txXfrm>
        <a:off x="184856" y="1621717"/>
        <a:ext cx="2718329" cy="1105339"/>
      </dsp:txXfrm>
    </dsp:sp>
    <dsp:sp modelId="{72089E52-756D-49ED-988C-072DC22C43D6}">
      <dsp:nvSpPr>
        <dsp:cNvPr id="0" name=""/>
        <dsp:cNvSpPr/>
      </dsp:nvSpPr>
      <dsp:spPr>
        <a:xfrm>
          <a:off x="3041504" y="1017521"/>
          <a:ext cx="2873820" cy="425272"/>
        </a:xfrm>
        <a:prstGeom prst="roundRect">
          <a:avLst>
            <a:gd name="adj" fmla="val 10000"/>
          </a:avLst>
        </a:prstGeom>
        <a:solidFill>
          <a:schemeClr val="accent5">
            <a:lumMod val="20000"/>
            <a:lumOff val="80000"/>
            <a:alpha val="7000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ts val="0"/>
            </a:spcAft>
            <a:buNone/>
          </a:pPr>
          <a:r>
            <a:rPr lang="ru-RU" sz="1200" b="0" i="1" kern="1200">
              <a:solidFill>
                <a:sysClr val="windowText" lastClr="000000"/>
              </a:solidFill>
              <a:latin typeface="Times New Roman" panose="02020603050405020304" pitchFamily="18" charset="0"/>
              <a:ea typeface="+mn-ea"/>
              <a:cs typeface="Times New Roman" panose="02020603050405020304" pitchFamily="18" charset="0"/>
            </a:rPr>
            <a:t>Іштей бағалау </a:t>
          </a:r>
        </a:p>
        <a:p>
          <a:pPr marL="0" lvl="0" indent="0" algn="ctr" defTabSz="533400">
            <a:lnSpc>
              <a:spcPct val="90000"/>
            </a:lnSpc>
            <a:spcBef>
              <a:spcPct val="0"/>
            </a:spcBef>
            <a:spcAft>
              <a:spcPts val="0"/>
            </a:spcAft>
            <a:buNone/>
          </a:pPr>
          <a:r>
            <a:rPr lang="ru-RU" sz="1200" b="0" i="1" kern="1200">
              <a:solidFill>
                <a:sysClr val="windowText" lastClr="000000"/>
              </a:solidFill>
              <a:latin typeface="Times New Roman" panose="02020603050405020304" pitchFamily="18" charset="0"/>
              <a:ea typeface="+mn-ea"/>
              <a:cs typeface="Times New Roman" panose="02020603050405020304" pitchFamily="18" charset="0"/>
            </a:rPr>
            <a:t>процедурасы</a:t>
          </a:r>
        </a:p>
      </dsp:txBody>
      <dsp:txXfrm>
        <a:off x="3053960" y="1029977"/>
        <a:ext cx="2848908" cy="400360"/>
      </dsp:txXfrm>
    </dsp:sp>
    <dsp:sp modelId="{2FE3E48C-7AA2-420D-84D6-DC8884C5C417}">
      <dsp:nvSpPr>
        <dsp:cNvPr id="0" name=""/>
        <dsp:cNvSpPr/>
      </dsp:nvSpPr>
      <dsp:spPr>
        <a:xfrm>
          <a:off x="3015641" y="1600421"/>
          <a:ext cx="2882436" cy="1217642"/>
        </a:xfrm>
        <a:prstGeom prst="roundRect">
          <a:avLst>
            <a:gd name="adj" fmla="val 10000"/>
          </a:avLst>
        </a:prstGeom>
        <a:solidFill>
          <a:schemeClr val="accent5">
            <a:lumMod val="20000"/>
            <a:lumOff val="80000"/>
            <a:alpha val="5000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just"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 бастапқы диагностика;</a:t>
          </a:r>
        </a:p>
        <a:p>
          <a:pPr marL="0" lvl="0" indent="0" algn="just"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 ағымдық және тақырыптық бағалау;</a:t>
          </a:r>
        </a:p>
        <a:p>
          <a:pPr marL="0" lvl="0" indent="0" algn="just"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 портфолио; </a:t>
          </a:r>
        </a:p>
        <a:p>
          <a:pPr marL="0" lvl="0" indent="0" algn="just"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 білім беру жетістіктерін жоғары мектепішілік мониторингілеу;</a:t>
          </a:r>
        </a:p>
        <a:p>
          <a:pPr marL="0" lvl="0" indent="0" algn="just"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 аралық және қорытынды аттестация. </a:t>
          </a:r>
        </a:p>
      </dsp:txBody>
      <dsp:txXfrm>
        <a:off x="3051305" y="1636085"/>
        <a:ext cx="2811108" cy="1146314"/>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3.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7.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DD72A-38C0-4F49-8C3E-DEB25471B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229</Pages>
  <Words>76262</Words>
  <Characters>434700</Characters>
  <Application>Microsoft Office Word</Application>
  <DocSecurity>0</DocSecurity>
  <Lines>3622</Lines>
  <Paragraphs>1019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2026-02-04T16:28:00Z</cp:lastPrinted>
  <dcterms:created xsi:type="dcterms:W3CDTF">2026-02-04T17:44:00Z</dcterms:created>
  <dcterms:modified xsi:type="dcterms:W3CDTF">2026-02-04T18:14:00Z</dcterms:modified>
</cp:coreProperties>
</file>